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color w:val="000000"/>
          <w:sz w:val="30"/>
          <w:lang w:eastAsia="zh-CN"/>
        </w:rPr>
        <w:t>中国共产党涞水县纪律检查委员会</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中国共产党涞水县纪律检查委员会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6" w:type="first"/>
          <w:footerReference r:id="rId9" w:type="first"/>
          <w:footerReference r:id="rId7" w:type="default"/>
          <w:headerReference r:id="rId5" w:type="even"/>
          <w:footerReference r:id="rId8" w:type="even"/>
          <w:pgSz w:w="16840" w:h="11900" w:orient="landscape"/>
          <w:pgMar w:top="1587" w:right="1134" w:bottom="1361" w:left="1134" w:header="720" w:footer="720" w:gutter="0"/>
          <w:pgNumType w:start="0"/>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hint="default" w:ascii="方正小标宋_GBK" w:hAnsi="方正小标宋_GBK" w:eastAsia="方正小标宋_GBK" w:cs="方正小标宋_GBK"/>
          <w:color w:val="000000"/>
          <w:sz w:val="44"/>
          <w:lang w:val="en-US" w:eastAsia="zh-CN"/>
        </w:rPr>
      </w:pPr>
    </w:p>
    <w:p>
      <w:pPr>
        <w:jc w:val="both"/>
        <w:outlineLvl w:val="0"/>
        <w:rPr>
          <w:lang w:eastAsia="zh-CN"/>
        </w:rPr>
        <w:sectPr>
          <w:footerReference r:id="rId10" w:type="default"/>
          <w:footerReference r:id="rId11" w:type="even"/>
          <w:type w:val="continuous"/>
          <w:pgSz w:w="16840" w:h="11900" w:orient="landscape"/>
          <w:pgMar w:top="1361" w:right="1020" w:bottom="1134" w:left="1020" w:header="720" w:footer="720" w:gutter="0"/>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widowControl/>
        <w:spacing w:line="240" w:lineRule="auto"/>
        <w:outlineLvl w:val="0"/>
        <w:rPr>
          <w:rFonts w:ascii="黑体" w:hAnsi="黑体" w:eastAsia="黑体" w:cs="黑体"/>
          <w:b/>
          <w:color w:val="000000"/>
          <w:kern w:val="0"/>
          <w:sz w:val="44"/>
          <w:szCs w:val="24"/>
        </w:rPr>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中国共产党涞水县纪律检查委员会</w:t>
      </w:r>
      <w:r>
        <w:rPr>
          <w:rFonts w:hint="eastAsia" w:ascii="方正小标宋_GBK" w:hAnsi="方正小标宋_GBK" w:eastAsia="方正小标宋_GBK" w:cs="方正小标宋_GBK"/>
          <w:color w:val="000000"/>
          <w:sz w:val="44"/>
        </w:rPr>
        <w:t>（本级）收支预算</w:t>
      </w:r>
      <w:bookmarkEnd w:id="0"/>
    </w:p>
    <w:tbl>
      <w:tblPr>
        <w:tblStyle w:val="9"/>
        <w:tblW w:w="5000" w:type="pct"/>
        <w:tblInd w:w="0" w:type="dxa"/>
        <w:tblLayout w:type="autofit"/>
        <w:tblCellMar>
          <w:top w:w="0" w:type="dxa"/>
          <w:left w:w="108" w:type="dxa"/>
          <w:bottom w:w="0" w:type="dxa"/>
          <w:right w:w="108" w:type="dxa"/>
        </w:tblCellMar>
      </w:tblPr>
      <w:tblGrid>
        <w:gridCol w:w="967"/>
        <w:gridCol w:w="4868"/>
        <w:gridCol w:w="1384"/>
        <w:gridCol w:w="5186"/>
        <w:gridCol w:w="2610"/>
      </w:tblGrid>
      <w:tr>
        <w:tblPrEx>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预算收支总表</w:t>
            </w:r>
          </w:p>
        </w:tc>
      </w:tr>
      <w:tr>
        <w:tblPrEx>
          <w:tblCellMar>
            <w:top w:w="0" w:type="dxa"/>
            <w:left w:w="108" w:type="dxa"/>
            <w:bottom w:w="0" w:type="dxa"/>
            <w:right w:w="108" w:type="dxa"/>
          </w:tblCellMar>
        </w:tblPrEx>
        <w:trPr>
          <w:trHeight w:val="360" w:hRule="atLeast"/>
        </w:trPr>
        <w:tc>
          <w:tcPr>
            <w:tcW w:w="2404" w:type="pct"/>
            <w:gridSpan w:val="3"/>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727"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867"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20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25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支出</w:t>
            </w:r>
          </w:p>
        </w:tc>
      </w:tr>
      <w:tr>
        <w:tblPrEx>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Cs w:val="21"/>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预算数</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预算数</w:t>
            </w:r>
          </w:p>
        </w:tc>
      </w:tr>
      <w:tr>
        <w:tblPrEx>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1</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3</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一、一般公共预算拨款收入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一、一般公共服务支出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二、政府性基金预算拨款收入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二、外交支出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三、国有资本经营预算拨款收入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三、国防支出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四、财政专户管理资金收入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四、公共安全支出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r>
              <w:rPr>
                <w:rFonts w:hint="eastAsia" w:ascii="宋体" w:hAnsi="宋体" w:cs="宋体"/>
                <w:color w:val="000000"/>
                <w:sz w:val="22"/>
              </w:rPr>
              <w:t>70.00</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五、事业收入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五、教育支出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六、事业单位经营收入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六、科学技术支出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七、上级补助收入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七、文化旅游体育与传媒支出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八、附属单位上缴收入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八、社会保障和就业支出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rPr>
              <w:t>88.34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九、其他收入</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九、社会保险基金支出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十、卫生健康支出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47.65</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十一、节能环保支出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十二、城乡社区支出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十三、农林水支出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十四、交通运输支出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十五、资源勘探工业信息等支出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十六、商业服务业等支出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十七、金融支出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十八、援助其他地区支出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十九、自然资源海洋气象等支出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二十、住房保障支出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54.76</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二十一、粮油物资储备支出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二十二、国有资本经营预算支出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二十三、灾害防治及应急管理支出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二十四、预备费</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二十五、其他支出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二十六、转移性支出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二十七、债务还本支出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二十八、债务付息支出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二十九、债务发行费用支出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三十、抗疫特别国债安排的支出</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本年收入合计</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本年支出合计</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上年结转结余</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年终结转结余</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收入总计</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c>
          <w:tcPr>
            <w:tcW w:w="172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支出总计</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lang w:val="en-US" w:eastAsia="zh-CN"/>
              </w:rPr>
              <w:t>1404.12</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9"/>
        <w:tblW w:w="5090" w:type="pct"/>
        <w:tblInd w:w="0" w:type="dxa"/>
        <w:tblLayout w:type="fixed"/>
        <w:tblCellMar>
          <w:top w:w="0" w:type="dxa"/>
          <w:left w:w="108" w:type="dxa"/>
          <w:bottom w:w="0" w:type="dxa"/>
          <w:right w:w="108" w:type="dxa"/>
        </w:tblCellMar>
      </w:tblPr>
      <w:tblGrid>
        <w:gridCol w:w="569"/>
        <w:gridCol w:w="1044"/>
        <w:gridCol w:w="2205"/>
        <w:gridCol w:w="1210"/>
        <w:gridCol w:w="1241"/>
        <w:gridCol w:w="1162"/>
        <w:gridCol w:w="1070"/>
        <w:gridCol w:w="911"/>
        <w:gridCol w:w="927"/>
        <w:gridCol w:w="1251"/>
        <w:gridCol w:w="1586"/>
        <w:gridCol w:w="915"/>
        <w:gridCol w:w="1196"/>
      </w:tblGrid>
      <w:tr>
        <w:tblPrEx>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预算收入总表</w:t>
            </w:r>
          </w:p>
        </w:tc>
      </w:tr>
      <w:tr>
        <w:tblPrEx>
          <w:tblCellMar>
            <w:top w:w="0" w:type="dxa"/>
            <w:left w:w="108" w:type="dxa"/>
            <w:bottom w:w="0" w:type="dxa"/>
            <w:right w:w="108" w:type="dxa"/>
          </w:tblCellMar>
        </w:tblPrEx>
        <w:trPr>
          <w:trHeight w:val="270" w:hRule="atLeast"/>
        </w:trPr>
        <w:tc>
          <w:tcPr>
            <w:tcW w:w="3381" w:type="pct"/>
            <w:gridSpan w:val="9"/>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928" w:type="pct"/>
            <w:gridSpan w:val="2"/>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690" w:type="pct"/>
            <w:gridSpan w:val="2"/>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序号</w:t>
            </w:r>
          </w:p>
        </w:tc>
        <w:tc>
          <w:tcPr>
            <w:tcW w:w="10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2963"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上年结转</w:t>
            </w:r>
          </w:p>
        </w:tc>
      </w:tr>
      <w:tr>
        <w:tblPrEx>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财政专户收入</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一般公共服务支出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20101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eastAsia="宋体" w:cs="Calibri"/>
                <w:color w:val="000000"/>
                <w:kern w:val="0"/>
                <w:sz w:val="22"/>
                <w:lang w:val="en-US" w:eastAsia="zh-CN"/>
              </w:rPr>
            </w:pPr>
            <w:r>
              <w:rPr>
                <w:rFonts w:hint="eastAsia" w:cs="Calibri"/>
                <w:color w:val="000000"/>
                <w:kern w:val="0"/>
                <w:sz w:val="22"/>
                <w:lang w:val="en-US" w:eastAsia="zh-CN"/>
              </w:rPr>
              <w:t>人大事务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4</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2010102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纪检监察事务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行政运行</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hint="eastAsia" w:cs="Calibri"/>
                <w:color w:val="000000"/>
                <w:kern w:val="0"/>
                <w:sz w:val="22"/>
                <w:lang w:val="en-US" w:eastAsia="zh-CN"/>
              </w:rPr>
              <w:t>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一般行政管理事务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8</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kern w:val="0"/>
                <w:sz w:val="22"/>
                <w:lang w:val="en-US" w:eastAsia="zh-CN"/>
              </w:rPr>
            </w:pPr>
            <w:r>
              <w:rPr>
                <w:rFonts w:hint="eastAsia" w:cs="Calibri"/>
                <w:color w:val="000000"/>
                <w:kern w:val="0"/>
                <w:sz w:val="22"/>
                <w:lang w:val="en-US" w:eastAsia="zh-CN"/>
              </w:rPr>
              <w:t>9</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20499</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2049999</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70.00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11</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社会保障和就业支出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行政事业单位养老支出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2080505</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机关事业单位基本养老保险缴费支出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14</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卫生健康支出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行政事业单位医疗</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行政单位医疗</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宋体" w:cs="Calibri"/>
                <w:color w:val="000000"/>
                <w:kern w:val="0"/>
                <w:sz w:val="22"/>
                <w:lang w:val="en-US" w:eastAsia="zh-CN"/>
              </w:rPr>
            </w:pPr>
            <w:r>
              <w:rPr>
                <w:rFonts w:hint="eastAsia" w:cs="Calibri"/>
                <w:color w:val="000000"/>
                <w:kern w:val="0"/>
                <w:sz w:val="22"/>
                <w:lang w:val="en-US" w:eastAsia="zh-CN"/>
              </w:rPr>
              <w:t>2101103</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eastAsia="宋体" w:cs="Calibri"/>
                <w:color w:val="000000"/>
                <w:kern w:val="0"/>
                <w:sz w:val="22"/>
                <w:lang w:eastAsia="zh-CN"/>
              </w:rPr>
            </w:pPr>
            <w:r>
              <w:rPr>
                <w:rFonts w:hint="eastAsia" w:cs="Calibri"/>
                <w:color w:val="000000"/>
                <w:kern w:val="0"/>
                <w:sz w:val="22"/>
                <w:lang w:eastAsia="zh-CN"/>
              </w:rPr>
              <w:t>公务员医疗补助</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8</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住房保障支出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eastAsia="宋体" w:cs="Calibri"/>
                <w:color w:val="000000"/>
                <w:sz w:val="22"/>
                <w:lang w:eastAsia="zh-CN"/>
              </w:rPr>
            </w:pPr>
            <w:r>
              <w:rPr>
                <w:rFonts w:cs="Calibri"/>
                <w:color w:val="000000"/>
                <w:kern w:val="0"/>
                <w:sz w:val="22"/>
              </w:rPr>
              <w:t>1</w:t>
            </w:r>
            <w:r>
              <w:rPr>
                <w:rFonts w:hint="eastAsia" w:cs="Calibri"/>
                <w:color w:val="000000"/>
                <w:kern w:val="0"/>
                <w:sz w:val="22"/>
                <w:lang w:val="en-US" w:eastAsia="zh-CN"/>
              </w:rPr>
              <w:t>9</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住房改革支出</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sz w:val="22"/>
                <w:lang w:val="en-US" w:eastAsia="zh-CN"/>
              </w:rPr>
            </w:pPr>
            <w:r>
              <w:rPr>
                <w:rFonts w:hint="eastAsia" w:cs="Calibri"/>
                <w:color w:val="000000"/>
                <w:kern w:val="0"/>
                <w:sz w:val="22"/>
                <w:lang w:val="en-US" w:eastAsia="zh-CN"/>
              </w:rPr>
              <w:t>20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2210201</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住房公积金</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rPr>
          <w:rFonts w:ascii="仿宋" w:hAnsi="仿宋" w:eastAsia="仿宋"/>
          <w:sz w:val="32"/>
          <w:szCs w:val="32"/>
        </w:rPr>
      </w:pPr>
    </w:p>
    <w:tbl>
      <w:tblPr>
        <w:tblStyle w:val="9"/>
        <w:tblW w:w="5000" w:type="pct"/>
        <w:tblInd w:w="0" w:type="dxa"/>
        <w:tblLayout w:type="autofit"/>
        <w:tblCellMar>
          <w:top w:w="0" w:type="dxa"/>
          <w:left w:w="108" w:type="dxa"/>
          <w:bottom w:w="0" w:type="dxa"/>
          <w:right w:w="108" w:type="dxa"/>
        </w:tblCellMar>
      </w:tblPr>
      <w:tblGrid>
        <w:gridCol w:w="658"/>
        <w:gridCol w:w="1120"/>
        <w:gridCol w:w="3736"/>
        <w:gridCol w:w="1649"/>
        <w:gridCol w:w="1486"/>
        <w:gridCol w:w="1156"/>
        <w:gridCol w:w="1162"/>
        <w:gridCol w:w="1769"/>
        <w:gridCol w:w="2279"/>
      </w:tblGrid>
      <w:tr>
        <w:tblPrEx>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预算支出总表</w:t>
            </w:r>
          </w:p>
        </w:tc>
      </w:tr>
      <w:tr>
        <w:tblPrEx>
          <w:tblCellMar>
            <w:top w:w="0" w:type="dxa"/>
            <w:left w:w="108" w:type="dxa"/>
            <w:bottom w:w="0" w:type="dxa"/>
            <w:right w:w="108" w:type="dxa"/>
          </w:tblCellMar>
        </w:tblPrEx>
        <w:trPr>
          <w:trHeight w:val="360" w:hRule="atLeast"/>
        </w:trPr>
        <w:tc>
          <w:tcPr>
            <w:tcW w:w="3652" w:type="pct"/>
            <w:gridSpan w:val="7"/>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589"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759"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经营支出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上缴上级支出</w:t>
            </w:r>
          </w:p>
        </w:tc>
        <w:tc>
          <w:tcPr>
            <w:tcW w:w="7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7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8</w:t>
            </w: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385.00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315.00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人大事务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纪检监察事务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行政运行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2049999</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2080505</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210</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卫生健康支出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cs="Calibri"/>
                <w:color w:val="000000"/>
                <w:kern w:val="0"/>
                <w:sz w:val="22"/>
                <w:lang w:val="en-US" w:eastAsia="zh-CN"/>
              </w:rPr>
            </w:pPr>
            <w:r>
              <w:rPr>
                <w:rFonts w:hint="eastAsia" w:cs="Calibri"/>
                <w:color w:val="000000"/>
                <w:kern w:val="0"/>
                <w:sz w:val="22"/>
                <w:lang w:val="en-US" w:eastAsia="zh-CN"/>
              </w:rPr>
              <w:t>15</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16</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行政单位医疗</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2101103</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公务员医疗补助</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18</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住房保障支出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19</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住房改革支出</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20</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2210201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fixed"/>
        <w:tblCellMar>
          <w:top w:w="0" w:type="dxa"/>
          <w:left w:w="108" w:type="dxa"/>
          <w:bottom w:w="0" w:type="dxa"/>
          <w:right w:w="108" w:type="dxa"/>
        </w:tblCellMar>
      </w:tblPr>
      <w:tblGrid>
        <w:gridCol w:w="603"/>
        <w:gridCol w:w="2535"/>
        <w:gridCol w:w="1366"/>
        <w:gridCol w:w="2607"/>
        <w:gridCol w:w="1505"/>
        <w:gridCol w:w="1505"/>
        <w:gridCol w:w="2352"/>
        <w:gridCol w:w="2542"/>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预算财政拨款收支总表</w:t>
            </w:r>
          </w:p>
        </w:tc>
      </w:tr>
      <w:tr>
        <w:tblPrEx>
          <w:tblCellMar>
            <w:top w:w="0" w:type="dxa"/>
            <w:left w:w="108" w:type="dxa"/>
            <w:bottom w:w="0" w:type="dxa"/>
            <w:right w:w="108" w:type="dxa"/>
          </w:tblCellMar>
        </w:tblPrEx>
        <w:trPr>
          <w:trHeight w:val="270" w:hRule="atLeast"/>
        </w:trPr>
        <w:tc>
          <w:tcPr>
            <w:tcW w:w="3369" w:type="pct"/>
            <w:gridSpan w:val="6"/>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782"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847"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收入</w:t>
            </w:r>
          </w:p>
        </w:tc>
        <w:tc>
          <w:tcPr>
            <w:tcW w:w="35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w:t>
            </w:r>
          </w:p>
        </w:tc>
      </w:tr>
      <w:tr>
        <w:tblPrEx>
          <w:tblCellMar>
            <w:top w:w="0" w:type="dxa"/>
            <w:left w:w="108" w:type="dxa"/>
            <w:bottom w:w="0" w:type="dxa"/>
            <w:right w:w="108" w:type="dxa"/>
          </w:tblCellMar>
        </w:tblPrEx>
        <w:trPr>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金额</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一般公共预算财政拨款</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政府性基金预算财政拨款</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国有资本经营预算财政拨款</w:t>
            </w:r>
          </w:p>
        </w:tc>
      </w:tr>
      <w:tr>
        <w:tblPrEx>
          <w:tblCellMar>
            <w:top w:w="0" w:type="dxa"/>
            <w:left w:w="108" w:type="dxa"/>
            <w:bottom w:w="0" w:type="dxa"/>
            <w:right w:w="108"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一、一般公共服务支出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1143.37</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二、政府性基金预算拨款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二、外交支出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三、国有资本经营预算拨款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三、国防支出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四、公共安全支出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70</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70</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五、教育支出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六、科学技术支出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七、文化旅游体育与传媒支出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八、社会保障和就业支出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88.34</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88.34</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九、社会保险基金支出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十、卫生健康支出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十一、节能环保支出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十二、城乡社区支出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十三、农林水支出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十四、交通运输支出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十五、资源勘探工业信息等支出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十六、商业服务业等支出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十七、金融支出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十八、援助其他地区支出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十九、自然资源海洋气象等支出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二十、住房保障支出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二十一、粮油物资储备支出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二十二、国有资本经营预算支出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二十三、灾害防治及应急管理支出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二十四、预备费</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二十五、其他支出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二十六、转移性支出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27</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二十七、债务还本支出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28</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二十八、债务付息支出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29</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二十九、债务发行费用支出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30</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三十、抗疫特别国债安排的支出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31</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本年收入合计</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本年支出合计</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32</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年初财政拨款结转和结余</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年末财政拨款结转和结余</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33</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二、政府性基金预算拨款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三、国有资本经营预算拨款</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收入总计</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1404.12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支出总计</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autofit"/>
        <w:tblCellMar>
          <w:top w:w="0" w:type="dxa"/>
          <w:left w:w="108" w:type="dxa"/>
          <w:bottom w:w="0" w:type="dxa"/>
          <w:right w:w="108" w:type="dxa"/>
        </w:tblCellMar>
      </w:tblPr>
      <w:tblGrid>
        <w:gridCol w:w="828"/>
        <w:gridCol w:w="1381"/>
        <w:gridCol w:w="4727"/>
        <w:gridCol w:w="1186"/>
        <w:gridCol w:w="1045"/>
        <w:gridCol w:w="1399"/>
        <w:gridCol w:w="2216"/>
        <w:gridCol w:w="2233"/>
      </w:tblGrid>
      <w:tr>
        <w:tblPrEx>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预算一般公共预算财政拨款支出表</w:t>
            </w:r>
          </w:p>
        </w:tc>
      </w:tr>
      <w:tr>
        <w:tblPrEx>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738"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743"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55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小计</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公用经费</w:t>
            </w: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1404.12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842.36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385.00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1143.37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315.00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人大事务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2010102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纪检监察事务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1073.37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行政运行</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828.37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651.61</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2011102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245.00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2049999</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其他公共安全支出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2080505</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210</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卫生健康支出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47.65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47.65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行政单位医疗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36.30</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2101103</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公务员医疗补助</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11.35</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住房保障支出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19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住房改革支出</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2210201</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54.76</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pStyle w:val="3"/>
        <w:jc w:val="both"/>
        <w:rPr>
          <w:rFonts w:eastAsiaTheme="minorEastAsia"/>
        </w:rPr>
      </w:pPr>
    </w:p>
    <w:p/>
    <w:p/>
    <w:tbl>
      <w:tblPr>
        <w:tblStyle w:val="9"/>
        <w:tblW w:w="5000" w:type="pct"/>
        <w:tblInd w:w="0" w:type="dxa"/>
        <w:tblLayout w:type="autofit"/>
        <w:tblCellMar>
          <w:top w:w="0" w:type="dxa"/>
          <w:left w:w="108" w:type="dxa"/>
          <w:bottom w:w="0" w:type="dxa"/>
          <w:right w:w="108" w:type="dxa"/>
        </w:tblCellMar>
      </w:tblPr>
      <w:tblGrid>
        <w:gridCol w:w="1041"/>
        <w:gridCol w:w="1751"/>
        <w:gridCol w:w="5267"/>
        <w:gridCol w:w="1332"/>
        <w:gridCol w:w="2805"/>
        <w:gridCol w:w="2819"/>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3"/>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预算一般公共预算财政拨款基本支出表</w:t>
            </w:r>
          </w:p>
        </w:tc>
      </w:tr>
      <w:tr>
        <w:tblPrEx>
          <w:tblCellMar>
            <w:top w:w="0" w:type="dxa"/>
            <w:left w:w="108" w:type="dxa"/>
            <w:bottom w:w="0" w:type="dxa"/>
            <w:right w:w="108" w:type="dxa"/>
          </w:tblCellMar>
        </w:tblPrEx>
        <w:trPr>
          <w:trHeight w:val="360" w:hRule="atLeast"/>
        </w:trPr>
        <w:tc>
          <w:tcPr>
            <w:tcW w:w="3127"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93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938"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3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23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w:t>
            </w:r>
            <w:r>
              <w:rPr>
                <w:rFonts w:hint="eastAsia" w:ascii="宋体" w:hAnsi="宋体" w:cs="宋体"/>
                <w:b/>
                <w:bCs/>
                <w:color w:val="000000"/>
                <w:kern w:val="0"/>
                <w:sz w:val="22"/>
                <w:lang w:eastAsia="zh-CN"/>
              </w:rPr>
              <w:t>单位</w:t>
            </w:r>
            <w:r>
              <w:rPr>
                <w:rFonts w:hint="eastAsia" w:ascii="宋体" w:hAnsi="宋体" w:cs="宋体"/>
                <w:b/>
                <w:bCs/>
                <w:color w:val="000000"/>
                <w:kern w:val="0"/>
                <w:sz w:val="22"/>
              </w:rPr>
              <w:t>经济分类科目</w:t>
            </w:r>
          </w:p>
        </w:tc>
        <w:tc>
          <w:tcPr>
            <w:tcW w:w="231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一般公共预算基本支出</w:t>
            </w:r>
          </w:p>
        </w:tc>
      </w:tr>
      <w:tr>
        <w:tblPrEx>
          <w:tblCellMar>
            <w:top w:w="0" w:type="dxa"/>
            <w:left w:w="108" w:type="dxa"/>
            <w:bottom w:w="0" w:type="dxa"/>
            <w:right w:w="108" w:type="dxa"/>
          </w:tblCellMar>
        </w:tblPrEx>
        <w:trPr>
          <w:trHeight w:val="360" w:hRule="atLeast"/>
        </w:trPr>
        <w:tc>
          <w:tcPr>
            <w:tcW w:w="3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人员经费</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公用经费</w:t>
            </w:r>
          </w:p>
        </w:tc>
      </w:tr>
      <w:tr>
        <w:tblPrEx>
          <w:tblCellMar>
            <w:top w:w="0" w:type="dxa"/>
            <w:left w:w="108" w:type="dxa"/>
            <w:bottom w:w="0" w:type="dxa"/>
            <w:right w:w="108" w:type="dxa"/>
          </w:tblCellMar>
        </w:tblPrEx>
        <w:trPr>
          <w:trHeight w:val="3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75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1019.12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842.36</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工资福利支出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841.63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841.63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基本工资</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340.94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340.94</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津贴补贴</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198.19</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198.19</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奖金</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99.60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99.60</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绩效工资</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9.38</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9.38</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30108</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88.34</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30110</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36.30</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11.35</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其他社会保障缴费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2.77</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2.77</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30113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住房公积金</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54.76</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商品和服务支出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176.76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30201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办公费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19.44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19.44</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30207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邮电费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0.36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0.36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30211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差旅费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7.70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7.70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16</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30217</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公务接待费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26.00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26.00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17</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30226</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劳务费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29.53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29.53</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30228</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工会经费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6.87</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6.87</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19</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30229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福利费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10.12</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30231</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27.50</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27.50</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21</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30239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其他交通费用</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48.36</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48.36</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30299</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0.88</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0.88</w:t>
            </w: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303</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0.73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cs="Calibri"/>
                <w:color w:val="000000"/>
                <w:sz w:val="22"/>
              </w:rPr>
            </w:pPr>
            <w:r>
              <w:rPr>
                <w:rFonts w:hint="default" w:ascii="Calibri" w:hAnsi="Calibri" w:eastAsia="宋体" w:cs="Calibri"/>
                <w:i w:val="0"/>
                <w:iCs w:val="0"/>
                <w:color w:val="000000"/>
                <w:kern w:val="0"/>
                <w:sz w:val="22"/>
                <w:szCs w:val="22"/>
                <w:u w:val="none"/>
                <w:lang w:val="en-US" w:eastAsia="zh-CN" w:bidi="ar"/>
              </w:rPr>
              <w:t>0.73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default" w:eastAsia="宋体" w:cs="Calibri"/>
                <w:color w:val="000000"/>
                <w:kern w:val="0"/>
                <w:sz w:val="22"/>
                <w:lang w:val="en-US" w:eastAsia="zh-CN"/>
              </w:rPr>
            </w:pPr>
            <w:r>
              <w:rPr>
                <w:rFonts w:hint="eastAsia" w:cs="Calibri"/>
                <w:color w:val="000000"/>
                <w:kern w:val="0"/>
                <w:sz w:val="22"/>
                <w:lang w:val="en-US" w:eastAsia="zh-CN"/>
              </w:rPr>
              <w:t>24</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30305</w:t>
            </w:r>
          </w:p>
        </w:tc>
        <w:tc>
          <w:tcPr>
            <w:tcW w:w="52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cs="Calibri"/>
                <w:color w:val="000000"/>
                <w:kern w:val="0"/>
                <w:sz w:val="22"/>
              </w:rPr>
            </w:pPr>
            <w:r>
              <w:rPr>
                <w:rFonts w:hint="default" w:ascii="Calibri" w:hAnsi="Calibri" w:eastAsia="宋体" w:cs="Calibri"/>
                <w:i w:val="0"/>
                <w:iCs w:val="0"/>
                <w:color w:val="000000"/>
                <w:kern w:val="0"/>
                <w:sz w:val="22"/>
                <w:szCs w:val="22"/>
                <w:u w:val="none"/>
                <w:lang w:val="en-US" w:eastAsia="zh-CN" w:bidi="ar"/>
              </w:rPr>
              <w:t>生活补助</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0.73</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cs="Calibri"/>
                <w:color w:val="000000"/>
                <w:kern w:val="0"/>
                <w:sz w:val="22"/>
              </w:rPr>
            </w:pPr>
            <w:r>
              <w:rPr>
                <w:rFonts w:hint="default" w:ascii="Calibri" w:hAnsi="Calibri" w:eastAsia="宋体" w:cs="Calibri"/>
                <w:i w:val="0"/>
                <w:iCs w:val="0"/>
                <w:color w:val="000000"/>
                <w:kern w:val="0"/>
                <w:sz w:val="22"/>
                <w:szCs w:val="22"/>
                <w:u w:val="none"/>
                <w:lang w:val="en-US" w:eastAsia="zh-CN" w:bidi="ar"/>
              </w:rPr>
              <w:t>0.73</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cs="Calibri"/>
                <w:color w:val="000000"/>
                <w:sz w:val="22"/>
              </w:rPr>
            </w:pPr>
          </w:p>
        </w:tc>
      </w:tr>
    </w:tbl>
    <w:tbl>
      <w:tblPr>
        <w:tblStyle w:val="9"/>
        <w:tblpPr w:leftFromText="180" w:rightFromText="180" w:vertAnchor="text" w:horzAnchor="page" w:tblpX="1084" w:tblpY="69"/>
        <w:tblOverlap w:val="never"/>
        <w:tblW w:w="5000" w:type="pct"/>
        <w:tblInd w:w="0" w:type="dxa"/>
        <w:tblLayout w:type="autofit"/>
        <w:tblCellMar>
          <w:top w:w="0" w:type="dxa"/>
          <w:left w:w="108" w:type="dxa"/>
          <w:bottom w:w="0" w:type="dxa"/>
          <w:right w:w="108" w:type="dxa"/>
        </w:tblCellMar>
      </w:tblPr>
      <w:tblGrid>
        <w:gridCol w:w="1393"/>
        <w:gridCol w:w="2336"/>
        <w:gridCol w:w="2345"/>
        <w:gridCol w:w="1420"/>
        <w:gridCol w:w="3757"/>
        <w:gridCol w:w="3764"/>
      </w:tblGrid>
      <w:tr>
        <w:tblPrEx>
          <w:tblCellMar>
            <w:top w:w="0" w:type="dxa"/>
            <w:left w:w="108" w:type="dxa"/>
            <w:bottom w:w="0" w:type="dxa"/>
            <w:right w:w="108" w:type="dxa"/>
          </w:tblCellMar>
        </w:tblPrEx>
        <w:trPr>
          <w:trHeight w:val="871" w:hRule="atLeast"/>
        </w:trPr>
        <w:tc>
          <w:tcPr>
            <w:tcW w:w="5000" w:type="pct"/>
            <w:gridSpan w:val="6"/>
            <w:tcBorders>
              <w:top w:val="nil"/>
              <w:left w:val="nil"/>
              <w:bottom w:val="nil"/>
              <w:right w:val="nil"/>
            </w:tcBorders>
            <w:shd w:val="clear" w:color="auto" w:fill="auto"/>
            <w:noWrap/>
            <w:vAlign w:val="center"/>
          </w:tcPr>
          <w:p>
            <w:pPr>
              <w:pStyle w:val="3"/>
              <w:rPr>
                <w:rFonts w:hint="eastAsia" w:ascii="方正小标宋_GBK" w:hAnsi="方正小标宋_GBK" w:eastAsia="方正小标宋_GBK" w:cs="方正小标宋_GBK"/>
                <w:b w:val="0"/>
                <w:color w:val="000000"/>
                <w:kern w:val="0"/>
                <w:szCs w:val="24"/>
              </w:rPr>
            </w:pPr>
          </w:p>
          <w:p>
            <w:pPr>
              <w:pStyle w:val="3"/>
              <w:rPr>
                <w:rFonts w:ascii="方正小标宋_GBK" w:hAnsi="方正小标宋_GBK" w:eastAsia="方正小标宋_GBK" w:cs="方正小标宋_GBK"/>
                <w:b w:val="0"/>
                <w:color w:val="000000"/>
                <w:kern w:val="0"/>
                <w:szCs w:val="24"/>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预算政府基金预算财政拨款支出表</w:t>
            </w:r>
          </w:p>
          <w:p/>
        </w:tc>
      </w:tr>
      <w:tr>
        <w:tblPrEx>
          <w:tblCellMar>
            <w:top w:w="0" w:type="dxa"/>
            <w:left w:w="108" w:type="dxa"/>
            <w:bottom w:w="0" w:type="dxa"/>
            <w:right w:w="108" w:type="dxa"/>
          </w:tblCellMar>
        </w:tblPrEx>
        <w:trPr>
          <w:trHeight w:val="360" w:hRule="atLeast"/>
        </w:trPr>
        <w:tc>
          <w:tcPr>
            <w:tcW w:w="2495"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251"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1253"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55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12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注：无政府基金预算财政拨款支出，空表列示。</w:t>
            </w: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kern w:val="0"/>
                <w:sz w:val="22"/>
              </w:rPr>
            </w:pPr>
          </w:p>
        </w:tc>
      </w:tr>
    </w:tbl>
    <w:tbl>
      <w:tblPr>
        <w:tblStyle w:val="9"/>
        <w:tblpPr w:leftFromText="180" w:rightFromText="180" w:vertAnchor="text" w:horzAnchor="page" w:tblpX="1074" w:tblpY="24"/>
        <w:tblOverlap w:val="never"/>
        <w:tblW w:w="4870" w:type="pct"/>
        <w:tblInd w:w="0" w:type="dxa"/>
        <w:tblLayout w:type="autofit"/>
        <w:tblCellMar>
          <w:top w:w="0" w:type="dxa"/>
          <w:left w:w="108" w:type="dxa"/>
          <w:bottom w:w="0" w:type="dxa"/>
          <w:right w:w="108" w:type="dxa"/>
        </w:tblCellMar>
      </w:tblPr>
      <w:tblGrid>
        <w:gridCol w:w="1400"/>
        <w:gridCol w:w="2340"/>
        <w:gridCol w:w="2349"/>
        <w:gridCol w:w="1018"/>
        <w:gridCol w:w="3756"/>
        <w:gridCol w:w="3762"/>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宋体" w:hAnsi="宋体" w:cs="宋体"/>
                <w:color w:val="000000"/>
                <w:sz w:val="22"/>
              </w:rPr>
            </w:pPr>
            <w:r>
              <w:rPr>
                <w:rFonts w:hint="eastAsia" w:ascii="方正小标宋_GBK" w:hAnsi="方正小标宋_GBK" w:eastAsia="方正小标宋_GBK" w:cs="方正小标宋_GBK"/>
                <w:color w:val="000000"/>
                <w:kern w:val="0"/>
                <w:sz w:val="36"/>
                <w:szCs w:val="24"/>
                <w:lang w:eastAsia="zh-CN"/>
              </w:rPr>
              <w:t>单位</w:t>
            </w:r>
            <w:r>
              <w:rPr>
                <w:rFonts w:hint="eastAsia" w:ascii="方正小标宋_GBK" w:hAnsi="方正小标宋_GBK" w:eastAsia="方正小标宋_GBK" w:cs="方正小标宋_GBK"/>
                <w:color w:val="000000"/>
                <w:kern w:val="0"/>
                <w:sz w:val="36"/>
                <w:szCs w:val="24"/>
              </w:rPr>
              <w:t>预算国有资本经营预算财政拨款支出表</w:t>
            </w:r>
          </w:p>
          <w:p>
            <w:pPr>
              <w:widowControl/>
              <w:textAlignment w:val="center"/>
              <w:rPr>
                <w:rFonts w:ascii="宋体" w:hAnsi="宋体" w:cs="宋体"/>
                <w:color w:val="000000"/>
                <w:sz w:val="22"/>
              </w:rPr>
            </w:pPr>
          </w:p>
        </w:tc>
      </w:tr>
      <w:tr>
        <w:tblPrEx>
          <w:tblCellMar>
            <w:top w:w="0" w:type="dxa"/>
            <w:left w:w="108" w:type="dxa"/>
            <w:bottom w:w="0" w:type="dxa"/>
            <w:right w:w="108" w:type="dxa"/>
          </w:tblCellMar>
        </w:tblPrEx>
        <w:trPr>
          <w:trHeight w:val="360" w:hRule="atLeast"/>
        </w:trPr>
        <w:tc>
          <w:tcPr>
            <w:tcW w:w="2430"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预算单位编码及名称：[222]中国共产党</w:t>
            </w:r>
            <w:r>
              <w:rPr>
                <w:rFonts w:hint="eastAsia" w:ascii="宋体" w:hAnsi="宋体" w:cs="宋体"/>
                <w:color w:val="000000"/>
                <w:kern w:val="0"/>
                <w:sz w:val="22"/>
                <w:lang w:eastAsia="zh-CN"/>
              </w:rPr>
              <w:t>涞水县纪律检查委员会</w:t>
            </w:r>
          </w:p>
        </w:tc>
        <w:tc>
          <w:tcPr>
            <w:tcW w:w="128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rPr>
              <w:t>预算年度：</w:t>
            </w:r>
            <w:r>
              <w:rPr>
                <w:rFonts w:hint="eastAsia" w:ascii="宋体" w:hAnsi="宋体" w:cs="宋体"/>
                <w:color w:val="000000"/>
                <w:kern w:val="0"/>
                <w:sz w:val="22"/>
                <w:lang w:eastAsia="zh-CN"/>
              </w:rPr>
              <w:t>2024</w:t>
            </w:r>
          </w:p>
        </w:tc>
        <w:tc>
          <w:tcPr>
            <w:tcW w:w="1286"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0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2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12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注：无国有资本经营预算财政拨款支出，空表列示。</w:t>
            </w:r>
          </w:p>
        </w:tc>
      </w:tr>
    </w:tbl>
    <w:tbl>
      <w:tblPr>
        <w:tblStyle w:val="9"/>
        <w:tblpPr w:leftFromText="180" w:rightFromText="180" w:vertAnchor="text" w:horzAnchor="page" w:tblpX="1059" w:tblpY="78"/>
        <w:tblOverlap w:val="never"/>
        <w:tblW w:w="4968" w:type="pct"/>
        <w:tblInd w:w="0" w:type="dxa"/>
        <w:tblLayout w:type="autofit"/>
        <w:tblCellMar>
          <w:top w:w="0" w:type="dxa"/>
          <w:left w:w="108" w:type="dxa"/>
          <w:bottom w:w="0" w:type="dxa"/>
          <w:right w:w="108" w:type="dxa"/>
        </w:tblCellMar>
      </w:tblPr>
      <w:tblGrid>
        <w:gridCol w:w="722"/>
        <w:gridCol w:w="4935"/>
        <w:gridCol w:w="797"/>
        <w:gridCol w:w="2763"/>
        <w:gridCol w:w="2459"/>
        <w:gridCol w:w="3243"/>
      </w:tblGrid>
      <w:tr>
        <w:tblPrEx>
          <w:tblCellMar>
            <w:top w:w="0" w:type="dxa"/>
            <w:left w:w="108" w:type="dxa"/>
            <w:bottom w:w="0" w:type="dxa"/>
            <w:right w:w="108" w:type="dxa"/>
          </w:tblCellMar>
        </w:tblPrEx>
        <w:trPr>
          <w:trHeight w:val="90" w:hRule="atLeast"/>
        </w:trPr>
        <w:tc>
          <w:tcPr>
            <w:tcW w:w="5000" w:type="pct"/>
            <w:gridSpan w:val="6"/>
            <w:tcBorders>
              <w:top w:val="nil"/>
              <w:left w:val="nil"/>
              <w:bottom w:val="nil"/>
              <w:right w:val="nil"/>
            </w:tcBorders>
            <w:shd w:val="clear" w:color="auto" w:fill="auto"/>
            <w:noWrap/>
            <w:vAlign w:val="center"/>
          </w:tcPr>
          <w:p/>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lang w:eastAsia="zh-CN"/>
              </w:rPr>
              <w:t>单位</w:t>
            </w:r>
            <w:r>
              <w:rPr>
                <w:rFonts w:hint="eastAsia" w:ascii="方正小标宋_GBK" w:hAnsi="方正小标宋_GBK" w:eastAsia="方正小标宋_GBK" w:cs="方正小标宋_GBK"/>
                <w:b w:val="0"/>
                <w:color w:val="000000"/>
                <w:kern w:val="0"/>
                <w:szCs w:val="24"/>
              </w:rPr>
              <w:t>预算财政拨款“三公”经费支出表</w:t>
            </w:r>
          </w:p>
        </w:tc>
      </w:tr>
      <w:tr>
        <w:tblPrEx>
          <w:tblCellMar>
            <w:top w:w="0" w:type="dxa"/>
            <w:left w:w="108" w:type="dxa"/>
            <w:bottom w:w="0" w:type="dxa"/>
            <w:right w:w="108" w:type="dxa"/>
          </w:tblCellMar>
        </w:tblPrEx>
        <w:trPr>
          <w:trHeight w:val="90" w:hRule="atLeast"/>
        </w:trPr>
        <w:tc>
          <w:tcPr>
            <w:tcW w:w="3089" w:type="pct"/>
            <w:gridSpan w:val="4"/>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b/>
                <w:bCs/>
                <w:color w:val="000000"/>
                <w:sz w:val="22"/>
                <w:lang w:eastAsia="zh-CN"/>
              </w:rPr>
            </w:pPr>
            <w:r>
              <w:rPr>
                <w:rFonts w:hint="eastAsia" w:ascii="宋体" w:hAnsi="宋体" w:cs="宋体"/>
                <w:b/>
                <w:bCs/>
                <w:color w:val="000000"/>
                <w:kern w:val="0"/>
                <w:sz w:val="22"/>
              </w:rPr>
              <w:t>预算单位编码及名称：[222]中国共产党</w:t>
            </w:r>
            <w:r>
              <w:rPr>
                <w:rFonts w:hint="eastAsia" w:ascii="宋体" w:hAnsi="宋体" w:cs="宋体"/>
                <w:b/>
                <w:bCs/>
                <w:color w:val="000000"/>
                <w:kern w:val="0"/>
                <w:sz w:val="22"/>
                <w:lang w:eastAsia="zh-CN"/>
              </w:rPr>
              <w:t>涞水县纪律检查委员会</w:t>
            </w:r>
          </w:p>
        </w:tc>
        <w:tc>
          <w:tcPr>
            <w:tcW w:w="824" w:type="pct"/>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b/>
                <w:bCs/>
                <w:color w:val="000000"/>
                <w:sz w:val="22"/>
                <w:lang w:eastAsia="zh-CN"/>
              </w:rPr>
            </w:pPr>
            <w:r>
              <w:rPr>
                <w:rFonts w:hint="eastAsia" w:ascii="宋体" w:hAnsi="宋体" w:cs="宋体"/>
                <w:b/>
                <w:bCs/>
                <w:color w:val="000000"/>
                <w:kern w:val="0"/>
                <w:sz w:val="22"/>
              </w:rPr>
              <w:t>预算年度：</w:t>
            </w:r>
            <w:r>
              <w:rPr>
                <w:rFonts w:hint="eastAsia" w:ascii="宋体" w:hAnsi="宋体" w:cs="宋体"/>
                <w:b/>
                <w:bCs/>
                <w:color w:val="000000"/>
                <w:kern w:val="0"/>
                <w:sz w:val="22"/>
                <w:lang w:eastAsia="zh-CN"/>
              </w:rPr>
              <w:t>2024</w:t>
            </w:r>
          </w:p>
        </w:tc>
        <w:tc>
          <w:tcPr>
            <w:tcW w:w="1086" w:type="pct"/>
            <w:tcBorders>
              <w:top w:val="nil"/>
              <w:left w:val="nil"/>
              <w:bottom w:val="nil"/>
              <w:right w:val="nil"/>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金额单位：万元</w:t>
            </w:r>
          </w:p>
        </w:tc>
      </w:tr>
      <w:tr>
        <w:tblPrEx>
          <w:tblCellMar>
            <w:top w:w="0" w:type="dxa"/>
            <w:left w:w="108" w:type="dxa"/>
            <w:bottom w:w="0" w:type="dxa"/>
            <w:right w:w="108" w:type="dxa"/>
          </w:tblCellMar>
        </w:tblPrEx>
        <w:trPr>
          <w:trHeight w:val="90"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310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资金性质</w:t>
            </w:r>
          </w:p>
        </w:tc>
      </w:tr>
      <w:tr>
        <w:tblPrEx>
          <w:tblCellMar>
            <w:top w:w="0" w:type="dxa"/>
            <w:left w:w="108" w:type="dxa"/>
            <w:bottom w:w="0" w:type="dxa"/>
            <w:right w:w="108" w:type="dxa"/>
          </w:tblCellMar>
        </w:tblPrEx>
        <w:trPr>
          <w:trHeight w:val="90"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一般公共预算财政拨款</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政府性基金财政拨款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国有资本经营预算财政拨款</w:t>
            </w: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eastAsia="宋体" w:cs="Calibri"/>
                <w:color w:val="000000"/>
                <w:sz w:val="22"/>
                <w:lang w:val="en-US" w:eastAsia="zh-CN"/>
              </w:rPr>
            </w:pPr>
            <w:r>
              <w:rPr>
                <w:rFonts w:hint="eastAsia" w:cs="Calibri"/>
                <w:color w:val="000000"/>
                <w:sz w:val="22"/>
                <w:lang w:val="en-US" w:eastAsia="zh-CN"/>
              </w:rPr>
              <w:t>99.5</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eastAsia="宋体" w:cs="Calibri"/>
                <w:color w:val="000000"/>
                <w:sz w:val="22"/>
                <w:lang w:val="en-US" w:eastAsia="zh-CN"/>
              </w:rPr>
            </w:pPr>
            <w:r>
              <w:rPr>
                <w:rFonts w:hint="eastAsia" w:cs="Calibri"/>
                <w:color w:val="000000"/>
                <w:sz w:val="22"/>
                <w:lang w:val="en-US" w:eastAsia="zh-CN"/>
              </w:rPr>
              <w:t>99.5</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“三公”经费小计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99.5</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99.5</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其中：教学科研人员因公出国（境）费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其他因公出国（境）费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二、公务用车购置及运维费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其中：公务用车购置费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公务用车运行维护费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42.50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42.50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三、公务接待费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57.00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57.00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widowControl/>
        <w:spacing w:line="240" w:lineRule="auto"/>
        <w:jc w:val="center"/>
        <w:rPr>
          <w:rFonts w:hint="eastAsia" w:ascii="方正小标宋_GBK" w:hAnsi="方正小标宋_GBK" w:eastAsia="方正小标宋_GBK" w:cs="方正小标宋_GBK"/>
          <w:color w:val="000000"/>
          <w:kern w:val="0"/>
          <w:sz w:val="44"/>
          <w:szCs w:val="24"/>
          <w:lang w:eastAsia="zh-CN"/>
        </w:rPr>
      </w:pPr>
      <w:bookmarkStart w:id="1" w:name="_Toc7613"/>
      <w:r>
        <w:rPr>
          <w:rFonts w:hint="eastAsia" w:ascii="方正小标宋_GBK" w:hAnsi="方正小标宋_GBK" w:eastAsia="方正小标宋_GBK" w:cs="方正小标宋_GBK"/>
          <w:color w:val="000000"/>
          <w:kern w:val="0"/>
          <w:sz w:val="44"/>
          <w:szCs w:val="24"/>
        </w:rPr>
        <w:t>中国共产党</w:t>
      </w:r>
      <w:bookmarkEnd w:id="1"/>
      <w:r>
        <w:rPr>
          <w:rFonts w:hint="eastAsia" w:ascii="方正小标宋_GBK" w:hAnsi="方正小标宋_GBK" w:eastAsia="方正小标宋_GBK" w:cs="方正小标宋_GBK"/>
          <w:color w:val="000000"/>
          <w:kern w:val="0"/>
          <w:sz w:val="44"/>
          <w:szCs w:val="24"/>
          <w:lang w:eastAsia="zh-CN"/>
        </w:rPr>
        <w:t>涞水县纪律检查委员会</w:t>
      </w:r>
    </w:p>
    <w:p>
      <w:pPr>
        <w:widowControl/>
        <w:spacing w:line="240" w:lineRule="auto"/>
        <w:jc w:val="center"/>
        <w:rPr>
          <w:rFonts w:ascii="方正小标宋_GBK" w:hAnsi="方正小标宋_GBK" w:eastAsia="方正小标宋_GBK" w:cs="方正小标宋_GBK"/>
          <w:color w:val="000000"/>
          <w:kern w:val="0"/>
          <w:sz w:val="44"/>
          <w:szCs w:val="24"/>
        </w:rPr>
      </w:pPr>
      <w:bookmarkStart w:id="2" w:name="_Toc27766"/>
      <w:r>
        <w:rPr>
          <w:rFonts w:hint="eastAsia" w:ascii="方正小标宋_GBK" w:hAnsi="方正小标宋_GBK" w:eastAsia="方正小标宋_GBK" w:cs="方正小标宋_GBK"/>
          <w:color w:val="000000"/>
          <w:kern w:val="0"/>
          <w:sz w:val="44"/>
          <w:szCs w:val="24"/>
          <w:lang w:eastAsia="zh-CN"/>
        </w:rPr>
        <w:t>2024</w:t>
      </w:r>
      <w:r>
        <w:rPr>
          <w:rFonts w:hint="eastAsia" w:ascii="方正小标宋_GBK" w:hAnsi="方正小标宋_GBK" w:eastAsia="方正小标宋_GBK" w:cs="方正小标宋_GBK"/>
          <w:color w:val="000000"/>
          <w:kern w:val="0"/>
          <w:sz w:val="44"/>
          <w:szCs w:val="24"/>
        </w:rPr>
        <w:t>年</w:t>
      </w:r>
      <w:r>
        <w:rPr>
          <w:rFonts w:hint="eastAsia" w:ascii="方正小标宋_GBK" w:hAnsi="方正小标宋_GBK" w:eastAsia="方正小标宋_GBK" w:cs="方正小标宋_GBK"/>
          <w:color w:val="000000"/>
          <w:kern w:val="0"/>
          <w:sz w:val="44"/>
          <w:szCs w:val="24"/>
          <w:lang w:eastAsia="zh-CN"/>
        </w:rPr>
        <w:t>单位</w:t>
      </w:r>
      <w:r>
        <w:rPr>
          <w:rFonts w:hint="eastAsia" w:ascii="方正小标宋_GBK" w:hAnsi="方正小标宋_GBK" w:eastAsia="方正小标宋_GBK" w:cs="方正小标宋_GBK"/>
          <w:color w:val="000000"/>
          <w:kern w:val="0"/>
          <w:sz w:val="44"/>
          <w:szCs w:val="24"/>
        </w:rPr>
        <w:t>预算信息公开情况说明</w:t>
      </w:r>
      <w:bookmarkEnd w:id="2"/>
    </w:p>
    <w:p>
      <w:pPr>
        <w:pStyle w:val="15"/>
        <w:kinsoku w:val="0"/>
        <w:overflowPunct w:val="0"/>
        <w:spacing w:before="0" w:line="560" w:lineRule="atLeast"/>
        <w:ind w:right="102"/>
        <w:jc w:val="center"/>
        <w:outlineLvl w:val="9"/>
        <w:rPr>
          <w:rFonts w:ascii="宋体" w:hAnsi="宋体" w:eastAsia="宋体" w:cs="宋体"/>
          <w:b/>
          <w:bCs/>
          <w:spacing w:val="-11"/>
          <w:w w:val="95"/>
          <w:sz w:val="44"/>
          <w:szCs w:val="44"/>
        </w:rPr>
      </w:pPr>
    </w:p>
    <w:p>
      <w:pPr>
        <w:pStyle w:val="15"/>
        <w:kinsoku w:val="0"/>
        <w:overflowPunct w:val="0"/>
        <w:spacing w:before="0" w:line="560" w:lineRule="atLeast"/>
        <w:ind w:right="102" w:firstLine="660"/>
        <w:jc w:val="both"/>
        <w:outlineLvl w:val="9"/>
      </w:pPr>
      <w:r>
        <w:rPr>
          <w:rFonts w:hint="eastAsia"/>
          <w:spacing w:val="-11"/>
          <w:w w:val="95"/>
        </w:rPr>
        <w:t>按照《</w:t>
      </w:r>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rPr>
          <w:rFonts w:hint="eastAsia"/>
          <w:lang w:eastAsia="zh-CN"/>
        </w:rPr>
        <w:t>2024</w:t>
      </w:r>
      <w:r>
        <w:rPr>
          <w:rFonts w:hint="eastAsia"/>
        </w:rPr>
        <w:t>年</w:t>
      </w:r>
      <w:r>
        <w:rPr>
          <w:rFonts w:hint="eastAsia"/>
          <w:lang w:eastAsia="zh-CN"/>
        </w:rPr>
        <w:t>单位</w:t>
      </w:r>
      <w:r>
        <w:rPr>
          <w:rFonts w:hint="eastAsia"/>
        </w:rPr>
        <w:t>预算公开如下：</w:t>
      </w:r>
    </w:p>
    <w:p>
      <w:pPr>
        <w:ind w:firstLine="640" w:firstLineChars="200"/>
        <w:outlineLvl w:val="0"/>
        <w:rPr>
          <w:rFonts w:ascii="黑体" w:hAnsi="黑体" w:eastAsia="黑体"/>
          <w:sz w:val="32"/>
          <w:szCs w:val="32"/>
        </w:rPr>
      </w:pPr>
      <w:bookmarkStart w:id="3" w:name="_Toc536088156"/>
      <w:r>
        <w:rPr>
          <w:rFonts w:hint="eastAsia" w:ascii="黑体" w:hAnsi="黑体" w:eastAsia="黑体"/>
          <w:sz w:val="32"/>
          <w:szCs w:val="32"/>
        </w:rPr>
        <w:t>一、</w:t>
      </w:r>
      <w:r>
        <w:rPr>
          <w:rFonts w:hint="eastAsia" w:ascii="黑体" w:hAnsi="黑体" w:eastAsia="黑体"/>
          <w:sz w:val="32"/>
          <w:szCs w:val="32"/>
          <w:lang w:eastAsia="zh-CN"/>
        </w:rPr>
        <w:t>单位</w:t>
      </w:r>
      <w:r>
        <w:rPr>
          <w:rFonts w:hint="eastAsia" w:ascii="黑体" w:hAnsi="黑体" w:eastAsia="黑体"/>
          <w:sz w:val="32"/>
          <w:szCs w:val="32"/>
        </w:rPr>
        <w:t>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根据《中国共产党</w:t>
      </w:r>
      <w:r>
        <w:rPr>
          <w:rFonts w:hint="eastAsia" w:ascii="仿宋" w:hAnsi="仿宋" w:eastAsia="仿宋" w:cs="仿宋"/>
          <w:sz w:val="32"/>
          <w:szCs w:val="32"/>
          <w:lang w:eastAsia="zh-CN"/>
        </w:rPr>
        <w:t>涞水县纪律检查委员会</w:t>
      </w:r>
      <w:r>
        <w:rPr>
          <w:rFonts w:hint="eastAsia" w:ascii="仿宋" w:hAnsi="仿宋" w:eastAsia="仿宋" w:cs="仿宋"/>
          <w:sz w:val="32"/>
          <w:szCs w:val="32"/>
        </w:rPr>
        <w:t>职能配置、内设机构和人员编制规定》，中国共产党</w:t>
      </w:r>
      <w:r>
        <w:rPr>
          <w:rFonts w:hint="eastAsia" w:ascii="仿宋" w:hAnsi="仿宋" w:eastAsia="仿宋" w:cs="仿宋"/>
          <w:sz w:val="32"/>
          <w:szCs w:val="32"/>
          <w:lang w:eastAsia="zh-CN"/>
        </w:rPr>
        <w:t>涞水县纪律检查委员会</w:t>
      </w:r>
      <w:r>
        <w:rPr>
          <w:rFonts w:hint="eastAsia" w:ascii="仿宋" w:hAnsi="仿宋" w:eastAsia="仿宋" w:cs="仿宋"/>
          <w:sz w:val="32"/>
          <w:szCs w:val="32"/>
        </w:rPr>
        <w:t>的主要职责是：</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jc w:val="left"/>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w:t>
      </w:r>
      <w:r>
        <w:rPr>
          <w:rFonts w:hint="eastAsia" w:ascii="仿宋" w:hAnsi="仿宋" w:eastAsia="仿宋"/>
          <w:sz w:val="32"/>
          <w:szCs w:val="32"/>
          <w:lang w:eastAsia="zh-CN"/>
        </w:rPr>
        <w:t>单位</w:t>
      </w:r>
      <w:r>
        <w:rPr>
          <w:rFonts w:ascii="仿宋" w:hAnsi="仿宋" w:eastAsia="仿宋"/>
          <w:sz w:val="32"/>
          <w:szCs w:val="32"/>
        </w:rPr>
        <w:t>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w:t>
      </w:r>
      <w:r>
        <w:rPr>
          <w:rFonts w:hint="eastAsia" w:ascii="仿宋" w:hAnsi="仿宋" w:eastAsia="仿宋" w:cs="??_GB2312"/>
          <w:sz w:val="32"/>
          <w:szCs w:val="32"/>
          <w:lang w:eastAsia="zh-CN"/>
        </w:rPr>
        <w:t>单位</w:t>
      </w:r>
      <w:r>
        <w:rPr>
          <w:rFonts w:hint="eastAsia" w:ascii="仿宋" w:hAnsi="仿宋" w:eastAsia="仿宋" w:cs="??_GB2312"/>
          <w:sz w:val="32"/>
          <w:szCs w:val="32"/>
        </w:rPr>
        <w:t>、直属单位及派驻机构印章，负责机关保密工作，协调纪检监察系统密码管理工作；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w:t>
      </w:r>
      <w:r>
        <w:rPr>
          <w:rFonts w:hint="eastAsia" w:ascii="仿宋" w:hAnsi="仿宋" w:eastAsia="仿宋" w:cs="??_GB2312"/>
          <w:sz w:val="32"/>
          <w:szCs w:val="32"/>
          <w:lang w:eastAsia="zh-CN"/>
        </w:rPr>
        <w:t>单位</w:t>
      </w:r>
      <w:r>
        <w:rPr>
          <w:rFonts w:hint="eastAsia" w:ascii="仿宋" w:hAnsi="仿宋" w:eastAsia="仿宋" w:cs="??_GB2312"/>
          <w:sz w:val="32"/>
          <w:szCs w:val="32"/>
        </w:rPr>
        <w:t>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w:t>
      </w:r>
      <w:r>
        <w:rPr>
          <w:rFonts w:hint="eastAsia" w:ascii="仿宋" w:hAnsi="仿宋" w:eastAsia="仿宋" w:cs="??_GB2312"/>
          <w:sz w:val="32"/>
          <w:szCs w:val="32"/>
          <w:lang w:eastAsia="zh-CN"/>
        </w:rPr>
        <w:t>单位</w:t>
      </w:r>
      <w:r>
        <w:rPr>
          <w:rFonts w:hint="eastAsia" w:ascii="仿宋" w:hAnsi="仿宋" w:eastAsia="仿宋" w:cs="??_GB2312"/>
          <w:sz w:val="32"/>
          <w:szCs w:val="32"/>
        </w:rPr>
        <w:t>，负责县纪委派出纪工委领导班子考察、任免及组织建设等相关工作；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w:t>
      </w:r>
      <w:r>
        <w:rPr>
          <w:rFonts w:hint="eastAsia" w:ascii="仿宋" w:hAnsi="仿宋" w:eastAsia="仿宋" w:cs="??_GB2312"/>
          <w:sz w:val="32"/>
          <w:szCs w:val="32"/>
          <w:lang w:eastAsia="zh-CN"/>
        </w:rPr>
        <w:t>单位</w:t>
      </w:r>
      <w:r>
        <w:rPr>
          <w:rFonts w:hint="eastAsia" w:ascii="仿宋" w:hAnsi="仿宋" w:eastAsia="仿宋" w:cs="??_GB2312"/>
          <w:sz w:val="32"/>
          <w:szCs w:val="32"/>
        </w:rPr>
        <w:t>，负责县直单位内设纪检监察机构领导班子和组织建设，承办相关干部人事工作；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w:t>
      </w:r>
      <w:r>
        <w:rPr>
          <w:rFonts w:hint="eastAsia" w:ascii="仿宋" w:hAnsi="仿宋" w:eastAsia="仿宋" w:cs="??_GB2312"/>
          <w:sz w:val="32"/>
          <w:szCs w:val="32"/>
          <w:lang w:eastAsia="zh-CN"/>
        </w:rPr>
        <w:t>单位</w:t>
      </w:r>
      <w:r>
        <w:rPr>
          <w:rFonts w:hint="eastAsia" w:ascii="仿宋" w:hAnsi="仿宋" w:eastAsia="仿宋" w:cs="??_GB2312"/>
          <w:sz w:val="32"/>
          <w:szCs w:val="32"/>
        </w:rPr>
        <w:t>，负责县（县、区）纪检监察机关领导班子建设，承办县（县、区）纪委书记、副书记提名和考察等干部人事工作，指导全县纪检监察系统干部队伍建设和组织建设；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w:t>
      </w:r>
      <w:r>
        <w:rPr>
          <w:rFonts w:hint="eastAsia" w:ascii="仿宋" w:hAnsi="仿宋" w:eastAsia="仿宋" w:cs="??_GB2312"/>
          <w:sz w:val="32"/>
          <w:szCs w:val="32"/>
          <w:lang w:eastAsia="zh-CN"/>
        </w:rPr>
        <w:t>单位</w:t>
      </w:r>
      <w:r>
        <w:rPr>
          <w:rFonts w:hint="eastAsia" w:ascii="仿宋" w:hAnsi="仿宋" w:eastAsia="仿宋" w:cs="??_GB2312"/>
          <w:sz w:val="32"/>
          <w:szCs w:val="32"/>
        </w:rPr>
        <w:t>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w:t>
      </w:r>
      <w:r>
        <w:rPr>
          <w:rFonts w:hint="eastAsia" w:ascii="仿宋" w:hAnsi="仿宋" w:eastAsia="仿宋" w:cs="??_GB2312"/>
          <w:sz w:val="32"/>
          <w:szCs w:val="32"/>
          <w:lang w:eastAsia="zh-CN"/>
        </w:rPr>
        <w:t>单位</w:t>
      </w:r>
      <w:r>
        <w:rPr>
          <w:rFonts w:hint="eastAsia" w:ascii="仿宋" w:hAnsi="仿宋" w:eastAsia="仿宋" w:cs="??_GB2312"/>
          <w:sz w:val="32"/>
          <w:szCs w:val="32"/>
        </w:rPr>
        <w:t>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w:t>
      </w:r>
      <w:r>
        <w:rPr>
          <w:rFonts w:hint="eastAsia" w:ascii="仿宋" w:hAnsi="仿宋" w:eastAsia="仿宋" w:cs="??_GB2312"/>
          <w:sz w:val="32"/>
          <w:szCs w:val="32"/>
          <w:lang w:eastAsia="zh-CN"/>
        </w:rPr>
        <w:t>单位</w:t>
      </w:r>
      <w:r>
        <w:rPr>
          <w:rFonts w:hint="eastAsia" w:ascii="仿宋" w:hAnsi="仿宋" w:eastAsia="仿宋" w:cs="??_GB2312"/>
          <w:sz w:val="32"/>
          <w:szCs w:val="32"/>
        </w:rPr>
        <w:t>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kern w:val="0"/>
          <w:sz w:val="32"/>
          <w:szCs w:val="32"/>
        </w:rPr>
      </w:pPr>
      <w:r>
        <w:rPr>
          <w:rFonts w:hint="eastAsia" w:ascii="仿宋" w:hAnsi="仿宋" w:eastAsia="仿宋" w:cs="??_GB2312"/>
          <w:sz w:val="32"/>
          <w:szCs w:val="32"/>
        </w:rPr>
        <w:t>（18）负责本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w:t>
      </w:r>
      <w:r>
        <w:rPr>
          <w:rFonts w:hint="eastAsia" w:ascii="仿宋" w:hAnsi="仿宋" w:eastAsia="仿宋" w:cs="??_GB2312"/>
          <w:sz w:val="32"/>
          <w:szCs w:val="32"/>
          <w:lang w:eastAsia="zh-CN"/>
        </w:rPr>
        <w:t>单位</w:t>
      </w:r>
      <w:r>
        <w:rPr>
          <w:rFonts w:hint="eastAsia" w:ascii="仿宋" w:hAnsi="仿宋" w:eastAsia="仿宋" w:cs="??_GB2312"/>
          <w:sz w:val="32"/>
          <w:szCs w:val="32"/>
        </w:rPr>
        <w:t>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w:t>
      </w:r>
      <w:r>
        <w:rPr>
          <w:rFonts w:hint="eastAsia" w:ascii="仿宋" w:hAnsi="仿宋" w:eastAsia="仿宋" w:cs="??_GB2312"/>
          <w:sz w:val="32"/>
          <w:szCs w:val="32"/>
          <w:lang w:eastAsia="zh-CN"/>
        </w:rPr>
        <w:t>单位</w:t>
      </w:r>
      <w:r>
        <w:rPr>
          <w:rFonts w:hint="eastAsia" w:ascii="仿宋" w:hAnsi="仿宋" w:eastAsia="仿宋" w:cs="??_GB2312"/>
          <w:sz w:val="32"/>
          <w:szCs w:val="32"/>
        </w:rPr>
        <w:t>开展监督工作，定期汇总监督检查情况，组织相关</w:t>
      </w:r>
      <w:r>
        <w:rPr>
          <w:rFonts w:hint="eastAsia" w:ascii="仿宋" w:hAnsi="仿宋" w:eastAsia="仿宋" w:cs="??_GB2312"/>
          <w:sz w:val="32"/>
          <w:szCs w:val="32"/>
          <w:lang w:eastAsia="zh-CN"/>
        </w:rPr>
        <w:t>单位</w:t>
      </w:r>
      <w:r>
        <w:rPr>
          <w:rFonts w:hint="eastAsia" w:ascii="仿宋" w:hAnsi="仿宋" w:eastAsia="仿宋" w:cs="??_GB2312"/>
          <w:sz w:val="32"/>
          <w:szCs w:val="32"/>
        </w:rPr>
        <w:t>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w:t>
      </w:r>
      <w:r>
        <w:rPr>
          <w:rFonts w:hint="eastAsia" w:ascii="仿宋" w:hAnsi="仿宋" w:eastAsia="仿宋" w:cs="??_GB2312"/>
          <w:sz w:val="32"/>
          <w:szCs w:val="32"/>
          <w:lang w:eastAsia="zh-CN"/>
        </w:rPr>
        <w:t>单位</w:t>
      </w:r>
      <w:r>
        <w:rPr>
          <w:rFonts w:hint="eastAsia" w:ascii="仿宋" w:hAnsi="仿宋" w:eastAsia="仿宋" w:cs="??_GB2312"/>
          <w:sz w:val="32"/>
          <w:szCs w:val="32"/>
        </w:rPr>
        <w:t>；统一受理巡察工作机构和审计机关、行政执法机关、司法机关等单位移交的相关问题线索；对党风政风监督、执纪监督、执纪审查、干部监督</w:t>
      </w:r>
      <w:r>
        <w:rPr>
          <w:rFonts w:hint="eastAsia" w:ascii="仿宋" w:hAnsi="仿宋" w:eastAsia="仿宋" w:cs="??_GB2312"/>
          <w:sz w:val="32"/>
          <w:szCs w:val="32"/>
          <w:lang w:eastAsia="zh-CN"/>
        </w:rPr>
        <w:t>单位</w:t>
      </w:r>
      <w:r>
        <w:rPr>
          <w:rFonts w:hint="eastAsia" w:ascii="仿宋" w:hAnsi="仿宋" w:eastAsia="仿宋" w:cs="??_GB2312"/>
          <w:sz w:val="32"/>
          <w:szCs w:val="32"/>
        </w:rPr>
        <w:t>发现的相关问题线索根据受理范围权限进行备案或转交相关监督执纪</w:t>
      </w:r>
      <w:r>
        <w:rPr>
          <w:rFonts w:hint="eastAsia" w:ascii="仿宋" w:hAnsi="仿宋" w:eastAsia="仿宋" w:cs="??_GB2312"/>
          <w:sz w:val="32"/>
          <w:szCs w:val="32"/>
          <w:lang w:eastAsia="zh-CN"/>
        </w:rPr>
        <w:t>单位</w:t>
      </w:r>
      <w:r>
        <w:rPr>
          <w:rFonts w:hint="eastAsia" w:ascii="仿宋" w:hAnsi="仿宋" w:eastAsia="仿宋" w:cs="??_GB2312"/>
          <w:sz w:val="32"/>
          <w:szCs w:val="32"/>
        </w:rPr>
        <w:t>；对审理工作完成后，涉及的其他党员、监察对象的问题线索，经批准后及时移送有关纪检监察机关处置；负责对采取留置措施履行审批程序和管理；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w:t>
      </w:r>
      <w:r>
        <w:rPr>
          <w:rFonts w:hint="eastAsia" w:ascii="仿宋" w:hAnsi="仿宋" w:eastAsia="仿宋" w:cs="??_GB2312"/>
          <w:sz w:val="32"/>
          <w:szCs w:val="32"/>
          <w:lang w:eastAsia="zh-CN"/>
        </w:rPr>
        <w:t>单位</w:t>
      </w:r>
      <w:r>
        <w:rPr>
          <w:rFonts w:hint="eastAsia" w:ascii="仿宋" w:hAnsi="仿宋" w:eastAsia="仿宋" w:cs="??_GB2312"/>
          <w:sz w:val="32"/>
          <w:szCs w:val="32"/>
        </w:rPr>
        <w:t>协作办案机制，归口管理与有关</w:t>
      </w:r>
      <w:r>
        <w:rPr>
          <w:rFonts w:hint="eastAsia" w:ascii="仿宋" w:hAnsi="仿宋" w:eastAsia="仿宋" w:cs="??_GB2312"/>
          <w:sz w:val="32"/>
          <w:szCs w:val="32"/>
          <w:lang w:eastAsia="zh-CN"/>
        </w:rPr>
        <w:t>单位</w:t>
      </w:r>
      <w:r>
        <w:rPr>
          <w:rFonts w:hint="eastAsia" w:ascii="仿宋" w:hAnsi="仿宋" w:eastAsia="仿宋" w:cs="??_GB2312"/>
          <w:sz w:val="32"/>
          <w:szCs w:val="32"/>
        </w:rPr>
        <w:t>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w:t>
      </w:r>
      <w:r>
        <w:rPr>
          <w:rFonts w:hint="eastAsia" w:ascii="仿宋" w:hAnsi="仿宋" w:eastAsia="仿宋" w:cs="??_GB2312"/>
          <w:sz w:val="32"/>
          <w:szCs w:val="32"/>
          <w:lang w:eastAsia="zh-CN"/>
        </w:rPr>
        <w:t>单位</w:t>
      </w:r>
      <w:r>
        <w:rPr>
          <w:rFonts w:hint="eastAsia" w:ascii="仿宋" w:hAnsi="仿宋" w:eastAsia="仿宋" w:cs="??_GB2312"/>
          <w:sz w:val="32"/>
          <w:szCs w:val="32"/>
        </w:rPr>
        <w:t>）报批或备案的案件；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w:t>
      </w:r>
      <w:r>
        <w:rPr>
          <w:rFonts w:hint="eastAsia" w:ascii="仿宋" w:hAnsi="仿宋" w:eastAsia="仿宋" w:cs="??_GB2312"/>
          <w:sz w:val="32"/>
          <w:szCs w:val="32"/>
          <w:lang w:eastAsia="zh-CN"/>
        </w:rPr>
        <w:t>单位</w:t>
      </w:r>
      <w:r>
        <w:rPr>
          <w:rFonts w:hint="eastAsia" w:ascii="仿宋" w:hAnsi="仿宋" w:eastAsia="仿宋" w:cs="??_GB2312"/>
          <w:sz w:val="32"/>
          <w:szCs w:val="32"/>
        </w:rPr>
        <w:t>）作出的复议复查（复审复查）决定不服的申诉案件，及其他需要由县纪委、县监委办理的申诉案件，处理、督办县纪委、县监委收到的申诉信件；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w:t>
      </w:r>
      <w:r>
        <w:rPr>
          <w:rFonts w:hint="eastAsia" w:ascii="仿宋" w:hAnsi="仿宋" w:eastAsia="仿宋" w:cs="??_GB2312"/>
          <w:sz w:val="32"/>
          <w:szCs w:val="32"/>
          <w:lang w:eastAsia="zh-CN"/>
        </w:rPr>
        <w:t>单位</w:t>
      </w:r>
      <w:r>
        <w:rPr>
          <w:rFonts w:hint="eastAsia" w:ascii="仿宋" w:hAnsi="仿宋" w:eastAsia="仿宋" w:cs="??_GB2312"/>
          <w:sz w:val="32"/>
          <w:szCs w:val="32"/>
        </w:rPr>
        <w:t>）和县纪委、县监委机关有关</w:t>
      </w:r>
      <w:r>
        <w:rPr>
          <w:rFonts w:hint="eastAsia" w:ascii="仿宋" w:hAnsi="仿宋" w:eastAsia="仿宋" w:cs="??_GB2312"/>
          <w:sz w:val="32"/>
          <w:szCs w:val="32"/>
          <w:lang w:eastAsia="zh-CN"/>
        </w:rPr>
        <w:t>单位</w:t>
      </w:r>
      <w:r>
        <w:rPr>
          <w:rFonts w:hint="eastAsia" w:ascii="仿宋" w:hAnsi="仿宋" w:eastAsia="仿宋" w:cs="??_GB2312"/>
          <w:sz w:val="32"/>
          <w:szCs w:val="32"/>
        </w:rPr>
        <w:t>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w:t>
      </w:r>
      <w:r>
        <w:rPr>
          <w:rFonts w:hint="eastAsia" w:ascii="仿宋" w:hAnsi="仿宋" w:eastAsia="仿宋" w:cs="??_GB2312"/>
          <w:sz w:val="32"/>
          <w:szCs w:val="32"/>
          <w:lang w:eastAsia="zh-CN"/>
        </w:rPr>
        <w:t>单位</w:t>
      </w:r>
      <w:r>
        <w:rPr>
          <w:rFonts w:hint="eastAsia" w:ascii="仿宋" w:hAnsi="仿宋" w:eastAsia="仿宋" w:cs="??_GB2312"/>
          <w:sz w:val="32"/>
          <w:szCs w:val="32"/>
        </w:rPr>
        <w:t>、县委批准设立的党组（党委），下一级党委、纪委等党组织和县管干部违反党的章程和其他党内法规的比较重要或复杂案件的初核、审查并提出处理建议；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w:t>
      </w:r>
      <w:r>
        <w:rPr>
          <w:rFonts w:hint="eastAsia" w:ascii="仿宋" w:hAnsi="仿宋" w:eastAsia="仿宋" w:cs="??_GB2312"/>
          <w:sz w:val="32"/>
          <w:szCs w:val="32"/>
          <w:lang w:eastAsia="zh-CN"/>
        </w:rPr>
        <w:t>单位</w:t>
      </w:r>
      <w:r>
        <w:rPr>
          <w:rFonts w:hint="eastAsia" w:ascii="仿宋" w:hAnsi="仿宋" w:eastAsia="仿宋" w:cs="??_GB2312"/>
          <w:sz w:val="32"/>
          <w:szCs w:val="32"/>
        </w:rPr>
        <w:t>通报；对本</w:t>
      </w:r>
      <w:r>
        <w:rPr>
          <w:rFonts w:hint="eastAsia" w:ascii="仿宋" w:hAnsi="仿宋" w:eastAsia="仿宋" w:cs="??_GB2312"/>
          <w:sz w:val="32"/>
          <w:szCs w:val="32"/>
          <w:lang w:eastAsia="zh-CN"/>
        </w:rPr>
        <w:t>单位</w:t>
      </w:r>
      <w:r>
        <w:rPr>
          <w:rFonts w:hint="eastAsia" w:ascii="仿宋" w:hAnsi="仿宋" w:eastAsia="仿宋" w:cs="??_GB2312"/>
          <w:sz w:val="32"/>
          <w:szCs w:val="32"/>
        </w:rPr>
        <w:t>发现的相关问题线索，属于受理范围的送案件监督管理</w:t>
      </w:r>
      <w:r>
        <w:rPr>
          <w:rFonts w:hint="eastAsia" w:ascii="仿宋" w:hAnsi="仿宋" w:eastAsia="仿宋" w:cs="??_GB2312"/>
          <w:sz w:val="32"/>
          <w:szCs w:val="32"/>
          <w:lang w:eastAsia="zh-CN"/>
        </w:rPr>
        <w:t>单位</w:t>
      </w:r>
      <w:r>
        <w:rPr>
          <w:rFonts w:hint="eastAsia" w:ascii="仿宋" w:hAnsi="仿宋" w:eastAsia="仿宋" w:cs="??_GB2312"/>
          <w:sz w:val="32"/>
          <w:szCs w:val="32"/>
        </w:rPr>
        <w:t>备案；不属本</w:t>
      </w:r>
      <w:r>
        <w:rPr>
          <w:rFonts w:hint="eastAsia" w:ascii="仿宋" w:hAnsi="仿宋" w:eastAsia="仿宋" w:cs="??_GB2312"/>
          <w:sz w:val="32"/>
          <w:szCs w:val="32"/>
          <w:lang w:eastAsia="zh-CN"/>
        </w:rPr>
        <w:t>单位</w:t>
      </w:r>
      <w:r>
        <w:rPr>
          <w:rFonts w:hint="eastAsia" w:ascii="仿宋" w:hAnsi="仿宋" w:eastAsia="仿宋" w:cs="??_GB2312"/>
          <w:sz w:val="32"/>
          <w:szCs w:val="32"/>
        </w:rPr>
        <w:t>受理范围的，经审批后移送案件监督管理</w:t>
      </w:r>
      <w:r>
        <w:rPr>
          <w:rFonts w:hint="eastAsia" w:ascii="仿宋" w:hAnsi="仿宋" w:eastAsia="仿宋" w:cs="??_GB2312"/>
          <w:sz w:val="32"/>
          <w:szCs w:val="32"/>
          <w:lang w:eastAsia="zh-CN"/>
        </w:rPr>
        <w:t>单位</w:t>
      </w:r>
      <w:r>
        <w:rPr>
          <w:rFonts w:hint="eastAsia" w:ascii="仿宋" w:hAnsi="仿宋" w:eastAsia="仿宋" w:cs="??_GB2312"/>
          <w:sz w:val="32"/>
          <w:szCs w:val="32"/>
        </w:rPr>
        <w:t>办理；对移送司法机关的案件，及时跟踪了解处置情况；协助、配合有关</w:t>
      </w:r>
      <w:r>
        <w:rPr>
          <w:rFonts w:hint="eastAsia" w:ascii="仿宋" w:hAnsi="仿宋" w:eastAsia="仿宋" w:cs="??_GB2312"/>
          <w:sz w:val="32"/>
          <w:szCs w:val="32"/>
          <w:lang w:eastAsia="zh-CN"/>
        </w:rPr>
        <w:t>单位</w:t>
      </w:r>
      <w:r>
        <w:rPr>
          <w:rFonts w:hint="eastAsia" w:ascii="仿宋" w:hAnsi="仿宋" w:eastAsia="仿宋" w:cs="??_GB2312"/>
          <w:sz w:val="32"/>
          <w:szCs w:val="32"/>
        </w:rPr>
        <w:t>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w:t>
      </w:r>
      <w:r>
        <w:rPr>
          <w:rFonts w:hint="eastAsia" w:ascii="仿宋" w:hAnsi="仿宋" w:eastAsia="仿宋" w:cs="??_GB2312"/>
          <w:sz w:val="32"/>
          <w:szCs w:val="32"/>
          <w:lang w:eastAsia="zh-CN"/>
        </w:rPr>
        <w:t>单位</w:t>
      </w:r>
      <w:r>
        <w:rPr>
          <w:rFonts w:hint="eastAsia" w:ascii="仿宋" w:hAnsi="仿宋" w:eastAsia="仿宋" w:cs="??_GB2312"/>
          <w:sz w:val="32"/>
          <w:szCs w:val="32"/>
        </w:rPr>
        <w:t>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hint="eastAsia" w:ascii="仿宋" w:hAnsi="仿宋" w:eastAsia="仿宋" w:cs="??_GB2312"/>
          <w:sz w:val="32"/>
          <w:szCs w:val="32"/>
          <w:lang w:eastAsia="zh-CN"/>
        </w:rPr>
      </w:pPr>
      <w:r>
        <w:rPr>
          <w:rFonts w:hint="eastAsia" w:ascii="仿宋" w:hAnsi="仿宋" w:eastAsia="仿宋" w:cs="??_GB2312"/>
          <w:sz w:val="32"/>
          <w:szCs w:val="32"/>
        </w:rPr>
        <w:t>主要职责为：（1）监督促进驻在</w:t>
      </w:r>
      <w:r>
        <w:rPr>
          <w:rFonts w:hint="eastAsia" w:ascii="仿宋" w:hAnsi="仿宋" w:eastAsia="仿宋" w:cs="??_GB2312"/>
          <w:sz w:val="32"/>
          <w:szCs w:val="32"/>
          <w:lang w:eastAsia="zh-CN"/>
        </w:rPr>
        <w:t>单位</w:t>
      </w:r>
      <w:r>
        <w:rPr>
          <w:rFonts w:hint="eastAsia" w:ascii="仿宋" w:hAnsi="仿宋" w:eastAsia="仿宋" w:cs="??_GB2312"/>
          <w:sz w:val="32"/>
          <w:szCs w:val="32"/>
        </w:rPr>
        <w:t>领导班子落实全面从严治党主体责任，监督促进驻在</w:t>
      </w:r>
      <w:r>
        <w:rPr>
          <w:rFonts w:hint="eastAsia" w:ascii="仿宋" w:hAnsi="仿宋" w:eastAsia="仿宋" w:cs="??_GB2312"/>
          <w:sz w:val="32"/>
          <w:szCs w:val="32"/>
          <w:lang w:eastAsia="zh-CN"/>
        </w:rPr>
        <w:t>单位</w:t>
      </w:r>
      <w:r>
        <w:rPr>
          <w:rFonts w:hint="eastAsia" w:ascii="仿宋" w:hAnsi="仿宋" w:eastAsia="仿宋" w:cs="??_GB2312"/>
          <w:sz w:val="32"/>
          <w:szCs w:val="32"/>
        </w:rPr>
        <w:t>党政一把手当好第一责任人。监督检查驻在</w:t>
      </w:r>
      <w:r>
        <w:rPr>
          <w:rFonts w:hint="eastAsia" w:ascii="仿宋" w:hAnsi="仿宋" w:eastAsia="仿宋" w:cs="??_GB2312"/>
          <w:sz w:val="32"/>
          <w:szCs w:val="32"/>
          <w:lang w:eastAsia="zh-CN"/>
        </w:rPr>
        <w:t>单位</w:t>
      </w:r>
      <w:r>
        <w:rPr>
          <w:rFonts w:hint="eastAsia" w:ascii="仿宋" w:hAnsi="仿宋" w:eastAsia="仿宋" w:cs="??_GB2312"/>
          <w:sz w:val="32"/>
          <w:szCs w:val="32"/>
        </w:rPr>
        <w:t>领导班子及其成员遵守党章党规党纪、执行党的路线方针政策和决议、推进党风廉政建设和反腐败斗争及廉洁自律等情况，经常、及时向县纪委报告上述情况及发现的重要问题。受理对驻在</w:t>
      </w:r>
      <w:r>
        <w:rPr>
          <w:rFonts w:hint="eastAsia" w:ascii="仿宋" w:hAnsi="仿宋" w:eastAsia="仿宋" w:cs="??_GB2312"/>
          <w:sz w:val="32"/>
          <w:szCs w:val="32"/>
          <w:lang w:eastAsia="zh-CN"/>
        </w:rPr>
        <w:t>单位</w:t>
      </w:r>
      <w:r>
        <w:rPr>
          <w:rFonts w:hint="eastAsia" w:ascii="仿宋" w:hAnsi="仿宋" w:eastAsia="仿宋" w:cs="??_GB2312"/>
          <w:sz w:val="32"/>
          <w:szCs w:val="32"/>
        </w:rPr>
        <w:t>党的组织和党员的检举、控告。（2）经县纪委批准，初步核实反映驻在</w:t>
      </w:r>
      <w:r>
        <w:rPr>
          <w:rFonts w:hint="eastAsia" w:ascii="仿宋" w:hAnsi="仿宋" w:eastAsia="仿宋" w:cs="??_GB2312"/>
          <w:sz w:val="32"/>
          <w:szCs w:val="32"/>
          <w:lang w:eastAsia="zh-CN"/>
        </w:rPr>
        <w:t>单位</w:t>
      </w:r>
      <w:r>
        <w:rPr>
          <w:rFonts w:hint="eastAsia" w:ascii="仿宋" w:hAnsi="仿宋" w:eastAsia="仿宋" w:cs="??_GB2312"/>
          <w:sz w:val="32"/>
          <w:szCs w:val="32"/>
        </w:rPr>
        <w:t>领导班子及县委管理干部的问题线索；参与审查驻在</w:t>
      </w:r>
      <w:r>
        <w:rPr>
          <w:rFonts w:hint="eastAsia" w:ascii="仿宋" w:hAnsi="仿宋" w:eastAsia="仿宋" w:cs="??_GB2312"/>
          <w:sz w:val="32"/>
          <w:szCs w:val="32"/>
          <w:lang w:eastAsia="zh-CN"/>
        </w:rPr>
        <w:t>单位</w:t>
      </w:r>
      <w:r>
        <w:rPr>
          <w:rFonts w:hint="eastAsia" w:ascii="仿宋" w:hAnsi="仿宋" w:eastAsia="仿宋" w:cs="??_GB2312"/>
          <w:sz w:val="32"/>
          <w:szCs w:val="32"/>
        </w:rPr>
        <w:t>领导班子及县委管理干部违反党纪的案件。负责审查驻在</w:t>
      </w:r>
      <w:r>
        <w:rPr>
          <w:rFonts w:hint="eastAsia" w:ascii="仿宋" w:hAnsi="仿宋" w:eastAsia="仿宋" w:cs="??_GB2312"/>
          <w:sz w:val="32"/>
          <w:szCs w:val="32"/>
          <w:lang w:eastAsia="zh-CN"/>
        </w:rPr>
        <w:t>单位</w:t>
      </w:r>
      <w:r>
        <w:rPr>
          <w:rFonts w:hint="eastAsia" w:ascii="仿宋" w:hAnsi="仿宋" w:eastAsia="仿宋" w:cs="??_GB2312"/>
          <w:sz w:val="32"/>
          <w:szCs w:val="32"/>
        </w:rPr>
        <w:t>管理的领导班子及其成员和股级干部违反党纪的案件。受理驻在</w:t>
      </w:r>
      <w:r>
        <w:rPr>
          <w:rFonts w:hint="eastAsia" w:ascii="仿宋" w:hAnsi="仿宋" w:eastAsia="仿宋" w:cs="??_GB2312"/>
          <w:sz w:val="32"/>
          <w:szCs w:val="32"/>
          <w:lang w:eastAsia="zh-CN"/>
        </w:rPr>
        <w:t>单位</w:t>
      </w:r>
      <w:r>
        <w:rPr>
          <w:rFonts w:hint="eastAsia" w:ascii="仿宋" w:hAnsi="仿宋" w:eastAsia="仿宋" w:cs="??_GB2312"/>
          <w:sz w:val="32"/>
          <w:szCs w:val="32"/>
        </w:rPr>
        <w:t>党的组织和党员的申诉。（3）对违反党章和其他党内法规，不履行或者不正确履行职责的驻在</w:t>
      </w:r>
      <w:r>
        <w:rPr>
          <w:rFonts w:hint="eastAsia" w:ascii="仿宋" w:hAnsi="仿宋" w:eastAsia="仿宋" w:cs="??_GB2312"/>
          <w:sz w:val="32"/>
          <w:szCs w:val="32"/>
          <w:lang w:eastAsia="zh-CN"/>
        </w:rPr>
        <w:t>单位</w:t>
      </w:r>
      <w:r>
        <w:rPr>
          <w:rFonts w:hint="eastAsia" w:ascii="仿宋" w:hAnsi="仿宋" w:eastAsia="仿宋" w:cs="??_GB2312"/>
          <w:sz w:val="32"/>
          <w:szCs w:val="32"/>
        </w:rPr>
        <w:t>党的组织和负有责任的党的领导干部，按照管理权限对其作出问责决定，或者向有权作出问责决定的党的组织提出问责建议。（4）推动驻在</w:t>
      </w:r>
      <w:r>
        <w:rPr>
          <w:rFonts w:hint="eastAsia" w:ascii="仿宋" w:hAnsi="仿宋" w:eastAsia="仿宋" w:cs="??_GB2312"/>
          <w:sz w:val="32"/>
          <w:szCs w:val="32"/>
          <w:lang w:eastAsia="zh-CN"/>
        </w:rPr>
        <w:t>单位</w:t>
      </w:r>
      <w:r>
        <w:rPr>
          <w:rFonts w:hint="eastAsia" w:ascii="仿宋" w:hAnsi="仿宋" w:eastAsia="仿宋" w:cs="??_GB2312"/>
          <w:sz w:val="32"/>
          <w:szCs w:val="32"/>
        </w:rPr>
        <w:t>开展廉政教育。依法对驻在</w:t>
      </w:r>
      <w:r>
        <w:rPr>
          <w:rFonts w:hint="eastAsia" w:ascii="仿宋" w:hAnsi="仿宋" w:eastAsia="仿宋" w:cs="??_GB2312"/>
          <w:sz w:val="32"/>
          <w:szCs w:val="32"/>
          <w:lang w:eastAsia="zh-CN"/>
        </w:rPr>
        <w:t>单位</w:t>
      </w:r>
      <w:r>
        <w:rPr>
          <w:rFonts w:hint="eastAsia" w:ascii="仿宋" w:hAnsi="仿宋" w:eastAsia="仿宋" w:cs="??_GB2312"/>
          <w:sz w:val="32"/>
          <w:szCs w:val="32"/>
        </w:rPr>
        <w:t>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w:t>
      </w:r>
      <w:r>
        <w:rPr>
          <w:rFonts w:hint="eastAsia" w:ascii="仿宋" w:hAnsi="仿宋" w:eastAsia="仿宋" w:cs="??_GB2312"/>
          <w:sz w:val="32"/>
          <w:szCs w:val="32"/>
          <w:lang w:eastAsia="zh-CN"/>
        </w:rPr>
        <w:t>单位</w:t>
      </w:r>
      <w:r>
        <w:rPr>
          <w:rFonts w:hint="eastAsia" w:ascii="仿宋" w:hAnsi="仿宋" w:eastAsia="仿宋" w:cs="??_GB2312"/>
          <w:sz w:val="32"/>
          <w:szCs w:val="32"/>
        </w:rPr>
        <w:t>开展调查处置，强化监督职责。受理对驻在</w:t>
      </w:r>
      <w:r>
        <w:rPr>
          <w:rFonts w:hint="eastAsia" w:ascii="仿宋" w:hAnsi="仿宋" w:eastAsia="仿宋" w:cs="??_GB2312"/>
          <w:sz w:val="32"/>
          <w:szCs w:val="32"/>
          <w:lang w:eastAsia="zh-CN"/>
        </w:rPr>
        <w:t>单位</w:t>
      </w:r>
      <w:r>
        <w:rPr>
          <w:rFonts w:hint="eastAsia" w:ascii="仿宋" w:hAnsi="仿宋" w:eastAsia="仿宋" w:cs="??_GB2312"/>
          <w:sz w:val="32"/>
          <w:szCs w:val="32"/>
        </w:rPr>
        <w:t>监察对象的检举、控告。(5)负责调</w:t>
      </w:r>
      <w:r>
        <w:rPr>
          <w:rFonts w:hint="eastAsia" w:ascii="仿宋" w:hAnsi="仿宋" w:eastAsia="仿宋" w:cs="??_GB2312"/>
          <w:sz w:val="32"/>
          <w:szCs w:val="32"/>
          <w:lang w:eastAsia="zh-CN"/>
        </w:rPr>
        <w:t>查</w:t>
      </w:r>
      <w:r>
        <w:rPr>
          <w:rFonts w:hint="eastAsia" w:ascii="仿宋" w:hAnsi="仿宋" w:eastAsia="仿宋" w:cs="??_GB2312"/>
          <w:sz w:val="32"/>
          <w:szCs w:val="32"/>
        </w:rPr>
        <w:t>驻在</w:t>
      </w:r>
      <w:r>
        <w:rPr>
          <w:rFonts w:hint="eastAsia" w:ascii="仿宋" w:hAnsi="仿宋" w:eastAsia="仿宋" w:cs="??_GB2312"/>
          <w:sz w:val="32"/>
          <w:szCs w:val="32"/>
          <w:lang w:eastAsia="zh-CN"/>
        </w:rPr>
        <w:t>单位</w:t>
      </w:r>
      <w:r>
        <w:rPr>
          <w:rFonts w:hint="eastAsia" w:ascii="仿宋" w:hAnsi="仿宋" w:eastAsia="仿宋" w:cs="??_GB2312"/>
          <w:sz w:val="32"/>
          <w:szCs w:val="32"/>
        </w:rPr>
        <w:t>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w:t>
      </w:r>
      <w:r>
        <w:rPr>
          <w:rFonts w:hint="eastAsia" w:ascii="仿宋" w:hAnsi="仿宋" w:eastAsia="仿宋" w:cs="??_GB2312"/>
          <w:sz w:val="32"/>
          <w:szCs w:val="32"/>
          <w:lang w:eastAsia="zh-CN"/>
        </w:rPr>
        <w:t>单位</w:t>
      </w:r>
      <w:r>
        <w:rPr>
          <w:rFonts w:hint="eastAsia" w:ascii="仿宋" w:hAnsi="仿宋" w:eastAsia="仿宋" w:cs="??_GB2312"/>
          <w:sz w:val="32"/>
          <w:szCs w:val="32"/>
        </w:rPr>
        <w:t>监察对象不服纪检监察组所作涉及本人的处理决定的复审申请。(6)按照管理权限，对驻在</w:t>
      </w:r>
      <w:r>
        <w:rPr>
          <w:rFonts w:hint="eastAsia" w:ascii="仿宋" w:hAnsi="仿宋" w:eastAsia="仿宋" w:cs="??_GB2312"/>
          <w:sz w:val="32"/>
          <w:szCs w:val="32"/>
          <w:lang w:eastAsia="zh-CN"/>
        </w:rPr>
        <w:t>单位</w:t>
      </w:r>
      <w:r>
        <w:rPr>
          <w:rFonts w:hint="eastAsia" w:ascii="仿宋" w:hAnsi="仿宋" w:eastAsia="仿宋" w:cs="??_GB2312"/>
          <w:sz w:val="32"/>
          <w:szCs w:val="32"/>
        </w:rPr>
        <w:t>违法的公职人员依法作出政务处分决定。对不履行或者不正确履行职责负有责任的领导人员，按照管理权限对其作出问责决定，或者向有权作出问责决定的机关提出问责建议。根据监察结果，对驻在</w:t>
      </w:r>
      <w:r>
        <w:rPr>
          <w:rFonts w:hint="eastAsia" w:ascii="仿宋" w:hAnsi="仿宋" w:eastAsia="仿宋" w:cs="??_GB2312"/>
          <w:sz w:val="32"/>
          <w:szCs w:val="32"/>
          <w:lang w:eastAsia="zh-CN"/>
        </w:rPr>
        <w:t>单位</w:t>
      </w:r>
      <w:r>
        <w:rPr>
          <w:rFonts w:hint="eastAsia" w:ascii="仿宋" w:hAnsi="仿宋" w:eastAsia="仿宋" w:cs="??_GB2312"/>
          <w:sz w:val="32"/>
          <w:szCs w:val="32"/>
        </w:rPr>
        <w:t>廉政建设和履行职责存在的问题等提出监察建议。(7)负责对本派驻机构干部的日常管理和监督。(8)完成县纪委监委交办的其他任务</w:t>
      </w:r>
      <w:r>
        <w:rPr>
          <w:rFonts w:hint="eastAsia" w:ascii="仿宋" w:hAnsi="仿宋" w:eastAsia="仿宋" w:cs="??_GB2312"/>
          <w:sz w:val="32"/>
          <w:szCs w:val="32"/>
          <w:lang w:eastAsia="zh-CN"/>
        </w:rPr>
        <w:t>。</w:t>
      </w:r>
    </w:p>
    <w:p>
      <w:pPr>
        <w:spacing w:line="560" w:lineRule="atLeast"/>
        <w:ind w:firstLine="640" w:firstLineChars="200"/>
        <w:rPr>
          <w:rFonts w:hint="eastAsia" w:ascii="仿宋" w:hAnsi="仿宋" w:eastAsia="仿宋" w:cs="??_GB2312"/>
          <w:sz w:val="32"/>
          <w:szCs w:val="32"/>
          <w:lang w:eastAsia="zh-CN"/>
        </w:rPr>
      </w:pP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hint="eastAsia" w:ascii="仿宋" w:hAnsi="仿宋" w:eastAsia="仿宋"/>
          <w:sz w:val="32"/>
          <w:szCs w:val="32"/>
        </w:rPr>
      </w:pPr>
      <w:r>
        <w:rPr>
          <w:rFonts w:hint="eastAsia" w:ascii="仿宋" w:hAnsi="仿宋" w:eastAsia="仿宋"/>
          <w:sz w:val="32"/>
          <w:szCs w:val="32"/>
        </w:rPr>
        <w:t>我单位编制87人，在职人员</w:t>
      </w:r>
      <w:r>
        <w:rPr>
          <w:rFonts w:hint="eastAsia" w:ascii="仿宋" w:hAnsi="仿宋" w:eastAsia="仿宋"/>
          <w:sz w:val="32"/>
          <w:szCs w:val="32"/>
          <w:lang w:val="en-US" w:eastAsia="zh-CN"/>
        </w:rPr>
        <w:t>77</w:t>
      </w:r>
      <w:r>
        <w:rPr>
          <w:rFonts w:hint="eastAsia" w:ascii="仿宋" w:hAnsi="仿宋" w:eastAsia="仿宋"/>
          <w:sz w:val="32"/>
          <w:szCs w:val="32"/>
        </w:rPr>
        <w:t>人（含三名工勤人员），退休人员</w:t>
      </w:r>
      <w:r>
        <w:rPr>
          <w:rFonts w:hint="eastAsia" w:ascii="仿宋" w:hAnsi="仿宋" w:eastAsia="仿宋"/>
          <w:sz w:val="32"/>
          <w:szCs w:val="32"/>
          <w:lang w:val="en-US" w:eastAsia="zh-CN"/>
        </w:rPr>
        <w:t>24</w:t>
      </w:r>
      <w:r>
        <w:rPr>
          <w:rFonts w:hint="eastAsia" w:ascii="仿宋" w:hAnsi="仿宋" w:eastAsia="仿宋"/>
          <w:sz w:val="32"/>
          <w:szCs w:val="32"/>
        </w:rPr>
        <w:t>人。另有劳务派遣人员</w:t>
      </w:r>
      <w:r>
        <w:rPr>
          <w:rFonts w:hint="eastAsia" w:ascii="仿宋" w:hAnsi="仿宋" w:eastAsia="仿宋"/>
          <w:sz w:val="32"/>
          <w:szCs w:val="32"/>
          <w:lang w:val="en-US" w:eastAsia="zh-CN"/>
        </w:rPr>
        <w:t>9</w:t>
      </w:r>
      <w:r>
        <w:rPr>
          <w:rFonts w:hint="eastAsia" w:ascii="仿宋" w:hAnsi="仿宋" w:eastAsia="仿宋"/>
          <w:sz w:val="32"/>
          <w:szCs w:val="32"/>
        </w:rPr>
        <w:t>人，领取遗属补助人员1名。</w:t>
      </w:r>
    </w:p>
    <w:p>
      <w:pPr>
        <w:adjustRightInd w:val="0"/>
        <w:spacing w:line="560" w:lineRule="atLeast"/>
        <w:rPr>
          <w:rFonts w:ascii="仿宋" w:hAnsi="仿宋" w:eastAsia="仿宋"/>
          <w:sz w:val="32"/>
          <w:szCs w:val="32"/>
        </w:rPr>
      </w:pPr>
    </w:p>
    <w:p>
      <w:pPr>
        <w:jc w:val="center"/>
        <w:outlineLvl w:val="0"/>
        <w:rPr>
          <w:rFonts w:ascii="仿宋" w:hAnsi="仿宋" w:eastAsia="仿宋"/>
          <w:sz w:val="32"/>
        </w:rPr>
      </w:pPr>
      <w:bookmarkStart w:id="4" w:name="_Toc22916"/>
      <w:r>
        <w:rPr>
          <w:rFonts w:hint="eastAsia" w:ascii="仿宋" w:hAnsi="仿宋" w:eastAsia="仿宋"/>
          <w:sz w:val="32"/>
          <w:lang w:eastAsia="zh-CN"/>
        </w:rPr>
        <w:t>单位</w:t>
      </w:r>
      <w:r>
        <w:rPr>
          <w:rFonts w:hint="eastAsia" w:ascii="仿宋" w:hAnsi="仿宋" w:eastAsia="仿宋"/>
          <w:sz w:val="32"/>
        </w:rPr>
        <w:t>基本情况表</w:t>
      </w:r>
      <w:bookmarkEnd w:id="3"/>
      <w:bookmarkEnd w:id="4"/>
    </w:p>
    <w:p>
      <w:pPr>
        <w:jc w:val="center"/>
        <w:rPr>
          <w:rFonts w:ascii="仿宋" w:hAnsi="仿宋" w:eastAsia="仿宋"/>
          <w:sz w:val="36"/>
        </w:rPr>
      </w:pP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38"/>
        <w:gridCol w:w="1915"/>
        <w:gridCol w:w="1642"/>
        <w:gridCol w:w="2532"/>
        <w:gridCol w:w="1030"/>
        <w:gridCol w:w="808"/>
        <w:gridCol w:w="724"/>
        <w:gridCol w:w="904"/>
        <w:gridCol w:w="556"/>
        <w:gridCol w:w="727"/>
        <w:gridCol w:w="871"/>
        <w:gridCol w:w="5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222中国共产党河北省纪律检查委员会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jc w:val="left"/>
              <w:rPr>
                <w:rFonts w:ascii="仿宋" w:hAnsi="仿宋" w:eastAsia="仿宋"/>
                <w:sz w:val="30"/>
                <w:szCs w:val="30"/>
              </w:rPr>
            </w:pPr>
          </w:p>
        </w:tc>
        <w:tc>
          <w:tcPr>
            <w:tcW w:w="638" w:type="pct"/>
            <w:vMerge w:val="continue"/>
            <w:vAlign w:val="center"/>
          </w:tcPr>
          <w:p>
            <w:pPr>
              <w:spacing w:line="300" w:lineRule="exact"/>
              <w:jc w:val="left"/>
              <w:rPr>
                <w:rFonts w:ascii="仿宋" w:hAnsi="仿宋" w:eastAsia="仿宋"/>
                <w:sz w:val="30"/>
                <w:szCs w:val="30"/>
              </w:rPr>
            </w:pPr>
          </w:p>
        </w:tc>
        <w:tc>
          <w:tcPr>
            <w:tcW w:w="547" w:type="pct"/>
            <w:vMerge w:val="continue"/>
            <w:vAlign w:val="center"/>
          </w:tcPr>
          <w:p>
            <w:pPr>
              <w:spacing w:line="300" w:lineRule="exact"/>
              <w:jc w:val="left"/>
              <w:rPr>
                <w:rFonts w:ascii="仿宋" w:hAnsi="仿宋" w:eastAsia="仿宋"/>
                <w:sz w:val="30"/>
                <w:szCs w:val="30"/>
              </w:rPr>
            </w:pPr>
          </w:p>
        </w:tc>
        <w:tc>
          <w:tcPr>
            <w:tcW w:w="843" w:type="pct"/>
            <w:vMerge w:val="continue"/>
            <w:vAlign w:val="center"/>
          </w:tcPr>
          <w:p>
            <w:pPr>
              <w:spacing w:line="300" w:lineRule="exact"/>
              <w:jc w:val="left"/>
              <w:rPr>
                <w:rFonts w:ascii="仿宋" w:hAnsi="仿宋" w:eastAsia="仿宋"/>
                <w:sz w:val="30"/>
                <w:szCs w:val="30"/>
              </w:rPr>
            </w:pPr>
          </w:p>
        </w:tc>
        <w:tc>
          <w:tcPr>
            <w:tcW w:w="343" w:type="pct"/>
            <w:vMerge w:val="continue"/>
            <w:vAlign w:val="center"/>
          </w:tcPr>
          <w:p>
            <w:pPr>
              <w:spacing w:line="300" w:lineRule="exact"/>
              <w:jc w:val="left"/>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hint="eastAsia" w:ascii="仿宋" w:hAnsi="仿宋" w:eastAsia="仿宋"/>
                <w:sz w:val="30"/>
                <w:szCs w:val="30"/>
                <w:lang w:eastAsia="zh-CN"/>
              </w:rPr>
            </w:pPr>
            <w:r>
              <w:rPr>
                <w:rFonts w:hint="eastAsia" w:ascii="仿宋" w:hAnsi="仿宋" w:eastAsia="仿宋"/>
                <w:sz w:val="30"/>
                <w:szCs w:val="30"/>
                <w:lang w:val="en-US" w:eastAsia="zh-CN"/>
              </w:rPr>
              <w:t>9</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lang w:val="en-US" w:eastAsia="zh-CN"/>
              </w:rPr>
              <w:t>77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24</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jc w:val="lef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hint="eastAsia" w:ascii="仿宋" w:hAnsi="仿宋" w:eastAsia="仿宋"/>
                <w:sz w:val="30"/>
                <w:szCs w:val="30"/>
                <w:lang w:eastAsia="zh-CN"/>
              </w:rPr>
            </w:pPr>
            <w:r>
              <w:rPr>
                <w:rFonts w:hint="eastAsia" w:ascii="仿宋" w:hAnsi="仿宋" w:eastAsia="仿宋"/>
                <w:sz w:val="30"/>
                <w:szCs w:val="30"/>
                <w:lang w:val="en-US" w:eastAsia="zh-CN"/>
              </w:rPr>
              <w:t>9</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77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hint="default" w:ascii="仿宋" w:hAnsi="仿宋" w:eastAsia="仿宋"/>
                <w:sz w:val="30"/>
                <w:szCs w:val="30"/>
                <w:lang w:val="en-US" w:eastAsia="zh-CN"/>
              </w:rPr>
            </w:pPr>
            <w:r>
              <w:rPr>
                <w:rFonts w:hint="eastAsia" w:ascii="仿宋" w:hAnsi="仿宋" w:eastAsia="仿宋"/>
                <w:sz w:val="30"/>
                <w:szCs w:val="30"/>
                <w:lang w:val="en-US" w:eastAsia="zh-CN"/>
              </w:rPr>
              <w:t>24</w:t>
            </w:r>
          </w:p>
        </w:tc>
        <w:tc>
          <w:tcPr>
            <w:tcW w:w="186" w:type="pct"/>
            <w:vAlign w:val="center"/>
          </w:tcPr>
          <w:p>
            <w:pPr>
              <w:spacing w:line="300" w:lineRule="exact"/>
              <w:jc w:val="center"/>
              <w:rPr>
                <w:rFonts w:ascii="仿宋" w:hAnsi="仿宋" w:eastAsia="仿宋"/>
                <w:sz w:val="30"/>
                <w:szCs w:val="30"/>
              </w:rPr>
            </w:pPr>
          </w:p>
        </w:tc>
      </w:tr>
    </w:tbl>
    <w:p>
      <w:pPr>
        <w:ind w:firstLine="640" w:firstLineChars="200"/>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ind w:firstLine="640" w:firstLineChars="200"/>
        <w:outlineLvl w:val="0"/>
        <w:rPr>
          <w:rFonts w:ascii="黑体" w:hAnsi="黑体" w:eastAsia="黑体"/>
          <w:sz w:val="32"/>
          <w:szCs w:val="32"/>
        </w:rPr>
      </w:pPr>
      <w:r>
        <w:rPr>
          <w:rFonts w:hint="eastAsia" w:ascii="黑体" w:hAnsi="黑体" w:eastAsia="黑体"/>
          <w:sz w:val="32"/>
          <w:szCs w:val="32"/>
        </w:rPr>
        <w:t xml:space="preserve">二、 </w:t>
      </w:r>
      <w:r>
        <w:rPr>
          <w:rFonts w:hint="eastAsia" w:ascii="黑体" w:hAnsi="黑体" w:eastAsia="黑体"/>
          <w:sz w:val="32"/>
          <w:szCs w:val="32"/>
          <w:lang w:eastAsia="zh-CN"/>
        </w:rPr>
        <w:t>单位</w:t>
      </w:r>
      <w:r>
        <w:rPr>
          <w:rFonts w:hint="eastAsia" w:ascii="黑体" w:hAnsi="黑体" w:eastAsia="黑体"/>
          <w:sz w:val="32"/>
          <w:szCs w:val="32"/>
        </w:rPr>
        <w:t>预算安排总体情况</w:t>
      </w:r>
    </w:p>
    <w:p>
      <w:pPr>
        <w:snapToGrid w:val="0"/>
        <w:ind w:firstLine="640" w:firstLineChars="200"/>
        <w:rPr>
          <w:rFonts w:ascii="仿宋" w:hAnsi="仿宋" w:eastAsia="仿宋"/>
          <w:sz w:val="32"/>
          <w:szCs w:val="32"/>
        </w:rPr>
      </w:pPr>
      <w:r>
        <w:rPr>
          <w:rFonts w:hint="eastAsia" w:ascii="仿宋" w:hAnsi="仿宋" w:eastAsia="仿宋"/>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预算收入总额为</w:t>
      </w:r>
      <w:r>
        <w:rPr>
          <w:rFonts w:hint="eastAsia" w:ascii="仿宋" w:hAnsi="仿宋" w:eastAsia="仿宋"/>
          <w:sz w:val="32"/>
          <w:szCs w:val="32"/>
          <w:lang w:val="en-US" w:eastAsia="zh-CN"/>
        </w:rPr>
        <w:t>1404.12</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1404.12</w:t>
      </w:r>
      <w:r>
        <w:rPr>
          <w:rFonts w:hint="eastAsia" w:ascii="仿宋" w:hAnsi="仿宋" w:eastAsia="仿宋"/>
          <w:sz w:val="32"/>
          <w:szCs w:val="32"/>
        </w:rPr>
        <w:t>万元，政府性基金预算拨款0万元，国有资本经营预算拨款0万元，其他来源收入0万元。</w:t>
      </w:r>
    </w:p>
    <w:p>
      <w:pPr>
        <w:snapToGrid w:val="0"/>
        <w:ind w:firstLine="640" w:firstLineChars="200"/>
        <w:rPr>
          <w:rFonts w:ascii="仿宋" w:hAnsi="仿宋" w:eastAsia="仿宋"/>
          <w:sz w:val="32"/>
          <w:szCs w:val="32"/>
        </w:rPr>
      </w:pPr>
      <w:r>
        <w:rPr>
          <w:rFonts w:hint="eastAsia" w:ascii="仿宋" w:hAnsi="仿宋" w:eastAsia="仿宋"/>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w:t>
      </w:r>
      <w:r>
        <w:rPr>
          <w:rFonts w:hint="eastAsia" w:ascii="仿宋" w:hAnsi="仿宋" w:eastAsia="仿宋"/>
          <w:sz w:val="32"/>
          <w:szCs w:val="32"/>
          <w:lang w:val="en-US" w:eastAsia="zh-CN"/>
        </w:rPr>
        <w:t>4</w:t>
      </w:r>
      <w:r>
        <w:rPr>
          <w:rFonts w:hint="eastAsia" w:ascii="仿宋" w:hAnsi="仿宋" w:eastAsia="仿宋"/>
          <w:sz w:val="32"/>
          <w:szCs w:val="32"/>
        </w:rPr>
        <w:t>年我单位安排预算支出</w:t>
      </w:r>
      <w:r>
        <w:rPr>
          <w:rFonts w:hint="eastAsia" w:ascii="仿宋" w:hAnsi="仿宋" w:eastAsia="仿宋"/>
          <w:sz w:val="32"/>
          <w:szCs w:val="32"/>
          <w:lang w:val="en-US" w:eastAsia="zh-CN"/>
        </w:rPr>
        <w:t>1404.12</w:t>
      </w:r>
      <w:r>
        <w:rPr>
          <w:rFonts w:hint="eastAsia" w:ascii="仿宋" w:hAnsi="仿宋" w:eastAsia="仿宋"/>
          <w:sz w:val="32"/>
          <w:szCs w:val="32"/>
        </w:rPr>
        <w:t>万元。其中：基本支出</w:t>
      </w:r>
      <w:r>
        <w:rPr>
          <w:rFonts w:hint="eastAsia" w:ascii="仿宋" w:hAnsi="仿宋" w:eastAsia="仿宋"/>
          <w:sz w:val="32"/>
          <w:szCs w:val="32"/>
          <w:lang w:val="en-US" w:eastAsia="zh-CN"/>
        </w:rPr>
        <w:t>1019.12</w:t>
      </w:r>
      <w:r>
        <w:rPr>
          <w:rFonts w:hint="eastAsia" w:ascii="仿宋" w:hAnsi="仿宋" w:eastAsia="仿宋"/>
          <w:sz w:val="32"/>
          <w:szCs w:val="32"/>
        </w:rPr>
        <w:t>万元（人员经费</w:t>
      </w:r>
      <w:r>
        <w:rPr>
          <w:rFonts w:hint="eastAsia" w:ascii="仿宋" w:hAnsi="仿宋" w:eastAsia="仿宋"/>
          <w:sz w:val="32"/>
          <w:szCs w:val="32"/>
          <w:lang w:val="en-US" w:eastAsia="zh-CN"/>
        </w:rPr>
        <w:t>842.36</w:t>
      </w:r>
      <w:r>
        <w:rPr>
          <w:rFonts w:hint="eastAsia" w:ascii="仿宋" w:hAnsi="仿宋" w:eastAsia="仿宋"/>
          <w:sz w:val="32"/>
          <w:szCs w:val="32"/>
        </w:rPr>
        <w:t>万元，日常公用经费</w:t>
      </w:r>
      <w:r>
        <w:rPr>
          <w:rFonts w:hint="eastAsia" w:ascii="仿宋" w:hAnsi="仿宋" w:eastAsia="仿宋"/>
          <w:sz w:val="32"/>
          <w:szCs w:val="32"/>
          <w:lang w:val="en-US" w:eastAsia="zh-CN"/>
        </w:rPr>
        <w:t>176.76</w:t>
      </w:r>
      <w:r>
        <w:rPr>
          <w:rFonts w:hint="eastAsia" w:ascii="仿宋" w:hAnsi="仿宋" w:eastAsia="仿宋"/>
          <w:sz w:val="32"/>
          <w:szCs w:val="32"/>
        </w:rPr>
        <w:t>万元）；项目支出</w:t>
      </w:r>
      <w:r>
        <w:rPr>
          <w:rFonts w:hint="eastAsia" w:ascii="仿宋" w:hAnsi="仿宋" w:eastAsia="仿宋"/>
          <w:sz w:val="32"/>
          <w:szCs w:val="32"/>
          <w:lang w:val="en-US" w:eastAsia="zh-CN"/>
        </w:rPr>
        <w:t>385</w:t>
      </w:r>
      <w:r>
        <w:rPr>
          <w:rFonts w:hint="eastAsia" w:ascii="仿宋" w:hAnsi="仿宋" w:eastAsia="仿宋"/>
          <w:sz w:val="32"/>
          <w:szCs w:val="32"/>
        </w:rPr>
        <w:t>万元（主要是专项公用经费</w:t>
      </w:r>
      <w:r>
        <w:rPr>
          <w:rFonts w:hint="eastAsia" w:ascii="仿宋" w:hAnsi="仿宋" w:eastAsia="仿宋"/>
          <w:sz w:val="32"/>
          <w:szCs w:val="32"/>
          <w:lang w:val="en-US" w:eastAsia="zh-CN"/>
        </w:rPr>
        <w:t>315</w:t>
      </w:r>
      <w:r>
        <w:rPr>
          <w:rFonts w:hint="eastAsia" w:ascii="仿宋" w:hAnsi="仿宋" w:eastAsia="仿宋"/>
          <w:sz w:val="32"/>
          <w:szCs w:val="32"/>
        </w:rPr>
        <w:t>万元</w:t>
      </w:r>
      <w:r>
        <w:rPr>
          <w:rFonts w:hint="eastAsia" w:ascii="仿宋" w:hAnsi="仿宋" w:eastAsia="仿宋"/>
          <w:sz w:val="32"/>
          <w:szCs w:val="32"/>
          <w:lang w:eastAsia="zh-CN"/>
        </w:rPr>
        <w:t>和上级转移支付资金</w:t>
      </w:r>
      <w:r>
        <w:rPr>
          <w:rFonts w:hint="eastAsia" w:ascii="仿宋" w:hAnsi="仿宋" w:eastAsia="仿宋"/>
          <w:sz w:val="32"/>
          <w:szCs w:val="32"/>
          <w:lang w:val="en-US" w:eastAsia="zh-CN"/>
        </w:rPr>
        <w:t>70万元</w:t>
      </w:r>
      <w:r>
        <w:rPr>
          <w:rFonts w:hint="eastAsia" w:ascii="仿宋" w:hAnsi="仿宋" w:eastAsia="仿宋"/>
          <w:sz w:val="32"/>
          <w:szCs w:val="32"/>
        </w:rPr>
        <w:t>）。</w:t>
      </w:r>
    </w:p>
    <w:p>
      <w:pPr>
        <w:snapToGrid w:val="0"/>
        <w:ind w:firstLine="640" w:firstLineChars="200"/>
        <w:rPr>
          <w:rFonts w:ascii="仿宋" w:hAnsi="仿宋" w:eastAsia="仿宋"/>
          <w:sz w:val="32"/>
          <w:szCs w:val="32"/>
        </w:rPr>
      </w:pPr>
      <w:r>
        <w:rPr>
          <w:rFonts w:hint="eastAsia" w:ascii="仿宋" w:hAnsi="仿宋" w:eastAsia="仿宋"/>
          <w:sz w:val="32"/>
          <w:szCs w:val="32"/>
        </w:rPr>
        <w:t>（二）、比上年增减情况</w:t>
      </w:r>
    </w:p>
    <w:p>
      <w:pPr>
        <w:snapToGrid w:val="0"/>
        <w:ind w:firstLine="640" w:firstLineChars="200"/>
        <w:rPr>
          <w:rFonts w:ascii="仿宋" w:hAnsi="仿宋" w:eastAsia="仿宋"/>
          <w:sz w:val="32"/>
          <w:szCs w:val="32"/>
        </w:rPr>
      </w:pPr>
      <w:r>
        <w:rPr>
          <w:rFonts w:hint="eastAsia" w:ascii="仿宋" w:hAnsi="仿宋" w:eastAsia="仿宋"/>
          <w:sz w:val="32"/>
          <w:szCs w:val="32"/>
        </w:rPr>
        <w:t>本年度预算收支安排</w:t>
      </w:r>
      <w:r>
        <w:rPr>
          <w:rFonts w:hint="eastAsia" w:ascii="仿宋" w:hAnsi="仿宋" w:eastAsia="仿宋"/>
          <w:sz w:val="32"/>
          <w:szCs w:val="32"/>
          <w:lang w:val="en-US" w:eastAsia="zh-CN"/>
        </w:rPr>
        <w:t>1404.12</w:t>
      </w:r>
      <w:r>
        <w:rPr>
          <w:rFonts w:hint="eastAsia" w:ascii="仿宋" w:hAnsi="仿宋" w:eastAsia="仿宋"/>
          <w:sz w:val="32"/>
          <w:szCs w:val="32"/>
        </w:rPr>
        <w:t>万元，较上年增加</w:t>
      </w:r>
      <w:r>
        <w:rPr>
          <w:rFonts w:hint="eastAsia" w:ascii="仿宋" w:hAnsi="仿宋" w:eastAsia="仿宋"/>
          <w:sz w:val="32"/>
          <w:szCs w:val="32"/>
          <w:lang w:val="en-US" w:eastAsia="zh-CN"/>
        </w:rPr>
        <w:t>27.25</w:t>
      </w:r>
      <w:r>
        <w:rPr>
          <w:rFonts w:hint="eastAsia" w:ascii="仿宋" w:hAnsi="仿宋" w:eastAsia="仿宋"/>
          <w:sz w:val="32"/>
          <w:szCs w:val="32"/>
        </w:rPr>
        <w:t>万元。其中基本支出</w:t>
      </w:r>
      <w:r>
        <w:rPr>
          <w:rFonts w:hint="eastAsia" w:ascii="仿宋" w:hAnsi="仿宋" w:eastAsia="仿宋"/>
          <w:sz w:val="32"/>
          <w:szCs w:val="32"/>
          <w:lang w:eastAsia="zh-CN"/>
        </w:rPr>
        <w:t>降低</w:t>
      </w:r>
      <w:r>
        <w:rPr>
          <w:rFonts w:hint="eastAsia" w:ascii="仿宋" w:hAnsi="仿宋" w:eastAsia="仿宋"/>
          <w:sz w:val="32"/>
          <w:szCs w:val="32"/>
          <w:lang w:val="en-US" w:eastAsia="zh-CN"/>
        </w:rPr>
        <w:t>37.75</w:t>
      </w:r>
      <w:r>
        <w:rPr>
          <w:rFonts w:hint="eastAsia" w:ascii="仿宋" w:hAnsi="仿宋" w:eastAsia="仿宋"/>
          <w:sz w:val="32"/>
          <w:szCs w:val="32"/>
        </w:rPr>
        <w:t>万元，主要是因为</w:t>
      </w:r>
      <w:r>
        <w:rPr>
          <w:rFonts w:hint="eastAsia" w:ascii="仿宋" w:hAnsi="仿宋" w:eastAsia="仿宋"/>
          <w:sz w:val="32"/>
          <w:szCs w:val="32"/>
          <w:lang w:eastAsia="zh-CN"/>
        </w:rPr>
        <w:t>在职人数较去年减少</w:t>
      </w:r>
      <w:r>
        <w:rPr>
          <w:rFonts w:hint="eastAsia" w:ascii="仿宋" w:hAnsi="仿宋" w:eastAsia="仿宋"/>
          <w:sz w:val="32"/>
          <w:szCs w:val="32"/>
        </w:rPr>
        <w:t>。项目支出较上年</w:t>
      </w:r>
      <w:r>
        <w:rPr>
          <w:rFonts w:hint="eastAsia" w:ascii="仿宋" w:hAnsi="仿宋" w:eastAsia="仿宋"/>
          <w:sz w:val="32"/>
          <w:szCs w:val="32"/>
          <w:lang w:eastAsia="zh-CN"/>
        </w:rPr>
        <w:t>增加</w:t>
      </w:r>
      <w:r>
        <w:rPr>
          <w:rFonts w:hint="eastAsia" w:ascii="仿宋" w:hAnsi="仿宋" w:eastAsia="仿宋"/>
          <w:sz w:val="32"/>
          <w:szCs w:val="32"/>
          <w:lang w:val="en-US" w:eastAsia="zh-CN"/>
        </w:rPr>
        <w:t>65万元，主要是上级转移支付资金增加。</w:t>
      </w:r>
    </w:p>
    <w:p>
      <w:pPr>
        <w:snapToGrid w:val="0"/>
        <w:ind w:firstLine="640" w:firstLineChars="200"/>
        <w:rPr>
          <w:rFonts w:ascii="仿宋" w:hAnsi="仿宋" w:eastAsia="仿宋"/>
          <w:sz w:val="32"/>
          <w:szCs w:val="32"/>
        </w:rPr>
      </w:pPr>
    </w:p>
    <w:p>
      <w:pPr>
        <w:snapToGrid w:val="0"/>
        <w:ind w:firstLine="640" w:firstLineChars="200"/>
        <w:outlineLvl w:val="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预算安排财政拨款支出主要用于保障该</w:t>
      </w:r>
      <w:r>
        <w:rPr>
          <w:rFonts w:hint="eastAsia" w:ascii="仿宋" w:hAnsi="仿宋" w:eastAsia="仿宋"/>
          <w:sz w:val="32"/>
          <w:szCs w:val="32"/>
          <w:lang w:eastAsia="zh-CN"/>
        </w:rPr>
        <w:t>单位</w:t>
      </w:r>
      <w:r>
        <w:rPr>
          <w:rFonts w:hint="eastAsia" w:ascii="仿宋" w:hAnsi="仿宋" w:eastAsia="仿宋"/>
          <w:sz w:val="32"/>
          <w:szCs w:val="32"/>
        </w:rPr>
        <w:t>机构正常运转、完成日常工作任务以及纪检监察事业发展相关工作。正常公用经费</w:t>
      </w:r>
      <w:r>
        <w:rPr>
          <w:rFonts w:hint="eastAsia" w:ascii="仿宋" w:hAnsi="仿宋" w:eastAsia="仿宋"/>
          <w:sz w:val="32"/>
          <w:szCs w:val="32"/>
          <w:lang w:val="en-US" w:eastAsia="zh-CN"/>
        </w:rPr>
        <w:t>176.76</w:t>
      </w:r>
      <w:r>
        <w:rPr>
          <w:rFonts w:hint="eastAsia" w:ascii="仿宋" w:hAnsi="仿宋" w:eastAsia="仿宋"/>
          <w:sz w:val="32"/>
          <w:szCs w:val="32"/>
        </w:rPr>
        <w:t>万元，其中：四大班子领导办公费2.5万元，</w:t>
      </w:r>
      <w:r>
        <w:rPr>
          <w:rFonts w:hint="eastAsia" w:ascii="仿宋" w:hAnsi="仿宋" w:eastAsia="仿宋"/>
          <w:sz w:val="32"/>
          <w:szCs w:val="32"/>
          <w:lang w:eastAsia="zh-CN"/>
        </w:rPr>
        <w:t>单位</w:t>
      </w:r>
      <w:r>
        <w:rPr>
          <w:rFonts w:hint="eastAsia" w:ascii="仿宋" w:hAnsi="仿宋" w:eastAsia="仿宋"/>
          <w:sz w:val="32"/>
          <w:szCs w:val="32"/>
        </w:rPr>
        <w:t>办公费</w:t>
      </w:r>
      <w:r>
        <w:rPr>
          <w:rFonts w:hint="eastAsia" w:ascii="仿宋" w:hAnsi="仿宋" w:eastAsia="仿宋"/>
          <w:sz w:val="32"/>
          <w:szCs w:val="32"/>
          <w:lang w:val="en-US" w:eastAsia="zh-CN"/>
        </w:rPr>
        <w:t>16.94</w:t>
      </w:r>
      <w:r>
        <w:rPr>
          <w:rFonts w:hint="eastAsia" w:ascii="仿宋" w:hAnsi="仿宋" w:eastAsia="仿宋"/>
          <w:sz w:val="32"/>
          <w:szCs w:val="32"/>
        </w:rPr>
        <w:t>万元，邮电费0.36万元，差旅费</w:t>
      </w:r>
      <w:r>
        <w:rPr>
          <w:rFonts w:hint="eastAsia" w:ascii="仿宋" w:hAnsi="仿宋" w:eastAsia="仿宋"/>
          <w:sz w:val="32"/>
          <w:szCs w:val="32"/>
          <w:lang w:val="en-US" w:eastAsia="zh-CN"/>
        </w:rPr>
        <w:t>7.7</w:t>
      </w:r>
      <w:r>
        <w:rPr>
          <w:rFonts w:hint="eastAsia" w:ascii="仿宋" w:hAnsi="仿宋" w:eastAsia="仿宋"/>
          <w:sz w:val="32"/>
          <w:szCs w:val="32"/>
        </w:rPr>
        <w:t>万元，公务接待费26万元，公务用车运行维护费27.5万元，公务交通补贴</w:t>
      </w:r>
      <w:r>
        <w:rPr>
          <w:rFonts w:hint="eastAsia" w:ascii="仿宋" w:hAnsi="仿宋" w:eastAsia="仿宋"/>
          <w:sz w:val="32"/>
          <w:szCs w:val="32"/>
          <w:lang w:val="en-US" w:eastAsia="zh-CN"/>
        </w:rPr>
        <w:t>48.36</w:t>
      </w:r>
      <w:r>
        <w:rPr>
          <w:rFonts w:hint="eastAsia" w:ascii="仿宋" w:hAnsi="仿宋" w:eastAsia="仿宋"/>
          <w:sz w:val="32"/>
          <w:szCs w:val="32"/>
        </w:rPr>
        <w:t>万元，劳务费</w:t>
      </w:r>
      <w:r>
        <w:rPr>
          <w:rFonts w:hint="eastAsia" w:ascii="仿宋" w:hAnsi="仿宋" w:eastAsia="仿宋"/>
          <w:sz w:val="32"/>
          <w:szCs w:val="32"/>
          <w:lang w:val="en-US" w:eastAsia="zh-CN"/>
        </w:rPr>
        <w:t>29.53</w:t>
      </w:r>
      <w:r>
        <w:rPr>
          <w:rFonts w:hint="eastAsia" w:ascii="仿宋" w:hAnsi="仿宋" w:eastAsia="仿宋"/>
          <w:sz w:val="32"/>
          <w:szCs w:val="32"/>
        </w:rPr>
        <w:t>万元，离退休人员公用经费</w:t>
      </w:r>
      <w:r>
        <w:rPr>
          <w:rFonts w:hint="eastAsia" w:ascii="仿宋" w:hAnsi="仿宋" w:eastAsia="仿宋"/>
          <w:sz w:val="32"/>
          <w:szCs w:val="32"/>
          <w:lang w:val="en-US" w:eastAsia="zh-CN"/>
        </w:rPr>
        <w:t>0.88</w:t>
      </w:r>
      <w:r>
        <w:rPr>
          <w:rFonts w:hint="eastAsia" w:ascii="仿宋" w:hAnsi="仿宋" w:eastAsia="仿宋"/>
          <w:sz w:val="32"/>
          <w:szCs w:val="32"/>
        </w:rPr>
        <w:t>万元，工会经费6.8</w:t>
      </w:r>
      <w:r>
        <w:rPr>
          <w:rFonts w:hint="eastAsia" w:ascii="仿宋" w:hAnsi="仿宋" w:eastAsia="仿宋"/>
          <w:sz w:val="32"/>
          <w:szCs w:val="32"/>
          <w:lang w:val="en-US" w:eastAsia="zh-CN"/>
        </w:rPr>
        <w:t>7</w:t>
      </w:r>
      <w:r>
        <w:rPr>
          <w:rFonts w:hint="eastAsia" w:ascii="仿宋" w:hAnsi="仿宋" w:eastAsia="仿宋"/>
          <w:sz w:val="32"/>
          <w:szCs w:val="32"/>
        </w:rPr>
        <w:t>万元，职工福利费10.</w:t>
      </w:r>
      <w:r>
        <w:rPr>
          <w:rFonts w:hint="eastAsia" w:ascii="仿宋" w:hAnsi="仿宋" w:eastAsia="仿宋"/>
          <w:sz w:val="32"/>
          <w:szCs w:val="32"/>
          <w:lang w:val="en-US" w:eastAsia="zh-CN"/>
        </w:rPr>
        <w:t>12</w:t>
      </w:r>
      <w:r>
        <w:rPr>
          <w:rFonts w:hint="eastAsia" w:ascii="仿宋" w:hAnsi="仿宋" w:eastAsia="仿宋"/>
          <w:sz w:val="32"/>
          <w:szCs w:val="32"/>
        </w:rPr>
        <w:t>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安排“三公经费”预算99.5万元，严格落实“三公经费”管理办法以及中央八项规定。其中，</w:t>
      </w:r>
      <w:r>
        <w:rPr>
          <w:rFonts w:hint="eastAsia" w:ascii="仿宋" w:hAnsi="仿宋" w:eastAsia="仿宋"/>
          <w:sz w:val="32"/>
          <w:szCs w:val="32"/>
          <w:lang w:eastAsia="zh-CN"/>
        </w:rPr>
        <w:t>2024</w:t>
      </w:r>
      <w:r>
        <w:rPr>
          <w:rFonts w:hint="eastAsia" w:ascii="仿宋" w:hAnsi="仿宋" w:eastAsia="仿宋"/>
          <w:sz w:val="32"/>
          <w:szCs w:val="32"/>
        </w:rPr>
        <w:t>年公务用车运行维护费42.5万元，与202</w:t>
      </w:r>
      <w:r>
        <w:rPr>
          <w:rFonts w:hint="eastAsia" w:ascii="仿宋" w:hAnsi="仿宋" w:eastAsia="仿宋"/>
          <w:sz w:val="32"/>
          <w:szCs w:val="32"/>
          <w:lang w:val="en-US" w:eastAsia="zh-CN"/>
        </w:rPr>
        <w:t>3</w:t>
      </w:r>
      <w:r>
        <w:rPr>
          <w:rFonts w:hint="eastAsia" w:ascii="仿宋" w:hAnsi="仿宋" w:eastAsia="仿宋"/>
          <w:sz w:val="32"/>
          <w:szCs w:val="32"/>
        </w:rPr>
        <w:t>年相比无变化；</w:t>
      </w:r>
      <w:r>
        <w:rPr>
          <w:rFonts w:hint="eastAsia" w:ascii="仿宋" w:hAnsi="仿宋" w:eastAsia="仿宋"/>
          <w:sz w:val="32"/>
          <w:szCs w:val="32"/>
          <w:lang w:eastAsia="zh-CN"/>
        </w:rPr>
        <w:t>2024</w:t>
      </w:r>
      <w:r>
        <w:rPr>
          <w:rFonts w:hint="eastAsia" w:ascii="仿宋" w:hAnsi="仿宋" w:eastAsia="仿宋"/>
          <w:sz w:val="32"/>
          <w:szCs w:val="32"/>
        </w:rPr>
        <w:t>年公务接待费57万元，与202</w:t>
      </w:r>
      <w:r>
        <w:rPr>
          <w:rFonts w:hint="eastAsia" w:ascii="仿宋" w:hAnsi="仿宋" w:eastAsia="仿宋"/>
          <w:sz w:val="32"/>
          <w:szCs w:val="32"/>
          <w:lang w:val="en-US" w:eastAsia="zh-CN"/>
        </w:rPr>
        <w:t>3</w:t>
      </w:r>
      <w:r>
        <w:rPr>
          <w:rFonts w:hint="eastAsia" w:ascii="仿宋" w:hAnsi="仿宋" w:eastAsia="仿宋"/>
          <w:sz w:val="32"/>
          <w:szCs w:val="32"/>
        </w:rPr>
        <w:t>年相比无变化；因公出国经费无；公务用车购置经费无。</w:t>
      </w:r>
    </w:p>
    <w:p>
      <w:pPr>
        <w:ind w:firstLine="640" w:firstLineChars="200"/>
        <w:rPr>
          <w:rFonts w:ascii="仿宋" w:hAnsi="仿宋" w:eastAsia="仿宋"/>
          <w:sz w:val="32"/>
          <w:szCs w:val="32"/>
        </w:rPr>
      </w:pP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2097"/>
        <w:gridCol w:w="2193"/>
        <w:gridCol w:w="2583"/>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 xml:space="preserve"> 99.5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bl>
    <w:p>
      <w:pPr>
        <w:rPr>
          <w:rFonts w:ascii="黑体" w:hAnsi="黑体" w:eastAsia="黑体"/>
          <w:sz w:val="32"/>
          <w:szCs w:val="32"/>
        </w:rPr>
      </w:pPr>
    </w:p>
    <w:p>
      <w:pPr>
        <w:numPr>
          <w:ilvl w:val="0"/>
          <w:numId w:val="1"/>
        </w:numPr>
        <w:ind w:firstLine="640" w:firstLineChars="200"/>
        <w:outlineLvl w:val="0"/>
        <w:rPr>
          <w:rFonts w:ascii="黑体" w:hAnsi="黑体" w:eastAsia="黑体"/>
          <w:sz w:val="32"/>
          <w:szCs w:val="32"/>
        </w:rPr>
      </w:pPr>
      <w:r>
        <w:rPr>
          <w:rFonts w:hint="eastAsia" w:ascii="黑体" w:hAnsi="黑体" w:eastAsia="黑体"/>
          <w:sz w:val="32"/>
          <w:szCs w:val="32"/>
        </w:rPr>
        <w:t>绩效预算信息情况</w:t>
      </w:r>
    </w:p>
    <w:p>
      <w:pPr>
        <w:ind w:firstLine="640" w:firstLineChars="200"/>
        <w:outlineLvl w:val="1"/>
        <w:rPr>
          <w:rFonts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单位</w:t>
      </w:r>
      <w:r>
        <w:rPr>
          <w:rFonts w:hint="eastAsia" w:ascii="黑体" w:hAnsi="黑体" w:eastAsia="黑体"/>
          <w:sz w:val="32"/>
          <w:szCs w:val="32"/>
        </w:rPr>
        <w:t>整体绩效目标</w:t>
      </w:r>
    </w:p>
    <w:p>
      <w:pPr>
        <w:spacing w:beforeLines="50" w:afterLines="50"/>
        <w:ind w:firstLine="640" w:firstLineChars="200"/>
        <w:jc w:val="left"/>
        <w:outlineLvl w:val="1"/>
        <w:rPr>
          <w:rFonts w:ascii="楷体" w:hAnsi="楷体" w:eastAsia="楷体"/>
          <w:sz w:val="32"/>
          <w:szCs w:val="32"/>
        </w:rPr>
      </w:pPr>
      <w:bookmarkStart w:id="5" w:name="_Toc62132114"/>
      <w:r>
        <w:rPr>
          <w:rFonts w:hint="eastAsia" w:ascii="楷体" w:hAnsi="楷体" w:eastAsia="楷体"/>
          <w:sz w:val="32"/>
          <w:szCs w:val="32"/>
        </w:rPr>
        <w:t>（一）、总体绩效目标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w:t>
      </w:r>
      <w:r>
        <w:rPr>
          <w:rFonts w:hint="eastAsia" w:ascii="仿宋" w:hAnsi="仿宋" w:eastAsia="仿宋"/>
          <w:sz w:val="32"/>
          <w:szCs w:val="32"/>
          <w:lang w:eastAsia="zh-CN"/>
        </w:rPr>
        <w:t>单位</w:t>
      </w:r>
      <w:r>
        <w:rPr>
          <w:rFonts w:ascii="仿宋" w:hAnsi="仿宋" w:eastAsia="仿宋"/>
          <w:sz w:val="32"/>
          <w:szCs w:val="32"/>
        </w:rPr>
        <w:t>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jc w:val="left"/>
        <w:outlineLvl w:val="1"/>
        <w:rPr>
          <w:rFonts w:ascii="楷体" w:hAnsi="楷体" w:eastAsia="楷体"/>
          <w:sz w:val="32"/>
          <w:szCs w:val="32"/>
        </w:rPr>
      </w:pPr>
      <w:bookmarkStart w:id="6" w:name="_Toc62132115"/>
      <w:r>
        <w:rPr>
          <w:rFonts w:hint="eastAsia" w:ascii="楷体" w:hAnsi="楷体" w:eastAsia="楷体"/>
          <w:sz w:val="32"/>
          <w:szCs w:val="32"/>
        </w:rPr>
        <w:t>（二）、分项绩效目标</w:t>
      </w:r>
      <w:bookmarkEnd w:id="6"/>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绩效目标：承担县委巡察工作，对县政府工作</w:t>
      </w:r>
      <w:r>
        <w:rPr>
          <w:rFonts w:hint="eastAsia" w:ascii="仿宋" w:hAnsi="仿宋" w:eastAsia="仿宋"/>
          <w:sz w:val="32"/>
          <w:szCs w:val="32"/>
          <w:lang w:eastAsia="zh-CN"/>
        </w:rPr>
        <w:t>单位</w:t>
      </w:r>
      <w:r>
        <w:rPr>
          <w:rFonts w:ascii="仿宋" w:hAnsi="仿宋" w:eastAsia="仿宋"/>
          <w:sz w:val="32"/>
          <w:szCs w:val="32"/>
        </w:rPr>
        <w:t>、人民团体党组（党委）班子及其成员等进行巡察等工作。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绩效指标：发挥巡察“利剑”作用，巡察覆盖率达到90%。</w:t>
      </w:r>
    </w:p>
    <w:p>
      <w:pPr>
        <w:spacing w:line="500" w:lineRule="exact"/>
        <w:ind w:firstLine="643" w:firstLineChars="20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4、2024年中央政法纪检监察转移支付资金</w:t>
      </w:r>
    </w:p>
    <w:p>
      <w:pPr>
        <w:spacing w:line="500" w:lineRule="exact"/>
        <w:ind w:firstLine="640" w:firstLineChars="200"/>
        <w:jc w:val="left"/>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绩效目标：通过中央政法纪检监察转移支付资金的使用，保障我县纪委各单位办案经费充足，提升各单位办案设备质量，进而保障办案质量，推动我县纪检监察工作高质量发展。</w:t>
      </w:r>
    </w:p>
    <w:p>
      <w:pPr>
        <w:spacing w:line="500" w:lineRule="exact"/>
        <w:ind w:firstLine="640" w:firstLineChars="200"/>
        <w:jc w:val="left"/>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绩效指标：充分保障机纪检监察办案经费充足，保障率达到90%。</w:t>
      </w:r>
    </w:p>
    <w:p>
      <w:pPr>
        <w:spacing w:beforeLines="50" w:afterLines="50" w:line="500" w:lineRule="exact"/>
        <w:ind w:firstLine="643" w:firstLineChars="200"/>
        <w:jc w:val="left"/>
        <w:outlineLvl w:val="1"/>
        <w:rPr>
          <w:rFonts w:ascii="仿宋" w:hAnsi="仿宋" w:eastAsia="仿宋"/>
          <w:b/>
          <w:sz w:val="32"/>
          <w:szCs w:val="32"/>
        </w:rPr>
      </w:pPr>
      <w:bookmarkStart w:id="7" w:name="_Toc62132116"/>
      <w:r>
        <w:rPr>
          <w:rFonts w:hint="eastAsia" w:ascii="仿宋" w:hAnsi="仿宋" w:eastAsia="仿宋"/>
          <w:b/>
          <w:sz w:val="32"/>
          <w:szCs w:val="32"/>
          <w:lang w:val="en-US" w:eastAsia="zh-CN"/>
        </w:rPr>
        <w:t>5</w:t>
      </w:r>
      <w:r>
        <w:rPr>
          <w:rFonts w:hint="eastAsia" w:ascii="仿宋" w:hAnsi="仿宋" w:eastAsia="仿宋"/>
          <w:b/>
          <w:sz w:val="32"/>
          <w:szCs w:val="32"/>
        </w:rPr>
        <w:t>、工作保障措施</w:t>
      </w:r>
      <w:bookmarkEnd w:id="7"/>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五是做好绩效自评。按要求开展上年度</w:t>
      </w:r>
      <w:r>
        <w:rPr>
          <w:rFonts w:hint="eastAsia" w:ascii="仿宋" w:hAnsi="仿宋" w:eastAsia="仿宋"/>
          <w:sz w:val="32"/>
          <w:szCs w:val="32"/>
          <w:lang w:eastAsia="zh-CN"/>
        </w:rPr>
        <w:t>单位</w:t>
      </w:r>
      <w:r>
        <w:rPr>
          <w:rFonts w:ascii="仿宋" w:hAnsi="仿宋" w:eastAsia="仿宋"/>
          <w:sz w:val="32"/>
          <w:szCs w:val="32"/>
        </w:rPr>
        <w:t>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八是加强宣传培训调研等。加强人员培训，提高本</w:t>
      </w:r>
      <w:r>
        <w:rPr>
          <w:rFonts w:hint="eastAsia" w:ascii="仿宋" w:hAnsi="仿宋" w:eastAsia="仿宋"/>
          <w:sz w:val="32"/>
          <w:szCs w:val="32"/>
          <w:lang w:eastAsia="zh-CN"/>
        </w:rPr>
        <w:t>单位</w:t>
      </w:r>
      <w:r>
        <w:rPr>
          <w:rFonts w:ascii="仿宋" w:hAnsi="仿宋" w:eastAsia="仿宋"/>
          <w:sz w:val="32"/>
          <w:szCs w:val="32"/>
        </w:rPr>
        <w:t>职工业务素质；加强调研，提出优化财政资金配置、提高资金使用效益的</w:t>
      </w:r>
      <w:bookmarkStart w:id="12" w:name="_GoBack"/>
      <w:bookmarkEnd w:id="12"/>
      <w:r>
        <w:rPr>
          <w:rFonts w:hint="eastAsia" w:ascii="仿宋" w:hAnsi="仿宋" w:eastAsia="仿宋"/>
          <w:sz w:val="32"/>
          <w:szCs w:val="32"/>
          <w:lang w:eastAsia="zh-CN"/>
        </w:rPr>
        <w:t>意见</w:t>
      </w:r>
      <w:r>
        <w:rPr>
          <w:rFonts w:ascii="仿宋" w:hAnsi="仿宋" w:eastAsia="仿宋"/>
          <w:sz w:val="32"/>
          <w:szCs w:val="32"/>
        </w:rPr>
        <w:t>；加大宣传力度，强化预算绩效管理意识，促进预算绩效管理水平进一步提升。</w:t>
      </w:r>
    </w:p>
    <w:p>
      <w:pPr>
        <w:spacing w:line="500" w:lineRule="exact"/>
        <w:ind w:firstLine="640" w:firstLineChars="200"/>
        <w:jc w:val="left"/>
        <w:rPr>
          <w:rFonts w:ascii="仿宋" w:hAnsi="仿宋" w:eastAsia="仿宋"/>
          <w:sz w:val="32"/>
          <w:szCs w:val="32"/>
        </w:rPr>
      </w:pPr>
    </w:p>
    <w:p>
      <w:pPr>
        <w:spacing w:line="500" w:lineRule="exact"/>
        <w:jc w:val="left"/>
        <w:rPr>
          <w:rFonts w:ascii="仿宋" w:hAnsi="仿宋" w:eastAsia="仿宋"/>
          <w:sz w:val="32"/>
          <w:szCs w:val="32"/>
        </w:rPr>
      </w:pPr>
    </w:p>
    <w:p>
      <w:pPr>
        <w:ind w:firstLine="640" w:firstLineChars="200"/>
        <w:outlineLvl w:val="1"/>
        <w:rPr>
          <w:rFonts w:ascii="黑体" w:hAnsi="黑体" w:eastAsia="黑体"/>
          <w:sz w:val="32"/>
          <w:szCs w:val="32"/>
        </w:rPr>
      </w:pPr>
      <w:r>
        <w:rPr>
          <w:rFonts w:hint="eastAsia" w:ascii="黑体" w:hAnsi="黑体" w:eastAsia="黑体"/>
          <w:sz w:val="32"/>
          <w:szCs w:val="32"/>
        </w:rPr>
        <w:t>第二部分 预算项目绩效目标</w:t>
      </w:r>
    </w:p>
    <w:p>
      <w:pPr>
        <w:ind w:firstLine="560" w:firstLineChars="200"/>
        <w:jc w:val="left"/>
        <w:outlineLvl w:val="3"/>
      </w:pPr>
      <w:bookmarkStart w:id="8" w:name="_Toc62132117"/>
      <w:r>
        <w:rPr>
          <w:rFonts w:hint="eastAsia" w:ascii="方正仿宋_GBK" w:eastAsia="方正仿宋_GBK"/>
          <w:b/>
          <w:sz w:val="28"/>
        </w:rPr>
        <w:t>1.党风廉政建设绩效目标表</w:t>
      </w:r>
      <w:bookmarkEnd w:id="8"/>
      <w:r>
        <w:rPr>
          <w:rFonts w:ascii="方正仿宋_GBK" w:eastAsia="方正仿宋_GBK"/>
          <w:b/>
          <w:sz w:val="28"/>
        </w:rPr>
        <w:fldChar w:fldCharType="begin"/>
      </w:r>
      <w:r>
        <w:rPr>
          <w:rFonts w:hint="eastAsia" w:ascii="方正仿宋_GBK" w:eastAsia="方正仿宋_GBK"/>
          <w:b/>
          <w:sz w:val="28"/>
        </w:rPr>
        <w:instrText xml:space="preserve">TC 1、党风廉政建设绩效目标表 \f C \l 1</w:instrText>
      </w:r>
      <w:r>
        <w:rPr>
          <w:rFonts w:ascii="方正仿宋_GBK" w:eastAsia="方正仿宋_GBK"/>
          <w:b/>
          <w:sz w:val="28"/>
        </w:rPr>
        <w:fldChar w:fldCharType="end"/>
      </w:r>
    </w:p>
    <w:tbl>
      <w:tblPr>
        <w:tblStyle w:val="9"/>
        <w:tblpPr w:leftFromText="180" w:rightFromText="180" w:vertAnchor="text" w:horzAnchor="page" w:tblpXSpec="center" w:tblpY="314"/>
        <w:tblOverlap w:val="never"/>
        <w:tblW w:w="5000" w:type="pct"/>
        <w:jc w:val="center"/>
        <w:tblLayout w:type="autofit"/>
        <w:tblCellMar>
          <w:top w:w="0" w:type="dxa"/>
          <w:left w:w="108" w:type="dxa"/>
          <w:bottom w:w="0" w:type="dxa"/>
          <w:right w:w="108" w:type="dxa"/>
        </w:tblCellMar>
      </w:tblPr>
      <w:tblGrid>
        <w:gridCol w:w="991"/>
        <w:gridCol w:w="1334"/>
        <w:gridCol w:w="2212"/>
        <w:gridCol w:w="3335"/>
        <w:gridCol w:w="947"/>
        <w:gridCol w:w="526"/>
        <w:gridCol w:w="2913"/>
        <w:gridCol w:w="1230"/>
        <w:gridCol w:w="1527"/>
      </w:tblGrid>
      <w:tr>
        <w:tblPrEx>
          <w:tblCellMar>
            <w:top w:w="0" w:type="dxa"/>
            <w:left w:w="108" w:type="dxa"/>
            <w:bottom w:w="0" w:type="dxa"/>
            <w:right w:w="108" w:type="dxa"/>
          </w:tblCellMar>
        </w:tblPrEx>
        <w:trPr>
          <w:trHeight w:val="375"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34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13062324P00000110014L</w:t>
            </w:r>
            <w:r>
              <w:rPr>
                <w:rFonts w:cs="Calibri"/>
                <w:color w:val="000000"/>
                <w:kern w:val="0"/>
                <w:sz w:val="18"/>
                <w:szCs w:val="18"/>
              </w:rPr>
              <w:t>党风廉政建设</w:t>
            </w:r>
          </w:p>
        </w:tc>
        <w:tc>
          <w:tcPr>
            <w:tcW w:w="45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主管</w:t>
            </w:r>
            <w:r>
              <w:rPr>
                <w:rFonts w:hint="eastAsia" w:cs="Calibri"/>
                <w:b/>
                <w:bCs/>
                <w:kern w:val="0"/>
                <w:sz w:val="18"/>
                <w:szCs w:val="18"/>
                <w:lang w:eastAsia="zh-CN"/>
              </w:rPr>
              <w:t>单位</w:t>
            </w:r>
          </w:p>
        </w:tc>
        <w:tc>
          <w:tcPr>
            <w:tcW w:w="187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34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5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7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130.000000</w:t>
            </w:r>
          </w:p>
        </w:tc>
      </w:tr>
      <w:tr>
        <w:tblPrEx>
          <w:tblCellMar>
            <w:top w:w="0" w:type="dxa"/>
            <w:left w:w="108" w:type="dxa"/>
            <w:bottom w:w="0" w:type="dxa"/>
            <w:right w:w="108" w:type="dxa"/>
          </w:tblCellMar>
        </w:tblPrEx>
        <w:trPr>
          <w:trHeight w:val="6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672"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组织协调全县党风廉政建设和反腐败工作，对行使公权力的人员严重违纪、涉嫌犯罪的采取留置措施；加强党风廉政建设和组织协调反腐败工作；开展审查调查及监督检查；加强派驻监督；扶贫领域监督执纪等。</w:t>
            </w:r>
          </w:p>
        </w:tc>
      </w:tr>
      <w:tr>
        <w:tblPrEx>
          <w:tblCellMar>
            <w:top w:w="0" w:type="dxa"/>
            <w:left w:w="108" w:type="dxa"/>
            <w:bottom w:w="0" w:type="dxa"/>
            <w:right w:w="108" w:type="dxa"/>
          </w:tblCellMar>
        </w:tblPrEx>
        <w:trPr>
          <w:trHeight w:val="405"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p>
            <w:pPr>
              <w:widowControl/>
              <w:spacing w:line="240" w:lineRule="auto"/>
              <w:jc w:val="center"/>
              <w:rPr>
                <w:rFonts w:cs="Calibri"/>
                <w:b/>
                <w:bCs/>
                <w:kern w:val="0"/>
                <w:sz w:val="18"/>
                <w:szCs w:val="18"/>
              </w:rPr>
            </w:pPr>
            <w:r>
              <w:rPr>
                <w:rFonts w:cs="Calibri"/>
                <w:b/>
                <w:bCs/>
                <w:kern w:val="0"/>
                <w:sz w:val="18"/>
                <w:szCs w:val="18"/>
              </w:rPr>
              <w:t>（累计支出比例）</w:t>
            </w:r>
          </w:p>
        </w:tc>
        <w:tc>
          <w:tcPr>
            <w:tcW w:w="122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9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2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89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130</w:t>
            </w:r>
          </w:p>
        </w:tc>
      </w:tr>
      <w:tr>
        <w:tblPrEx>
          <w:tblCellMar>
            <w:top w:w="0" w:type="dxa"/>
            <w:left w:w="108" w:type="dxa"/>
            <w:bottom w:w="0" w:type="dxa"/>
            <w:right w:w="108" w:type="dxa"/>
          </w:tblCellMar>
        </w:tblPrEx>
        <w:trPr>
          <w:trHeight w:val="30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绩效目标</w:t>
            </w:r>
          </w:p>
        </w:tc>
        <w:tc>
          <w:tcPr>
            <w:tcW w:w="418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组织协调全县党风廉政建设和反腐败工作，对行使公权力的人员严重违纪、涉嫌犯罪的采取留置措施；加强党风廉政建设和组织协调反腐败工作；开展审查调查及监督检查；加强派驻监督；扶贫领域监督执纪等。</w:t>
            </w:r>
          </w:p>
        </w:tc>
      </w:tr>
      <w:tr>
        <w:tblPrEx>
          <w:tblCellMar>
            <w:top w:w="0" w:type="dxa"/>
            <w:left w:w="108" w:type="dxa"/>
            <w:bottom w:w="0" w:type="dxa"/>
            <w:right w:w="108" w:type="dxa"/>
          </w:tblCellMar>
        </w:tblPrEx>
        <w:trPr>
          <w:trHeight w:val="30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48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3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2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43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9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3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9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9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结案率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办理完结案件数量占全年发案的比率</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纪检监察问题线索查办结案率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反映县纪检监察机关查办举报问题线索完成情况</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案件处置率</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案件处置情况</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3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2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29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间接经济效益</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对违法违纪案件涉案资金的收缴率</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社会影响情况</w:t>
            </w:r>
          </w:p>
        </w:tc>
      </w:tr>
      <w:tr>
        <w:tblPrEx>
          <w:tblCellMar>
            <w:top w:w="0" w:type="dxa"/>
            <w:left w:w="108" w:type="dxa"/>
            <w:bottom w:w="0" w:type="dxa"/>
            <w:right w:w="108" w:type="dxa"/>
          </w:tblCellMar>
        </w:tblPrEx>
        <w:trPr>
          <w:trHeight w:val="330" w:hRule="atLeast"/>
          <w:jc w:val="center"/>
        </w:trPr>
        <w:tc>
          <w:tcPr>
            <w:tcW w:w="32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长期稳定性</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维护社会稳定、巩固和谐社会</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违法违纪问题日益减少</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社会稳定情况</w:t>
            </w:r>
          </w:p>
        </w:tc>
      </w:tr>
      <w:tr>
        <w:tblPrEx>
          <w:tblCellMar>
            <w:top w:w="0" w:type="dxa"/>
            <w:left w:w="108" w:type="dxa"/>
            <w:bottom w:w="0" w:type="dxa"/>
            <w:right w:w="108" w:type="dxa"/>
          </w:tblCellMar>
        </w:tblPrEx>
        <w:trPr>
          <w:trHeight w:val="330" w:hRule="atLeast"/>
          <w:jc w:val="center"/>
        </w:trPr>
        <w:tc>
          <w:tcPr>
            <w:tcW w:w="32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3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2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c>
          <w:tcPr>
            <w:tcW w:w="29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53"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≥60举报人满意度日益提高</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r>
    </w:tbl>
    <w:p>
      <w:pPr>
        <w:spacing w:line="300" w:lineRule="exact"/>
        <w:jc w:val="left"/>
        <w:sectPr>
          <w:headerReference r:id="rId12" w:type="default"/>
          <w:footerReference r:id="rId13" w:type="default"/>
          <w:pgSz w:w="16839" w:h="11907" w:orient="landscape"/>
          <w:pgMar w:top="1361" w:right="1020" w:bottom="1134" w:left="1020" w:header="851" w:footer="992" w:gutter="0"/>
          <w:cols w:space="425" w:num="1"/>
          <w:docGrid w:type="lines" w:linePitch="312" w:charSpace="0"/>
        </w:sectPr>
      </w:pPr>
    </w:p>
    <w:p>
      <w:pPr>
        <w:jc w:val="left"/>
        <w:outlineLvl w:val="3"/>
        <w:rPr>
          <w:rFonts w:ascii="Times New Roman" w:hAnsi="宋体"/>
          <w:b/>
          <w:sz w:val="28"/>
        </w:rPr>
      </w:pPr>
      <w:bookmarkStart w:id="9" w:name="_Toc62132118"/>
      <w:r>
        <w:rPr>
          <w:rFonts w:hint="eastAsia" w:ascii="方正仿宋_GBK" w:eastAsia="方正仿宋_GBK"/>
          <w:b/>
          <w:sz w:val="28"/>
        </w:rPr>
        <w:t>2.巡察工作绩效目标表</w:t>
      </w:r>
      <w:bookmarkEnd w:id="9"/>
      <w:r>
        <w:rPr>
          <w:rFonts w:ascii="方正仿宋_GBK" w:eastAsia="方正仿宋_GBK"/>
          <w:b/>
          <w:sz w:val="28"/>
        </w:rPr>
        <w:fldChar w:fldCharType="begin"/>
      </w:r>
      <w:r>
        <w:rPr>
          <w:rFonts w:hint="eastAsia" w:ascii="方正仿宋_GBK" w:eastAsia="方正仿宋_GBK"/>
          <w:b/>
          <w:sz w:val="28"/>
        </w:rPr>
        <w:instrText xml:space="preserve">TC 2、县委巡察工作绩效目标表 \f C \l 1</w:instrText>
      </w:r>
      <w:r>
        <w:rPr>
          <w:rFonts w:ascii="方正仿宋_GBK" w:eastAsia="方正仿宋_GBK"/>
          <w:b/>
          <w:sz w:val="28"/>
        </w:rPr>
        <w:fldChar w:fldCharType="end"/>
      </w:r>
    </w:p>
    <w:tbl>
      <w:tblPr>
        <w:tblStyle w:val="9"/>
        <w:tblW w:w="5000" w:type="pct"/>
        <w:tblInd w:w="0" w:type="dxa"/>
        <w:tblLayout w:type="fixed"/>
        <w:tblCellMar>
          <w:top w:w="0" w:type="dxa"/>
          <w:left w:w="108" w:type="dxa"/>
          <w:bottom w:w="0" w:type="dxa"/>
          <w:right w:w="108" w:type="dxa"/>
        </w:tblCellMar>
      </w:tblPr>
      <w:tblGrid>
        <w:gridCol w:w="1338"/>
        <w:gridCol w:w="1653"/>
        <w:gridCol w:w="1494"/>
        <w:gridCol w:w="3091"/>
        <w:gridCol w:w="853"/>
        <w:gridCol w:w="477"/>
        <w:gridCol w:w="2355"/>
        <w:gridCol w:w="1176"/>
        <w:gridCol w:w="1500"/>
      </w:tblGrid>
      <w:tr>
        <w:tblPrEx>
          <w:tblCellMar>
            <w:top w:w="0" w:type="dxa"/>
            <w:left w:w="108" w:type="dxa"/>
            <w:bottom w:w="0" w:type="dxa"/>
            <w:right w:w="108" w:type="dxa"/>
          </w:tblCellMar>
        </w:tblPrEx>
        <w:trPr>
          <w:trHeight w:val="37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23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13062324P00000110016U</w:t>
            </w:r>
            <w:r>
              <w:rPr>
                <w:rFonts w:cs="Calibri"/>
                <w:color w:val="000000"/>
                <w:kern w:val="0"/>
                <w:sz w:val="18"/>
                <w:szCs w:val="18"/>
              </w:rPr>
              <w:t>巡察工作</w:t>
            </w:r>
          </w:p>
        </w:tc>
        <w:tc>
          <w:tcPr>
            <w:tcW w:w="47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主管</w:t>
            </w:r>
            <w:r>
              <w:rPr>
                <w:rFonts w:hint="eastAsia" w:cs="Calibri"/>
                <w:b/>
                <w:bCs/>
                <w:kern w:val="0"/>
                <w:sz w:val="18"/>
                <w:szCs w:val="18"/>
                <w:lang w:eastAsia="zh-CN"/>
              </w:rPr>
              <w:t>单位</w:t>
            </w:r>
          </w:p>
        </w:tc>
        <w:tc>
          <w:tcPr>
            <w:tcW w:w="180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23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7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0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40.000000</w:t>
            </w:r>
          </w:p>
        </w:tc>
      </w:tr>
      <w:tr>
        <w:tblPrEx>
          <w:tblCellMar>
            <w:top w:w="0" w:type="dxa"/>
            <w:left w:w="108" w:type="dxa"/>
            <w:bottom w:w="0" w:type="dxa"/>
            <w:right w:w="108" w:type="dxa"/>
          </w:tblCellMar>
        </w:tblPrEx>
        <w:trPr>
          <w:trHeight w:val="6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19"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用于开展巡察工作所需支付对租车费、差旅费、培训费及各项办公费用</w:t>
            </w:r>
          </w:p>
        </w:tc>
      </w:tr>
      <w:tr>
        <w:tblPrEx>
          <w:tblCellMar>
            <w:top w:w="0" w:type="dxa"/>
            <w:left w:w="108" w:type="dxa"/>
            <w:bottom w:w="0" w:type="dxa"/>
            <w:right w:w="108" w:type="dxa"/>
          </w:tblCellMar>
        </w:tblPrEx>
        <w:trPr>
          <w:trHeight w:val="405" w:hRule="atLeast"/>
        </w:trPr>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6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1</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15</w:t>
            </w:r>
          </w:p>
        </w:tc>
        <w:tc>
          <w:tcPr>
            <w:tcW w:w="96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40</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承担县委巡察工作，对县政府工作</w:t>
            </w:r>
            <w:r>
              <w:rPr>
                <w:rFonts w:hint="eastAsia"/>
                <w:lang w:eastAsia="zh-CN"/>
              </w:rPr>
              <w:t>单位</w:t>
            </w:r>
            <w:r>
              <w:t>、人民团体党组（党委）班子及其成员等进行巡察等工作。</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9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0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42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3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0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42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覆盖率</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巡察工作覆盖率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业务工作保障质量</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保障巡察工作质量</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对发现的问题进行整改到位</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按期完成率</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按时限要求完成巡察工作</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在规定时限内完成巡察任务</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607"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08"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30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844"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资金使用效益</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提高资金使用效益和管理水平</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为各项工作开展提供有效保障</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工作能力</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保障业务工作正常开展，提高工作完成率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被巡察单位工作效率进一步提高</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生态效益指标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对经济社会发展产生长期重要影响</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推动社会经济进一步发展</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0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巡察期间接受举报比率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71"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75</w:t>
            </w:r>
          </w:p>
        </w:tc>
        <w:tc>
          <w:tcPr>
            <w:tcW w:w="844"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bl>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ind w:firstLine="560" w:firstLineChars="200"/>
        <w:jc w:val="left"/>
        <w:outlineLvl w:val="3"/>
        <w:rPr>
          <w:rFonts w:hint="eastAsia" w:ascii="方正仿宋_GBK" w:eastAsia="方正仿宋_GBK"/>
          <w:b/>
          <w:sz w:val="28"/>
        </w:rPr>
      </w:pPr>
      <w:bookmarkStart w:id="10" w:name="_Toc62132119"/>
    </w:p>
    <w:p>
      <w:pPr>
        <w:ind w:firstLine="560" w:firstLineChars="200"/>
        <w:jc w:val="left"/>
        <w:outlineLvl w:val="3"/>
        <w:rPr>
          <w:rFonts w:hint="eastAsia" w:ascii="方正仿宋_GBK" w:eastAsia="方正仿宋_GBK"/>
          <w:b/>
          <w:sz w:val="28"/>
        </w:rPr>
      </w:pPr>
    </w:p>
    <w:p>
      <w:pPr>
        <w:ind w:firstLine="560" w:firstLineChars="200"/>
        <w:jc w:val="left"/>
        <w:outlineLvl w:val="3"/>
        <w:rPr>
          <w:rFonts w:ascii="Times New Roman" w:hAnsi="宋体"/>
          <w:b/>
          <w:sz w:val="28"/>
        </w:rPr>
      </w:pPr>
      <w:r>
        <w:rPr>
          <w:rFonts w:hint="eastAsia" w:ascii="方正仿宋_GBK" w:eastAsia="方正仿宋_GBK"/>
          <w:b/>
          <w:sz w:val="28"/>
        </w:rPr>
        <w:t>3.纪检监察事务管理绩效目标表</w:t>
      </w:r>
      <w:bookmarkEnd w:id="10"/>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9"/>
        <w:tblW w:w="5000" w:type="pct"/>
        <w:tblInd w:w="0" w:type="dxa"/>
        <w:tblLayout w:type="autofit"/>
        <w:tblCellMar>
          <w:top w:w="0" w:type="dxa"/>
          <w:left w:w="108" w:type="dxa"/>
          <w:bottom w:w="0" w:type="dxa"/>
          <w:right w:w="108" w:type="dxa"/>
        </w:tblCellMar>
      </w:tblPr>
      <w:tblGrid>
        <w:gridCol w:w="1206"/>
        <w:gridCol w:w="1485"/>
        <w:gridCol w:w="2190"/>
        <w:gridCol w:w="3458"/>
        <w:gridCol w:w="780"/>
        <w:gridCol w:w="359"/>
        <w:gridCol w:w="2049"/>
        <w:gridCol w:w="1066"/>
        <w:gridCol w:w="1344"/>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5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13062324P000001100158</w:t>
            </w:r>
            <w:r>
              <w:rPr>
                <w:rFonts w:cs="Calibri"/>
                <w:color w:val="000000"/>
                <w:kern w:val="0"/>
                <w:sz w:val="18"/>
                <w:szCs w:val="18"/>
              </w:rPr>
              <w:t>纪检监察事务管理</w:t>
            </w:r>
          </w:p>
        </w:tc>
        <w:tc>
          <w:tcPr>
            <w:tcW w:w="40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主管</w:t>
            </w:r>
            <w:r>
              <w:rPr>
                <w:rFonts w:hint="eastAsia" w:cs="Calibri"/>
                <w:b/>
                <w:bCs/>
                <w:kern w:val="0"/>
                <w:sz w:val="18"/>
                <w:szCs w:val="18"/>
                <w:lang w:eastAsia="zh-CN"/>
              </w:rPr>
              <w:t>单位</w:t>
            </w:r>
          </w:p>
        </w:tc>
        <w:tc>
          <w:tcPr>
            <w:tcW w:w="159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5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0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val="en-US" w:eastAsia="zh-CN"/>
              </w:rPr>
              <w:t>145</w:t>
            </w:r>
            <w:r>
              <w:rPr>
                <w:rFonts w:cs="Calibri"/>
                <w:color w:val="000000"/>
                <w:kern w:val="0"/>
                <w:sz w:val="18"/>
                <w:szCs w:val="18"/>
              </w:rPr>
              <w:t>.000000</w:t>
            </w:r>
          </w:p>
        </w:tc>
      </w:tr>
      <w:tr>
        <w:tblPrEx>
          <w:tblCellMar>
            <w:top w:w="0" w:type="dxa"/>
            <w:left w:w="108" w:type="dxa"/>
            <w:bottom w:w="0" w:type="dxa"/>
            <w:right w:w="108" w:type="dxa"/>
          </w:tblCellMar>
        </w:tblPrEx>
        <w:trPr>
          <w:trHeight w:val="6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67"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纪检监察系统网络安全及信息化建设、办公用房及公务用车管理、干部培训及其他事务管理、机关食堂运行与维护；其他纪检监察事务等工作。</w:t>
            </w:r>
          </w:p>
        </w:tc>
      </w:tr>
      <w:tr>
        <w:tblPrEx>
          <w:tblCellMar>
            <w:top w:w="0" w:type="dxa"/>
            <w:left w:w="108" w:type="dxa"/>
            <w:bottom w:w="0" w:type="dxa"/>
            <w:right w:w="108" w:type="dxa"/>
          </w:tblCellMar>
        </w:tblPrEx>
        <w:trPr>
          <w:trHeight w:val="405" w:hRule="atLeast"/>
        </w:trPr>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31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6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31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86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145</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4034"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纪检监察系统网络安全及信息化建设、办公用房及公务用车管理、干部培训及其他事务管理、机关食堂运行与维护；其他纪检监察事务等工作</w:t>
            </w:r>
            <w:r>
              <w:tab/>
            </w:r>
          </w:p>
        </w:tc>
      </w:tr>
      <w:tr>
        <w:tblPrEx>
          <w:tblCellMar>
            <w:top w:w="0" w:type="dxa"/>
            <w:left w:w="108" w:type="dxa"/>
            <w:bottom w:w="0" w:type="dxa"/>
            <w:right w:w="108" w:type="dxa"/>
          </w:tblCellMar>
        </w:tblPrEx>
        <w:trPr>
          <w:trHeight w:val="30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8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4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8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8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8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4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8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开展执法检查情况</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次</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案件信息录入率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办案系统中录入案件信息数占全部案件信息数的比例</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按时办结率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xml:space="preserve">督查督办工作按时办结的比重 </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8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124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27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7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党风廉政效益指标：违纪犯罪率</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发生严重违纪犯罪比例</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减少信访政治事件</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5</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987"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继续推动</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进一步</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持续推动政治环境进一步好转</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32"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8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2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举报人满意数占总举报人对比重</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8"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7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Times New Roman" w:hAnsi="宋体"/>
          <w:b/>
          <w:sz w:val="28"/>
        </w:rPr>
      </w:pPr>
      <w:bookmarkStart w:id="11" w:name="_Toc536088149"/>
      <w:r>
        <w:rPr>
          <w:rFonts w:hint="eastAsia" w:ascii="方正仿宋_GBK" w:eastAsia="方正仿宋_GBK"/>
          <w:b/>
          <w:sz w:val="28"/>
          <w:lang w:val="en-US" w:eastAsia="zh-CN"/>
        </w:rPr>
        <w:t>4.中央政法纪检监察转移支付资金</w:t>
      </w:r>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9"/>
        <w:tblW w:w="5000" w:type="pct"/>
        <w:tblInd w:w="0" w:type="dxa"/>
        <w:tblLayout w:type="fixed"/>
        <w:tblCellMar>
          <w:top w:w="0" w:type="dxa"/>
          <w:left w:w="108" w:type="dxa"/>
          <w:bottom w:w="0" w:type="dxa"/>
          <w:right w:w="108" w:type="dxa"/>
        </w:tblCellMar>
      </w:tblPr>
      <w:tblGrid>
        <w:gridCol w:w="1101"/>
        <w:gridCol w:w="1349"/>
        <w:gridCol w:w="2210"/>
        <w:gridCol w:w="3454"/>
        <w:gridCol w:w="825"/>
        <w:gridCol w:w="555"/>
        <w:gridCol w:w="1934"/>
        <w:gridCol w:w="1107"/>
        <w:gridCol w:w="1402"/>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lang w:val="en-US" w:eastAsia="zh-CN"/>
              </w:rPr>
              <w:t>4</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15"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13062324P00939510002P中央政法纪检监察转移支付资金（冀财政法【2023】49号）</w:t>
            </w:r>
          </w:p>
        </w:tc>
        <w:tc>
          <w:tcPr>
            <w:tcW w:w="495"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主管</w:t>
            </w:r>
            <w:r>
              <w:rPr>
                <w:rFonts w:hint="eastAsia" w:cs="Calibri"/>
                <w:b/>
                <w:bCs/>
                <w:kern w:val="0"/>
                <w:sz w:val="18"/>
                <w:szCs w:val="18"/>
                <w:lang w:eastAsia="zh-CN"/>
              </w:rPr>
              <w:t>单位</w:t>
            </w:r>
          </w:p>
        </w:tc>
        <w:tc>
          <w:tcPr>
            <w:tcW w:w="159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[222]中国共产党涞水县纪律检查委员会</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15"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[222001]中国共产党涞水县纪律检查委员会本级</w:t>
            </w:r>
          </w:p>
        </w:tc>
        <w:tc>
          <w:tcPr>
            <w:tcW w:w="495"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hint="default" w:cs="Calibri"/>
                <w:color w:val="000000"/>
                <w:kern w:val="0"/>
                <w:sz w:val="18"/>
                <w:szCs w:val="18"/>
                <w:lang w:val="en-US"/>
              </w:rPr>
            </w:pPr>
            <w:r>
              <w:rPr>
                <w:rFonts w:hint="eastAsia" w:cs="Calibri"/>
                <w:color w:val="000000"/>
                <w:kern w:val="0"/>
                <w:sz w:val="18"/>
                <w:szCs w:val="18"/>
                <w:lang w:val="en-US" w:eastAsia="zh-CN"/>
              </w:rPr>
              <w:t>70</w:t>
            </w:r>
          </w:p>
        </w:tc>
      </w:tr>
      <w:tr>
        <w:tblPrEx>
          <w:tblCellMar>
            <w:top w:w="0" w:type="dxa"/>
            <w:left w:w="108" w:type="dxa"/>
            <w:bottom w:w="0" w:type="dxa"/>
            <w:right w:w="108" w:type="dxa"/>
          </w:tblCellMar>
        </w:tblPrEx>
        <w:trPr>
          <w:trHeight w:val="6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605"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t>通过中央政法纪检监察转移支付资金的有效使用，保障我县纪委各</w:t>
            </w:r>
            <w:r>
              <w:rPr>
                <w:rFonts w:hint="eastAsia"/>
                <w:lang w:eastAsia="zh-CN"/>
              </w:rPr>
              <w:t>单位</w:t>
            </w:r>
            <w:r>
              <w:t>办案经费充足，提升各办案单位设备质量，进而保证办案质量，推动我县纪检监察工作高质量发展</w:t>
            </w:r>
          </w:p>
        </w:tc>
      </w:tr>
      <w:tr>
        <w:tblPrEx>
          <w:tblCellMar>
            <w:top w:w="0" w:type="dxa"/>
            <w:left w:w="108" w:type="dxa"/>
            <w:bottom w:w="0" w:type="dxa"/>
            <w:right w:w="108" w:type="dxa"/>
          </w:tblCellMar>
        </w:tblPrEx>
        <w:trPr>
          <w:trHeight w:val="405" w:hRule="atLeast"/>
        </w:trPr>
        <w:tc>
          <w:tcPr>
            <w:tcW w:w="39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27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0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7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eastAsia="宋体" w:cs="Calibri"/>
                <w:color w:val="000000"/>
                <w:kern w:val="0"/>
                <w:sz w:val="18"/>
                <w:szCs w:val="18"/>
                <w:lang w:eastAsia="zh-CN"/>
              </w:rPr>
            </w:pPr>
            <w:r>
              <w:rPr>
                <w:rFonts w:hint="eastAsia" w:cs="Calibri"/>
                <w:color w:val="000000"/>
                <w:kern w:val="0"/>
                <w:sz w:val="18"/>
                <w:szCs w:val="18"/>
                <w:lang w:val="en-US" w:eastAsia="zh-CN"/>
              </w:rPr>
              <w:t>2</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5</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20</w:t>
            </w:r>
          </w:p>
        </w:tc>
        <w:tc>
          <w:tcPr>
            <w:tcW w:w="90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eastAsia="宋体" w:cs="Calibri"/>
                <w:color w:val="000000"/>
                <w:kern w:val="0"/>
                <w:sz w:val="18"/>
                <w:szCs w:val="18"/>
                <w:lang w:val="en-US" w:eastAsia="zh-CN"/>
              </w:rPr>
            </w:pPr>
            <w:r>
              <w:rPr>
                <w:rFonts w:hint="eastAsia" w:cs="Calibri"/>
                <w:color w:val="000000"/>
                <w:kern w:val="0"/>
                <w:sz w:val="18"/>
                <w:szCs w:val="18"/>
                <w:lang w:val="en-US" w:eastAsia="zh-CN"/>
              </w:rPr>
              <w:t>70</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绩效目标</w:t>
            </w:r>
          </w:p>
        </w:tc>
        <w:tc>
          <w:tcPr>
            <w:tcW w:w="4121"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t>通过中央政法纪检监察转移支付资金的有效使用，保障我县纪委各</w:t>
            </w:r>
            <w:r>
              <w:rPr>
                <w:rFonts w:hint="eastAsia"/>
                <w:lang w:eastAsia="zh-CN"/>
              </w:rPr>
              <w:t>单位</w:t>
            </w:r>
            <w:r>
              <w:t>办案经费充足，提升各办案单位设备质量，进而保证办案质量，推动我县纪检监察工作高质量发展</w:t>
            </w:r>
            <w:r>
              <w:tab/>
            </w:r>
          </w:p>
        </w:tc>
      </w:tr>
      <w:tr>
        <w:tblPrEx>
          <w:tblCellMar>
            <w:top w:w="0" w:type="dxa"/>
            <w:left w:w="108" w:type="dxa"/>
            <w:bottom w:w="0" w:type="dxa"/>
            <w:right w:w="108" w:type="dxa"/>
          </w:tblCellMar>
        </w:tblPrEx>
        <w:trPr>
          <w:trHeight w:val="300" w:hRule="atLeast"/>
        </w:trPr>
        <w:tc>
          <w:tcPr>
            <w:tcW w:w="39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48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8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0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9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9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0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39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购置办公办案设备数量</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购置办公办案设备数量、购买专用执法执勤用车2辆</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eastAsia="宋体" w:cs="Calibri"/>
                <w:color w:val="000000"/>
                <w:kern w:val="0"/>
                <w:sz w:val="18"/>
                <w:szCs w:val="18"/>
                <w:lang w:eastAsia="zh-CN"/>
              </w:rPr>
            </w:pPr>
            <w:r>
              <w:rPr>
                <w:rFonts w:hint="eastAsia" w:cs="Calibri"/>
                <w:color w:val="000000"/>
                <w:kern w:val="0"/>
                <w:sz w:val="18"/>
                <w:szCs w:val="18"/>
                <w:lang w:val="en-US" w:eastAsia="zh-CN"/>
              </w:rPr>
              <w:t>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台</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购置办公办案设备合格率</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购置办公办案设备合格率</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100</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资金在规定时间下达率</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资金在规定时间下达率</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100</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39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92"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预算数</w:t>
            </w:r>
          </w:p>
        </w:tc>
        <w:tc>
          <w:tcPr>
            <w:tcW w:w="1239" w:type="pct"/>
            <w:tcBorders>
              <w:top w:val="nil"/>
              <w:left w:val="nil"/>
              <w:bottom w:val="single" w:color="auto" w:sz="4" w:space="0"/>
              <w:right w:val="single" w:color="auto" w:sz="4" w:space="0"/>
            </w:tcBorders>
            <w:shd w:val="clear" w:color="auto" w:fill="auto"/>
            <w:noWrap/>
            <w:vAlign w:val="center"/>
          </w:tcPr>
          <w:p>
            <w:pPr>
              <w:pStyle w:val="19"/>
              <w:rPr>
                <w:rFonts w:cs="Calibri"/>
                <w:color w:val="000000"/>
                <w:kern w:val="0"/>
                <w:sz w:val="18"/>
                <w:szCs w:val="18"/>
              </w:rPr>
            </w:pPr>
            <w:r>
              <w:t>预算数</w:t>
            </w:r>
          </w:p>
        </w:tc>
        <w:tc>
          <w:tcPr>
            <w:tcW w:w="29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693" w:type="pct"/>
            <w:tcBorders>
              <w:top w:val="nil"/>
              <w:left w:val="nil"/>
              <w:bottom w:val="single" w:color="auto" w:sz="4" w:space="0"/>
              <w:right w:val="single" w:color="auto" w:sz="4" w:space="0"/>
            </w:tcBorders>
            <w:shd w:val="clear" w:color="auto" w:fill="auto"/>
            <w:noWrap/>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万元</w:t>
            </w:r>
          </w:p>
        </w:tc>
        <w:tc>
          <w:tcPr>
            <w:tcW w:w="397"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社会</w:t>
            </w:r>
            <w:r>
              <w:rPr>
                <w:rFonts w:cs="Calibri"/>
                <w:color w:val="000000"/>
                <w:kern w:val="0"/>
                <w:sz w:val="18"/>
                <w:szCs w:val="18"/>
              </w:rPr>
              <w:t>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完善纪检监察系统建设</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完善纪检监察系统建设</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95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48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服务对象满意度</w:t>
            </w:r>
          </w:p>
        </w:tc>
        <w:tc>
          <w:tcPr>
            <w:tcW w:w="123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hint="eastAsia" w:cs="Calibri"/>
                <w:color w:val="000000"/>
                <w:kern w:val="0"/>
                <w:sz w:val="18"/>
                <w:szCs w:val="18"/>
                <w:lang w:eastAsia="zh-CN"/>
              </w:rPr>
              <w:t>服务对象满意度</w:t>
            </w:r>
          </w:p>
        </w:tc>
        <w:tc>
          <w:tcPr>
            <w:tcW w:w="29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99"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eastAsia="宋体" w:cs="Calibri"/>
                <w:color w:val="000000"/>
                <w:kern w:val="0"/>
                <w:sz w:val="18"/>
                <w:szCs w:val="18"/>
                <w:lang w:val="en-US" w:eastAsia="zh-CN"/>
              </w:rPr>
            </w:pPr>
            <w:r>
              <w:rPr>
                <w:rFonts w:hint="eastAsia" w:cs="Calibri"/>
                <w:color w:val="000000"/>
                <w:kern w:val="0"/>
                <w:sz w:val="18"/>
                <w:szCs w:val="18"/>
                <w:lang w:val="en-US" w:eastAsia="zh-CN"/>
              </w:rPr>
              <w:t>95</w:t>
            </w:r>
          </w:p>
        </w:tc>
        <w:tc>
          <w:tcPr>
            <w:tcW w:w="6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97"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文件依据</w:t>
            </w:r>
          </w:p>
        </w:tc>
        <w:tc>
          <w:tcPr>
            <w:tcW w:w="50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eastAsia="宋体" w:cs="Calibri"/>
                <w:color w:val="000000"/>
                <w:kern w:val="0"/>
                <w:sz w:val="18"/>
                <w:szCs w:val="18"/>
                <w:lang w:eastAsia="zh-CN"/>
              </w:rPr>
            </w:pPr>
            <w:r>
              <w:rPr>
                <w:rFonts w:hint="eastAsia" w:cs="Calibri"/>
                <w:color w:val="000000"/>
                <w:kern w:val="0"/>
                <w:sz w:val="18"/>
                <w:szCs w:val="18"/>
                <w:lang w:eastAsia="zh-CN"/>
              </w:rPr>
              <w:t>完成指标值</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520" w:lineRule="exact"/>
        <w:outlineLvl w:val="0"/>
        <w:rPr>
          <w:rFonts w:ascii="仿宋" w:hAnsi="仿宋" w:eastAsia="仿宋"/>
          <w:sz w:val="32"/>
          <w:szCs w:val="32"/>
        </w:rPr>
      </w:pPr>
      <w:r>
        <w:rPr>
          <w:rFonts w:hint="eastAsia" w:ascii="黑体" w:hAnsi="黑体" w:eastAsia="黑体"/>
          <w:sz w:val="32"/>
          <w:szCs w:val="32"/>
        </w:rPr>
        <w:t>六、政府采购预算情况</w:t>
      </w: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tbl>
      <w:tblPr>
        <w:tblStyle w:val="9"/>
        <w:tblW w:w="150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276"/>
        <w:gridCol w:w="709"/>
        <w:gridCol w:w="709"/>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3" w:type="dxa"/>
            <w:gridSpan w:val="7"/>
            <w:tcBorders>
              <w:top w:val="single" w:color="FFFFFF" w:sz="6" w:space="0"/>
              <w:left w:val="single" w:color="FFFFFF" w:sz="6" w:space="0"/>
              <w:right w:val="single" w:color="FFFFFF" w:sz="6" w:space="0"/>
            </w:tcBorders>
            <w:vAlign w:val="center"/>
          </w:tcPr>
          <w:p>
            <w:pPr>
              <w:pStyle w:val="20"/>
            </w:pPr>
            <w:r>
              <w:t>222中国共产党涞水县纪律检查委员会</w:t>
            </w:r>
          </w:p>
        </w:tc>
        <w:tc>
          <w:tcPr>
            <w:tcW w:w="7712"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276" w:type="dxa"/>
            <w:vMerge w:val="restart"/>
            <w:vAlign w:val="center"/>
          </w:tcPr>
          <w:p>
            <w:pPr>
              <w:pStyle w:val="22"/>
            </w:pPr>
            <w:r>
              <w:t>政府采购目录序号</w:t>
            </w:r>
          </w:p>
        </w:tc>
        <w:tc>
          <w:tcPr>
            <w:tcW w:w="709" w:type="dxa"/>
            <w:vMerge w:val="restart"/>
            <w:vAlign w:val="center"/>
          </w:tcPr>
          <w:p>
            <w:pPr>
              <w:pStyle w:val="22"/>
            </w:pPr>
            <w:r>
              <w:t>计量  单位</w:t>
            </w:r>
          </w:p>
        </w:tc>
        <w:tc>
          <w:tcPr>
            <w:tcW w:w="709" w:type="dxa"/>
            <w:vMerge w:val="restart"/>
            <w:vAlign w:val="center"/>
          </w:tcPr>
          <w:p>
            <w:pPr>
              <w:pStyle w:val="22"/>
            </w:pPr>
            <w:r>
              <w:t>数量</w:t>
            </w:r>
          </w:p>
        </w:tc>
        <w:tc>
          <w:tcPr>
            <w:tcW w:w="850" w:type="dxa"/>
            <w:vMerge w:val="restart"/>
            <w:vAlign w:val="center"/>
          </w:tcPr>
          <w:p>
            <w:pPr>
              <w:pStyle w:val="22"/>
            </w:pPr>
            <w:r>
              <w:t>单价</w:t>
            </w:r>
          </w:p>
        </w:tc>
        <w:tc>
          <w:tcPr>
            <w:tcW w:w="6748" w:type="dxa"/>
            <w:gridSpan w:val="7"/>
            <w:vAlign w:val="center"/>
          </w:tcPr>
          <w:p>
            <w:pPr>
              <w:pStyle w:val="22"/>
            </w:pPr>
            <w:r>
              <w:t>政府采购金额（当年</w:t>
            </w:r>
            <w:r>
              <w:rPr>
                <w:rFonts w:hint="eastAsia"/>
                <w:lang w:eastAsia="zh-CN"/>
              </w:rPr>
              <w:t>单位</w:t>
            </w:r>
            <w:r>
              <w:t>预算安排资金）</w:t>
            </w:r>
          </w:p>
        </w:tc>
        <w:tc>
          <w:tcPr>
            <w:tcW w:w="964" w:type="dxa"/>
            <w:vMerge w:val="restart"/>
            <w:vAlign w:val="center"/>
          </w:tcPr>
          <w:p>
            <w:pPr>
              <w:pStyle w:val="2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276" w:type="dxa"/>
            <w:vMerge w:val="continue"/>
          </w:tcPr>
          <w:p/>
        </w:tc>
        <w:tc>
          <w:tcPr>
            <w:tcW w:w="709" w:type="dxa"/>
            <w:vMerge w:val="continue"/>
          </w:tcPr>
          <w:p/>
        </w:tc>
        <w:tc>
          <w:tcPr>
            <w:tcW w:w="709"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合  计</w:t>
            </w:r>
          </w:p>
        </w:tc>
        <w:tc>
          <w:tcPr>
            <w:tcW w:w="964" w:type="dxa"/>
            <w:vAlign w:val="center"/>
          </w:tcPr>
          <w:p>
            <w:pPr>
              <w:pStyle w:val="24"/>
            </w:pPr>
          </w:p>
        </w:tc>
        <w:tc>
          <w:tcPr>
            <w:tcW w:w="1134" w:type="dxa"/>
            <w:vAlign w:val="center"/>
          </w:tcPr>
          <w:p>
            <w:pPr>
              <w:pStyle w:val="25"/>
            </w:pPr>
          </w:p>
        </w:tc>
        <w:tc>
          <w:tcPr>
            <w:tcW w:w="1276" w:type="dxa"/>
            <w:vAlign w:val="center"/>
          </w:tcPr>
          <w:p>
            <w:pPr>
              <w:pStyle w:val="25"/>
            </w:pPr>
          </w:p>
        </w:tc>
        <w:tc>
          <w:tcPr>
            <w:tcW w:w="709" w:type="dxa"/>
            <w:vAlign w:val="center"/>
          </w:tcPr>
          <w:p>
            <w:pPr>
              <w:pStyle w:val="23"/>
            </w:pPr>
          </w:p>
        </w:tc>
        <w:tc>
          <w:tcPr>
            <w:tcW w:w="709" w:type="dxa"/>
            <w:vAlign w:val="center"/>
          </w:tcPr>
          <w:p>
            <w:pPr>
              <w:pStyle w:val="24"/>
            </w:pPr>
          </w:p>
        </w:tc>
        <w:tc>
          <w:tcPr>
            <w:tcW w:w="850" w:type="dxa"/>
            <w:vAlign w:val="center"/>
          </w:tcPr>
          <w:p>
            <w:pPr>
              <w:pStyle w:val="24"/>
            </w:pPr>
          </w:p>
        </w:tc>
        <w:tc>
          <w:tcPr>
            <w:tcW w:w="964" w:type="dxa"/>
            <w:vAlign w:val="center"/>
          </w:tcPr>
          <w:p>
            <w:pPr>
              <w:pStyle w:val="24"/>
            </w:pPr>
            <w:r>
              <w:t>86.50</w:t>
            </w:r>
          </w:p>
        </w:tc>
        <w:tc>
          <w:tcPr>
            <w:tcW w:w="964" w:type="dxa"/>
            <w:vAlign w:val="center"/>
          </w:tcPr>
          <w:p>
            <w:pPr>
              <w:pStyle w:val="24"/>
            </w:pPr>
            <w:r>
              <w:t>86.50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r>
              <w:t>86.50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中国共产党涞水县纪律检查委员会本级小计</w:t>
            </w:r>
          </w:p>
        </w:tc>
        <w:tc>
          <w:tcPr>
            <w:tcW w:w="964" w:type="dxa"/>
            <w:vAlign w:val="center"/>
          </w:tcPr>
          <w:p>
            <w:pPr>
              <w:pStyle w:val="24"/>
            </w:pPr>
          </w:p>
        </w:tc>
        <w:tc>
          <w:tcPr>
            <w:tcW w:w="1134" w:type="dxa"/>
            <w:vAlign w:val="center"/>
          </w:tcPr>
          <w:p>
            <w:pPr>
              <w:pStyle w:val="25"/>
            </w:pPr>
          </w:p>
        </w:tc>
        <w:tc>
          <w:tcPr>
            <w:tcW w:w="1276" w:type="dxa"/>
            <w:vAlign w:val="center"/>
          </w:tcPr>
          <w:p>
            <w:pPr>
              <w:pStyle w:val="25"/>
            </w:pPr>
          </w:p>
        </w:tc>
        <w:tc>
          <w:tcPr>
            <w:tcW w:w="709" w:type="dxa"/>
            <w:vAlign w:val="center"/>
          </w:tcPr>
          <w:p>
            <w:pPr>
              <w:pStyle w:val="23"/>
            </w:pPr>
          </w:p>
        </w:tc>
        <w:tc>
          <w:tcPr>
            <w:tcW w:w="709" w:type="dxa"/>
            <w:vAlign w:val="center"/>
          </w:tcPr>
          <w:p>
            <w:pPr>
              <w:pStyle w:val="24"/>
            </w:pPr>
          </w:p>
        </w:tc>
        <w:tc>
          <w:tcPr>
            <w:tcW w:w="850" w:type="dxa"/>
            <w:vAlign w:val="center"/>
          </w:tcPr>
          <w:p>
            <w:pPr>
              <w:pStyle w:val="24"/>
            </w:pPr>
          </w:p>
        </w:tc>
        <w:tc>
          <w:tcPr>
            <w:tcW w:w="964" w:type="dxa"/>
            <w:vAlign w:val="center"/>
          </w:tcPr>
          <w:p>
            <w:pPr>
              <w:pStyle w:val="24"/>
            </w:pPr>
            <w:r>
              <w:t>86.50</w:t>
            </w:r>
          </w:p>
        </w:tc>
        <w:tc>
          <w:tcPr>
            <w:tcW w:w="964" w:type="dxa"/>
            <w:vAlign w:val="center"/>
          </w:tcPr>
          <w:p>
            <w:pPr>
              <w:pStyle w:val="24"/>
            </w:pPr>
            <w:r>
              <w:t>86.50</w:t>
            </w: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p>
        </w:tc>
        <w:tc>
          <w:tcPr>
            <w:tcW w:w="964" w:type="dxa"/>
            <w:vAlign w:val="center"/>
          </w:tcPr>
          <w:p>
            <w:pPr>
              <w:pStyle w:val="24"/>
            </w:pPr>
            <w:r>
              <w:t>86.50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0.90</w:t>
            </w:r>
          </w:p>
        </w:tc>
        <w:tc>
          <w:tcPr>
            <w:tcW w:w="964" w:type="dxa"/>
            <w:vAlign w:val="center"/>
          </w:tcPr>
          <w:p>
            <w:pPr>
              <w:pStyle w:val="26"/>
            </w:pPr>
            <w:r>
              <w:t>9.00</w:t>
            </w:r>
          </w:p>
        </w:tc>
        <w:tc>
          <w:tcPr>
            <w:tcW w:w="964" w:type="dxa"/>
            <w:vAlign w:val="center"/>
          </w:tcPr>
          <w:p>
            <w:pPr>
              <w:pStyle w:val="26"/>
            </w:pPr>
            <w:r>
              <w:t>9.00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A3 彩色打印机</w:t>
            </w:r>
          </w:p>
        </w:tc>
        <w:tc>
          <w:tcPr>
            <w:tcW w:w="1276" w:type="dxa"/>
            <w:vAlign w:val="center"/>
          </w:tcPr>
          <w:p>
            <w:pPr>
              <w:pStyle w:val="19"/>
            </w:pPr>
            <w:r>
              <w:t>A02021002</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A4 黑白打印机</w:t>
            </w:r>
          </w:p>
        </w:tc>
        <w:tc>
          <w:tcPr>
            <w:tcW w:w="1276" w:type="dxa"/>
            <w:vAlign w:val="center"/>
          </w:tcPr>
          <w:p>
            <w:pPr>
              <w:pStyle w:val="19"/>
            </w:pPr>
            <w:r>
              <w:t>A02021003</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0.30</w:t>
            </w:r>
          </w:p>
        </w:tc>
        <w:tc>
          <w:tcPr>
            <w:tcW w:w="964" w:type="dxa"/>
            <w:vAlign w:val="center"/>
          </w:tcPr>
          <w:p>
            <w:pPr>
              <w:pStyle w:val="26"/>
            </w:pPr>
            <w:r>
              <w:t>3.00</w:t>
            </w:r>
          </w:p>
        </w:tc>
        <w:tc>
          <w:tcPr>
            <w:tcW w:w="964" w:type="dxa"/>
            <w:vAlign w:val="center"/>
          </w:tcPr>
          <w:p>
            <w:pPr>
              <w:pStyle w:val="26"/>
            </w:pPr>
            <w:r>
              <w:t>3.00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空调机组</w:t>
            </w:r>
          </w:p>
        </w:tc>
        <w:tc>
          <w:tcPr>
            <w:tcW w:w="1276" w:type="dxa"/>
            <w:vAlign w:val="center"/>
          </w:tcPr>
          <w:p>
            <w:pPr>
              <w:pStyle w:val="19"/>
            </w:pPr>
            <w:r>
              <w:t>A02052305</w:t>
            </w:r>
          </w:p>
        </w:tc>
        <w:tc>
          <w:tcPr>
            <w:tcW w:w="709" w:type="dxa"/>
            <w:vAlign w:val="center"/>
          </w:tcPr>
          <w:p>
            <w:pPr>
              <w:pStyle w:val="27"/>
            </w:pPr>
            <w:r>
              <w:t>台</w:t>
            </w:r>
          </w:p>
        </w:tc>
        <w:tc>
          <w:tcPr>
            <w:tcW w:w="709" w:type="dxa"/>
            <w:vAlign w:val="center"/>
          </w:tcPr>
          <w:p>
            <w:pPr>
              <w:pStyle w:val="27"/>
            </w:pPr>
            <w:r>
              <w:t>5</w:t>
            </w:r>
          </w:p>
        </w:tc>
        <w:tc>
          <w:tcPr>
            <w:tcW w:w="850" w:type="dxa"/>
            <w:vAlign w:val="center"/>
          </w:tcPr>
          <w:p>
            <w:pPr>
              <w:pStyle w:val="26"/>
            </w:pPr>
            <w:r>
              <w:t>0.30</w:t>
            </w:r>
          </w:p>
        </w:tc>
        <w:tc>
          <w:tcPr>
            <w:tcW w:w="964" w:type="dxa"/>
            <w:vAlign w:val="center"/>
          </w:tcPr>
          <w:p>
            <w:pPr>
              <w:pStyle w:val="26"/>
            </w:pPr>
            <w:r>
              <w:t>1.50</w:t>
            </w:r>
          </w:p>
        </w:tc>
        <w:tc>
          <w:tcPr>
            <w:tcW w:w="964" w:type="dxa"/>
            <w:vAlign w:val="center"/>
          </w:tcPr>
          <w:p>
            <w:pPr>
              <w:pStyle w:val="26"/>
            </w:pPr>
            <w:r>
              <w:t>1.50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党风廉政建设</w:t>
            </w:r>
          </w:p>
        </w:tc>
        <w:tc>
          <w:tcPr>
            <w:tcW w:w="964" w:type="dxa"/>
            <w:vAlign w:val="center"/>
          </w:tcPr>
          <w:p>
            <w:pPr>
              <w:pStyle w:val="26"/>
            </w:pPr>
            <w:r>
              <w:t>130.00</w:t>
            </w:r>
          </w:p>
        </w:tc>
        <w:tc>
          <w:tcPr>
            <w:tcW w:w="1134" w:type="dxa"/>
            <w:vAlign w:val="center"/>
          </w:tcPr>
          <w:p>
            <w:pPr>
              <w:pStyle w:val="19"/>
            </w:pPr>
            <w:r>
              <w:t>办公桌</w:t>
            </w:r>
          </w:p>
        </w:tc>
        <w:tc>
          <w:tcPr>
            <w:tcW w:w="1276" w:type="dxa"/>
            <w:vAlign w:val="center"/>
          </w:tcPr>
          <w:p>
            <w:pPr>
              <w:pStyle w:val="19"/>
            </w:pPr>
            <w:r>
              <w:t>A05010201</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0.05</w:t>
            </w:r>
          </w:p>
        </w:tc>
        <w:tc>
          <w:tcPr>
            <w:tcW w:w="964" w:type="dxa"/>
            <w:vAlign w:val="center"/>
          </w:tcPr>
          <w:p>
            <w:pPr>
              <w:pStyle w:val="26"/>
            </w:pPr>
            <w:r>
              <w:t>0.50</w:t>
            </w:r>
          </w:p>
        </w:tc>
        <w:tc>
          <w:tcPr>
            <w:tcW w:w="964" w:type="dxa"/>
            <w:vAlign w:val="center"/>
          </w:tcPr>
          <w:p>
            <w:pPr>
              <w:pStyle w:val="26"/>
            </w:pPr>
            <w:r>
              <w:t>0.50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0.50</w:t>
            </w:r>
          </w:p>
        </w:tc>
        <w:tc>
          <w:tcPr>
            <w:tcW w:w="964" w:type="dxa"/>
            <w:vAlign w:val="center"/>
          </w:tcPr>
          <w:p>
            <w:pPr>
              <w:pStyle w:val="26"/>
            </w:pPr>
            <w:r>
              <w:t>1.00</w:t>
            </w:r>
          </w:p>
        </w:tc>
        <w:tc>
          <w:tcPr>
            <w:tcW w:w="964" w:type="dxa"/>
            <w:vAlign w:val="center"/>
          </w:tcPr>
          <w:p>
            <w:pPr>
              <w:pStyle w:val="26"/>
            </w:pPr>
            <w:r>
              <w:t>1.00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3</w:t>
            </w:r>
          </w:p>
        </w:tc>
        <w:tc>
          <w:tcPr>
            <w:tcW w:w="850" w:type="dxa"/>
            <w:vAlign w:val="center"/>
          </w:tcPr>
          <w:p>
            <w:pPr>
              <w:pStyle w:val="26"/>
            </w:pPr>
            <w:r>
              <w:t>0.70</w:t>
            </w:r>
          </w:p>
        </w:tc>
        <w:tc>
          <w:tcPr>
            <w:tcW w:w="964" w:type="dxa"/>
            <w:vAlign w:val="center"/>
          </w:tcPr>
          <w:p>
            <w:pPr>
              <w:pStyle w:val="26"/>
            </w:pPr>
            <w:r>
              <w:t>2.10</w:t>
            </w:r>
          </w:p>
        </w:tc>
        <w:tc>
          <w:tcPr>
            <w:tcW w:w="964" w:type="dxa"/>
            <w:vAlign w:val="center"/>
          </w:tcPr>
          <w:p>
            <w:pPr>
              <w:pStyle w:val="26"/>
            </w:pPr>
            <w:r>
              <w:t>2.10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巡察工作</w:t>
            </w:r>
          </w:p>
        </w:tc>
        <w:tc>
          <w:tcPr>
            <w:tcW w:w="964" w:type="dxa"/>
            <w:vAlign w:val="center"/>
          </w:tcPr>
          <w:p>
            <w:pPr>
              <w:pStyle w:val="26"/>
            </w:pPr>
            <w:r>
              <w:t>40.00</w:t>
            </w:r>
          </w:p>
        </w:tc>
        <w:tc>
          <w:tcPr>
            <w:tcW w:w="1134" w:type="dxa"/>
            <w:vAlign w:val="center"/>
          </w:tcPr>
          <w:p>
            <w:pPr>
              <w:pStyle w:val="19"/>
            </w:pPr>
            <w:r>
              <w:t>A4 黑白打印机</w:t>
            </w:r>
          </w:p>
        </w:tc>
        <w:tc>
          <w:tcPr>
            <w:tcW w:w="1276" w:type="dxa"/>
            <w:vAlign w:val="center"/>
          </w:tcPr>
          <w:p>
            <w:pPr>
              <w:pStyle w:val="19"/>
            </w:pPr>
            <w:r>
              <w:t>A02021003</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0.20</w:t>
            </w:r>
          </w:p>
        </w:tc>
        <w:tc>
          <w:tcPr>
            <w:tcW w:w="964" w:type="dxa"/>
            <w:vAlign w:val="center"/>
          </w:tcPr>
          <w:p>
            <w:pPr>
              <w:pStyle w:val="26"/>
            </w:pPr>
            <w:r>
              <w:t>0.40</w:t>
            </w:r>
          </w:p>
        </w:tc>
        <w:tc>
          <w:tcPr>
            <w:tcW w:w="964" w:type="dxa"/>
            <w:vAlign w:val="center"/>
          </w:tcPr>
          <w:p>
            <w:pPr>
              <w:pStyle w:val="26"/>
            </w:pPr>
            <w:r>
              <w:t>0.40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台式计算机</w:t>
            </w:r>
          </w:p>
        </w:tc>
        <w:tc>
          <w:tcPr>
            <w:tcW w:w="1276" w:type="dxa"/>
            <w:vAlign w:val="center"/>
          </w:tcPr>
          <w:p>
            <w:pPr>
              <w:pStyle w:val="19"/>
            </w:pPr>
            <w:r>
              <w:t>A02010105</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便携式计算机</w:t>
            </w:r>
          </w:p>
        </w:tc>
        <w:tc>
          <w:tcPr>
            <w:tcW w:w="1276" w:type="dxa"/>
            <w:vAlign w:val="center"/>
          </w:tcPr>
          <w:p>
            <w:pPr>
              <w:pStyle w:val="19"/>
            </w:pPr>
            <w:r>
              <w:t>A02010108</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0.90</w:t>
            </w:r>
          </w:p>
        </w:tc>
        <w:tc>
          <w:tcPr>
            <w:tcW w:w="964" w:type="dxa"/>
            <w:vAlign w:val="center"/>
          </w:tcPr>
          <w:p>
            <w:pPr>
              <w:pStyle w:val="26"/>
            </w:pPr>
            <w:r>
              <w:t>9.00</w:t>
            </w:r>
          </w:p>
        </w:tc>
        <w:tc>
          <w:tcPr>
            <w:tcW w:w="964" w:type="dxa"/>
            <w:vAlign w:val="center"/>
          </w:tcPr>
          <w:p>
            <w:pPr>
              <w:pStyle w:val="26"/>
            </w:pPr>
            <w:r>
              <w:t>9.00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A3 黑白打印机</w:t>
            </w:r>
          </w:p>
        </w:tc>
        <w:tc>
          <w:tcPr>
            <w:tcW w:w="1276" w:type="dxa"/>
            <w:vAlign w:val="center"/>
          </w:tcPr>
          <w:p>
            <w:pPr>
              <w:pStyle w:val="19"/>
            </w:pPr>
            <w:r>
              <w:t>A02021001</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0.30</w:t>
            </w:r>
          </w:p>
        </w:tc>
        <w:tc>
          <w:tcPr>
            <w:tcW w:w="964" w:type="dxa"/>
            <w:vAlign w:val="center"/>
          </w:tcPr>
          <w:p>
            <w:pPr>
              <w:pStyle w:val="26"/>
            </w:pPr>
            <w:r>
              <w:t>3.00</w:t>
            </w:r>
          </w:p>
        </w:tc>
        <w:tc>
          <w:tcPr>
            <w:tcW w:w="964" w:type="dxa"/>
            <w:vAlign w:val="center"/>
          </w:tcPr>
          <w:p>
            <w:pPr>
              <w:pStyle w:val="26"/>
            </w:pPr>
            <w:r>
              <w:t>3.00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A3 彩色打印机</w:t>
            </w:r>
          </w:p>
        </w:tc>
        <w:tc>
          <w:tcPr>
            <w:tcW w:w="1276" w:type="dxa"/>
            <w:vAlign w:val="center"/>
          </w:tcPr>
          <w:p>
            <w:pPr>
              <w:pStyle w:val="19"/>
            </w:pPr>
            <w:r>
              <w:t>A02021002</w:t>
            </w:r>
          </w:p>
        </w:tc>
        <w:tc>
          <w:tcPr>
            <w:tcW w:w="709" w:type="dxa"/>
            <w:vAlign w:val="center"/>
          </w:tcPr>
          <w:p>
            <w:pPr>
              <w:pStyle w:val="27"/>
            </w:pPr>
            <w:r>
              <w:t>台</w:t>
            </w:r>
          </w:p>
        </w:tc>
        <w:tc>
          <w:tcPr>
            <w:tcW w:w="709" w:type="dxa"/>
            <w:vAlign w:val="center"/>
          </w:tcPr>
          <w:p>
            <w:pPr>
              <w:pStyle w:val="27"/>
            </w:pPr>
            <w:r>
              <w:t>10</w:t>
            </w:r>
          </w:p>
        </w:tc>
        <w:tc>
          <w:tcPr>
            <w:tcW w:w="850" w:type="dxa"/>
            <w:vAlign w:val="center"/>
          </w:tcPr>
          <w:p>
            <w:pPr>
              <w:pStyle w:val="26"/>
            </w:pPr>
            <w:r>
              <w:t>0.80</w:t>
            </w:r>
          </w:p>
        </w:tc>
        <w:tc>
          <w:tcPr>
            <w:tcW w:w="964" w:type="dxa"/>
            <w:vAlign w:val="center"/>
          </w:tcPr>
          <w:p>
            <w:pPr>
              <w:pStyle w:val="26"/>
            </w:pPr>
            <w:r>
              <w:t>8.00</w:t>
            </w:r>
          </w:p>
        </w:tc>
        <w:tc>
          <w:tcPr>
            <w:tcW w:w="964" w:type="dxa"/>
            <w:vAlign w:val="center"/>
          </w:tcPr>
          <w:p>
            <w:pPr>
              <w:pStyle w:val="26"/>
            </w:pPr>
            <w:r>
              <w:t>8.00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中央政法纪检监察转移支付资金（冀财政法【2023】49号）</w:t>
            </w:r>
          </w:p>
        </w:tc>
        <w:tc>
          <w:tcPr>
            <w:tcW w:w="964" w:type="dxa"/>
            <w:vAlign w:val="center"/>
          </w:tcPr>
          <w:p>
            <w:pPr>
              <w:pStyle w:val="26"/>
            </w:pPr>
            <w:r>
              <w:t>70.00</w:t>
            </w:r>
          </w:p>
        </w:tc>
        <w:tc>
          <w:tcPr>
            <w:tcW w:w="1134" w:type="dxa"/>
            <w:vAlign w:val="center"/>
          </w:tcPr>
          <w:p>
            <w:pPr>
              <w:pStyle w:val="19"/>
            </w:pPr>
            <w:r>
              <w:t>其他政法、消防、检测设备</w:t>
            </w:r>
          </w:p>
        </w:tc>
        <w:tc>
          <w:tcPr>
            <w:tcW w:w="1276" w:type="dxa"/>
            <w:vAlign w:val="center"/>
          </w:tcPr>
          <w:p>
            <w:pPr>
              <w:pStyle w:val="19"/>
            </w:pPr>
            <w:r>
              <w:t>A02379900</w:t>
            </w:r>
          </w:p>
        </w:tc>
        <w:tc>
          <w:tcPr>
            <w:tcW w:w="709" w:type="dxa"/>
            <w:vAlign w:val="center"/>
          </w:tcPr>
          <w:p>
            <w:pPr>
              <w:pStyle w:val="27"/>
            </w:pPr>
            <w:r>
              <w:t>台</w:t>
            </w:r>
          </w:p>
        </w:tc>
        <w:tc>
          <w:tcPr>
            <w:tcW w:w="709" w:type="dxa"/>
            <w:vAlign w:val="center"/>
          </w:tcPr>
          <w:p>
            <w:pPr>
              <w:pStyle w:val="27"/>
            </w:pPr>
            <w:r>
              <w:t>2</w:t>
            </w:r>
          </w:p>
        </w:tc>
        <w:tc>
          <w:tcPr>
            <w:tcW w:w="850" w:type="dxa"/>
            <w:vAlign w:val="center"/>
          </w:tcPr>
          <w:p>
            <w:pPr>
              <w:pStyle w:val="26"/>
            </w:pPr>
            <w:r>
              <w:t>12.50</w:t>
            </w:r>
          </w:p>
        </w:tc>
        <w:tc>
          <w:tcPr>
            <w:tcW w:w="964" w:type="dxa"/>
            <w:vAlign w:val="center"/>
          </w:tcPr>
          <w:p>
            <w:pPr>
              <w:pStyle w:val="26"/>
            </w:pPr>
            <w:r>
              <w:t>25.00</w:t>
            </w:r>
          </w:p>
        </w:tc>
        <w:tc>
          <w:tcPr>
            <w:tcW w:w="964" w:type="dxa"/>
            <w:vAlign w:val="center"/>
          </w:tcPr>
          <w:p>
            <w:pPr>
              <w:pStyle w:val="26"/>
            </w:pPr>
            <w:r>
              <w:t>25.00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25.00</w:t>
            </w:r>
          </w:p>
        </w:tc>
      </w:tr>
    </w:tbl>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ascii="仿宋" w:hAnsi="仿宋" w:eastAsia="仿宋"/>
          <w:sz w:val="32"/>
          <w:szCs w:val="32"/>
        </w:rPr>
      </w:pPr>
      <w:r>
        <w:rPr>
          <w:rFonts w:ascii="仿宋" w:hAnsi="仿宋" w:eastAsia="仿宋"/>
          <w:sz w:val="32"/>
          <w:szCs w:val="32"/>
        </w:rPr>
        <w:t>我单位</w:t>
      </w:r>
      <w:r>
        <w:rPr>
          <w:rFonts w:hint="eastAsia" w:ascii="仿宋" w:hAnsi="仿宋" w:eastAsia="仿宋"/>
          <w:sz w:val="32"/>
          <w:szCs w:val="32"/>
        </w:rPr>
        <w:t>2022年末固定资产总额为</w:t>
      </w:r>
      <w:r>
        <w:rPr>
          <w:rFonts w:hint="eastAsia" w:ascii="仿宋" w:hAnsi="仿宋" w:eastAsia="仿宋"/>
          <w:sz w:val="32"/>
          <w:szCs w:val="32"/>
          <w:lang w:val="en-US" w:eastAsia="zh-CN"/>
        </w:rPr>
        <w:t>668.26</w:t>
      </w:r>
      <w:r>
        <w:rPr>
          <w:rFonts w:hint="eastAsia" w:ascii="仿宋" w:hAnsi="仿宋" w:eastAsia="仿宋"/>
          <w:sz w:val="32"/>
          <w:szCs w:val="32"/>
        </w:rPr>
        <w:t>万元。202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eastAsia="zh-CN"/>
        </w:rPr>
        <w:t>预计</w:t>
      </w:r>
      <w:r>
        <w:rPr>
          <w:rFonts w:hint="eastAsia" w:ascii="仿宋" w:hAnsi="仿宋" w:eastAsia="仿宋"/>
          <w:sz w:val="32"/>
          <w:szCs w:val="32"/>
        </w:rPr>
        <w:t>购置固定资产</w:t>
      </w:r>
      <w:r>
        <w:rPr>
          <w:rFonts w:hint="eastAsia" w:ascii="仿宋" w:hAnsi="仿宋" w:eastAsia="仿宋"/>
          <w:sz w:val="32"/>
          <w:szCs w:val="32"/>
          <w:lang w:val="en-US" w:eastAsia="zh-CN"/>
        </w:rPr>
        <w:t>86.5万元</w:t>
      </w:r>
      <w:r>
        <w:rPr>
          <w:rFonts w:hint="eastAsia" w:ascii="仿宋" w:hAnsi="仿宋" w:eastAsia="仿宋"/>
          <w:sz w:val="32"/>
          <w:szCs w:val="32"/>
        </w:rPr>
        <w:t>。</w:t>
      </w:r>
    </w:p>
    <w:p>
      <w:pPr>
        <w:spacing w:line="520" w:lineRule="exact"/>
        <w:ind w:firstLine="1280" w:firstLineChars="400"/>
        <w:rPr>
          <w:rFonts w:ascii="仿宋" w:hAnsi="仿宋" w:eastAsia="仿宋"/>
          <w:sz w:val="32"/>
          <w:szCs w:val="32"/>
        </w:rPr>
      </w:pPr>
    </w:p>
    <w:p>
      <w:pPr>
        <w:spacing w:line="520" w:lineRule="exact"/>
        <w:ind w:firstLine="1446" w:firstLineChars="400"/>
        <w:jc w:val="center"/>
        <w:rPr>
          <w:rFonts w:ascii="黑体" w:hAnsi="黑体" w:eastAsia="黑体" w:cs="黑体"/>
          <w:b/>
          <w:bCs/>
          <w:sz w:val="36"/>
          <w:szCs w:val="36"/>
        </w:rPr>
      </w:pPr>
      <w:r>
        <w:rPr>
          <w:rFonts w:hint="eastAsia" w:ascii="黑体" w:hAnsi="黑体" w:eastAsia="黑体" w:cs="黑体"/>
          <w:b/>
          <w:bCs/>
          <w:sz w:val="36"/>
          <w:szCs w:val="36"/>
          <w:lang w:eastAsia="zh-CN"/>
        </w:rPr>
        <w:t>单位</w:t>
      </w:r>
      <w:r>
        <w:rPr>
          <w:rFonts w:hint="eastAsia" w:ascii="黑体" w:hAnsi="黑体" w:eastAsia="黑体" w:cs="黑体"/>
          <w:b/>
          <w:bCs/>
          <w:sz w:val="36"/>
          <w:szCs w:val="36"/>
        </w:rPr>
        <w:t>固定资产占用情况表</w:t>
      </w:r>
    </w:p>
    <w:p>
      <w:pPr>
        <w:spacing w:line="520" w:lineRule="exact"/>
        <w:jc w:val="center"/>
        <w:rPr>
          <w:rFonts w:ascii="仿宋" w:hAnsi="仿宋" w:eastAsia="仿宋"/>
          <w:sz w:val="32"/>
          <w:szCs w:val="32"/>
        </w:rPr>
      </w:pPr>
      <w:r>
        <w:rPr>
          <w:rFonts w:hint="eastAsia" w:ascii="仿宋" w:hAnsi="仿宋" w:eastAsia="仿宋"/>
          <w:sz w:val="32"/>
          <w:szCs w:val="32"/>
        </w:rPr>
        <w:t xml:space="preserve">          截止时间：202</w:t>
      </w:r>
      <w:r>
        <w:rPr>
          <w:rFonts w:hint="eastAsia" w:ascii="仿宋" w:hAnsi="仿宋" w:eastAsia="仿宋"/>
          <w:sz w:val="32"/>
          <w:szCs w:val="32"/>
          <w:lang w:val="en-US" w:eastAsia="zh-CN"/>
        </w:rPr>
        <w:t>3</w:t>
      </w:r>
      <w:r>
        <w:rPr>
          <w:rFonts w:hint="eastAsia" w:ascii="仿宋" w:hAnsi="仿宋" w:eastAsia="仿宋"/>
          <w:sz w:val="32"/>
          <w:szCs w:val="32"/>
        </w:rPr>
        <w:t>年12月31日</w:t>
      </w:r>
    </w:p>
    <w:tbl>
      <w:tblPr>
        <w:tblStyle w:val="10"/>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76"/>
        <w:gridCol w:w="4777"/>
        <w:gridCol w:w="4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hint="eastAsia" w:ascii="宋体" w:eastAsia="宋体" w:cs="宋体"/>
                <w:b/>
                <w:bCs/>
                <w:spacing w:val="2"/>
                <w:sz w:val="32"/>
                <w:szCs w:val="32"/>
              </w:rPr>
              <w:t>固定资产总额</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668.26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117.86</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6" w:type="pct"/>
            <w:vAlign w:val="center"/>
          </w:tcPr>
          <w:p>
            <w:pPr>
              <w:spacing w:line="520" w:lineRule="exact"/>
              <w:jc w:val="center"/>
              <w:rPr>
                <w:rFonts w:hint="eastAsia" w:ascii="仿宋" w:hAnsi="仿宋" w:eastAsia="仿宋"/>
                <w:sz w:val="32"/>
                <w:szCs w:val="32"/>
                <w:lang w:eastAsia="zh-CN"/>
              </w:rPr>
            </w:pPr>
            <w:r>
              <w:rPr>
                <w:rFonts w:hint="eastAsia" w:ascii="仿宋" w:hAnsi="仿宋" w:eastAsia="仿宋"/>
                <w:sz w:val="32"/>
                <w:szCs w:val="32"/>
                <w:lang w:val="en-US" w:eastAsia="zh-CN"/>
              </w:rPr>
              <w:t>9</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100.17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559.19</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8"/>
        <w:ind w:firstLine="576" w:firstLineChars="180"/>
        <w:rPr>
          <w:rFonts w:ascii="仿宋" w:hAnsi="仿宋" w:eastAsia="仿宋" w:cs="仿宋_GB2312"/>
          <w:sz w:val="32"/>
          <w:szCs w:val="32"/>
        </w:rPr>
      </w:pPr>
      <w:r>
        <w:rPr>
          <w:rStyle w:val="12"/>
          <w:rFonts w:ascii="仿宋" w:hAnsi="仿宋" w:eastAsia="仿宋" w:cs="仿宋_GB2312"/>
          <w:b w:val="0"/>
          <w:sz w:val="32"/>
          <w:szCs w:val="32"/>
          <w:shd w:val="clear" w:color="auto" w:fill="FFFFFF"/>
        </w:rPr>
        <w:t>2</w:t>
      </w:r>
      <w:r>
        <w:rPr>
          <w:rStyle w:val="12"/>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6" w:firstLineChars="180"/>
        <w:rPr>
          <w:rFonts w:ascii="仿宋" w:hAnsi="仿宋" w:eastAsia="仿宋"/>
          <w:sz w:val="32"/>
          <w:szCs w:val="32"/>
        </w:rPr>
      </w:pPr>
      <w:r>
        <w:rPr>
          <w:rStyle w:val="12"/>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无其他需要说明的事项。</w:t>
      </w:r>
      <w:bookmarkEnd w:id="11"/>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p>
    <w:p>
      <w:pPr>
        <w:jc w:val="right"/>
        <w:outlineLvl w:val="0"/>
        <w:rPr>
          <w:rFonts w:ascii="仿宋" w:hAnsi="仿宋" w:eastAsia="仿宋"/>
          <w:sz w:val="32"/>
          <w:szCs w:val="32"/>
        </w:rPr>
        <w:sectPr>
          <w:footerReference r:id="rId14" w:type="default"/>
          <w:pgSz w:w="16839" w:h="11907" w:orient="landscape"/>
          <w:pgMar w:top="1021" w:right="1361" w:bottom="1021" w:left="1361" w:header="851" w:footer="992" w:gutter="0"/>
          <w:cols w:space="720" w:num="1"/>
          <w:docGrid w:type="lines" w:linePitch="312" w:charSpace="0"/>
        </w:sect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30日</w:t>
      </w:r>
    </w:p>
    <w:p>
      <w:pPr>
        <w:spacing w:line="240" w:lineRule="auto"/>
        <w:rPr>
          <w:rFonts w:hint="eastAsia" w:ascii="仿宋" w:hAnsi="仿宋" w:eastAsia="仿宋" w:cs="仿宋"/>
          <w:sz w:val="32"/>
          <w:szCs w:val="32"/>
        </w:rPr>
      </w:pPr>
    </w:p>
    <w:sectPr>
      <w:footerReference r:id="rId15" w:type="default"/>
      <w:pgSz w:w="16839" w:h="11907" w:orient="landscape"/>
      <w:pgMar w:top="1020" w:right="1361" w:bottom="1020" w:left="136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33" o:spid="_x0000_s1033"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34" o:spid="_x0000_s1034"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0</w:t>
                </w:r>
                <w:r>
                  <w:rPr>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ict>
        <v:shape id="_x0000_s1035" o:spid="_x0000_s1035"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4"/>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6" o:spid="_x0000_s103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r>
                  <w:fldChar w:fldCharType="begin"/>
                </w:r>
                <w:r>
                  <w:instrText xml:space="preserve">PAGE "page number"</w:instrText>
                </w:r>
                <w:r>
                  <w:fldChar w:fldCharType="separate"/>
                </w:r>
                <w:r>
                  <w:t>28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46</w:t>
                </w:r>
                <w:r>
                  <w:rPr>
                    <w:rFonts w:ascii="Times New Roman" w:hAnsi="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1037" o:spid="_x0000_s103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rPr>
                    <w:rStyle w:val="13"/>
                    <w:rFonts w:ascii="Times New Roman" w:hAnsi="Times New Roman"/>
                    <w:sz w:val="24"/>
                    <w:szCs w:val="24"/>
                  </w:rPr>
                </w:pPr>
                <w:r>
                  <w:rPr>
                    <w:rFonts w:ascii="Times New Roman" w:hAnsi="Times New Roman"/>
                    <w:sz w:val="24"/>
                    <w:szCs w:val="24"/>
                  </w:rPr>
                  <w:fldChar w:fldCharType="begin"/>
                </w:r>
                <w:r>
                  <w:rPr>
                    <w:rStyle w:val="13"/>
                    <w:rFonts w:ascii="Times New Roman" w:hAnsi="Times New Roman"/>
                    <w:sz w:val="24"/>
                    <w:szCs w:val="24"/>
                  </w:rPr>
                  <w:instrText xml:space="preserve">PAGE  </w:instrText>
                </w:r>
                <w:r>
                  <w:rPr>
                    <w:rFonts w:ascii="Times New Roman" w:hAnsi="Times New Roman"/>
                    <w:sz w:val="24"/>
                    <w:szCs w:val="24"/>
                  </w:rPr>
                  <w:fldChar w:fldCharType="separate"/>
                </w:r>
                <w:r>
                  <w:rPr>
                    <w:rStyle w:val="13"/>
                    <w:rFonts w:ascii="Times New Roman" w:hAnsi="Times New Roman"/>
                    <w:sz w:val="24"/>
                    <w:szCs w:val="24"/>
                  </w:rPr>
                  <w:t>48</w:t>
                </w:r>
                <w:r>
                  <w:rPr>
                    <w:rFonts w:ascii="Times New Roman" w:hAnsi="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p>
    <w:pPr>
      <w:pStyle w:val="4"/>
      <w:ind w:right="360" w:firstLine="360"/>
    </w:pPr>
    <w: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rPr>
                    <w:rStyle w:val="13"/>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20785741"/>
    <w:rsid w:val="00045D96"/>
    <w:rsid w:val="00054F25"/>
    <w:rsid w:val="000600BA"/>
    <w:rsid w:val="000A52FF"/>
    <w:rsid w:val="000A7970"/>
    <w:rsid w:val="000E16C2"/>
    <w:rsid w:val="00111869"/>
    <w:rsid w:val="001270A6"/>
    <w:rsid w:val="0014466F"/>
    <w:rsid w:val="001542DD"/>
    <w:rsid w:val="001E3BF7"/>
    <w:rsid w:val="002041A7"/>
    <w:rsid w:val="002327F6"/>
    <w:rsid w:val="0026670B"/>
    <w:rsid w:val="0027116D"/>
    <w:rsid w:val="0027784B"/>
    <w:rsid w:val="00283556"/>
    <w:rsid w:val="002B3F73"/>
    <w:rsid w:val="002D2624"/>
    <w:rsid w:val="00301352"/>
    <w:rsid w:val="00313042"/>
    <w:rsid w:val="00334F74"/>
    <w:rsid w:val="0039498A"/>
    <w:rsid w:val="00467B21"/>
    <w:rsid w:val="004773FB"/>
    <w:rsid w:val="004944FF"/>
    <w:rsid w:val="00496CEE"/>
    <w:rsid w:val="004D4F25"/>
    <w:rsid w:val="004D7E89"/>
    <w:rsid w:val="004E1763"/>
    <w:rsid w:val="004F641C"/>
    <w:rsid w:val="00510BDC"/>
    <w:rsid w:val="00512052"/>
    <w:rsid w:val="00527D4D"/>
    <w:rsid w:val="00547ABA"/>
    <w:rsid w:val="00563CE5"/>
    <w:rsid w:val="00564DC9"/>
    <w:rsid w:val="00573E03"/>
    <w:rsid w:val="005976F5"/>
    <w:rsid w:val="005A7208"/>
    <w:rsid w:val="006203E3"/>
    <w:rsid w:val="0063100C"/>
    <w:rsid w:val="00644C33"/>
    <w:rsid w:val="00645E7B"/>
    <w:rsid w:val="006D75BB"/>
    <w:rsid w:val="007141C0"/>
    <w:rsid w:val="00726485"/>
    <w:rsid w:val="00735496"/>
    <w:rsid w:val="0075371B"/>
    <w:rsid w:val="0077541C"/>
    <w:rsid w:val="007811E5"/>
    <w:rsid w:val="0078437A"/>
    <w:rsid w:val="008047D5"/>
    <w:rsid w:val="00824DE4"/>
    <w:rsid w:val="00824ECE"/>
    <w:rsid w:val="008638F6"/>
    <w:rsid w:val="00875113"/>
    <w:rsid w:val="008768B0"/>
    <w:rsid w:val="00885E84"/>
    <w:rsid w:val="008F4A68"/>
    <w:rsid w:val="008F5ED5"/>
    <w:rsid w:val="00907151"/>
    <w:rsid w:val="00926C80"/>
    <w:rsid w:val="0095551D"/>
    <w:rsid w:val="009B20DF"/>
    <w:rsid w:val="009F14AC"/>
    <w:rsid w:val="00A15A87"/>
    <w:rsid w:val="00A3762C"/>
    <w:rsid w:val="00A41275"/>
    <w:rsid w:val="00A421E0"/>
    <w:rsid w:val="00AD43E6"/>
    <w:rsid w:val="00B339FC"/>
    <w:rsid w:val="00B35BA0"/>
    <w:rsid w:val="00BA38E9"/>
    <w:rsid w:val="00BB0F12"/>
    <w:rsid w:val="00BB7F3D"/>
    <w:rsid w:val="00BE3B36"/>
    <w:rsid w:val="00C16699"/>
    <w:rsid w:val="00C37FFA"/>
    <w:rsid w:val="00C8310D"/>
    <w:rsid w:val="00D44966"/>
    <w:rsid w:val="00D71B22"/>
    <w:rsid w:val="00D84A5B"/>
    <w:rsid w:val="00D864D6"/>
    <w:rsid w:val="00D92F62"/>
    <w:rsid w:val="00DB2FE3"/>
    <w:rsid w:val="00DB3F8E"/>
    <w:rsid w:val="00DD18C3"/>
    <w:rsid w:val="00DD6688"/>
    <w:rsid w:val="00DE74D1"/>
    <w:rsid w:val="00E33008"/>
    <w:rsid w:val="00E961CB"/>
    <w:rsid w:val="00ED22C9"/>
    <w:rsid w:val="00ED3786"/>
    <w:rsid w:val="00EE0D55"/>
    <w:rsid w:val="00F10670"/>
    <w:rsid w:val="00F6012D"/>
    <w:rsid w:val="00F7276B"/>
    <w:rsid w:val="00FA350E"/>
    <w:rsid w:val="00FB6602"/>
    <w:rsid w:val="00FF6D19"/>
    <w:rsid w:val="02230C8C"/>
    <w:rsid w:val="0570122F"/>
    <w:rsid w:val="061F126F"/>
    <w:rsid w:val="074505F4"/>
    <w:rsid w:val="07CC62E8"/>
    <w:rsid w:val="0A4A58C2"/>
    <w:rsid w:val="0ACF0A4D"/>
    <w:rsid w:val="0DA17C6F"/>
    <w:rsid w:val="0F822F40"/>
    <w:rsid w:val="11F03F3C"/>
    <w:rsid w:val="11FA5057"/>
    <w:rsid w:val="148D2634"/>
    <w:rsid w:val="15C001F5"/>
    <w:rsid w:val="17300FF5"/>
    <w:rsid w:val="1BC17CE4"/>
    <w:rsid w:val="1F3001BA"/>
    <w:rsid w:val="1F430AD8"/>
    <w:rsid w:val="20785741"/>
    <w:rsid w:val="220C7862"/>
    <w:rsid w:val="27FC59F5"/>
    <w:rsid w:val="2C8744D8"/>
    <w:rsid w:val="2C95222E"/>
    <w:rsid w:val="2CE23FA2"/>
    <w:rsid w:val="2D3515CB"/>
    <w:rsid w:val="313C67BB"/>
    <w:rsid w:val="32C24615"/>
    <w:rsid w:val="34066581"/>
    <w:rsid w:val="34E72A14"/>
    <w:rsid w:val="3686284A"/>
    <w:rsid w:val="38023034"/>
    <w:rsid w:val="38AA0C9E"/>
    <w:rsid w:val="3B8D6F81"/>
    <w:rsid w:val="3F165ACD"/>
    <w:rsid w:val="40D56B9A"/>
    <w:rsid w:val="44543CD3"/>
    <w:rsid w:val="474C1704"/>
    <w:rsid w:val="47BB41BD"/>
    <w:rsid w:val="49DC0B1E"/>
    <w:rsid w:val="4AB76FC8"/>
    <w:rsid w:val="4C5349EE"/>
    <w:rsid w:val="4FF81BE6"/>
    <w:rsid w:val="504C5E6E"/>
    <w:rsid w:val="53D00492"/>
    <w:rsid w:val="5681116D"/>
    <w:rsid w:val="586C6942"/>
    <w:rsid w:val="5943350B"/>
    <w:rsid w:val="5A547BA0"/>
    <w:rsid w:val="5C5A61DC"/>
    <w:rsid w:val="5D5725E0"/>
    <w:rsid w:val="61FD5609"/>
    <w:rsid w:val="62A0377C"/>
    <w:rsid w:val="62FA0AFC"/>
    <w:rsid w:val="64080434"/>
    <w:rsid w:val="64D55E44"/>
    <w:rsid w:val="650B168C"/>
    <w:rsid w:val="67C71ECC"/>
    <w:rsid w:val="68996690"/>
    <w:rsid w:val="69543BB4"/>
    <w:rsid w:val="6A197EDE"/>
    <w:rsid w:val="6ACE43BB"/>
    <w:rsid w:val="6BE360A6"/>
    <w:rsid w:val="6C10344F"/>
    <w:rsid w:val="6E2B4FD7"/>
    <w:rsid w:val="6F5422E2"/>
    <w:rsid w:val="707414BE"/>
    <w:rsid w:val="712C0A01"/>
    <w:rsid w:val="73356235"/>
    <w:rsid w:val="734343DB"/>
    <w:rsid w:val="76BB4BD7"/>
    <w:rsid w:val="7760671C"/>
    <w:rsid w:val="77B02700"/>
    <w:rsid w:val="7C06069C"/>
    <w:rsid w:val="7D3A1A6D"/>
    <w:rsid w:val="7FFB60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576" w:lineRule="auto"/>
      <w:jc w:val="center"/>
      <w:outlineLvl w:val="0"/>
    </w:pPr>
    <w:rPr>
      <w:rFonts w:eastAsia="方正小标宋"/>
      <w:b/>
      <w:kern w:val="44"/>
      <w:sz w:val="36"/>
    </w:rPr>
  </w:style>
  <w:style w:type="paragraph" w:styleId="3">
    <w:name w:val="heading 2"/>
    <w:basedOn w:val="1"/>
    <w:next w:val="1"/>
    <w:autoRedefine/>
    <w:unhideWhenUsed/>
    <w:qFormat/>
    <w:uiPriority w:val="0"/>
    <w:pPr>
      <w:keepNext/>
      <w:keepLines/>
      <w:spacing w:line="240" w:lineRule="auto"/>
      <w:jc w:val="center"/>
      <w:outlineLvl w:val="1"/>
    </w:pPr>
    <w:rPr>
      <w:rFonts w:ascii="Arial" w:hAnsi="Arial" w:eastAsia="方正小标宋"/>
      <w:b/>
      <w:sz w:val="36"/>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pPr>
      <w:jc w:val="center"/>
    </w:pPr>
    <w:rPr>
      <w:rFonts w:eastAsia="方正小标宋"/>
      <w:sz w:val="36"/>
    </w:rPr>
  </w:style>
  <w:style w:type="paragraph" w:styleId="7">
    <w:name w:val="toc 2"/>
    <w:basedOn w:val="1"/>
    <w:next w:val="1"/>
    <w:autoRedefine/>
    <w:qFormat/>
    <w:uiPriority w:val="0"/>
    <w:pPr>
      <w:ind w:left="420" w:leftChars="200"/>
    </w:p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autoRedefine/>
    <w:qFormat/>
    <w:uiPriority w:val="0"/>
    <w:rPr>
      <w:b/>
    </w:rPr>
  </w:style>
  <w:style w:type="character" w:styleId="13">
    <w:name w:val="page number"/>
    <w:basedOn w:val="11"/>
    <w:autoRedefine/>
    <w:unhideWhenUsed/>
    <w:qFormat/>
    <w:uiPriority w:val="99"/>
  </w:style>
  <w:style w:type="character" w:customStyle="1" w:styleId="14">
    <w:name w:val="页眉 Char"/>
    <w:basedOn w:val="11"/>
    <w:link w:val="5"/>
    <w:autoRedefine/>
    <w:qFormat/>
    <w:uiPriority w:val="0"/>
    <w:rPr>
      <w:rFonts w:ascii="Calibri" w:hAnsi="Calibri"/>
      <w:kern w:val="2"/>
      <w:sz w:val="18"/>
      <w:szCs w:val="18"/>
    </w:rPr>
  </w:style>
  <w:style w:type="paragraph" w:customStyle="1" w:styleId="15">
    <w:name w:val="Heading 2"/>
    <w:basedOn w:val="1"/>
    <w:autoRedefine/>
    <w:qFormat/>
    <w:uiPriority w:val="1"/>
    <w:pPr>
      <w:autoSpaceDE w:val="0"/>
      <w:autoSpaceDN w:val="0"/>
      <w:adjustRightInd w:val="0"/>
      <w:spacing w:before="181"/>
      <w:ind w:left="103"/>
      <w:jc w:val="left"/>
      <w:outlineLvl w:val="1"/>
    </w:pPr>
    <w:rPr>
      <w:rFonts w:ascii="仿宋" w:hAnsi="Times New Roman" w:eastAsia="仿宋" w:cs="仿宋"/>
      <w:kern w:val="0"/>
      <w:sz w:val="32"/>
      <w:szCs w:val="32"/>
    </w:rPr>
  </w:style>
  <w:style w:type="paragraph" w:customStyle="1" w:styleId="16">
    <w:name w:val="Table Paragraph"/>
    <w:basedOn w:val="1"/>
    <w:autoRedefine/>
    <w:qFormat/>
    <w:uiPriority w:val="1"/>
    <w:pPr>
      <w:autoSpaceDE w:val="0"/>
      <w:autoSpaceDN w:val="0"/>
      <w:adjustRightInd w:val="0"/>
      <w:spacing w:line="240" w:lineRule="auto"/>
      <w:jc w:val="left"/>
    </w:pPr>
    <w:rPr>
      <w:rFonts w:ascii="Times New Roman" w:hAnsi="Times New Roman" w:eastAsiaTheme="minorEastAsia"/>
      <w:kern w:val="0"/>
      <w:sz w:val="24"/>
      <w:szCs w:val="24"/>
    </w:rPr>
  </w:style>
  <w:style w:type="paragraph" w:customStyle="1" w:styleId="17">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8">
    <w:name w:val="WPSOffice手动目录 1"/>
    <w:autoRedefine/>
    <w:qFormat/>
    <w:uiPriority w:val="0"/>
    <w:rPr>
      <w:rFonts w:ascii="Times New Roman" w:hAnsi="Times New Roman" w:eastAsia="宋体" w:cs="Times New Roman"/>
      <w:lang w:val="en-US" w:eastAsia="zh-CN" w:bidi="ar-SA"/>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20"/>
    <w:basedOn w:val="1"/>
    <w:autoRedefine/>
    <w:qFormat/>
    <w:uiPriority w:val="0"/>
    <w:rPr>
      <w:rFonts w:ascii="方正小标宋_GBK" w:hAnsi="方正小标宋_GBK" w:eastAsia="方正小标宋_GBK" w:cs="方正小标宋_GBK"/>
    </w:rPr>
  </w:style>
  <w:style w:type="paragraph" w:customStyle="1" w:styleId="21">
    <w:name w:val="单元格样式23"/>
    <w:basedOn w:val="1"/>
    <w:autoRedefine/>
    <w:qFormat/>
    <w:uiPriority w:val="0"/>
    <w:pPr>
      <w:jc w:val="right"/>
    </w:pPr>
    <w:rPr>
      <w:rFonts w:ascii="方正书宋_GBK" w:hAnsi="方正书宋_GBK" w:eastAsia="方正书宋_GBK" w:cs="方正书宋_GBK"/>
    </w:rPr>
  </w:style>
  <w:style w:type="paragraph" w:customStyle="1" w:styleId="22">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23">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4">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5">
    <w:name w:val="单元格样式5"/>
    <w:basedOn w:val="1"/>
    <w:autoRedefine/>
    <w:qFormat/>
    <w:uiPriority w:val="0"/>
    <w:rPr>
      <w:rFonts w:ascii="方正书宋_GBK" w:hAnsi="方正书宋_GBK" w:eastAsia="方正书宋_GBK" w:cs="方正书宋_GBK"/>
      <w:b/>
      <w:sz w:val="21"/>
    </w:rPr>
  </w:style>
  <w:style w:type="paragraph" w:customStyle="1" w:styleId="2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7">
    <w:name w:val="单元格样式3"/>
    <w:basedOn w:val="1"/>
    <w:autoRedefine/>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3"/>
    <customShpInfo spid="_x0000_s1034"/>
    <customShpInfo spid="_x0000_s1035"/>
    <customShpInfo spid="_x0000_s1036"/>
    <customShpInfo spid="_x0000_s1026"/>
    <customShpInfo spid="_x0000_s1037"/>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00D28-B60B-4E2C-AF43-3370EF1A6458}">
  <ds:schemaRefs/>
</ds:datastoreItem>
</file>

<file path=docProps/app.xml><?xml version="1.0" encoding="utf-8"?>
<Properties xmlns="http://schemas.openxmlformats.org/officeDocument/2006/extended-properties" xmlns:vt="http://schemas.openxmlformats.org/officeDocument/2006/docPropsVTypes">
  <Template>Normal</Template>
  <Pages>57</Pages>
  <Words>15633</Words>
  <Characters>18076</Characters>
  <Lines>139</Lines>
  <Paragraphs>39</Paragraphs>
  <TotalTime>9</TotalTime>
  <ScaleCrop>false</ScaleCrop>
  <LinksUpToDate>false</LinksUpToDate>
  <CharactersWithSpaces>18185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2022-02-22T04:47:00Z</dcterms:created>
  <dc:creator>lil</dc:creator>
  <cp:lastModifiedBy>八爪小鱼</cp:lastModifiedBy>
  <cp:lastPrinted>2022-06-23T01:09:00Z</cp:lastPrinted>
  <dcterms:modified xsi:type="dcterms:W3CDTF">2024-06-11T08:18:52Z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CE07C770150141F8A23AD275E1EEEB28</vt:lpwstr>
  </property>
</Properties>
</file>