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w:t>
      </w:r>
      <w:r>
        <w:rPr>
          <w:rFonts w:hint="eastAsia" w:ascii="黑体" w:hAnsi="黑体" w:eastAsia="黑体" w:cs="黑体"/>
          <w:b/>
          <w:color w:val="000000"/>
          <w:sz w:val="44"/>
          <w:lang w:val="en-US" w:eastAsia="zh-CN"/>
        </w:rPr>
        <w:t>1</w:t>
      </w:r>
      <w:r>
        <w:rPr>
          <w:rFonts w:ascii="黑体" w:hAnsi="黑体" w:eastAsia="黑体" w:cs="黑体"/>
          <w:b/>
          <w:color w:val="000000"/>
          <w:sz w:val="44"/>
        </w:rPr>
        <w:t>年</w:t>
      </w:r>
      <w:r>
        <w:rPr>
          <w:rFonts w:hint="eastAsia" w:ascii="黑体" w:hAnsi="黑体" w:eastAsia="黑体" w:cs="黑体"/>
          <w:b/>
          <w:color w:val="000000"/>
          <w:sz w:val="44"/>
          <w:lang w:val="en-US" w:eastAsia="zh-CN"/>
        </w:rPr>
        <w:t>涞水县水利</w:t>
      </w:r>
      <w:r>
        <w:rPr>
          <w:rFonts w:hint="eastAsia" w:ascii="黑体" w:hAnsi="黑体" w:eastAsia="黑体" w:cs="黑体"/>
          <w:b/>
          <w:color w:val="000000"/>
          <w:sz w:val="44"/>
          <w:lang w:eastAsia="zh-CN"/>
        </w:rPr>
        <w:t>局</w:t>
      </w:r>
      <w:r>
        <w:rPr>
          <w:rFonts w:ascii="黑体" w:hAnsi="黑体" w:eastAsia="黑体" w:cs="黑体"/>
          <w:b/>
          <w:color w:val="000000"/>
          <w:sz w:val="44"/>
        </w:rPr>
        <w:t>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eastAsiaTheme="minorEastAsia"/>
          <w:lang w:eastAsia="zh-CN"/>
        </w:rPr>
        <w:t>1</w:t>
      </w:r>
      <w:r>
        <w:rPr>
          <w:rFonts w:hint="eastAsia" w:eastAsiaTheme="minorEastAsia"/>
          <w:lang w:eastAsia="zh-CN"/>
        </w:rP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rPr>
          <w:rFonts w:hint="eastAsia" w:eastAsiaTheme="minorEastAsia"/>
          <w:lang w:val="en-US" w:eastAsia="zh-CN"/>
        </w:rPr>
        <w:t>4</w:t>
      </w:r>
      <w:r>
        <w:rPr>
          <w:rFonts w:hint="eastAsia" w:eastAsiaTheme="minorEastAsia"/>
          <w:lang w:eastAsia="zh-CN"/>
        </w:rP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rPr>
          <w:rFonts w:hint="eastAsia" w:eastAsiaTheme="minorEastAsia"/>
          <w:lang w:val="en-US" w:eastAsia="zh-CN"/>
        </w:rPr>
        <w:t>6</w:t>
      </w:r>
      <w:r>
        <w:rPr>
          <w:rFonts w:hint="eastAsia" w:eastAsiaTheme="minorEastAsia"/>
          <w:lang w:eastAsia="zh-CN"/>
        </w:rP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eastAsiaTheme="minorEastAsia"/>
          <w:lang w:val="en-US" w:eastAsia="zh-CN"/>
        </w:rPr>
        <w:t>8</w:t>
      </w:r>
      <w:r>
        <w:rPr>
          <w:rFonts w:hint="eastAsia" w:eastAsiaTheme="minorEastAsia"/>
          <w:lang w:eastAsia="zh-CN"/>
        </w:rPr>
        <w:fldChar w:fldCharType="end"/>
      </w:r>
    </w:p>
    <w:p>
      <w:pPr>
        <w:pStyle w:val="5"/>
        <w:tabs>
          <w:tab w:val="right" w:leader="dot" w:pos="14562"/>
        </w:tabs>
        <w:rPr>
          <w:rFonts w:hint="default"/>
          <w:lang w:val="en-US"/>
        </w:rPr>
      </w:pPr>
      <w:r>
        <w:fldChar w:fldCharType="begin"/>
      </w:r>
      <w:r>
        <w:instrText xml:space="preserve"> HYPERLINK \l "_Toc_2_2_0000000005" </w:instrText>
      </w:r>
      <w:r>
        <w:fldChar w:fldCharType="separate"/>
      </w:r>
      <w:r>
        <w:t>部门预算一般公共预算财政拨款支出表</w:t>
      </w:r>
      <w:r>
        <w:tab/>
      </w:r>
      <w:r>
        <w:rPr>
          <w:rFonts w:hint="eastAsia" w:eastAsiaTheme="minorEastAsia"/>
          <w:lang w:val="en-US" w:eastAsia="zh-CN"/>
        </w:rPr>
        <w:t>1</w:t>
      </w:r>
      <w:r>
        <w:rPr>
          <w:rFonts w:hint="eastAsia" w:eastAsiaTheme="minorEastAsia"/>
          <w:lang w:eastAsia="zh-CN"/>
        </w:rPr>
        <w:fldChar w:fldCharType="end"/>
      </w:r>
      <w:r>
        <w:rPr>
          <w:rFonts w:hint="eastAsia" w:eastAsiaTheme="minorEastAsia"/>
          <w:lang w:val="en-US" w:eastAsia="zh-CN"/>
        </w:rPr>
        <w:t>0</w:t>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rPr>
          <w:rFonts w:hint="eastAsia" w:eastAsiaTheme="minorEastAsia"/>
          <w:lang w:eastAsia="zh-CN"/>
        </w:rPr>
        <w:t>1</w:t>
      </w:r>
      <w:r>
        <w:rPr>
          <w:rFonts w:hint="eastAsia" w:eastAsiaTheme="minorEastAsia"/>
          <w:lang w:val="en-US" w:eastAsia="zh-CN"/>
        </w:rPr>
        <w:t>2</w:t>
      </w:r>
      <w:r>
        <w:rPr>
          <w:rFonts w:hint="eastAsia" w:eastAsiaTheme="minorEastAsia"/>
          <w:lang w:eastAsia="zh-CN"/>
        </w:rPr>
        <w:fldChar w:fldCharType="end"/>
      </w:r>
    </w:p>
    <w:p>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rPr>
          <w:rFonts w:hint="eastAsia" w:eastAsiaTheme="minorEastAsia"/>
          <w:lang w:eastAsia="zh-CN"/>
        </w:rPr>
        <w:t>1</w:t>
      </w:r>
      <w:r>
        <w:rPr>
          <w:rFonts w:hint="eastAsia" w:eastAsiaTheme="minorEastAsia"/>
          <w:lang w:val="en-US" w:eastAsia="zh-CN"/>
        </w:rPr>
        <w:t>4</w:t>
      </w:r>
      <w:r>
        <w:rPr>
          <w:rFonts w:hint="eastAsia" w:eastAsiaTheme="minorEastAsia"/>
          <w:lang w:eastAsia="zh-CN"/>
        </w:rP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rPr>
          <w:rFonts w:hint="eastAsia" w:eastAsiaTheme="minorEastAsia"/>
          <w:lang w:eastAsia="zh-CN"/>
        </w:rPr>
        <w:t>1</w:t>
      </w:r>
      <w:r>
        <w:rPr>
          <w:rFonts w:hint="eastAsia" w:eastAsiaTheme="minorEastAsia"/>
          <w:lang w:val="en-US" w:eastAsia="zh-CN"/>
        </w:rPr>
        <w:t>5</w:t>
      </w:r>
      <w:r>
        <w:rPr>
          <w:rFonts w:hint="eastAsia" w:eastAsiaTheme="minorEastAsia"/>
          <w:lang w:eastAsia="zh-CN"/>
        </w:rP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rPr>
          <w:rFonts w:hint="eastAsia" w:eastAsiaTheme="minorEastAsia"/>
          <w:lang w:eastAsia="zh-CN"/>
        </w:rPr>
        <w:t>1</w:t>
      </w:r>
      <w:r>
        <w:rPr>
          <w:rFonts w:hint="eastAsia" w:eastAsiaTheme="minorEastAsia"/>
          <w:lang w:val="en-US" w:eastAsia="zh-CN"/>
        </w:rPr>
        <w:t>6</w:t>
      </w:r>
      <w:r>
        <w:rPr>
          <w:rFonts w:hint="eastAsia" w:eastAsiaTheme="minorEastAsia"/>
          <w:lang w:eastAsia="zh-CN"/>
        </w:rP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18</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pPr>
        <w:pStyle w:val="5"/>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2</w:t>
      </w:r>
      <w:r>
        <w:fldChar w:fldCharType="end"/>
      </w:r>
      <w:r>
        <w:rPr>
          <w:rFonts w:hint="eastAsia"/>
          <w:lang w:val="en-US" w:eastAsia="zh-CN"/>
        </w:rPr>
        <w:t>0</w:t>
      </w:r>
    </w:p>
    <w:p>
      <w:pPr>
        <w:pStyle w:val="5"/>
        <w:tabs>
          <w:tab w:val="right" w:leader="dot" w:pos="14562"/>
        </w:tabs>
        <w:rPr>
          <w:rFonts w:hint="default" w:eastAsia="方正仿宋_GBK"/>
          <w:lang w:val="en-US" w:eastAsia="zh-CN"/>
        </w:rPr>
      </w:pPr>
      <w:r>
        <w:fldChar w:fldCharType="begin"/>
      </w:r>
      <w:r>
        <w:instrText xml:space="preserve"> HYPERLINK \l "_Toc_3_3_0000000015" </w:instrText>
      </w:r>
      <w:r>
        <w:fldChar w:fldCharType="separate"/>
      </w:r>
      <w:r>
        <w:t>六、政府采购预算情况</w:t>
      </w:r>
      <w:r>
        <w:tab/>
      </w:r>
      <w:r>
        <w:fldChar w:fldCharType="end"/>
      </w:r>
      <w:r>
        <w:rPr>
          <w:rFonts w:hint="eastAsia"/>
          <w:lang w:val="en-US" w:eastAsia="zh-CN"/>
        </w:rPr>
        <w:t>45</w:t>
      </w:r>
    </w:p>
    <w:p>
      <w:pPr>
        <w:pStyle w:val="5"/>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4</w:t>
      </w:r>
      <w:r>
        <w:fldChar w:fldCharType="end"/>
      </w:r>
      <w:r>
        <w:rPr>
          <w:rFonts w:hint="eastAsia"/>
          <w:lang w:val="en-US" w:eastAsia="zh-CN"/>
        </w:rPr>
        <w:t>7</w:t>
      </w:r>
    </w:p>
    <w:p>
      <w:pPr>
        <w:pStyle w:val="5"/>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4</w:t>
      </w:r>
      <w:r>
        <w:fldChar w:fldCharType="end"/>
      </w:r>
      <w:r>
        <w:rPr>
          <w:rFonts w:hint="eastAsia"/>
          <w:lang w:val="en-US" w:eastAsia="zh-CN"/>
        </w:rPr>
        <w:t>8</w:t>
      </w:r>
    </w:p>
    <w:p>
      <w:pPr>
        <w:pStyle w:val="5"/>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4</w:t>
      </w:r>
      <w:r>
        <w:fldChar w:fldCharType="end"/>
      </w:r>
      <w:r>
        <w:rPr>
          <w:rFonts w:hint="eastAsia"/>
          <w:lang w:val="en-US" w:eastAsia="zh-CN"/>
        </w:rPr>
        <w:t>8</w:t>
      </w:r>
    </w:p>
    <w:p>
      <w:r>
        <w:fldChar w:fldCharType="end"/>
      </w: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jc w:val="center"/>
        <w:outlineLvl w:val="1"/>
        <w:rPr>
          <w:rFonts w:ascii="方正小标宋_GBK" w:hAnsi="方正小标宋_GBK" w:cs="方正小标宋_GBK" w:eastAsiaTheme="minorEastAsia"/>
          <w:color w:val="000000"/>
          <w:sz w:val="36"/>
          <w:lang w:eastAsia="zh-CN"/>
        </w:rPr>
        <w:sectPr>
          <w:footerReference r:id="rId3" w:type="default"/>
          <w:footerReference r:id="rId4" w:type="even"/>
          <w:pgSz w:w="16840" w:h="11900" w:orient="landscape"/>
          <w:pgMar w:top="1361" w:right="1020" w:bottom="1134" w:left="1020" w:header="720" w:footer="720" w:gutter="0"/>
          <w:pgNumType w:start="1"/>
          <w:cols w:space="720" w:num="1"/>
        </w:sectPr>
      </w:pPr>
    </w:p>
    <w:p>
      <w:pPr>
        <w:jc w:val="both"/>
        <w:outlineLvl w:val="1"/>
        <w:rPr>
          <w:rFonts w:ascii="方正小标宋_GBK" w:hAnsi="方正小标宋_GBK" w:eastAsia="方正小标宋_GBK" w:cs="方正小标宋_GBK"/>
          <w:color w:val="000000"/>
          <w:sz w:val="36"/>
        </w:rPr>
      </w:pPr>
    </w:p>
    <w:p>
      <w:pPr>
        <w:jc w:val="center"/>
        <w:outlineLvl w:val="1"/>
      </w:pPr>
      <w:r>
        <w:rPr>
          <w:rFonts w:ascii="方正小标宋_GBK" w:hAnsi="方正小标宋_GBK" w:eastAsia="方正小标宋_GBK" w:cs="方正小标宋_GBK"/>
          <w:color w:val="000000"/>
          <w:sz w:val="36"/>
        </w:rPr>
        <w:t>部门预算收支总表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rPr>
                <w:rFonts w:hint="eastAsia"/>
                <w:lang w:val="en-US" w:eastAsia="zh-CN"/>
              </w:rPr>
              <w:t>332涞水县水利</w:t>
            </w:r>
            <w:r>
              <w:t>局</w:t>
            </w:r>
          </w:p>
        </w:tc>
        <w:tc>
          <w:tcPr>
            <w:tcW w:w="2126" w:type="dxa"/>
            <w:tcBorders>
              <w:top w:val="single" w:color="FFFFFF" w:sz="6" w:space="0"/>
              <w:left w:val="single" w:color="FFFFFF" w:sz="6" w:space="0"/>
              <w:right w:val="single" w:color="FFFFFF" w:sz="6" w:space="0"/>
            </w:tcBorders>
            <w:vAlign w:val="center"/>
          </w:tcPr>
          <w:p>
            <w:pPr>
              <w:pStyle w:val="12"/>
              <w:rPr>
                <w:rFonts w:hint="eastAsia" w:eastAsia="方正小标宋_GBK"/>
                <w:lang w:val="en-US" w:eastAsia="zh-CN"/>
              </w:rPr>
            </w:pPr>
            <w:r>
              <w:t>预算年度：202</w:t>
            </w:r>
            <w:r>
              <w:rPr>
                <w:rFonts w:hint="eastAsia"/>
                <w:lang w:val="en-US" w:eastAsia="zh-CN"/>
              </w:rPr>
              <w:t>1</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2"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6"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6" w:type="dxa"/>
            <w:vAlign w:val="center"/>
          </w:tcPr>
          <w:p>
            <w:pPr>
              <w:pStyle w:val="16"/>
            </w:pPr>
            <w:r>
              <w:t>一、一般公共预算拨款收入</w:t>
            </w:r>
          </w:p>
        </w:tc>
        <w:tc>
          <w:tcPr>
            <w:tcW w:w="2126"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iCs w:val="0"/>
                <w:color w:val="000000"/>
                <w:kern w:val="0"/>
                <w:sz w:val="20"/>
                <w:szCs w:val="20"/>
                <w:u w:val="none"/>
                <w:lang w:val="en-US" w:eastAsia="zh-CN" w:bidi="ar"/>
              </w:rPr>
              <w:t>3917.54</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6" w:type="dxa"/>
            <w:vAlign w:val="center"/>
          </w:tcPr>
          <w:p>
            <w:pPr>
              <w:pStyle w:val="16"/>
            </w:pPr>
            <w:r>
              <w:t>二、政府性基金预算拨款收入</w:t>
            </w:r>
          </w:p>
        </w:tc>
        <w:tc>
          <w:tcPr>
            <w:tcW w:w="2126"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iCs w:val="0"/>
                <w:color w:val="000000"/>
                <w:kern w:val="0"/>
                <w:sz w:val="20"/>
                <w:szCs w:val="20"/>
                <w:u w:val="none"/>
                <w:lang w:val="en-US" w:eastAsia="zh-CN" w:bidi="ar"/>
              </w:rPr>
              <w:t>197.84</w:t>
            </w: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50" w:type="dxa"/>
            <w:vAlign w:val="center"/>
          </w:tcPr>
          <w:p>
            <w:pPr>
              <w:pStyle w:val="17"/>
            </w:pPr>
            <w:r>
              <w:t>3</w:t>
            </w:r>
          </w:p>
        </w:tc>
        <w:tc>
          <w:tcPr>
            <w:tcW w:w="4536"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6"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6"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6"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6"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6"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iCs w:val="0"/>
                <w:color w:val="000000"/>
                <w:kern w:val="0"/>
                <w:sz w:val="20"/>
                <w:szCs w:val="20"/>
                <w:u w:val="none"/>
                <w:lang w:val="en-US" w:eastAsia="zh-CN" w:bidi="ar"/>
              </w:rPr>
              <w:t>291.04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6"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iCs w:val="0"/>
                <w:color w:val="000000"/>
                <w:kern w:val="0"/>
                <w:sz w:val="20"/>
                <w:szCs w:val="20"/>
                <w:u w:val="none"/>
                <w:lang w:val="en-US" w:eastAsia="zh-CN" w:bidi="ar"/>
              </w:rPr>
              <w:t>26.58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i w:val="0"/>
                <w:iCs w:val="0"/>
                <w:color w:val="000000"/>
                <w:kern w:val="0"/>
                <w:sz w:val="20"/>
                <w:szCs w:val="20"/>
                <w:u w:val="none"/>
                <w:lang w:val="en-US" w:eastAsia="zh-CN" w:bidi="ar"/>
              </w:rPr>
              <w:t>3789.63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rPr>
                <w:rFonts w:hint="default" w:eastAsia="方正书宋_GBK"/>
                <w:lang w:val="en-US" w:eastAsia="zh-CN"/>
              </w:rPr>
            </w:pPr>
            <w:r>
              <w:rPr>
                <w:rFonts w:hint="eastAsia"/>
                <w:lang w:val="en-US" w:eastAsia="zh-CN"/>
              </w:rPr>
              <w:t>8.13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6" w:type="dxa"/>
            <w:vAlign w:val="center"/>
          </w:tcPr>
          <w:p>
            <w:pPr>
              <w:pStyle w:val="18"/>
            </w:pPr>
            <w:r>
              <w:t>本年收入合计</w:t>
            </w:r>
          </w:p>
        </w:tc>
        <w:tc>
          <w:tcPr>
            <w:tcW w:w="2126"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b/>
                <w:bCs/>
                <w:i w:val="0"/>
                <w:iCs w:val="0"/>
                <w:color w:val="000000"/>
                <w:kern w:val="0"/>
                <w:sz w:val="20"/>
                <w:szCs w:val="20"/>
                <w:u w:val="none"/>
                <w:lang w:val="en-US" w:eastAsia="zh-CN" w:bidi="ar"/>
              </w:rPr>
              <w:t>4115.38</w:t>
            </w:r>
          </w:p>
        </w:tc>
        <w:tc>
          <w:tcPr>
            <w:tcW w:w="4535" w:type="dxa"/>
            <w:vAlign w:val="center"/>
          </w:tcPr>
          <w:p>
            <w:pPr>
              <w:pStyle w:val="18"/>
            </w:pPr>
            <w:r>
              <w:t>本年支出合计</w:t>
            </w:r>
          </w:p>
        </w:tc>
        <w:tc>
          <w:tcPr>
            <w:tcW w:w="2126" w:type="dxa"/>
            <w:vAlign w:val="center"/>
          </w:tcPr>
          <w:p>
            <w:pPr>
              <w:keepNext w:val="0"/>
              <w:keepLines w:val="0"/>
              <w:widowControl/>
              <w:suppressLineNumbers w:val="0"/>
              <w:jc w:val="right"/>
              <w:textAlignment w:val="center"/>
              <w:rPr>
                <w:rFonts w:hint="default" w:eastAsia="方正书宋_GBK"/>
                <w:b/>
                <w:bCs/>
                <w:lang w:val="en-US" w:eastAsia="zh-CN"/>
              </w:rPr>
            </w:pPr>
            <w:r>
              <w:rPr>
                <w:rFonts w:hint="eastAsia" w:ascii="宋体" w:hAnsi="宋体" w:eastAsia="宋体" w:cs="宋体"/>
                <w:b/>
                <w:bCs/>
                <w:i w:val="0"/>
                <w:iCs w:val="0"/>
                <w:color w:val="000000"/>
                <w:kern w:val="0"/>
                <w:sz w:val="20"/>
                <w:szCs w:val="20"/>
                <w:u w:val="none"/>
                <w:lang w:val="en-US" w:eastAsia="zh-CN" w:bidi="ar"/>
              </w:rPr>
              <w:t>4115.38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6" w:type="dxa"/>
            <w:vAlign w:val="center"/>
          </w:tcPr>
          <w:p>
            <w:pPr>
              <w:pStyle w:val="16"/>
            </w:pPr>
            <w:r>
              <w:t>上年结转结余</w:t>
            </w:r>
          </w:p>
        </w:tc>
        <w:tc>
          <w:tcPr>
            <w:tcW w:w="2126" w:type="dxa"/>
            <w:vAlign w:val="center"/>
          </w:tcPr>
          <w:p/>
        </w:tc>
        <w:tc>
          <w:tcPr>
            <w:tcW w:w="4535" w:type="dxa"/>
            <w:vAlign w:val="center"/>
          </w:tcPr>
          <w:p>
            <w:pPr>
              <w:pStyle w:val="16"/>
            </w:pPr>
            <w:r>
              <w:t>年终结转结余</w:t>
            </w:r>
          </w:p>
        </w:tc>
        <w:tc>
          <w:tcPr>
            <w:tcW w:w="2126" w:type="dxa"/>
            <w:vAlign w:val="center"/>
          </w:tcPr>
          <w:p>
            <w:pPr>
              <w:rPr>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6" w:type="dxa"/>
            <w:vAlign w:val="center"/>
          </w:tcPr>
          <w:p>
            <w:pPr>
              <w:pStyle w:val="18"/>
            </w:pPr>
            <w:r>
              <w:t>收入总计</w:t>
            </w:r>
          </w:p>
        </w:tc>
        <w:tc>
          <w:tcPr>
            <w:tcW w:w="2126" w:type="dxa"/>
            <w:vAlign w:val="center"/>
          </w:tcPr>
          <w:p>
            <w:pPr>
              <w:keepNext w:val="0"/>
              <w:keepLines w:val="0"/>
              <w:widowControl/>
              <w:suppressLineNumbers w:val="0"/>
              <w:jc w:val="right"/>
              <w:textAlignment w:val="center"/>
              <w:rPr>
                <w:rFonts w:hint="default" w:eastAsia="方正书宋_GBK"/>
                <w:lang w:val="en-US" w:eastAsia="zh-CN"/>
              </w:rPr>
            </w:pPr>
            <w:r>
              <w:rPr>
                <w:rFonts w:hint="eastAsia" w:ascii="宋体" w:hAnsi="宋体" w:eastAsia="宋体" w:cs="宋体"/>
                <w:b/>
                <w:bCs/>
                <w:i w:val="0"/>
                <w:iCs w:val="0"/>
                <w:color w:val="000000"/>
                <w:kern w:val="0"/>
                <w:sz w:val="20"/>
                <w:szCs w:val="20"/>
                <w:u w:val="none"/>
                <w:lang w:val="en-US" w:eastAsia="zh-CN" w:bidi="ar"/>
              </w:rPr>
              <w:t>4115.38</w:t>
            </w:r>
          </w:p>
        </w:tc>
        <w:tc>
          <w:tcPr>
            <w:tcW w:w="4535" w:type="dxa"/>
            <w:vAlign w:val="center"/>
          </w:tcPr>
          <w:p>
            <w:pPr>
              <w:pStyle w:val="18"/>
            </w:pPr>
            <w:r>
              <w:t>支出总计</w:t>
            </w:r>
          </w:p>
        </w:tc>
        <w:tc>
          <w:tcPr>
            <w:tcW w:w="2126" w:type="dxa"/>
            <w:vAlign w:val="center"/>
          </w:tcPr>
          <w:p>
            <w:pPr>
              <w:keepNext w:val="0"/>
              <w:keepLines w:val="0"/>
              <w:widowControl/>
              <w:suppressLineNumbers w:val="0"/>
              <w:jc w:val="right"/>
              <w:textAlignment w:val="center"/>
              <w:rPr>
                <w:rFonts w:hint="default" w:eastAsia="方正书宋_GBK"/>
                <w:b/>
                <w:bCs/>
                <w:lang w:val="en-US" w:eastAsia="zh-CN"/>
              </w:rPr>
            </w:pPr>
            <w:r>
              <w:rPr>
                <w:rFonts w:hint="eastAsia" w:ascii="宋体" w:hAnsi="宋体" w:eastAsia="宋体" w:cs="宋体"/>
                <w:b/>
                <w:bCs/>
                <w:i w:val="0"/>
                <w:iCs w:val="0"/>
                <w:color w:val="000000"/>
                <w:kern w:val="0"/>
                <w:sz w:val="20"/>
                <w:szCs w:val="20"/>
                <w:u w:val="none"/>
                <w:lang w:val="en-US" w:eastAsia="zh-CN" w:bidi="ar"/>
              </w:rPr>
              <w:t>4115.38</w:t>
            </w:r>
          </w:p>
        </w:tc>
      </w:tr>
    </w:tbl>
    <w:p>
      <w:pPr>
        <w:sectPr>
          <w:footerReference r:id="rId5" w:type="default"/>
          <w:footerReference r:id="rId6" w:type="even"/>
          <w:pgSz w:w="16840" w:h="11900" w:orient="landscape"/>
          <w:pgMar w:top="1361" w:right="1020" w:bottom="1134" w:left="1020" w:header="720" w:footer="720" w:gutter="0"/>
          <w:cols w:space="720" w:num="1"/>
        </w:sectPr>
      </w:pPr>
    </w:p>
    <w:p>
      <w:pPr>
        <w:jc w:val="center"/>
        <w:outlineLvl w:val="1"/>
      </w:pPr>
      <w:bookmarkStart w:id="0" w:name="_Toc_2_2_0000000002"/>
      <w:r>
        <w:rPr>
          <w:rFonts w:ascii="方正小标宋_GBK" w:hAnsi="方正小标宋_GBK" w:eastAsia="方正小标宋_GBK" w:cs="方正小标宋_GBK"/>
          <w:color w:val="000000"/>
          <w:sz w:val="36"/>
        </w:rPr>
        <w:t>部门预算收入总表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rPr>
                <w:rFonts w:hint="eastAsia"/>
                <w:lang w:val="en-US" w:eastAsia="zh-CN"/>
              </w:rPr>
              <w:t>332涞水县水利</w:t>
            </w:r>
            <w:r>
              <w:t>局</w:t>
            </w:r>
          </w:p>
        </w:tc>
        <w:tc>
          <w:tcPr>
            <w:tcW w:w="3402" w:type="dxa"/>
            <w:gridSpan w:val="3"/>
            <w:tcBorders>
              <w:top w:val="single" w:color="FFFFFF" w:sz="6" w:space="0"/>
              <w:left w:val="single" w:color="FFFFFF" w:sz="6" w:space="0"/>
              <w:right w:val="single" w:color="FFFFFF" w:sz="6" w:space="0"/>
            </w:tcBorders>
            <w:vAlign w:val="center"/>
          </w:tcPr>
          <w:p>
            <w:pPr>
              <w:pStyle w:val="12"/>
              <w:rPr>
                <w:rFonts w:hint="eastAsia" w:eastAsia="方正小标宋_GBK"/>
                <w:lang w:val="en-US" w:eastAsia="zh-CN"/>
              </w:rPr>
            </w:pPr>
            <w:r>
              <w:t>预算年度：202</w:t>
            </w:r>
            <w:r>
              <w:rPr>
                <w:rFonts w:hint="eastAsia"/>
                <w:lang w:val="en-US" w:eastAsia="zh-CN"/>
              </w:rPr>
              <w:t>1</w:t>
            </w:r>
          </w:p>
        </w:tc>
        <w:tc>
          <w:tcPr>
            <w:tcW w:w="5670"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2"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keepNext w:val="0"/>
              <w:keepLines w:val="0"/>
              <w:widowControl/>
              <w:suppressLineNumbers w:val="0"/>
              <w:jc w:val="right"/>
              <w:textAlignment w:val="center"/>
              <w:rPr>
                <w:rFonts w:hint="default" w:ascii="方正书宋_GBK" w:hAnsi="方正书宋_GBK" w:eastAsia="方正书宋_GBK" w:cs="方正书宋_GBK"/>
                <w:b/>
                <w:bCs/>
                <w:sz w:val="21"/>
                <w:szCs w:val="24"/>
                <w:lang w:val="en-US" w:eastAsia="zh-CN" w:bidi="ar-SA"/>
              </w:rPr>
            </w:pPr>
            <w:r>
              <w:rPr>
                <w:rFonts w:hint="eastAsia" w:ascii="宋体" w:hAnsi="宋体" w:eastAsia="宋体" w:cs="宋体"/>
                <w:b/>
                <w:bCs/>
                <w:i w:val="0"/>
                <w:iCs w:val="0"/>
                <w:color w:val="000000"/>
                <w:kern w:val="0"/>
                <w:sz w:val="20"/>
                <w:szCs w:val="20"/>
                <w:u w:val="none"/>
                <w:lang w:val="en-US" w:eastAsia="zh-CN" w:bidi="ar"/>
              </w:rPr>
              <w:t>4115.38</w:t>
            </w:r>
          </w:p>
        </w:tc>
        <w:tc>
          <w:tcPr>
            <w:tcW w:w="1134" w:type="dxa"/>
            <w:vAlign w:val="center"/>
          </w:tcPr>
          <w:p>
            <w:pPr>
              <w:keepNext w:val="0"/>
              <w:keepLines w:val="0"/>
              <w:widowControl/>
              <w:suppressLineNumbers w:val="0"/>
              <w:jc w:val="right"/>
              <w:textAlignment w:val="center"/>
              <w:rPr>
                <w:rFonts w:hint="default" w:ascii="方正书宋_GBK" w:hAnsi="方正书宋_GBK" w:eastAsia="方正书宋_GBK" w:cs="方正书宋_GBK"/>
                <w:b/>
                <w:bCs/>
                <w:sz w:val="21"/>
                <w:szCs w:val="24"/>
                <w:lang w:val="en-US" w:eastAsia="zh-CN" w:bidi="ar-SA"/>
              </w:rPr>
            </w:pPr>
            <w:r>
              <w:rPr>
                <w:rFonts w:hint="eastAsia" w:ascii="宋体" w:hAnsi="宋体" w:eastAsia="宋体" w:cs="宋体"/>
                <w:b/>
                <w:bCs/>
                <w:i w:val="0"/>
                <w:iCs w:val="0"/>
                <w:color w:val="000000"/>
                <w:kern w:val="0"/>
                <w:sz w:val="20"/>
                <w:szCs w:val="20"/>
                <w:u w:val="none"/>
                <w:lang w:val="en-US" w:eastAsia="zh-CN" w:bidi="ar"/>
              </w:rPr>
              <w:t>4115.38</w:t>
            </w:r>
          </w:p>
        </w:tc>
        <w:tc>
          <w:tcPr>
            <w:tcW w:w="1134" w:type="dxa"/>
            <w:vAlign w:val="center"/>
          </w:tcPr>
          <w:p>
            <w:pPr>
              <w:keepNext w:val="0"/>
              <w:keepLines w:val="0"/>
              <w:widowControl/>
              <w:suppressLineNumbers w:val="0"/>
              <w:jc w:val="right"/>
              <w:textAlignment w:val="center"/>
              <w:rPr>
                <w:rFonts w:hint="default" w:ascii="方正书宋_GBK" w:hAnsi="方正书宋_GBK" w:eastAsia="方正书宋_GBK" w:cs="方正书宋_GBK"/>
                <w:b/>
                <w:bCs/>
                <w:sz w:val="21"/>
                <w:szCs w:val="24"/>
                <w:lang w:val="en-US" w:eastAsia="zh-CN" w:bidi="ar-SA"/>
              </w:rPr>
            </w:pPr>
            <w:r>
              <w:rPr>
                <w:rFonts w:hint="eastAsia" w:ascii="宋体" w:hAnsi="宋体" w:eastAsia="宋体" w:cs="宋体"/>
                <w:b/>
                <w:bCs/>
                <w:i w:val="0"/>
                <w:iCs w:val="0"/>
                <w:color w:val="000000"/>
                <w:kern w:val="0"/>
                <w:sz w:val="20"/>
                <w:szCs w:val="20"/>
                <w:u w:val="none"/>
                <w:lang w:val="en-US" w:eastAsia="zh-CN" w:bidi="ar"/>
              </w:rPr>
              <w:t>4115.38</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rFonts w:hint="default"/>
                <w:lang w:val="en-US" w:eastAsia="zh-CN"/>
              </w:rPr>
            </w:pPr>
            <w:r>
              <w:rPr>
                <w:rFonts w:hint="eastAsia"/>
                <w:lang w:val="en-US" w:eastAsia="zh-CN"/>
              </w:rPr>
              <w:t>2</w:t>
            </w:r>
          </w:p>
        </w:tc>
        <w:tc>
          <w:tcPr>
            <w:tcW w:w="992" w:type="dxa"/>
            <w:vAlign w:val="center"/>
          </w:tcPr>
          <w:p>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208</w:t>
            </w:r>
          </w:p>
        </w:tc>
        <w:tc>
          <w:tcPr>
            <w:tcW w:w="1559" w:type="dxa"/>
            <w:vAlign w:val="center"/>
          </w:tcPr>
          <w:p>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社会保障和就业支出</w:t>
            </w:r>
          </w:p>
        </w:tc>
        <w:tc>
          <w:tcPr>
            <w:tcW w:w="1134"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uk-UA" w:bidi="ar-SA"/>
              </w:rPr>
            </w:pPr>
            <w:r>
              <w:rPr>
                <w:rFonts w:hint="eastAsia" w:ascii="宋体" w:hAnsi="宋体" w:eastAsia="宋体" w:cs="宋体"/>
                <w:i w:val="0"/>
                <w:iCs w:val="0"/>
                <w:color w:val="000000"/>
                <w:kern w:val="0"/>
                <w:sz w:val="20"/>
                <w:szCs w:val="20"/>
                <w:u w:val="none"/>
                <w:lang w:val="en-US" w:eastAsia="zh-CN" w:bidi="ar"/>
              </w:rPr>
              <w:t>291.04</w:t>
            </w:r>
          </w:p>
        </w:tc>
        <w:tc>
          <w:tcPr>
            <w:tcW w:w="1134"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uk-UA" w:bidi="ar-SA"/>
              </w:rPr>
            </w:pPr>
            <w:r>
              <w:rPr>
                <w:rFonts w:hint="eastAsia" w:ascii="宋体" w:hAnsi="宋体" w:eastAsia="宋体" w:cs="宋体"/>
                <w:i w:val="0"/>
                <w:iCs w:val="0"/>
                <w:color w:val="000000"/>
                <w:kern w:val="0"/>
                <w:sz w:val="20"/>
                <w:szCs w:val="20"/>
                <w:u w:val="none"/>
                <w:lang w:val="en-US" w:eastAsia="zh-CN" w:bidi="ar"/>
              </w:rPr>
              <w:t>291.04</w:t>
            </w:r>
          </w:p>
        </w:tc>
        <w:tc>
          <w:tcPr>
            <w:tcW w:w="1134"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uk-UA" w:bidi="ar-SA"/>
              </w:rPr>
            </w:pPr>
            <w:r>
              <w:rPr>
                <w:rFonts w:hint="eastAsia" w:ascii="宋体" w:hAnsi="宋体" w:eastAsia="宋体" w:cs="宋体"/>
                <w:i w:val="0"/>
                <w:iCs w:val="0"/>
                <w:color w:val="000000"/>
                <w:kern w:val="0"/>
                <w:sz w:val="20"/>
                <w:szCs w:val="20"/>
                <w:u w:val="none"/>
                <w:lang w:val="en-US" w:eastAsia="zh-CN" w:bidi="ar"/>
              </w:rPr>
              <w:t>291.04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rFonts w:hint="default"/>
                <w:lang w:val="en-US" w:eastAsia="zh-CN"/>
              </w:rPr>
            </w:pPr>
            <w:r>
              <w:rPr>
                <w:rFonts w:hint="eastAsia"/>
                <w:lang w:val="en-US" w:eastAsia="zh-CN"/>
              </w:rPr>
              <w:t>3</w:t>
            </w:r>
          </w:p>
        </w:tc>
        <w:tc>
          <w:tcPr>
            <w:tcW w:w="992" w:type="dxa"/>
            <w:vAlign w:val="center"/>
          </w:tcPr>
          <w:p>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20805</w:t>
            </w:r>
          </w:p>
        </w:tc>
        <w:tc>
          <w:tcPr>
            <w:tcW w:w="1559" w:type="dxa"/>
            <w:vAlign w:val="center"/>
          </w:tcPr>
          <w:p>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行政事业单位养老支出</w:t>
            </w:r>
          </w:p>
        </w:tc>
        <w:tc>
          <w:tcPr>
            <w:tcW w:w="1134"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uk-UA" w:bidi="ar-SA"/>
              </w:rPr>
            </w:pPr>
            <w:r>
              <w:rPr>
                <w:rFonts w:hint="eastAsia" w:ascii="宋体" w:hAnsi="宋体" w:eastAsia="宋体" w:cs="宋体"/>
                <w:i w:val="0"/>
                <w:iCs w:val="0"/>
                <w:color w:val="000000"/>
                <w:kern w:val="0"/>
                <w:sz w:val="20"/>
                <w:szCs w:val="20"/>
                <w:u w:val="none"/>
                <w:lang w:val="en-US" w:eastAsia="zh-CN" w:bidi="ar"/>
              </w:rPr>
              <w:t>93.20</w:t>
            </w:r>
          </w:p>
        </w:tc>
        <w:tc>
          <w:tcPr>
            <w:tcW w:w="1134"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uk-UA" w:bidi="ar-SA"/>
              </w:rPr>
            </w:pPr>
            <w:r>
              <w:rPr>
                <w:rFonts w:hint="eastAsia" w:ascii="宋体" w:hAnsi="宋体" w:eastAsia="宋体" w:cs="宋体"/>
                <w:i w:val="0"/>
                <w:iCs w:val="0"/>
                <w:color w:val="000000"/>
                <w:kern w:val="0"/>
                <w:sz w:val="20"/>
                <w:szCs w:val="20"/>
                <w:u w:val="none"/>
                <w:lang w:val="en-US" w:eastAsia="zh-CN" w:bidi="ar"/>
              </w:rPr>
              <w:t>93.20</w:t>
            </w:r>
          </w:p>
        </w:tc>
        <w:tc>
          <w:tcPr>
            <w:tcW w:w="1134"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uk-UA" w:bidi="ar-SA"/>
              </w:rPr>
            </w:pPr>
            <w:r>
              <w:rPr>
                <w:rFonts w:hint="eastAsia" w:ascii="宋体" w:hAnsi="宋体" w:eastAsia="宋体" w:cs="宋体"/>
                <w:i w:val="0"/>
                <w:iCs w:val="0"/>
                <w:color w:val="000000"/>
                <w:kern w:val="0"/>
                <w:sz w:val="20"/>
                <w:szCs w:val="20"/>
                <w:u w:val="none"/>
                <w:lang w:val="en-US" w:eastAsia="zh-CN" w:bidi="ar"/>
              </w:rPr>
              <w:t>93.20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rFonts w:hint="default"/>
                <w:lang w:val="en-US" w:eastAsia="zh-CN"/>
              </w:rPr>
            </w:pPr>
            <w:r>
              <w:rPr>
                <w:rFonts w:hint="eastAsia"/>
                <w:lang w:val="en-US" w:eastAsia="zh-CN"/>
              </w:rPr>
              <w:t>4</w:t>
            </w:r>
          </w:p>
        </w:tc>
        <w:tc>
          <w:tcPr>
            <w:tcW w:w="992" w:type="dxa"/>
            <w:vAlign w:val="center"/>
          </w:tcPr>
          <w:p>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2080505</w:t>
            </w:r>
          </w:p>
        </w:tc>
        <w:tc>
          <w:tcPr>
            <w:tcW w:w="1559" w:type="dxa"/>
            <w:vAlign w:val="center"/>
          </w:tcPr>
          <w:p>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机关事业单位基本养老保险缴费支出</w:t>
            </w:r>
          </w:p>
        </w:tc>
        <w:tc>
          <w:tcPr>
            <w:tcW w:w="1134"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uk-UA" w:bidi="ar-SA"/>
              </w:rPr>
            </w:pPr>
            <w:r>
              <w:rPr>
                <w:rFonts w:hint="eastAsia" w:ascii="宋体" w:hAnsi="宋体" w:eastAsia="宋体" w:cs="宋体"/>
                <w:i w:val="0"/>
                <w:iCs w:val="0"/>
                <w:color w:val="000000"/>
                <w:kern w:val="0"/>
                <w:sz w:val="20"/>
                <w:szCs w:val="20"/>
                <w:u w:val="none"/>
                <w:lang w:val="en-US" w:eastAsia="zh-CN" w:bidi="ar"/>
              </w:rPr>
              <w:t>66.47</w:t>
            </w:r>
          </w:p>
        </w:tc>
        <w:tc>
          <w:tcPr>
            <w:tcW w:w="1134"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uk-UA" w:bidi="ar-SA"/>
              </w:rPr>
            </w:pPr>
            <w:r>
              <w:rPr>
                <w:rFonts w:hint="eastAsia" w:ascii="宋体" w:hAnsi="宋体" w:eastAsia="宋体" w:cs="宋体"/>
                <w:i w:val="0"/>
                <w:iCs w:val="0"/>
                <w:color w:val="000000"/>
                <w:kern w:val="0"/>
                <w:sz w:val="20"/>
                <w:szCs w:val="20"/>
                <w:u w:val="none"/>
                <w:lang w:val="en-US" w:eastAsia="zh-CN" w:bidi="ar"/>
              </w:rPr>
              <w:t>66.47</w:t>
            </w:r>
          </w:p>
        </w:tc>
        <w:tc>
          <w:tcPr>
            <w:tcW w:w="1134"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uk-UA" w:bidi="ar-SA"/>
              </w:rPr>
            </w:pPr>
            <w:r>
              <w:rPr>
                <w:rFonts w:hint="eastAsia" w:ascii="宋体" w:hAnsi="宋体" w:eastAsia="宋体" w:cs="宋体"/>
                <w:i w:val="0"/>
                <w:iCs w:val="0"/>
                <w:color w:val="000000"/>
                <w:kern w:val="0"/>
                <w:sz w:val="20"/>
                <w:szCs w:val="20"/>
                <w:u w:val="none"/>
                <w:lang w:val="en-US" w:eastAsia="zh-CN" w:bidi="ar"/>
              </w:rPr>
              <w:t>66.47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rFonts w:hint="default"/>
                <w:lang w:val="en-US" w:eastAsia="zh-CN"/>
              </w:rPr>
            </w:pPr>
            <w:r>
              <w:rPr>
                <w:rFonts w:hint="eastAsia"/>
                <w:lang w:val="en-US" w:eastAsia="zh-CN"/>
              </w:rPr>
              <w:t>5</w:t>
            </w:r>
          </w:p>
        </w:tc>
        <w:tc>
          <w:tcPr>
            <w:tcW w:w="992" w:type="dxa"/>
            <w:vAlign w:val="center"/>
          </w:tcPr>
          <w:p>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2080506</w:t>
            </w:r>
          </w:p>
        </w:tc>
        <w:tc>
          <w:tcPr>
            <w:tcW w:w="1559" w:type="dxa"/>
            <w:vAlign w:val="center"/>
          </w:tcPr>
          <w:p>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机关事业单位职业年金缴费支出</w:t>
            </w:r>
          </w:p>
        </w:tc>
        <w:tc>
          <w:tcPr>
            <w:tcW w:w="1134"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uk-UA" w:bidi="ar-SA"/>
              </w:rPr>
            </w:pPr>
            <w:r>
              <w:rPr>
                <w:rFonts w:hint="eastAsia" w:ascii="宋体" w:hAnsi="宋体" w:eastAsia="宋体" w:cs="宋体"/>
                <w:i w:val="0"/>
                <w:iCs w:val="0"/>
                <w:color w:val="000000"/>
                <w:kern w:val="0"/>
                <w:sz w:val="20"/>
                <w:szCs w:val="20"/>
                <w:u w:val="none"/>
                <w:lang w:val="en-US" w:eastAsia="zh-CN" w:bidi="ar"/>
              </w:rPr>
              <w:t>26.73</w:t>
            </w:r>
          </w:p>
        </w:tc>
        <w:tc>
          <w:tcPr>
            <w:tcW w:w="1134"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uk-UA" w:bidi="ar-SA"/>
              </w:rPr>
            </w:pPr>
            <w:r>
              <w:rPr>
                <w:rFonts w:hint="eastAsia" w:ascii="宋体" w:hAnsi="宋体" w:eastAsia="宋体" w:cs="宋体"/>
                <w:i w:val="0"/>
                <w:iCs w:val="0"/>
                <w:color w:val="000000"/>
                <w:kern w:val="0"/>
                <w:sz w:val="20"/>
                <w:szCs w:val="20"/>
                <w:u w:val="none"/>
                <w:lang w:val="en-US" w:eastAsia="zh-CN" w:bidi="ar"/>
              </w:rPr>
              <w:t>26.73</w:t>
            </w:r>
          </w:p>
        </w:tc>
        <w:tc>
          <w:tcPr>
            <w:tcW w:w="1134"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uk-UA" w:bidi="ar-SA"/>
              </w:rPr>
            </w:pPr>
            <w:r>
              <w:rPr>
                <w:rFonts w:hint="eastAsia" w:ascii="宋体" w:hAnsi="宋体" w:eastAsia="宋体" w:cs="宋体"/>
                <w:i w:val="0"/>
                <w:iCs w:val="0"/>
                <w:color w:val="000000"/>
                <w:kern w:val="0"/>
                <w:sz w:val="20"/>
                <w:szCs w:val="20"/>
                <w:u w:val="none"/>
                <w:lang w:val="en-US" w:eastAsia="zh-CN" w:bidi="ar"/>
              </w:rPr>
              <w:t>26.73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rFonts w:hint="default"/>
                <w:lang w:val="en-US" w:eastAsia="zh-CN"/>
              </w:rPr>
            </w:pPr>
            <w:r>
              <w:rPr>
                <w:rFonts w:hint="eastAsia"/>
                <w:lang w:val="en-US" w:eastAsia="zh-CN"/>
              </w:rPr>
              <w:t>6</w:t>
            </w:r>
          </w:p>
        </w:tc>
        <w:tc>
          <w:tcPr>
            <w:tcW w:w="992" w:type="dxa"/>
            <w:vAlign w:val="center"/>
          </w:tcPr>
          <w:p>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20822</w:t>
            </w:r>
          </w:p>
        </w:tc>
        <w:tc>
          <w:tcPr>
            <w:tcW w:w="1559" w:type="dxa"/>
            <w:vAlign w:val="center"/>
          </w:tcPr>
          <w:p>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大中型水库移民后期扶持基金支出</w:t>
            </w:r>
          </w:p>
        </w:tc>
        <w:tc>
          <w:tcPr>
            <w:tcW w:w="1134"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uk-UA" w:bidi="ar-SA"/>
              </w:rPr>
            </w:pPr>
            <w:r>
              <w:rPr>
                <w:rFonts w:hint="eastAsia" w:ascii="宋体" w:hAnsi="宋体" w:eastAsia="宋体" w:cs="宋体"/>
                <w:i w:val="0"/>
                <w:iCs w:val="0"/>
                <w:color w:val="000000"/>
                <w:kern w:val="0"/>
                <w:sz w:val="20"/>
                <w:szCs w:val="20"/>
                <w:u w:val="none"/>
                <w:lang w:val="en-US" w:eastAsia="zh-CN" w:bidi="ar"/>
              </w:rPr>
              <w:t>150.84</w:t>
            </w:r>
          </w:p>
        </w:tc>
        <w:tc>
          <w:tcPr>
            <w:tcW w:w="1134"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uk-UA" w:bidi="ar-SA"/>
              </w:rPr>
            </w:pPr>
            <w:r>
              <w:rPr>
                <w:rFonts w:hint="eastAsia" w:ascii="宋体" w:hAnsi="宋体" w:eastAsia="宋体" w:cs="宋体"/>
                <w:i w:val="0"/>
                <w:iCs w:val="0"/>
                <w:color w:val="000000"/>
                <w:kern w:val="0"/>
                <w:sz w:val="20"/>
                <w:szCs w:val="20"/>
                <w:u w:val="none"/>
                <w:lang w:val="en-US" w:eastAsia="zh-CN" w:bidi="ar"/>
              </w:rPr>
              <w:t>150.84</w:t>
            </w:r>
          </w:p>
        </w:tc>
        <w:tc>
          <w:tcPr>
            <w:tcW w:w="1134"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uk-UA" w:bidi="ar-SA"/>
              </w:rPr>
            </w:pPr>
            <w:r>
              <w:rPr>
                <w:rFonts w:hint="eastAsia" w:ascii="宋体" w:hAnsi="宋体" w:eastAsia="宋体" w:cs="宋体"/>
                <w:i w:val="0"/>
                <w:iCs w:val="0"/>
                <w:color w:val="000000"/>
                <w:kern w:val="0"/>
                <w:sz w:val="20"/>
                <w:szCs w:val="20"/>
                <w:u w:val="none"/>
                <w:lang w:val="en-US" w:eastAsia="zh-CN" w:bidi="ar"/>
              </w:rPr>
              <w:t>150.84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rFonts w:hint="default"/>
                <w:lang w:val="en-US" w:eastAsia="zh-CN"/>
              </w:rPr>
            </w:pPr>
            <w:r>
              <w:rPr>
                <w:rFonts w:hint="eastAsia"/>
                <w:lang w:val="en-US" w:eastAsia="zh-CN"/>
              </w:rPr>
              <w:t>7</w:t>
            </w:r>
          </w:p>
        </w:tc>
        <w:tc>
          <w:tcPr>
            <w:tcW w:w="992" w:type="dxa"/>
            <w:vAlign w:val="center"/>
          </w:tcPr>
          <w:p>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2082201</w:t>
            </w:r>
          </w:p>
        </w:tc>
        <w:tc>
          <w:tcPr>
            <w:tcW w:w="1559" w:type="dxa"/>
            <w:vAlign w:val="center"/>
          </w:tcPr>
          <w:p>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移民补助</w:t>
            </w:r>
          </w:p>
        </w:tc>
        <w:tc>
          <w:tcPr>
            <w:tcW w:w="1134"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uk-UA" w:bidi="ar-SA"/>
              </w:rPr>
            </w:pPr>
            <w:r>
              <w:rPr>
                <w:rFonts w:hint="eastAsia" w:ascii="宋体" w:hAnsi="宋体" w:eastAsia="宋体" w:cs="宋体"/>
                <w:i w:val="0"/>
                <w:iCs w:val="0"/>
                <w:color w:val="000000"/>
                <w:kern w:val="0"/>
                <w:sz w:val="20"/>
                <w:szCs w:val="20"/>
                <w:u w:val="none"/>
                <w:lang w:val="en-US" w:eastAsia="zh-CN" w:bidi="ar"/>
              </w:rPr>
              <w:t>150.84</w:t>
            </w:r>
          </w:p>
        </w:tc>
        <w:tc>
          <w:tcPr>
            <w:tcW w:w="1134"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uk-UA" w:bidi="ar-SA"/>
              </w:rPr>
            </w:pPr>
            <w:r>
              <w:rPr>
                <w:rFonts w:hint="eastAsia" w:ascii="宋体" w:hAnsi="宋体" w:eastAsia="宋体" w:cs="宋体"/>
                <w:i w:val="0"/>
                <w:iCs w:val="0"/>
                <w:color w:val="000000"/>
                <w:kern w:val="0"/>
                <w:sz w:val="20"/>
                <w:szCs w:val="20"/>
                <w:u w:val="none"/>
                <w:lang w:val="en-US" w:eastAsia="zh-CN" w:bidi="ar"/>
              </w:rPr>
              <w:t>150.84</w:t>
            </w:r>
          </w:p>
        </w:tc>
        <w:tc>
          <w:tcPr>
            <w:tcW w:w="1134"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uk-UA" w:bidi="ar-SA"/>
              </w:rPr>
            </w:pPr>
            <w:r>
              <w:rPr>
                <w:rFonts w:hint="eastAsia" w:ascii="宋体" w:hAnsi="宋体" w:eastAsia="宋体" w:cs="宋体"/>
                <w:i w:val="0"/>
                <w:iCs w:val="0"/>
                <w:color w:val="000000"/>
                <w:kern w:val="0"/>
                <w:sz w:val="20"/>
                <w:szCs w:val="20"/>
                <w:u w:val="none"/>
                <w:lang w:val="en-US" w:eastAsia="zh-CN" w:bidi="ar"/>
              </w:rPr>
              <w:t>150.84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rFonts w:hint="default"/>
                <w:lang w:val="en-US" w:eastAsia="zh-CN"/>
              </w:rPr>
            </w:pPr>
            <w:r>
              <w:rPr>
                <w:rFonts w:hint="eastAsia"/>
                <w:lang w:val="en-US" w:eastAsia="zh-CN"/>
              </w:rPr>
              <w:t>8</w:t>
            </w:r>
          </w:p>
        </w:tc>
        <w:tc>
          <w:tcPr>
            <w:tcW w:w="992" w:type="dxa"/>
            <w:vAlign w:val="center"/>
          </w:tcPr>
          <w:p>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20823</w:t>
            </w:r>
          </w:p>
        </w:tc>
        <w:tc>
          <w:tcPr>
            <w:tcW w:w="1559" w:type="dxa"/>
            <w:vAlign w:val="center"/>
          </w:tcPr>
          <w:p>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小型水库移民扶助基金安排的支出</w:t>
            </w:r>
          </w:p>
        </w:tc>
        <w:tc>
          <w:tcPr>
            <w:tcW w:w="1134"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uk-UA" w:bidi="ar-SA"/>
              </w:rPr>
            </w:pPr>
            <w:r>
              <w:rPr>
                <w:rFonts w:hint="eastAsia" w:ascii="宋体" w:hAnsi="宋体" w:eastAsia="宋体" w:cs="宋体"/>
                <w:i w:val="0"/>
                <w:iCs w:val="0"/>
                <w:color w:val="000000"/>
                <w:kern w:val="0"/>
                <w:sz w:val="20"/>
                <w:szCs w:val="20"/>
                <w:u w:val="none"/>
                <w:lang w:val="en-US" w:eastAsia="zh-CN" w:bidi="ar"/>
              </w:rPr>
              <w:t>47.00</w:t>
            </w:r>
          </w:p>
        </w:tc>
        <w:tc>
          <w:tcPr>
            <w:tcW w:w="1134"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uk-UA" w:bidi="ar-SA"/>
              </w:rPr>
            </w:pPr>
            <w:r>
              <w:rPr>
                <w:rFonts w:hint="eastAsia" w:ascii="宋体" w:hAnsi="宋体" w:eastAsia="宋体" w:cs="宋体"/>
                <w:i w:val="0"/>
                <w:iCs w:val="0"/>
                <w:color w:val="000000"/>
                <w:kern w:val="0"/>
                <w:sz w:val="20"/>
                <w:szCs w:val="20"/>
                <w:u w:val="none"/>
                <w:lang w:val="en-US" w:eastAsia="zh-CN" w:bidi="ar"/>
              </w:rPr>
              <w:t>47.00</w:t>
            </w:r>
          </w:p>
        </w:tc>
        <w:tc>
          <w:tcPr>
            <w:tcW w:w="1134"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uk-UA" w:bidi="ar-SA"/>
              </w:rPr>
            </w:pPr>
            <w:r>
              <w:rPr>
                <w:rFonts w:hint="eastAsia" w:ascii="宋体" w:hAnsi="宋体" w:eastAsia="宋体" w:cs="宋体"/>
                <w:i w:val="0"/>
                <w:iCs w:val="0"/>
                <w:color w:val="000000"/>
                <w:kern w:val="0"/>
                <w:sz w:val="20"/>
                <w:szCs w:val="20"/>
                <w:u w:val="none"/>
                <w:lang w:val="en-US" w:eastAsia="zh-CN" w:bidi="ar"/>
              </w:rPr>
              <w:t>47.00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rFonts w:hint="default"/>
                <w:lang w:val="en-US" w:eastAsia="zh-CN"/>
              </w:rPr>
            </w:pPr>
            <w:r>
              <w:rPr>
                <w:rFonts w:hint="eastAsia"/>
                <w:lang w:val="en-US" w:eastAsia="zh-CN"/>
              </w:rPr>
              <w:t>9</w:t>
            </w:r>
          </w:p>
        </w:tc>
        <w:tc>
          <w:tcPr>
            <w:tcW w:w="992" w:type="dxa"/>
            <w:vAlign w:val="center"/>
          </w:tcPr>
          <w:p>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2082302</w:t>
            </w:r>
          </w:p>
        </w:tc>
        <w:tc>
          <w:tcPr>
            <w:tcW w:w="1559" w:type="dxa"/>
            <w:vAlign w:val="center"/>
          </w:tcPr>
          <w:p>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基础设施建设和经济发展</w:t>
            </w:r>
          </w:p>
        </w:tc>
        <w:tc>
          <w:tcPr>
            <w:tcW w:w="1134"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uk-UA" w:bidi="ar-SA"/>
              </w:rPr>
            </w:pPr>
            <w:r>
              <w:rPr>
                <w:rFonts w:hint="eastAsia" w:ascii="宋体" w:hAnsi="宋体" w:eastAsia="宋体" w:cs="宋体"/>
                <w:i w:val="0"/>
                <w:iCs w:val="0"/>
                <w:color w:val="000000"/>
                <w:kern w:val="0"/>
                <w:sz w:val="20"/>
                <w:szCs w:val="20"/>
                <w:u w:val="none"/>
                <w:lang w:val="en-US" w:eastAsia="zh-CN" w:bidi="ar"/>
              </w:rPr>
              <w:t>47.00</w:t>
            </w:r>
          </w:p>
        </w:tc>
        <w:tc>
          <w:tcPr>
            <w:tcW w:w="1134"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uk-UA" w:bidi="ar-SA"/>
              </w:rPr>
            </w:pPr>
            <w:r>
              <w:rPr>
                <w:rFonts w:hint="eastAsia" w:ascii="宋体" w:hAnsi="宋体" w:eastAsia="宋体" w:cs="宋体"/>
                <w:i w:val="0"/>
                <w:iCs w:val="0"/>
                <w:color w:val="000000"/>
                <w:kern w:val="0"/>
                <w:sz w:val="20"/>
                <w:szCs w:val="20"/>
                <w:u w:val="none"/>
                <w:lang w:val="en-US" w:eastAsia="zh-CN" w:bidi="ar"/>
              </w:rPr>
              <w:t>47.00</w:t>
            </w:r>
          </w:p>
        </w:tc>
        <w:tc>
          <w:tcPr>
            <w:tcW w:w="1134"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uk-UA" w:bidi="ar-SA"/>
              </w:rPr>
            </w:pPr>
            <w:r>
              <w:rPr>
                <w:rFonts w:hint="eastAsia" w:ascii="宋体" w:hAnsi="宋体" w:eastAsia="宋体" w:cs="宋体"/>
                <w:i w:val="0"/>
                <w:iCs w:val="0"/>
                <w:color w:val="000000"/>
                <w:kern w:val="0"/>
                <w:sz w:val="20"/>
                <w:szCs w:val="20"/>
                <w:u w:val="none"/>
                <w:lang w:val="en-US" w:eastAsia="zh-CN" w:bidi="ar"/>
              </w:rPr>
              <w:t>47.00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rFonts w:hint="default"/>
                <w:lang w:val="en-US" w:eastAsia="zh-CN"/>
              </w:rPr>
            </w:pPr>
            <w:r>
              <w:rPr>
                <w:rFonts w:hint="eastAsia"/>
                <w:lang w:val="en-US" w:eastAsia="zh-CN"/>
              </w:rPr>
              <w:t>10</w:t>
            </w:r>
          </w:p>
        </w:tc>
        <w:tc>
          <w:tcPr>
            <w:tcW w:w="992" w:type="dxa"/>
            <w:vAlign w:val="center"/>
          </w:tcPr>
          <w:p>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210</w:t>
            </w:r>
          </w:p>
        </w:tc>
        <w:tc>
          <w:tcPr>
            <w:tcW w:w="1559" w:type="dxa"/>
            <w:vAlign w:val="center"/>
          </w:tcPr>
          <w:p>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卫生健康支出</w:t>
            </w:r>
          </w:p>
        </w:tc>
        <w:tc>
          <w:tcPr>
            <w:tcW w:w="1134"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uk-UA" w:bidi="ar-SA"/>
              </w:rPr>
            </w:pPr>
            <w:r>
              <w:rPr>
                <w:rFonts w:hint="eastAsia" w:ascii="宋体" w:hAnsi="宋体" w:eastAsia="宋体" w:cs="宋体"/>
                <w:i w:val="0"/>
                <w:iCs w:val="0"/>
                <w:color w:val="000000"/>
                <w:kern w:val="0"/>
                <w:sz w:val="20"/>
                <w:szCs w:val="20"/>
                <w:u w:val="none"/>
                <w:lang w:val="en-US" w:eastAsia="zh-CN" w:bidi="ar"/>
              </w:rPr>
              <w:t>26.58</w:t>
            </w:r>
          </w:p>
        </w:tc>
        <w:tc>
          <w:tcPr>
            <w:tcW w:w="1134"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uk-UA" w:bidi="ar-SA"/>
              </w:rPr>
            </w:pPr>
            <w:r>
              <w:rPr>
                <w:rFonts w:hint="eastAsia" w:ascii="宋体" w:hAnsi="宋体" w:eastAsia="宋体" w:cs="宋体"/>
                <w:i w:val="0"/>
                <w:iCs w:val="0"/>
                <w:color w:val="000000"/>
                <w:kern w:val="0"/>
                <w:sz w:val="20"/>
                <w:szCs w:val="20"/>
                <w:u w:val="none"/>
                <w:lang w:val="en-US" w:eastAsia="zh-CN" w:bidi="ar"/>
              </w:rPr>
              <w:t>26.58</w:t>
            </w:r>
          </w:p>
        </w:tc>
        <w:tc>
          <w:tcPr>
            <w:tcW w:w="1134"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uk-UA" w:bidi="ar-SA"/>
              </w:rPr>
            </w:pPr>
            <w:r>
              <w:rPr>
                <w:rFonts w:hint="eastAsia" w:ascii="宋体" w:hAnsi="宋体" w:eastAsia="宋体" w:cs="宋体"/>
                <w:i w:val="0"/>
                <w:iCs w:val="0"/>
                <w:color w:val="000000"/>
                <w:kern w:val="0"/>
                <w:sz w:val="20"/>
                <w:szCs w:val="20"/>
                <w:u w:val="none"/>
                <w:lang w:val="en-US" w:eastAsia="zh-CN" w:bidi="ar"/>
              </w:rPr>
              <w:t>26.58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rFonts w:hint="default"/>
                <w:lang w:val="en-US" w:eastAsia="zh-CN"/>
              </w:rPr>
            </w:pPr>
            <w:r>
              <w:rPr>
                <w:rFonts w:hint="eastAsia"/>
                <w:lang w:val="en-US" w:eastAsia="zh-CN"/>
              </w:rPr>
              <w:t>11</w:t>
            </w:r>
          </w:p>
        </w:tc>
        <w:tc>
          <w:tcPr>
            <w:tcW w:w="992" w:type="dxa"/>
            <w:vAlign w:val="center"/>
          </w:tcPr>
          <w:p>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21011</w:t>
            </w:r>
          </w:p>
        </w:tc>
        <w:tc>
          <w:tcPr>
            <w:tcW w:w="1559" w:type="dxa"/>
            <w:vAlign w:val="center"/>
          </w:tcPr>
          <w:p>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行政事业单位医疗</w:t>
            </w:r>
          </w:p>
        </w:tc>
        <w:tc>
          <w:tcPr>
            <w:tcW w:w="1134"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uk-UA" w:bidi="ar-SA"/>
              </w:rPr>
            </w:pPr>
            <w:r>
              <w:rPr>
                <w:rFonts w:hint="eastAsia" w:ascii="宋体" w:hAnsi="宋体" w:eastAsia="宋体" w:cs="宋体"/>
                <w:i w:val="0"/>
                <w:iCs w:val="0"/>
                <w:color w:val="000000"/>
                <w:kern w:val="0"/>
                <w:sz w:val="20"/>
                <w:szCs w:val="20"/>
                <w:u w:val="none"/>
                <w:lang w:val="en-US" w:eastAsia="zh-CN" w:bidi="ar"/>
              </w:rPr>
              <w:t>26.58</w:t>
            </w:r>
          </w:p>
        </w:tc>
        <w:tc>
          <w:tcPr>
            <w:tcW w:w="1134"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uk-UA" w:bidi="ar-SA"/>
              </w:rPr>
            </w:pPr>
            <w:r>
              <w:rPr>
                <w:rFonts w:hint="eastAsia" w:ascii="宋体" w:hAnsi="宋体" w:eastAsia="宋体" w:cs="宋体"/>
                <w:i w:val="0"/>
                <w:iCs w:val="0"/>
                <w:color w:val="000000"/>
                <w:kern w:val="0"/>
                <w:sz w:val="20"/>
                <w:szCs w:val="20"/>
                <w:u w:val="none"/>
                <w:lang w:val="en-US" w:eastAsia="zh-CN" w:bidi="ar"/>
              </w:rPr>
              <w:t>26.58</w:t>
            </w:r>
          </w:p>
        </w:tc>
        <w:tc>
          <w:tcPr>
            <w:tcW w:w="1134"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uk-UA" w:bidi="ar-SA"/>
              </w:rPr>
            </w:pPr>
            <w:r>
              <w:rPr>
                <w:rFonts w:hint="eastAsia" w:ascii="宋体" w:hAnsi="宋体" w:eastAsia="宋体" w:cs="宋体"/>
                <w:i w:val="0"/>
                <w:iCs w:val="0"/>
                <w:color w:val="000000"/>
                <w:kern w:val="0"/>
                <w:sz w:val="20"/>
                <w:szCs w:val="20"/>
                <w:u w:val="none"/>
                <w:lang w:val="en-US" w:eastAsia="zh-CN" w:bidi="ar"/>
              </w:rPr>
              <w:t>26.58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rFonts w:hint="default"/>
                <w:lang w:val="en-US" w:eastAsia="zh-CN"/>
              </w:rPr>
            </w:pPr>
            <w:r>
              <w:rPr>
                <w:rFonts w:hint="eastAsia"/>
                <w:lang w:val="en-US" w:eastAsia="zh-CN"/>
              </w:rPr>
              <w:t>12</w:t>
            </w:r>
          </w:p>
        </w:tc>
        <w:tc>
          <w:tcPr>
            <w:tcW w:w="992" w:type="dxa"/>
            <w:vAlign w:val="center"/>
          </w:tcPr>
          <w:p>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2101101</w:t>
            </w:r>
          </w:p>
        </w:tc>
        <w:tc>
          <w:tcPr>
            <w:tcW w:w="1559" w:type="dxa"/>
            <w:vAlign w:val="center"/>
          </w:tcPr>
          <w:p>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行政单位医疗</w:t>
            </w:r>
          </w:p>
        </w:tc>
        <w:tc>
          <w:tcPr>
            <w:tcW w:w="1134"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uk-UA" w:bidi="ar-SA"/>
              </w:rPr>
            </w:pPr>
            <w:r>
              <w:rPr>
                <w:rFonts w:hint="eastAsia" w:ascii="宋体" w:hAnsi="宋体" w:eastAsia="宋体" w:cs="宋体"/>
                <w:i w:val="0"/>
                <w:iCs w:val="0"/>
                <w:color w:val="000000"/>
                <w:kern w:val="0"/>
                <w:sz w:val="20"/>
                <w:szCs w:val="20"/>
                <w:u w:val="none"/>
                <w:lang w:val="en-US" w:eastAsia="zh-CN" w:bidi="ar"/>
              </w:rPr>
              <w:t>26.58</w:t>
            </w:r>
          </w:p>
        </w:tc>
        <w:tc>
          <w:tcPr>
            <w:tcW w:w="1134"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uk-UA" w:bidi="ar-SA"/>
              </w:rPr>
            </w:pPr>
            <w:r>
              <w:rPr>
                <w:rFonts w:hint="eastAsia" w:ascii="宋体" w:hAnsi="宋体" w:eastAsia="宋体" w:cs="宋体"/>
                <w:i w:val="0"/>
                <w:iCs w:val="0"/>
                <w:color w:val="000000"/>
                <w:kern w:val="0"/>
                <w:sz w:val="20"/>
                <w:szCs w:val="20"/>
                <w:u w:val="none"/>
                <w:lang w:val="en-US" w:eastAsia="zh-CN" w:bidi="ar"/>
              </w:rPr>
              <w:t>26.58</w:t>
            </w:r>
          </w:p>
        </w:tc>
        <w:tc>
          <w:tcPr>
            <w:tcW w:w="1134"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uk-UA" w:bidi="ar-SA"/>
              </w:rPr>
            </w:pPr>
            <w:r>
              <w:rPr>
                <w:rFonts w:hint="eastAsia" w:ascii="宋体" w:hAnsi="宋体" w:eastAsia="宋体" w:cs="宋体"/>
                <w:i w:val="0"/>
                <w:iCs w:val="0"/>
                <w:color w:val="000000"/>
                <w:kern w:val="0"/>
                <w:sz w:val="20"/>
                <w:szCs w:val="20"/>
                <w:u w:val="none"/>
                <w:lang w:val="en-US" w:eastAsia="zh-CN" w:bidi="ar"/>
              </w:rPr>
              <w:t>26.58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rFonts w:hint="default"/>
                <w:lang w:val="en-US" w:eastAsia="zh-CN"/>
              </w:rPr>
            </w:pPr>
            <w:r>
              <w:rPr>
                <w:rFonts w:hint="eastAsia"/>
                <w:lang w:val="en-US" w:eastAsia="zh-CN"/>
              </w:rPr>
              <w:t>13</w:t>
            </w:r>
          </w:p>
        </w:tc>
        <w:tc>
          <w:tcPr>
            <w:tcW w:w="992" w:type="dxa"/>
            <w:vAlign w:val="center"/>
          </w:tcPr>
          <w:p>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213</w:t>
            </w:r>
          </w:p>
        </w:tc>
        <w:tc>
          <w:tcPr>
            <w:tcW w:w="1559" w:type="dxa"/>
            <w:vAlign w:val="center"/>
          </w:tcPr>
          <w:p>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农林水支出</w:t>
            </w:r>
          </w:p>
        </w:tc>
        <w:tc>
          <w:tcPr>
            <w:tcW w:w="1134"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uk-UA" w:bidi="ar-SA"/>
              </w:rPr>
            </w:pPr>
            <w:r>
              <w:rPr>
                <w:rFonts w:hint="eastAsia" w:ascii="宋体" w:hAnsi="宋体" w:eastAsia="宋体" w:cs="宋体"/>
                <w:i w:val="0"/>
                <w:iCs w:val="0"/>
                <w:color w:val="000000"/>
                <w:kern w:val="0"/>
                <w:sz w:val="20"/>
                <w:szCs w:val="20"/>
                <w:u w:val="none"/>
                <w:lang w:val="en-US" w:eastAsia="zh-CN" w:bidi="ar"/>
              </w:rPr>
              <w:t>3789.63</w:t>
            </w:r>
          </w:p>
        </w:tc>
        <w:tc>
          <w:tcPr>
            <w:tcW w:w="1134"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uk-UA" w:bidi="ar-SA"/>
              </w:rPr>
            </w:pPr>
            <w:r>
              <w:rPr>
                <w:rFonts w:hint="eastAsia" w:ascii="宋体" w:hAnsi="宋体" w:eastAsia="宋体" w:cs="宋体"/>
                <w:i w:val="0"/>
                <w:iCs w:val="0"/>
                <w:color w:val="000000"/>
                <w:kern w:val="0"/>
                <w:sz w:val="20"/>
                <w:szCs w:val="20"/>
                <w:u w:val="none"/>
                <w:lang w:val="en-US" w:eastAsia="zh-CN" w:bidi="ar"/>
              </w:rPr>
              <w:t>3789.63</w:t>
            </w:r>
          </w:p>
        </w:tc>
        <w:tc>
          <w:tcPr>
            <w:tcW w:w="1134"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uk-UA" w:bidi="ar-SA"/>
              </w:rPr>
            </w:pPr>
            <w:r>
              <w:rPr>
                <w:rFonts w:hint="eastAsia" w:ascii="宋体" w:hAnsi="宋体" w:eastAsia="宋体" w:cs="宋体"/>
                <w:i w:val="0"/>
                <w:iCs w:val="0"/>
                <w:color w:val="000000"/>
                <w:kern w:val="0"/>
                <w:sz w:val="20"/>
                <w:szCs w:val="20"/>
                <w:u w:val="none"/>
                <w:lang w:val="en-US" w:eastAsia="zh-CN" w:bidi="ar"/>
              </w:rPr>
              <w:t>3789.63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rFonts w:hint="default"/>
                <w:lang w:val="en-US" w:eastAsia="zh-CN"/>
              </w:rPr>
            </w:pPr>
            <w:r>
              <w:rPr>
                <w:rFonts w:hint="eastAsia"/>
                <w:lang w:val="en-US" w:eastAsia="zh-CN"/>
              </w:rPr>
              <w:t>14</w:t>
            </w:r>
          </w:p>
        </w:tc>
        <w:tc>
          <w:tcPr>
            <w:tcW w:w="992" w:type="dxa"/>
            <w:vAlign w:val="center"/>
          </w:tcPr>
          <w:p>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21303</w:t>
            </w:r>
          </w:p>
        </w:tc>
        <w:tc>
          <w:tcPr>
            <w:tcW w:w="1559" w:type="dxa"/>
            <w:vAlign w:val="center"/>
          </w:tcPr>
          <w:p>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水利</w:t>
            </w:r>
          </w:p>
        </w:tc>
        <w:tc>
          <w:tcPr>
            <w:tcW w:w="1134"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uk-UA" w:bidi="ar-SA"/>
              </w:rPr>
            </w:pPr>
            <w:r>
              <w:rPr>
                <w:rFonts w:hint="eastAsia" w:ascii="宋体" w:hAnsi="宋体" w:eastAsia="宋体" w:cs="宋体"/>
                <w:i w:val="0"/>
                <w:iCs w:val="0"/>
                <w:color w:val="000000"/>
                <w:kern w:val="0"/>
                <w:sz w:val="20"/>
                <w:szCs w:val="20"/>
                <w:u w:val="none"/>
                <w:lang w:val="en-US" w:eastAsia="zh-CN" w:bidi="ar"/>
              </w:rPr>
              <w:t>3789.63</w:t>
            </w:r>
          </w:p>
        </w:tc>
        <w:tc>
          <w:tcPr>
            <w:tcW w:w="1134"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uk-UA" w:bidi="ar-SA"/>
              </w:rPr>
            </w:pPr>
            <w:r>
              <w:rPr>
                <w:rFonts w:hint="eastAsia" w:ascii="宋体" w:hAnsi="宋体" w:eastAsia="宋体" w:cs="宋体"/>
                <w:i w:val="0"/>
                <w:iCs w:val="0"/>
                <w:color w:val="000000"/>
                <w:kern w:val="0"/>
                <w:sz w:val="20"/>
                <w:szCs w:val="20"/>
                <w:u w:val="none"/>
                <w:lang w:val="en-US" w:eastAsia="zh-CN" w:bidi="ar"/>
              </w:rPr>
              <w:t>3789.63</w:t>
            </w:r>
          </w:p>
        </w:tc>
        <w:tc>
          <w:tcPr>
            <w:tcW w:w="1134"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uk-UA" w:bidi="ar-SA"/>
              </w:rPr>
            </w:pPr>
            <w:r>
              <w:rPr>
                <w:rFonts w:hint="eastAsia" w:ascii="宋体" w:hAnsi="宋体" w:eastAsia="宋体" w:cs="宋体"/>
                <w:i w:val="0"/>
                <w:iCs w:val="0"/>
                <w:color w:val="000000"/>
                <w:kern w:val="0"/>
                <w:sz w:val="20"/>
                <w:szCs w:val="20"/>
                <w:u w:val="none"/>
                <w:lang w:val="en-US" w:eastAsia="zh-CN" w:bidi="ar"/>
              </w:rPr>
              <w:t>3789.63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rFonts w:hint="default"/>
                <w:lang w:val="en-US" w:eastAsia="zh-CN"/>
              </w:rPr>
            </w:pPr>
            <w:r>
              <w:rPr>
                <w:rFonts w:hint="eastAsia"/>
                <w:lang w:val="en-US" w:eastAsia="zh-CN"/>
              </w:rPr>
              <w:t>15</w:t>
            </w:r>
          </w:p>
        </w:tc>
        <w:tc>
          <w:tcPr>
            <w:tcW w:w="992" w:type="dxa"/>
            <w:vAlign w:val="center"/>
          </w:tcPr>
          <w:p>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2130301</w:t>
            </w:r>
          </w:p>
        </w:tc>
        <w:tc>
          <w:tcPr>
            <w:tcW w:w="1559" w:type="dxa"/>
            <w:vAlign w:val="center"/>
          </w:tcPr>
          <w:p>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行政运行</w:t>
            </w:r>
          </w:p>
        </w:tc>
        <w:tc>
          <w:tcPr>
            <w:tcW w:w="1134"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uk-UA" w:bidi="ar-SA"/>
              </w:rPr>
            </w:pPr>
            <w:r>
              <w:rPr>
                <w:rFonts w:hint="eastAsia" w:ascii="宋体" w:hAnsi="宋体" w:eastAsia="宋体" w:cs="宋体"/>
                <w:i w:val="0"/>
                <w:iCs w:val="0"/>
                <w:color w:val="000000"/>
                <w:kern w:val="0"/>
                <w:sz w:val="20"/>
                <w:szCs w:val="20"/>
                <w:u w:val="none"/>
                <w:lang w:val="en-US" w:eastAsia="zh-CN" w:bidi="ar"/>
              </w:rPr>
              <w:t>470.43</w:t>
            </w:r>
          </w:p>
        </w:tc>
        <w:tc>
          <w:tcPr>
            <w:tcW w:w="1134"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uk-UA" w:bidi="ar-SA"/>
              </w:rPr>
            </w:pPr>
            <w:r>
              <w:rPr>
                <w:rFonts w:hint="eastAsia" w:ascii="宋体" w:hAnsi="宋体" w:eastAsia="宋体" w:cs="宋体"/>
                <w:i w:val="0"/>
                <w:iCs w:val="0"/>
                <w:color w:val="000000"/>
                <w:kern w:val="0"/>
                <w:sz w:val="20"/>
                <w:szCs w:val="20"/>
                <w:u w:val="none"/>
                <w:lang w:val="en-US" w:eastAsia="zh-CN" w:bidi="ar"/>
              </w:rPr>
              <w:t>470.43</w:t>
            </w:r>
          </w:p>
        </w:tc>
        <w:tc>
          <w:tcPr>
            <w:tcW w:w="1134"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uk-UA" w:bidi="ar-SA"/>
              </w:rPr>
            </w:pPr>
            <w:r>
              <w:rPr>
                <w:rFonts w:hint="eastAsia" w:ascii="宋体" w:hAnsi="宋体" w:eastAsia="宋体" w:cs="宋体"/>
                <w:i w:val="0"/>
                <w:iCs w:val="0"/>
                <w:color w:val="000000"/>
                <w:kern w:val="0"/>
                <w:sz w:val="20"/>
                <w:szCs w:val="20"/>
                <w:u w:val="none"/>
                <w:lang w:val="en-US" w:eastAsia="zh-CN" w:bidi="ar"/>
              </w:rPr>
              <w:t>470.43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rFonts w:hint="default"/>
                <w:lang w:val="en-US" w:eastAsia="zh-CN"/>
              </w:rPr>
            </w:pPr>
            <w:r>
              <w:rPr>
                <w:rFonts w:hint="eastAsia"/>
                <w:lang w:val="en-US" w:eastAsia="zh-CN"/>
              </w:rPr>
              <w:t>16</w:t>
            </w:r>
          </w:p>
        </w:tc>
        <w:tc>
          <w:tcPr>
            <w:tcW w:w="992" w:type="dxa"/>
            <w:vAlign w:val="center"/>
          </w:tcPr>
          <w:p>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2130302</w:t>
            </w:r>
          </w:p>
        </w:tc>
        <w:tc>
          <w:tcPr>
            <w:tcW w:w="1559" w:type="dxa"/>
            <w:vAlign w:val="center"/>
          </w:tcPr>
          <w:p>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一般行政管理事务</w:t>
            </w:r>
          </w:p>
        </w:tc>
        <w:tc>
          <w:tcPr>
            <w:tcW w:w="1134"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uk-UA" w:bidi="ar-SA"/>
              </w:rPr>
            </w:pPr>
            <w:r>
              <w:rPr>
                <w:rFonts w:hint="eastAsia" w:ascii="宋体" w:hAnsi="宋体" w:eastAsia="宋体" w:cs="宋体"/>
                <w:i w:val="0"/>
                <w:iCs w:val="0"/>
                <w:color w:val="000000"/>
                <w:kern w:val="0"/>
                <w:sz w:val="20"/>
                <w:szCs w:val="20"/>
                <w:u w:val="none"/>
                <w:lang w:val="en-US" w:eastAsia="zh-CN" w:bidi="ar"/>
              </w:rPr>
              <w:t>42.00</w:t>
            </w:r>
          </w:p>
        </w:tc>
        <w:tc>
          <w:tcPr>
            <w:tcW w:w="1134"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uk-UA" w:bidi="ar-SA"/>
              </w:rPr>
            </w:pPr>
            <w:r>
              <w:rPr>
                <w:rFonts w:hint="eastAsia" w:ascii="宋体" w:hAnsi="宋体" w:eastAsia="宋体" w:cs="宋体"/>
                <w:i w:val="0"/>
                <w:iCs w:val="0"/>
                <w:color w:val="000000"/>
                <w:kern w:val="0"/>
                <w:sz w:val="20"/>
                <w:szCs w:val="20"/>
                <w:u w:val="none"/>
                <w:lang w:val="en-US" w:eastAsia="zh-CN" w:bidi="ar"/>
              </w:rPr>
              <w:t>42.00</w:t>
            </w:r>
          </w:p>
        </w:tc>
        <w:tc>
          <w:tcPr>
            <w:tcW w:w="1134"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uk-UA" w:bidi="ar-SA"/>
              </w:rPr>
            </w:pPr>
            <w:r>
              <w:rPr>
                <w:rFonts w:hint="eastAsia" w:ascii="宋体" w:hAnsi="宋体" w:eastAsia="宋体" w:cs="宋体"/>
                <w:i w:val="0"/>
                <w:iCs w:val="0"/>
                <w:color w:val="000000"/>
                <w:kern w:val="0"/>
                <w:sz w:val="20"/>
                <w:szCs w:val="20"/>
                <w:u w:val="none"/>
                <w:lang w:val="en-US" w:eastAsia="zh-CN" w:bidi="ar"/>
              </w:rPr>
              <w:t>42.00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rFonts w:hint="default"/>
                <w:lang w:val="en-US" w:eastAsia="zh-CN"/>
              </w:rPr>
            </w:pPr>
            <w:r>
              <w:rPr>
                <w:rFonts w:hint="eastAsia"/>
                <w:lang w:val="en-US" w:eastAsia="zh-CN"/>
              </w:rPr>
              <w:t>17</w:t>
            </w:r>
          </w:p>
        </w:tc>
        <w:tc>
          <w:tcPr>
            <w:tcW w:w="992" w:type="dxa"/>
            <w:vAlign w:val="center"/>
          </w:tcPr>
          <w:p>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2130304</w:t>
            </w:r>
          </w:p>
        </w:tc>
        <w:tc>
          <w:tcPr>
            <w:tcW w:w="1559" w:type="dxa"/>
            <w:vAlign w:val="center"/>
          </w:tcPr>
          <w:p>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水利行业业务管理</w:t>
            </w:r>
          </w:p>
        </w:tc>
        <w:tc>
          <w:tcPr>
            <w:tcW w:w="1134"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uk-UA" w:bidi="ar-SA"/>
              </w:rPr>
            </w:pPr>
            <w:r>
              <w:rPr>
                <w:rFonts w:hint="eastAsia" w:ascii="宋体" w:hAnsi="宋体" w:eastAsia="宋体" w:cs="宋体"/>
                <w:i w:val="0"/>
                <w:iCs w:val="0"/>
                <w:color w:val="000000"/>
                <w:kern w:val="0"/>
                <w:sz w:val="20"/>
                <w:szCs w:val="20"/>
                <w:u w:val="none"/>
                <w:lang w:val="en-US" w:eastAsia="zh-CN" w:bidi="ar"/>
              </w:rPr>
              <w:t>58.20</w:t>
            </w:r>
          </w:p>
        </w:tc>
        <w:tc>
          <w:tcPr>
            <w:tcW w:w="1134"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uk-UA" w:bidi="ar-SA"/>
              </w:rPr>
            </w:pPr>
            <w:r>
              <w:rPr>
                <w:rFonts w:hint="eastAsia" w:ascii="宋体" w:hAnsi="宋体" w:eastAsia="宋体" w:cs="宋体"/>
                <w:i w:val="0"/>
                <w:iCs w:val="0"/>
                <w:color w:val="000000"/>
                <w:kern w:val="0"/>
                <w:sz w:val="20"/>
                <w:szCs w:val="20"/>
                <w:u w:val="none"/>
                <w:lang w:val="en-US" w:eastAsia="zh-CN" w:bidi="ar"/>
              </w:rPr>
              <w:t>58.20</w:t>
            </w:r>
          </w:p>
        </w:tc>
        <w:tc>
          <w:tcPr>
            <w:tcW w:w="1134"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uk-UA" w:bidi="ar-SA"/>
              </w:rPr>
            </w:pPr>
            <w:r>
              <w:rPr>
                <w:rFonts w:hint="eastAsia" w:ascii="宋体" w:hAnsi="宋体" w:eastAsia="宋体" w:cs="宋体"/>
                <w:i w:val="0"/>
                <w:iCs w:val="0"/>
                <w:color w:val="000000"/>
                <w:kern w:val="0"/>
                <w:sz w:val="20"/>
                <w:szCs w:val="20"/>
                <w:u w:val="none"/>
                <w:lang w:val="en-US" w:eastAsia="zh-CN" w:bidi="ar"/>
              </w:rPr>
              <w:t>58.20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rFonts w:hint="default"/>
                <w:lang w:val="en-US" w:eastAsia="zh-CN"/>
              </w:rPr>
            </w:pPr>
            <w:r>
              <w:rPr>
                <w:rFonts w:hint="eastAsia"/>
                <w:lang w:val="en-US" w:eastAsia="zh-CN"/>
              </w:rPr>
              <w:t>18</w:t>
            </w:r>
          </w:p>
        </w:tc>
        <w:tc>
          <w:tcPr>
            <w:tcW w:w="992" w:type="dxa"/>
            <w:vAlign w:val="center"/>
          </w:tcPr>
          <w:p>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2130305</w:t>
            </w:r>
          </w:p>
        </w:tc>
        <w:tc>
          <w:tcPr>
            <w:tcW w:w="1559" w:type="dxa"/>
            <w:vAlign w:val="center"/>
          </w:tcPr>
          <w:p>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水利工程建设</w:t>
            </w:r>
          </w:p>
        </w:tc>
        <w:tc>
          <w:tcPr>
            <w:tcW w:w="1134"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uk-UA" w:bidi="ar-SA"/>
              </w:rPr>
            </w:pPr>
            <w:r>
              <w:rPr>
                <w:rFonts w:hint="eastAsia" w:ascii="宋体" w:hAnsi="宋体" w:eastAsia="宋体" w:cs="宋体"/>
                <w:i w:val="0"/>
                <w:iCs w:val="0"/>
                <w:color w:val="000000"/>
                <w:kern w:val="0"/>
                <w:sz w:val="20"/>
                <w:szCs w:val="20"/>
                <w:u w:val="none"/>
                <w:lang w:val="en-US" w:eastAsia="zh-CN" w:bidi="ar"/>
              </w:rPr>
              <w:t>1486.83</w:t>
            </w:r>
          </w:p>
        </w:tc>
        <w:tc>
          <w:tcPr>
            <w:tcW w:w="1134"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uk-UA" w:bidi="ar-SA"/>
              </w:rPr>
            </w:pPr>
            <w:r>
              <w:rPr>
                <w:rFonts w:hint="eastAsia" w:ascii="宋体" w:hAnsi="宋体" w:eastAsia="宋体" w:cs="宋体"/>
                <w:i w:val="0"/>
                <w:iCs w:val="0"/>
                <w:color w:val="000000"/>
                <w:kern w:val="0"/>
                <w:sz w:val="20"/>
                <w:szCs w:val="20"/>
                <w:u w:val="none"/>
                <w:lang w:val="en-US" w:eastAsia="zh-CN" w:bidi="ar"/>
              </w:rPr>
              <w:t>1486.83</w:t>
            </w:r>
          </w:p>
        </w:tc>
        <w:tc>
          <w:tcPr>
            <w:tcW w:w="1134"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uk-UA" w:bidi="ar-SA"/>
              </w:rPr>
            </w:pPr>
            <w:r>
              <w:rPr>
                <w:rFonts w:hint="eastAsia" w:ascii="宋体" w:hAnsi="宋体" w:eastAsia="宋体" w:cs="宋体"/>
                <w:i w:val="0"/>
                <w:iCs w:val="0"/>
                <w:color w:val="000000"/>
                <w:kern w:val="0"/>
                <w:sz w:val="20"/>
                <w:szCs w:val="20"/>
                <w:u w:val="none"/>
                <w:lang w:val="en-US" w:eastAsia="zh-CN" w:bidi="ar"/>
              </w:rPr>
              <w:t>1486.83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rFonts w:hint="default"/>
                <w:lang w:val="en-US" w:eastAsia="zh-CN"/>
              </w:rPr>
            </w:pPr>
            <w:r>
              <w:rPr>
                <w:rFonts w:hint="eastAsia"/>
                <w:lang w:val="en-US" w:eastAsia="zh-CN"/>
              </w:rPr>
              <w:t>19</w:t>
            </w:r>
          </w:p>
        </w:tc>
        <w:tc>
          <w:tcPr>
            <w:tcW w:w="992" w:type="dxa"/>
            <w:vAlign w:val="center"/>
          </w:tcPr>
          <w:p>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2130306</w:t>
            </w:r>
          </w:p>
        </w:tc>
        <w:tc>
          <w:tcPr>
            <w:tcW w:w="1559" w:type="dxa"/>
            <w:vAlign w:val="center"/>
          </w:tcPr>
          <w:p>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水利工程运行与维护</w:t>
            </w:r>
          </w:p>
        </w:tc>
        <w:tc>
          <w:tcPr>
            <w:tcW w:w="1134"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uk-UA" w:bidi="ar-SA"/>
              </w:rPr>
            </w:pPr>
            <w:r>
              <w:rPr>
                <w:rFonts w:hint="eastAsia" w:ascii="宋体" w:hAnsi="宋体" w:eastAsia="宋体" w:cs="宋体"/>
                <w:i w:val="0"/>
                <w:iCs w:val="0"/>
                <w:color w:val="000000"/>
                <w:kern w:val="0"/>
                <w:sz w:val="20"/>
                <w:szCs w:val="20"/>
                <w:u w:val="none"/>
                <w:lang w:val="en-US" w:eastAsia="zh-CN" w:bidi="ar"/>
              </w:rPr>
              <w:t>40.00</w:t>
            </w:r>
          </w:p>
        </w:tc>
        <w:tc>
          <w:tcPr>
            <w:tcW w:w="1134"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uk-UA" w:bidi="ar-SA"/>
              </w:rPr>
            </w:pPr>
            <w:r>
              <w:rPr>
                <w:rFonts w:hint="eastAsia" w:ascii="宋体" w:hAnsi="宋体" w:eastAsia="宋体" w:cs="宋体"/>
                <w:i w:val="0"/>
                <w:iCs w:val="0"/>
                <w:color w:val="000000"/>
                <w:kern w:val="0"/>
                <w:sz w:val="20"/>
                <w:szCs w:val="20"/>
                <w:u w:val="none"/>
                <w:lang w:val="en-US" w:eastAsia="zh-CN" w:bidi="ar"/>
              </w:rPr>
              <w:t>40.00</w:t>
            </w:r>
          </w:p>
        </w:tc>
        <w:tc>
          <w:tcPr>
            <w:tcW w:w="1134"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uk-UA" w:bidi="ar-SA"/>
              </w:rPr>
            </w:pPr>
            <w:r>
              <w:rPr>
                <w:rFonts w:hint="eastAsia" w:ascii="宋体" w:hAnsi="宋体" w:eastAsia="宋体" w:cs="宋体"/>
                <w:i w:val="0"/>
                <w:iCs w:val="0"/>
                <w:color w:val="000000"/>
                <w:kern w:val="0"/>
                <w:sz w:val="20"/>
                <w:szCs w:val="20"/>
                <w:u w:val="none"/>
                <w:lang w:val="en-US" w:eastAsia="zh-CN" w:bidi="ar"/>
              </w:rPr>
              <w:t>40.00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rFonts w:hint="default"/>
                <w:lang w:val="en-US" w:eastAsia="zh-CN"/>
              </w:rPr>
            </w:pPr>
            <w:r>
              <w:rPr>
                <w:rFonts w:hint="eastAsia"/>
                <w:lang w:val="en-US" w:eastAsia="zh-CN"/>
              </w:rPr>
              <w:t>20</w:t>
            </w:r>
          </w:p>
        </w:tc>
        <w:tc>
          <w:tcPr>
            <w:tcW w:w="992" w:type="dxa"/>
            <w:vAlign w:val="center"/>
          </w:tcPr>
          <w:p>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2130308</w:t>
            </w:r>
          </w:p>
        </w:tc>
        <w:tc>
          <w:tcPr>
            <w:tcW w:w="1559" w:type="dxa"/>
            <w:vAlign w:val="center"/>
          </w:tcPr>
          <w:p>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水利前期工作</w:t>
            </w:r>
          </w:p>
        </w:tc>
        <w:tc>
          <w:tcPr>
            <w:tcW w:w="1134"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uk-UA" w:bidi="ar-SA"/>
              </w:rPr>
            </w:pPr>
            <w:r>
              <w:rPr>
                <w:rFonts w:hint="eastAsia" w:ascii="宋体" w:hAnsi="宋体" w:eastAsia="宋体" w:cs="宋体"/>
                <w:i w:val="0"/>
                <w:iCs w:val="0"/>
                <w:color w:val="000000"/>
                <w:kern w:val="0"/>
                <w:sz w:val="20"/>
                <w:szCs w:val="20"/>
                <w:u w:val="none"/>
                <w:lang w:val="en-US" w:eastAsia="zh-CN" w:bidi="ar"/>
              </w:rPr>
              <w:t>28.00</w:t>
            </w:r>
          </w:p>
        </w:tc>
        <w:tc>
          <w:tcPr>
            <w:tcW w:w="1134"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uk-UA" w:bidi="ar-SA"/>
              </w:rPr>
            </w:pPr>
            <w:r>
              <w:rPr>
                <w:rFonts w:hint="eastAsia" w:ascii="宋体" w:hAnsi="宋体" w:eastAsia="宋体" w:cs="宋体"/>
                <w:i w:val="0"/>
                <w:iCs w:val="0"/>
                <w:color w:val="000000"/>
                <w:kern w:val="0"/>
                <w:sz w:val="20"/>
                <w:szCs w:val="20"/>
                <w:u w:val="none"/>
                <w:lang w:val="en-US" w:eastAsia="zh-CN" w:bidi="ar"/>
              </w:rPr>
              <w:t>28.00</w:t>
            </w:r>
          </w:p>
        </w:tc>
        <w:tc>
          <w:tcPr>
            <w:tcW w:w="1134"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uk-UA" w:bidi="ar-SA"/>
              </w:rPr>
            </w:pPr>
            <w:r>
              <w:rPr>
                <w:rFonts w:hint="eastAsia" w:ascii="宋体" w:hAnsi="宋体" w:eastAsia="宋体" w:cs="宋体"/>
                <w:i w:val="0"/>
                <w:iCs w:val="0"/>
                <w:color w:val="000000"/>
                <w:kern w:val="0"/>
                <w:sz w:val="20"/>
                <w:szCs w:val="20"/>
                <w:u w:val="none"/>
                <w:lang w:val="en-US" w:eastAsia="zh-CN" w:bidi="ar"/>
              </w:rPr>
              <w:t>28.00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rFonts w:hint="default"/>
                <w:lang w:val="en-US" w:eastAsia="zh-CN"/>
              </w:rPr>
            </w:pPr>
            <w:r>
              <w:rPr>
                <w:rFonts w:hint="eastAsia"/>
                <w:lang w:val="en-US" w:eastAsia="zh-CN"/>
              </w:rPr>
              <w:t>21</w:t>
            </w:r>
          </w:p>
        </w:tc>
        <w:tc>
          <w:tcPr>
            <w:tcW w:w="992" w:type="dxa"/>
            <w:vAlign w:val="center"/>
          </w:tcPr>
          <w:p>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2130314</w:t>
            </w:r>
          </w:p>
        </w:tc>
        <w:tc>
          <w:tcPr>
            <w:tcW w:w="1559" w:type="dxa"/>
            <w:vAlign w:val="center"/>
          </w:tcPr>
          <w:p>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防汛</w:t>
            </w:r>
          </w:p>
        </w:tc>
        <w:tc>
          <w:tcPr>
            <w:tcW w:w="1134"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uk-UA" w:bidi="ar-SA"/>
              </w:rPr>
            </w:pPr>
            <w:r>
              <w:rPr>
                <w:rFonts w:hint="eastAsia" w:ascii="宋体" w:hAnsi="宋体" w:eastAsia="宋体" w:cs="宋体"/>
                <w:i w:val="0"/>
                <w:iCs w:val="0"/>
                <w:color w:val="000000"/>
                <w:kern w:val="0"/>
                <w:sz w:val="20"/>
                <w:szCs w:val="20"/>
                <w:u w:val="none"/>
                <w:lang w:val="en-US" w:eastAsia="zh-CN" w:bidi="ar"/>
              </w:rPr>
              <w:t>10.00</w:t>
            </w:r>
          </w:p>
        </w:tc>
        <w:tc>
          <w:tcPr>
            <w:tcW w:w="1134"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uk-UA" w:bidi="ar-SA"/>
              </w:rPr>
            </w:pPr>
            <w:r>
              <w:rPr>
                <w:rFonts w:hint="eastAsia" w:ascii="宋体" w:hAnsi="宋体" w:eastAsia="宋体" w:cs="宋体"/>
                <w:i w:val="0"/>
                <w:iCs w:val="0"/>
                <w:color w:val="000000"/>
                <w:kern w:val="0"/>
                <w:sz w:val="20"/>
                <w:szCs w:val="20"/>
                <w:u w:val="none"/>
                <w:lang w:val="en-US" w:eastAsia="zh-CN" w:bidi="ar"/>
              </w:rPr>
              <w:t>10.00</w:t>
            </w:r>
          </w:p>
        </w:tc>
        <w:tc>
          <w:tcPr>
            <w:tcW w:w="1134"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uk-UA" w:bidi="ar-SA"/>
              </w:rPr>
            </w:pPr>
            <w:r>
              <w:rPr>
                <w:rFonts w:hint="eastAsia" w:ascii="宋体" w:hAnsi="宋体" w:eastAsia="宋体" w:cs="宋体"/>
                <w:i w:val="0"/>
                <w:iCs w:val="0"/>
                <w:color w:val="000000"/>
                <w:kern w:val="0"/>
                <w:sz w:val="20"/>
                <w:szCs w:val="20"/>
                <w:u w:val="none"/>
                <w:lang w:val="en-US" w:eastAsia="zh-CN" w:bidi="ar"/>
              </w:rPr>
              <w:t>10.00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rFonts w:hint="default"/>
                <w:lang w:val="en-US" w:eastAsia="zh-CN"/>
              </w:rPr>
            </w:pPr>
            <w:r>
              <w:rPr>
                <w:rFonts w:hint="eastAsia"/>
                <w:lang w:val="en-US" w:eastAsia="zh-CN"/>
              </w:rPr>
              <w:t>22</w:t>
            </w:r>
          </w:p>
        </w:tc>
        <w:tc>
          <w:tcPr>
            <w:tcW w:w="992" w:type="dxa"/>
            <w:vAlign w:val="center"/>
          </w:tcPr>
          <w:p>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2130319</w:t>
            </w:r>
          </w:p>
        </w:tc>
        <w:tc>
          <w:tcPr>
            <w:tcW w:w="1559" w:type="dxa"/>
            <w:vAlign w:val="center"/>
          </w:tcPr>
          <w:p>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江河湖库水系综合整治</w:t>
            </w:r>
          </w:p>
        </w:tc>
        <w:tc>
          <w:tcPr>
            <w:tcW w:w="1134"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uk-UA" w:bidi="ar-SA"/>
              </w:rPr>
            </w:pPr>
            <w:r>
              <w:rPr>
                <w:rFonts w:hint="eastAsia" w:ascii="宋体" w:hAnsi="宋体" w:eastAsia="宋体" w:cs="宋体"/>
                <w:i w:val="0"/>
                <w:iCs w:val="0"/>
                <w:color w:val="000000"/>
                <w:kern w:val="0"/>
                <w:sz w:val="20"/>
                <w:szCs w:val="20"/>
                <w:u w:val="none"/>
                <w:lang w:val="en-US" w:eastAsia="zh-CN" w:bidi="ar"/>
              </w:rPr>
              <w:t>1315.17</w:t>
            </w:r>
          </w:p>
        </w:tc>
        <w:tc>
          <w:tcPr>
            <w:tcW w:w="1134"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uk-UA" w:bidi="ar-SA"/>
              </w:rPr>
            </w:pPr>
            <w:r>
              <w:rPr>
                <w:rFonts w:hint="eastAsia" w:ascii="宋体" w:hAnsi="宋体" w:eastAsia="宋体" w:cs="宋体"/>
                <w:i w:val="0"/>
                <w:iCs w:val="0"/>
                <w:color w:val="000000"/>
                <w:kern w:val="0"/>
                <w:sz w:val="20"/>
                <w:szCs w:val="20"/>
                <w:u w:val="none"/>
                <w:lang w:val="en-US" w:eastAsia="zh-CN" w:bidi="ar"/>
              </w:rPr>
              <w:t>1315.17</w:t>
            </w:r>
          </w:p>
        </w:tc>
        <w:tc>
          <w:tcPr>
            <w:tcW w:w="1134"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uk-UA" w:bidi="ar-SA"/>
              </w:rPr>
            </w:pPr>
            <w:r>
              <w:rPr>
                <w:rFonts w:hint="eastAsia" w:ascii="宋体" w:hAnsi="宋体" w:eastAsia="宋体" w:cs="宋体"/>
                <w:i w:val="0"/>
                <w:iCs w:val="0"/>
                <w:color w:val="000000"/>
                <w:kern w:val="0"/>
                <w:sz w:val="20"/>
                <w:szCs w:val="20"/>
                <w:u w:val="none"/>
                <w:lang w:val="en-US" w:eastAsia="zh-CN" w:bidi="ar"/>
              </w:rPr>
              <w:t>1315.17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rFonts w:hint="default"/>
                <w:lang w:val="en-US" w:eastAsia="zh-CN"/>
              </w:rPr>
            </w:pPr>
            <w:r>
              <w:rPr>
                <w:rFonts w:hint="eastAsia"/>
                <w:lang w:val="en-US" w:eastAsia="zh-CN"/>
              </w:rPr>
              <w:t>23</w:t>
            </w:r>
          </w:p>
        </w:tc>
        <w:tc>
          <w:tcPr>
            <w:tcW w:w="992" w:type="dxa"/>
            <w:vAlign w:val="center"/>
          </w:tcPr>
          <w:p>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2130321</w:t>
            </w:r>
          </w:p>
        </w:tc>
        <w:tc>
          <w:tcPr>
            <w:tcW w:w="1559" w:type="dxa"/>
            <w:vAlign w:val="center"/>
          </w:tcPr>
          <w:p>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大中型水库移民后期扶持专项支出</w:t>
            </w:r>
          </w:p>
        </w:tc>
        <w:tc>
          <w:tcPr>
            <w:tcW w:w="1134"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uk-UA" w:bidi="ar-SA"/>
              </w:rPr>
            </w:pPr>
            <w:r>
              <w:rPr>
                <w:rFonts w:hint="eastAsia" w:ascii="宋体" w:hAnsi="宋体" w:eastAsia="宋体" w:cs="宋体"/>
                <w:i w:val="0"/>
                <w:iCs w:val="0"/>
                <w:color w:val="000000"/>
                <w:kern w:val="0"/>
                <w:sz w:val="20"/>
                <w:szCs w:val="20"/>
                <w:u w:val="none"/>
                <w:lang w:val="en-US" w:eastAsia="zh-CN" w:bidi="ar"/>
              </w:rPr>
              <w:t>116.00</w:t>
            </w:r>
          </w:p>
        </w:tc>
        <w:tc>
          <w:tcPr>
            <w:tcW w:w="1134"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uk-UA" w:bidi="ar-SA"/>
              </w:rPr>
            </w:pPr>
            <w:r>
              <w:rPr>
                <w:rFonts w:hint="eastAsia" w:ascii="宋体" w:hAnsi="宋体" w:eastAsia="宋体" w:cs="宋体"/>
                <w:i w:val="0"/>
                <w:iCs w:val="0"/>
                <w:color w:val="000000"/>
                <w:kern w:val="0"/>
                <w:sz w:val="20"/>
                <w:szCs w:val="20"/>
                <w:u w:val="none"/>
                <w:lang w:val="en-US" w:eastAsia="zh-CN" w:bidi="ar"/>
              </w:rPr>
              <w:t>116.00</w:t>
            </w:r>
          </w:p>
        </w:tc>
        <w:tc>
          <w:tcPr>
            <w:tcW w:w="1134"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uk-UA" w:bidi="ar-SA"/>
              </w:rPr>
            </w:pPr>
            <w:r>
              <w:rPr>
                <w:rFonts w:hint="eastAsia" w:ascii="宋体" w:hAnsi="宋体" w:eastAsia="宋体" w:cs="宋体"/>
                <w:i w:val="0"/>
                <w:iCs w:val="0"/>
                <w:color w:val="000000"/>
                <w:kern w:val="0"/>
                <w:sz w:val="20"/>
                <w:szCs w:val="20"/>
                <w:u w:val="none"/>
                <w:lang w:val="en-US" w:eastAsia="zh-CN" w:bidi="ar"/>
              </w:rPr>
              <w:t>116.00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rFonts w:hint="default"/>
                <w:lang w:val="en-US" w:eastAsia="zh-CN"/>
              </w:rPr>
            </w:pPr>
            <w:r>
              <w:rPr>
                <w:rFonts w:hint="eastAsia"/>
                <w:lang w:val="en-US" w:eastAsia="zh-CN"/>
              </w:rPr>
              <w:t>24</w:t>
            </w:r>
          </w:p>
        </w:tc>
        <w:tc>
          <w:tcPr>
            <w:tcW w:w="992" w:type="dxa"/>
            <w:vAlign w:val="center"/>
          </w:tcPr>
          <w:p>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21399</w:t>
            </w:r>
          </w:p>
        </w:tc>
        <w:tc>
          <w:tcPr>
            <w:tcW w:w="1559" w:type="dxa"/>
            <w:vAlign w:val="center"/>
          </w:tcPr>
          <w:p>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其他农林水支出</w:t>
            </w:r>
          </w:p>
        </w:tc>
        <w:tc>
          <w:tcPr>
            <w:tcW w:w="1134"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uk-UA" w:bidi="ar-SA"/>
              </w:rPr>
            </w:pPr>
            <w:r>
              <w:rPr>
                <w:rFonts w:hint="eastAsia" w:ascii="宋体" w:hAnsi="宋体" w:eastAsia="宋体" w:cs="宋体"/>
                <w:i w:val="0"/>
                <w:iCs w:val="0"/>
                <w:color w:val="000000"/>
                <w:kern w:val="0"/>
                <w:sz w:val="20"/>
                <w:szCs w:val="20"/>
                <w:u w:val="none"/>
                <w:lang w:val="en-US" w:eastAsia="zh-CN" w:bidi="ar"/>
              </w:rPr>
              <w:t>223.00</w:t>
            </w:r>
          </w:p>
        </w:tc>
        <w:tc>
          <w:tcPr>
            <w:tcW w:w="1134"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uk-UA" w:bidi="ar-SA"/>
              </w:rPr>
            </w:pPr>
            <w:r>
              <w:rPr>
                <w:rFonts w:hint="eastAsia" w:ascii="宋体" w:hAnsi="宋体" w:eastAsia="宋体" w:cs="宋体"/>
                <w:i w:val="0"/>
                <w:iCs w:val="0"/>
                <w:color w:val="000000"/>
                <w:kern w:val="0"/>
                <w:sz w:val="20"/>
                <w:szCs w:val="20"/>
                <w:u w:val="none"/>
                <w:lang w:val="en-US" w:eastAsia="zh-CN" w:bidi="ar"/>
              </w:rPr>
              <w:t>223.00</w:t>
            </w:r>
          </w:p>
        </w:tc>
        <w:tc>
          <w:tcPr>
            <w:tcW w:w="1134"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uk-UA" w:bidi="ar-SA"/>
              </w:rPr>
            </w:pPr>
            <w:r>
              <w:rPr>
                <w:rFonts w:hint="eastAsia" w:ascii="宋体" w:hAnsi="宋体" w:eastAsia="宋体" w:cs="宋体"/>
                <w:i w:val="0"/>
                <w:iCs w:val="0"/>
                <w:color w:val="000000"/>
                <w:kern w:val="0"/>
                <w:sz w:val="20"/>
                <w:szCs w:val="20"/>
                <w:u w:val="none"/>
                <w:lang w:val="en-US" w:eastAsia="zh-CN" w:bidi="ar"/>
              </w:rPr>
              <w:t>223.00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rFonts w:hint="default"/>
                <w:lang w:val="en-US" w:eastAsia="zh-CN"/>
              </w:rPr>
            </w:pPr>
            <w:r>
              <w:rPr>
                <w:rFonts w:hint="eastAsia"/>
                <w:lang w:val="en-US" w:eastAsia="zh-CN"/>
              </w:rPr>
              <w:t>25</w:t>
            </w:r>
          </w:p>
        </w:tc>
        <w:tc>
          <w:tcPr>
            <w:tcW w:w="992" w:type="dxa"/>
            <w:vAlign w:val="center"/>
          </w:tcPr>
          <w:p>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2139999</w:t>
            </w:r>
          </w:p>
        </w:tc>
        <w:tc>
          <w:tcPr>
            <w:tcW w:w="1559" w:type="dxa"/>
            <w:vAlign w:val="center"/>
          </w:tcPr>
          <w:p>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其他农林水支出</w:t>
            </w:r>
          </w:p>
        </w:tc>
        <w:tc>
          <w:tcPr>
            <w:tcW w:w="1134"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r>
              <w:rPr>
                <w:rFonts w:hint="eastAsia" w:ascii="宋体" w:hAnsi="宋体" w:eastAsia="宋体" w:cs="宋体"/>
                <w:i w:val="0"/>
                <w:iCs w:val="0"/>
                <w:color w:val="000000"/>
                <w:kern w:val="0"/>
                <w:sz w:val="20"/>
                <w:szCs w:val="20"/>
                <w:u w:val="none"/>
                <w:lang w:val="en-US" w:eastAsia="zh-CN" w:bidi="ar"/>
              </w:rPr>
              <w:t>223.00</w:t>
            </w:r>
          </w:p>
        </w:tc>
        <w:tc>
          <w:tcPr>
            <w:tcW w:w="1134"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r>
              <w:rPr>
                <w:rFonts w:hint="eastAsia" w:ascii="宋体" w:hAnsi="宋体" w:eastAsia="宋体" w:cs="宋体"/>
                <w:i w:val="0"/>
                <w:iCs w:val="0"/>
                <w:color w:val="000000"/>
                <w:kern w:val="0"/>
                <w:sz w:val="20"/>
                <w:szCs w:val="20"/>
                <w:u w:val="none"/>
                <w:lang w:val="en-US" w:eastAsia="zh-CN" w:bidi="ar"/>
              </w:rPr>
              <w:t>223.00</w:t>
            </w:r>
          </w:p>
        </w:tc>
        <w:tc>
          <w:tcPr>
            <w:tcW w:w="1134"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r>
              <w:rPr>
                <w:rFonts w:hint="eastAsia" w:ascii="宋体" w:hAnsi="宋体" w:eastAsia="宋体" w:cs="宋体"/>
                <w:i w:val="0"/>
                <w:iCs w:val="0"/>
                <w:color w:val="000000"/>
                <w:kern w:val="0"/>
                <w:sz w:val="20"/>
                <w:szCs w:val="20"/>
                <w:u w:val="none"/>
                <w:lang w:val="en-US" w:eastAsia="zh-CN" w:bidi="ar"/>
              </w:rPr>
              <w:t>223.00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rFonts w:hint="default"/>
                <w:lang w:val="en-US" w:eastAsia="zh-CN"/>
              </w:rPr>
            </w:pPr>
            <w:r>
              <w:rPr>
                <w:rFonts w:hint="eastAsia"/>
                <w:lang w:val="en-US" w:eastAsia="zh-CN"/>
              </w:rPr>
              <w:t>26</w:t>
            </w:r>
          </w:p>
        </w:tc>
        <w:tc>
          <w:tcPr>
            <w:tcW w:w="992" w:type="dxa"/>
            <w:vAlign w:val="center"/>
          </w:tcPr>
          <w:p>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221</w:t>
            </w:r>
          </w:p>
        </w:tc>
        <w:tc>
          <w:tcPr>
            <w:tcW w:w="1559" w:type="dxa"/>
            <w:vAlign w:val="center"/>
          </w:tcPr>
          <w:p>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住房保障支出</w:t>
            </w:r>
          </w:p>
        </w:tc>
        <w:tc>
          <w:tcPr>
            <w:tcW w:w="1134"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r>
              <w:rPr>
                <w:rFonts w:hint="eastAsia" w:ascii="宋体" w:hAnsi="宋体" w:eastAsia="宋体" w:cs="宋体"/>
                <w:i w:val="0"/>
                <w:iCs w:val="0"/>
                <w:color w:val="000000"/>
                <w:kern w:val="0"/>
                <w:sz w:val="20"/>
                <w:szCs w:val="20"/>
                <w:u w:val="none"/>
                <w:lang w:val="en-US" w:eastAsia="zh-CN" w:bidi="ar"/>
              </w:rPr>
              <w:t>8.13</w:t>
            </w:r>
          </w:p>
        </w:tc>
        <w:tc>
          <w:tcPr>
            <w:tcW w:w="1134"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r>
              <w:rPr>
                <w:rFonts w:hint="eastAsia" w:ascii="宋体" w:hAnsi="宋体" w:eastAsia="宋体" w:cs="宋体"/>
                <w:i w:val="0"/>
                <w:iCs w:val="0"/>
                <w:color w:val="000000"/>
                <w:kern w:val="0"/>
                <w:sz w:val="20"/>
                <w:szCs w:val="20"/>
                <w:u w:val="none"/>
                <w:lang w:val="en-US" w:eastAsia="zh-CN" w:bidi="ar"/>
              </w:rPr>
              <w:t>8.13</w:t>
            </w:r>
          </w:p>
        </w:tc>
        <w:tc>
          <w:tcPr>
            <w:tcW w:w="1134"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r>
              <w:rPr>
                <w:rFonts w:hint="eastAsia" w:ascii="宋体" w:hAnsi="宋体" w:eastAsia="宋体" w:cs="宋体"/>
                <w:i w:val="0"/>
                <w:iCs w:val="0"/>
                <w:color w:val="000000"/>
                <w:kern w:val="0"/>
                <w:sz w:val="20"/>
                <w:szCs w:val="20"/>
                <w:u w:val="none"/>
                <w:lang w:val="en-US" w:eastAsia="zh-CN" w:bidi="ar"/>
              </w:rPr>
              <w:t>8.13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rFonts w:hint="default"/>
                <w:lang w:val="en-US" w:eastAsia="zh-CN"/>
              </w:rPr>
            </w:pPr>
            <w:r>
              <w:rPr>
                <w:rFonts w:hint="eastAsia"/>
                <w:lang w:val="en-US" w:eastAsia="zh-CN"/>
              </w:rPr>
              <w:t>27</w:t>
            </w:r>
          </w:p>
        </w:tc>
        <w:tc>
          <w:tcPr>
            <w:tcW w:w="992" w:type="dxa"/>
            <w:vAlign w:val="center"/>
          </w:tcPr>
          <w:p>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22102</w:t>
            </w:r>
          </w:p>
        </w:tc>
        <w:tc>
          <w:tcPr>
            <w:tcW w:w="1559" w:type="dxa"/>
            <w:vAlign w:val="center"/>
          </w:tcPr>
          <w:p>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住房改革支出</w:t>
            </w:r>
          </w:p>
        </w:tc>
        <w:tc>
          <w:tcPr>
            <w:tcW w:w="1134"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r>
              <w:rPr>
                <w:rFonts w:hint="eastAsia" w:ascii="宋体" w:hAnsi="宋体" w:eastAsia="宋体" w:cs="宋体"/>
                <w:i w:val="0"/>
                <w:iCs w:val="0"/>
                <w:color w:val="000000"/>
                <w:kern w:val="0"/>
                <w:sz w:val="20"/>
                <w:szCs w:val="20"/>
                <w:u w:val="none"/>
                <w:lang w:val="en-US" w:eastAsia="zh-CN" w:bidi="ar"/>
              </w:rPr>
              <w:t>8.13</w:t>
            </w:r>
          </w:p>
        </w:tc>
        <w:tc>
          <w:tcPr>
            <w:tcW w:w="1134"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r>
              <w:rPr>
                <w:rFonts w:hint="eastAsia" w:ascii="宋体" w:hAnsi="宋体" w:eastAsia="宋体" w:cs="宋体"/>
                <w:i w:val="0"/>
                <w:iCs w:val="0"/>
                <w:color w:val="000000"/>
                <w:kern w:val="0"/>
                <w:sz w:val="20"/>
                <w:szCs w:val="20"/>
                <w:u w:val="none"/>
                <w:lang w:val="en-US" w:eastAsia="zh-CN" w:bidi="ar"/>
              </w:rPr>
              <w:t>8.13</w:t>
            </w:r>
          </w:p>
        </w:tc>
        <w:tc>
          <w:tcPr>
            <w:tcW w:w="1134"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r>
              <w:rPr>
                <w:rFonts w:hint="eastAsia" w:ascii="宋体" w:hAnsi="宋体" w:eastAsia="宋体" w:cs="宋体"/>
                <w:i w:val="0"/>
                <w:iCs w:val="0"/>
                <w:color w:val="000000"/>
                <w:kern w:val="0"/>
                <w:sz w:val="20"/>
                <w:szCs w:val="20"/>
                <w:u w:val="none"/>
                <w:lang w:val="en-US" w:eastAsia="zh-CN" w:bidi="ar"/>
              </w:rPr>
              <w:t>8.13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rPr>
                <w:rFonts w:hint="default"/>
                <w:lang w:val="en-US" w:eastAsia="zh-CN"/>
              </w:rPr>
            </w:pPr>
            <w:r>
              <w:rPr>
                <w:rFonts w:hint="eastAsia"/>
                <w:lang w:val="en-US" w:eastAsia="zh-CN"/>
              </w:rPr>
              <w:t>28</w:t>
            </w:r>
          </w:p>
        </w:tc>
        <w:tc>
          <w:tcPr>
            <w:tcW w:w="992" w:type="dxa"/>
            <w:vAlign w:val="center"/>
          </w:tcPr>
          <w:p>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2210201</w:t>
            </w:r>
          </w:p>
        </w:tc>
        <w:tc>
          <w:tcPr>
            <w:tcW w:w="1559" w:type="dxa"/>
            <w:vAlign w:val="center"/>
          </w:tcPr>
          <w:p>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住房公积金</w:t>
            </w:r>
          </w:p>
        </w:tc>
        <w:tc>
          <w:tcPr>
            <w:tcW w:w="1134"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r>
              <w:rPr>
                <w:rFonts w:hint="eastAsia" w:ascii="宋体" w:hAnsi="宋体" w:eastAsia="宋体" w:cs="宋体"/>
                <w:i w:val="0"/>
                <w:iCs w:val="0"/>
                <w:color w:val="000000"/>
                <w:kern w:val="0"/>
                <w:sz w:val="20"/>
                <w:szCs w:val="20"/>
                <w:u w:val="none"/>
                <w:lang w:val="en-US" w:eastAsia="zh-CN" w:bidi="ar"/>
              </w:rPr>
              <w:t>8.13</w:t>
            </w:r>
          </w:p>
        </w:tc>
        <w:tc>
          <w:tcPr>
            <w:tcW w:w="1134"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r>
              <w:rPr>
                <w:rFonts w:hint="eastAsia" w:ascii="宋体" w:hAnsi="宋体" w:eastAsia="宋体" w:cs="宋体"/>
                <w:i w:val="0"/>
                <w:iCs w:val="0"/>
                <w:color w:val="000000"/>
                <w:kern w:val="0"/>
                <w:sz w:val="20"/>
                <w:szCs w:val="20"/>
                <w:u w:val="none"/>
                <w:lang w:val="en-US" w:eastAsia="zh-CN" w:bidi="ar"/>
              </w:rPr>
              <w:t>8.13</w:t>
            </w:r>
          </w:p>
        </w:tc>
        <w:tc>
          <w:tcPr>
            <w:tcW w:w="1134"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r>
              <w:rPr>
                <w:rFonts w:hint="eastAsia" w:ascii="宋体" w:hAnsi="宋体" w:eastAsia="宋体" w:cs="宋体"/>
                <w:i w:val="0"/>
                <w:iCs w:val="0"/>
                <w:color w:val="000000"/>
                <w:kern w:val="0"/>
                <w:sz w:val="20"/>
                <w:szCs w:val="20"/>
                <w:u w:val="none"/>
                <w:lang w:val="en-US" w:eastAsia="zh-CN" w:bidi="ar"/>
              </w:rPr>
              <w:t>8.13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3"/>
      <w:r>
        <w:rPr>
          <w:rFonts w:ascii="方正小标宋_GBK" w:hAnsi="方正小标宋_GBK" w:eastAsia="方正小标宋_GBK" w:cs="方正小标宋_GBK"/>
          <w:color w:val="000000"/>
          <w:sz w:val="36"/>
        </w:rPr>
        <w:t>部门预算支出总表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rPr>
                <w:rFonts w:hint="eastAsia"/>
                <w:lang w:val="en-US" w:eastAsia="zh-CN"/>
              </w:rPr>
              <w:t>332涞水县水利</w:t>
            </w:r>
            <w:r>
              <w:t>局</w:t>
            </w:r>
          </w:p>
        </w:tc>
        <w:tc>
          <w:tcPr>
            <w:tcW w:w="2722" w:type="dxa"/>
            <w:gridSpan w:val="2"/>
            <w:tcBorders>
              <w:top w:val="single" w:color="FFFFFF" w:sz="6" w:space="0"/>
              <w:left w:val="single" w:color="FFFFFF" w:sz="6" w:space="0"/>
              <w:right w:val="single" w:color="FFFFFF" w:sz="6" w:space="0"/>
            </w:tcBorders>
            <w:vAlign w:val="center"/>
          </w:tcPr>
          <w:p>
            <w:pPr>
              <w:pStyle w:val="12"/>
              <w:rPr>
                <w:rFonts w:hint="eastAsia" w:eastAsia="方正小标宋_GBK"/>
                <w:lang w:val="en-US" w:eastAsia="zh-CN"/>
              </w:rPr>
            </w:pPr>
            <w:r>
              <w:t>预算年度：202</w:t>
            </w:r>
            <w:r>
              <w:rPr>
                <w:rFonts w:hint="eastAsia"/>
                <w:lang w:val="en-US" w:eastAsia="zh-CN"/>
              </w:rPr>
              <w:t>1</w:t>
            </w:r>
          </w:p>
        </w:tc>
        <w:tc>
          <w:tcPr>
            <w:tcW w:w="5444"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6"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6"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1</w:t>
            </w:r>
          </w:p>
        </w:tc>
        <w:tc>
          <w:tcPr>
            <w:tcW w:w="992" w:type="dxa"/>
            <w:vAlign w:val="center"/>
          </w:tcPr>
          <w:p/>
        </w:tc>
        <w:tc>
          <w:tcPr>
            <w:tcW w:w="4536" w:type="dxa"/>
            <w:vAlign w:val="center"/>
          </w:tcPr>
          <w:p>
            <w:pPr>
              <w:keepNext w:val="0"/>
              <w:keepLines w:val="0"/>
              <w:widowControl/>
              <w:suppressLineNumbers w:val="0"/>
              <w:jc w:val="left"/>
              <w:textAlignment w:val="top"/>
              <w:rPr>
                <w:rFonts w:hint="default" w:ascii="方正书宋_GBK" w:hAnsi="方正书宋_GBK" w:eastAsia="方正书宋_GBK" w:cs="方正书宋_GBK"/>
                <w:b/>
                <w:bCs/>
                <w:sz w:val="21"/>
                <w:szCs w:val="24"/>
                <w:lang w:val="en-US" w:eastAsia="zh-CN" w:bidi="ar-SA"/>
              </w:rPr>
            </w:pPr>
            <w:r>
              <w:rPr>
                <w:rFonts w:hint="eastAsia" w:ascii="方正书宋_GBK" w:hAnsi="方正书宋_GBK" w:eastAsia="方正书宋_GBK" w:cs="方正书宋_GBK"/>
                <w:b/>
                <w:bCs/>
                <w:sz w:val="21"/>
                <w:szCs w:val="24"/>
                <w:lang w:val="en-US" w:eastAsia="zh-CN" w:bidi="ar-SA"/>
              </w:rPr>
              <w:t>合计</w:t>
            </w:r>
          </w:p>
        </w:tc>
        <w:tc>
          <w:tcPr>
            <w:tcW w:w="1361" w:type="dxa"/>
            <w:vAlign w:val="center"/>
          </w:tcPr>
          <w:p>
            <w:pPr>
              <w:keepNext w:val="0"/>
              <w:keepLines w:val="0"/>
              <w:widowControl/>
              <w:suppressLineNumbers w:val="0"/>
              <w:jc w:val="right"/>
              <w:textAlignment w:val="center"/>
              <w:rPr>
                <w:rFonts w:hint="default" w:ascii="方正书宋_GBK" w:hAnsi="方正书宋_GBK" w:eastAsia="方正书宋_GBK" w:cs="方正书宋_GBK"/>
                <w:b/>
                <w:bCs/>
                <w:sz w:val="21"/>
                <w:szCs w:val="24"/>
                <w:lang w:val="en-US" w:eastAsia="zh-CN" w:bidi="ar-SA"/>
              </w:rPr>
            </w:pPr>
            <w:r>
              <w:rPr>
                <w:rFonts w:hint="eastAsia" w:ascii="方正书宋_GBK" w:hAnsi="方正书宋_GBK" w:eastAsia="方正书宋_GBK" w:cs="方正书宋_GBK"/>
                <w:b/>
                <w:bCs/>
                <w:sz w:val="21"/>
                <w:szCs w:val="24"/>
                <w:lang w:val="en-US" w:eastAsia="zh-CN" w:bidi="ar-SA"/>
              </w:rPr>
              <w:t>4115.38</w:t>
            </w:r>
          </w:p>
        </w:tc>
        <w:tc>
          <w:tcPr>
            <w:tcW w:w="1361" w:type="dxa"/>
            <w:vAlign w:val="center"/>
          </w:tcPr>
          <w:p>
            <w:pPr>
              <w:keepNext w:val="0"/>
              <w:keepLines w:val="0"/>
              <w:widowControl/>
              <w:suppressLineNumbers w:val="0"/>
              <w:jc w:val="right"/>
              <w:textAlignment w:val="center"/>
              <w:rPr>
                <w:rFonts w:hint="default" w:ascii="方正书宋_GBK" w:hAnsi="方正书宋_GBK" w:eastAsia="方正书宋_GBK" w:cs="方正书宋_GBK"/>
                <w:b/>
                <w:bCs/>
                <w:sz w:val="21"/>
                <w:szCs w:val="24"/>
                <w:lang w:val="en-US" w:eastAsia="zh-CN" w:bidi="ar-SA"/>
              </w:rPr>
            </w:pPr>
            <w:r>
              <w:rPr>
                <w:rFonts w:hint="eastAsia" w:ascii="方正书宋_GBK" w:hAnsi="方正书宋_GBK" w:eastAsia="方正书宋_GBK" w:cs="方正书宋_GBK"/>
                <w:b/>
                <w:bCs/>
                <w:sz w:val="21"/>
                <w:szCs w:val="24"/>
                <w:lang w:val="en-US" w:eastAsia="zh-CN" w:bidi="ar-SA"/>
              </w:rPr>
              <w:t>598.34</w:t>
            </w:r>
          </w:p>
        </w:tc>
        <w:tc>
          <w:tcPr>
            <w:tcW w:w="1361" w:type="dxa"/>
            <w:vAlign w:val="center"/>
          </w:tcPr>
          <w:p>
            <w:pPr>
              <w:keepNext w:val="0"/>
              <w:keepLines w:val="0"/>
              <w:widowControl/>
              <w:suppressLineNumbers w:val="0"/>
              <w:jc w:val="right"/>
              <w:textAlignment w:val="center"/>
              <w:rPr>
                <w:rFonts w:hint="default" w:ascii="方正书宋_GBK" w:hAnsi="方正书宋_GBK" w:eastAsia="方正书宋_GBK" w:cs="方正书宋_GBK"/>
                <w:b/>
                <w:bCs/>
                <w:sz w:val="21"/>
                <w:szCs w:val="24"/>
                <w:lang w:val="en-US" w:eastAsia="zh-CN" w:bidi="ar-SA"/>
              </w:rPr>
            </w:pPr>
            <w:r>
              <w:rPr>
                <w:rFonts w:hint="eastAsia" w:ascii="方正书宋_GBK" w:hAnsi="方正书宋_GBK" w:eastAsia="方正书宋_GBK" w:cs="方正书宋_GBK"/>
                <w:b/>
                <w:bCs/>
                <w:sz w:val="21"/>
                <w:szCs w:val="24"/>
                <w:lang w:val="en-US" w:eastAsia="zh-CN" w:bidi="ar-SA"/>
              </w:rPr>
              <w:t>3517.04</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2</w:t>
            </w:r>
          </w:p>
        </w:tc>
        <w:tc>
          <w:tcPr>
            <w:tcW w:w="992" w:type="dxa"/>
            <w:vAlign w:val="center"/>
          </w:tcPr>
          <w:p>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208</w:t>
            </w:r>
          </w:p>
        </w:tc>
        <w:tc>
          <w:tcPr>
            <w:tcW w:w="4536" w:type="dxa"/>
            <w:vAlign w:val="center"/>
          </w:tcPr>
          <w:p>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社会保障和就业支出</w:t>
            </w:r>
          </w:p>
        </w:tc>
        <w:tc>
          <w:tcPr>
            <w:tcW w:w="136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291.04</w:t>
            </w:r>
          </w:p>
        </w:tc>
        <w:tc>
          <w:tcPr>
            <w:tcW w:w="136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93.20</w:t>
            </w:r>
          </w:p>
        </w:tc>
        <w:tc>
          <w:tcPr>
            <w:tcW w:w="136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197.84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3</w:t>
            </w:r>
          </w:p>
        </w:tc>
        <w:tc>
          <w:tcPr>
            <w:tcW w:w="992" w:type="dxa"/>
            <w:vAlign w:val="center"/>
          </w:tcPr>
          <w:p>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20805</w:t>
            </w:r>
          </w:p>
        </w:tc>
        <w:tc>
          <w:tcPr>
            <w:tcW w:w="4536" w:type="dxa"/>
            <w:vAlign w:val="center"/>
          </w:tcPr>
          <w:p>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行政事业单位养老支出</w:t>
            </w:r>
          </w:p>
        </w:tc>
        <w:tc>
          <w:tcPr>
            <w:tcW w:w="136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93.20</w:t>
            </w:r>
          </w:p>
        </w:tc>
        <w:tc>
          <w:tcPr>
            <w:tcW w:w="136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93.20</w:t>
            </w:r>
          </w:p>
        </w:tc>
        <w:tc>
          <w:tcPr>
            <w:tcW w:w="136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4</w:t>
            </w:r>
          </w:p>
        </w:tc>
        <w:tc>
          <w:tcPr>
            <w:tcW w:w="992" w:type="dxa"/>
            <w:vAlign w:val="center"/>
          </w:tcPr>
          <w:p>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2080505</w:t>
            </w:r>
          </w:p>
        </w:tc>
        <w:tc>
          <w:tcPr>
            <w:tcW w:w="4536" w:type="dxa"/>
            <w:vAlign w:val="center"/>
          </w:tcPr>
          <w:p>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机关事业单位基本养老保险缴费支出</w:t>
            </w:r>
          </w:p>
        </w:tc>
        <w:tc>
          <w:tcPr>
            <w:tcW w:w="136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66.47</w:t>
            </w:r>
          </w:p>
        </w:tc>
        <w:tc>
          <w:tcPr>
            <w:tcW w:w="136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66.47</w:t>
            </w:r>
          </w:p>
        </w:tc>
        <w:tc>
          <w:tcPr>
            <w:tcW w:w="136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5</w:t>
            </w:r>
          </w:p>
        </w:tc>
        <w:tc>
          <w:tcPr>
            <w:tcW w:w="992" w:type="dxa"/>
            <w:vAlign w:val="center"/>
          </w:tcPr>
          <w:p>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2080506</w:t>
            </w:r>
          </w:p>
        </w:tc>
        <w:tc>
          <w:tcPr>
            <w:tcW w:w="4536" w:type="dxa"/>
            <w:vAlign w:val="center"/>
          </w:tcPr>
          <w:p>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机关事业单位职业年金缴费支出</w:t>
            </w:r>
          </w:p>
        </w:tc>
        <w:tc>
          <w:tcPr>
            <w:tcW w:w="136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26.73</w:t>
            </w:r>
          </w:p>
        </w:tc>
        <w:tc>
          <w:tcPr>
            <w:tcW w:w="136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26.73</w:t>
            </w:r>
          </w:p>
        </w:tc>
        <w:tc>
          <w:tcPr>
            <w:tcW w:w="136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50"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6</w:t>
            </w:r>
          </w:p>
        </w:tc>
        <w:tc>
          <w:tcPr>
            <w:tcW w:w="992" w:type="dxa"/>
            <w:vAlign w:val="center"/>
          </w:tcPr>
          <w:p>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20822</w:t>
            </w:r>
          </w:p>
        </w:tc>
        <w:tc>
          <w:tcPr>
            <w:tcW w:w="4536" w:type="dxa"/>
            <w:vAlign w:val="center"/>
          </w:tcPr>
          <w:p>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大中型水库移民后期扶持基金支出</w:t>
            </w:r>
          </w:p>
        </w:tc>
        <w:tc>
          <w:tcPr>
            <w:tcW w:w="136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150.84</w:t>
            </w:r>
          </w:p>
        </w:tc>
        <w:tc>
          <w:tcPr>
            <w:tcW w:w="136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36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150.84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50"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7</w:t>
            </w:r>
          </w:p>
        </w:tc>
        <w:tc>
          <w:tcPr>
            <w:tcW w:w="992" w:type="dxa"/>
            <w:vAlign w:val="center"/>
          </w:tcPr>
          <w:p>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2082201</w:t>
            </w:r>
          </w:p>
        </w:tc>
        <w:tc>
          <w:tcPr>
            <w:tcW w:w="4536" w:type="dxa"/>
            <w:vAlign w:val="center"/>
          </w:tcPr>
          <w:p>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移民补助</w:t>
            </w:r>
          </w:p>
        </w:tc>
        <w:tc>
          <w:tcPr>
            <w:tcW w:w="136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150.84</w:t>
            </w:r>
          </w:p>
        </w:tc>
        <w:tc>
          <w:tcPr>
            <w:tcW w:w="136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36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150.84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8</w:t>
            </w:r>
          </w:p>
        </w:tc>
        <w:tc>
          <w:tcPr>
            <w:tcW w:w="992" w:type="dxa"/>
            <w:vAlign w:val="center"/>
          </w:tcPr>
          <w:p>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20823</w:t>
            </w:r>
          </w:p>
        </w:tc>
        <w:tc>
          <w:tcPr>
            <w:tcW w:w="4536" w:type="dxa"/>
            <w:vAlign w:val="center"/>
          </w:tcPr>
          <w:p>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小型水库移民扶助基金安排的支出</w:t>
            </w:r>
          </w:p>
        </w:tc>
        <w:tc>
          <w:tcPr>
            <w:tcW w:w="136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47.00</w:t>
            </w:r>
          </w:p>
        </w:tc>
        <w:tc>
          <w:tcPr>
            <w:tcW w:w="136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0.00</w:t>
            </w:r>
          </w:p>
        </w:tc>
        <w:tc>
          <w:tcPr>
            <w:tcW w:w="136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47.00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9</w:t>
            </w:r>
          </w:p>
        </w:tc>
        <w:tc>
          <w:tcPr>
            <w:tcW w:w="992" w:type="dxa"/>
            <w:vAlign w:val="center"/>
          </w:tcPr>
          <w:p>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2082302</w:t>
            </w:r>
          </w:p>
        </w:tc>
        <w:tc>
          <w:tcPr>
            <w:tcW w:w="4536" w:type="dxa"/>
            <w:vAlign w:val="center"/>
          </w:tcPr>
          <w:p>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基础设施建设和经济发展</w:t>
            </w:r>
          </w:p>
        </w:tc>
        <w:tc>
          <w:tcPr>
            <w:tcW w:w="136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47.00</w:t>
            </w:r>
          </w:p>
        </w:tc>
        <w:tc>
          <w:tcPr>
            <w:tcW w:w="136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0.00</w:t>
            </w:r>
          </w:p>
        </w:tc>
        <w:tc>
          <w:tcPr>
            <w:tcW w:w="136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47.00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10</w:t>
            </w:r>
          </w:p>
        </w:tc>
        <w:tc>
          <w:tcPr>
            <w:tcW w:w="992" w:type="dxa"/>
            <w:vAlign w:val="center"/>
          </w:tcPr>
          <w:p>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210</w:t>
            </w:r>
          </w:p>
        </w:tc>
        <w:tc>
          <w:tcPr>
            <w:tcW w:w="4536" w:type="dxa"/>
            <w:vAlign w:val="center"/>
          </w:tcPr>
          <w:p>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卫生健康支出</w:t>
            </w:r>
          </w:p>
        </w:tc>
        <w:tc>
          <w:tcPr>
            <w:tcW w:w="136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26.58</w:t>
            </w:r>
          </w:p>
        </w:tc>
        <w:tc>
          <w:tcPr>
            <w:tcW w:w="136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26.58</w:t>
            </w:r>
          </w:p>
        </w:tc>
        <w:tc>
          <w:tcPr>
            <w:tcW w:w="136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11</w:t>
            </w:r>
          </w:p>
        </w:tc>
        <w:tc>
          <w:tcPr>
            <w:tcW w:w="992" w:type="dxa"/>
            <w:vAlign w:val="center"/>
          </w:tcPr>
          <w:p>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21011</w:t>
            </w:r>
          </w:p>
        </w:tc>
        <w:tc>
          <w:tcPr>
            <w:tcW w:w="4536" w:type="dxa"/>
            <w:vAlign w:val="center"/>
          </w:tcPr>
          <w:p>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行政事业单位医疗</w:t>
            </w:r>
          </w:p>
        </w:tc>
        <w:tc>
          <w:tcPr>
            <w:tcW w:w="136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26.58</w:t>
            </w:r>
          </w:p>
        </w:tc>
        <w:tc>
          <w:tcPr>
            <w:tcW w:w="136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26.58</w:t>
            </w:r>
          </w:p>
        </w:tc>
        <w:tc>
          <w:tcPr>
            <w:tcW w:w="136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12</w:t>
            </w:r>
          </w:p>
        </w:tc>
        <w:tc>
          <w:tcPr>
            <w:tcW w:w="992" w:type="dxa"/>
            <w:vAlign w:val="center"/>
          </w:tcPr>
          <w:p>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2101101</w:t>
            </w:r>
          </w:p>
        </w:tc>
        <w:tc>
          <w:tcPr>
            <w:tcW w:w="4536" w:type="dxa"/>
            <w:vAlign w:val="center"/>
          </w:tcPr>
          <w:p>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行政单位医疗</w:t>
            </w:r>
          </w:p>
        </w:tc>
        <w:tc>
          <w:tcPr>
            <w:tcW w:w="136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26.58</w:t>
            </w:r>
          </w:p>
        </w:tc>
        <w:tc>
          <w:tcPr>
            <w:tcW w:w="136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26.58</w:t>
            </w:r>
          </w:p>
        </w:tc>
        <w:tc>
          <w:tcPr>
            <w:tcW w:w="136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13</w:t>
            </w:r>
          </w:p>
        </w:tc>
        <w:tc>
          <w:tcPr>
            <w:tcW w:w="992" w:type="dxa"/>
            <w:vAlign w:val="center"/>
          </w:tcPr>
          <w:p>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213</w:t>
            </w:r>
          </w:p>
        </w:tc>
        <w:tc>
          <w:tcPr>
            <w:tcW w:w="4536" w:type="dxa"/>
            <w:vAlign w:val="center"/>
          </w:tcPr>
          <w:p>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农林水支出</w:t>
            </w:r>
          </w:p>
        </w:tc>
        <w:tc>
          <w:tcPr>
            <w:tcW w:w="136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3789.63</w:t>
            </w:r>
          </w:p>
        </w:tc>
        <w:tc>
          <w:tcPr>
            <w:tcW w:w="136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470.43</w:t>
            </w:r>
          </w:p>
        </w:tc>
        <w:tc>
          <w:tcPr>
            <w:tcW w:w="136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3319.20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14</w:t>
            </w:r>
          </w:p>
        </w:tc>
        <w:tc>
          <w:tcPr>
            <w:tcW w:w="992" w:type="dxa"/>
            <w:vAlign w:val="center"/>
          </w:tcPr>
          <w:p>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21303</w:t>
            </w:r>
          </w:p>
        </w:tc>
        <w:tc>
          <w:tcPr>
            <w:tcW w:w="4536" w:type="dxa"/>
            <w:vAlign w:val="center"/>
          </w:tcPr>
          <w:p>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水利</w:t>
            </w:r>
          </w:p>
        </w:tc>
        <w:tc>
          <w:tcPr>
            <w:tcW w:w="136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3789.63</w:t>
            </w:r>
          </w:p>
        </w:tc>
        <w:tc>
          <w:tcPr>
            <w:tcW w:w="136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470.43</w:t>
            </w:r>
          </w:p>
        </w:tc>
        <w:tc>
          <w:tcPr>
            <w:tcW w:w="136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3319.20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15</w:t>
            </w:r>
          </w:p>
        </w:tc>
        <w:tc>
          <w:tcPr>
            <w:tcW w:w="992" w:type="dxa"/>
            <w:vAlign w:val="center"/>
          </w:tcPr>
          <w:p>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2130301</w:t>
            </w:r>
          </w:p>
        </w:tc>
        <w:tc>
          <w:tcPr>
            <w:tcW w:w="4536" w:type="dxa"/>
            <w:vAlign w:val="center"/>
          </w:tcPr>
          <w:p>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行政运行</w:t>
            </w:r>
          </w:p>
        </w:tc>
        <w:tc>
          <w:tcPr>
            <w:tcW w:w="136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470.43</w:t>
            </w:r>
          </w:p>
        </w:tc>
        <w:tc>
          <w:tcPr>
            <w:tcW w:w="136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470.43</w:t>
            </w:r>
          </w:p>
        </w:tc>
        <w:tc>
          <w:tcPr>
            <w:tcW w:w="136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16</w:t>
            </w:r>
          </w:p>
        </w:tc>
        <w:tc>
          <w:tcPr>
            <w:tcW w:w="992" w:type="dxa"/>
            <w:vAlign w:val="center"/>
          </w:tcPr>
          <w:p>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2130302</w:t>
            </w:r>
          </w:p>
        </w:tc>
        <w:tc>
          <w:tcPr>
            <w:tcW w:w="4536" w:type="dxa"/>
            <w:vAlign w:val="center"/>
          </w:tcPr>
          <w:p>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一般行政管理事务</w:t>
            </w:r>
          </w:p>
        </w:tc>
        <w:tc>
          <w:tcPr>
            <w:tcW w:w="136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42.00</w:t>
            </w:r>
          </w:p>
        </w:tc>
        <w:tc>
          <w:tcPr>
            <w:tcW w:w="136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0.00</w:t>
            </w:r>
          </w:p>
        </w:tc>
        <w:tc>
          <w:tcPr>
            <w:tcW w:w="136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42.00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17</w:t>
            </w:r>
          </w:p>
        </w:tc>
        <w:tc>
          <w:tcPr>
            <w:tcW w:w="992" w:type="dxa"/>
            <w:vAlign w:val="center"/>
          </w:tcPr>
          <w:p>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2130304</w:t>
            </w:r>
          </w:p>
        </w:tc>
        <w:tc>
          <w:tcPr>
            <w:tcW w:w="4536" w:type="dxa"/>
            <w:vAlign w:val="center"/>
          </w:tcPr>
          <w:p>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水利行业业务管理</w:t>
            </w:r>
          </w:p>
        </w:tc>
        <w:tc>
          <w:tcPr>
            <w:tcW w:w="136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58.20</w:t>
            </w:r>
          </w:p>
        </w:tc>
        <w:tc>
          <w:tcPr>
            <w:tcW w:w="136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0.00</w:t>
            </w:r>
          </w:p>
        </w:tc>
        <w:tc>
          <w:tcPr>
            <w:tcW w:w="136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58.20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18</w:t>
            </w:r>
          </w:p>
        </w:tc>
        <w:tc>
          <w:tcPr>
            <w:tcW w:w="992" w:type="dxa"/>
            <w:vAlign w:val="center"/>
          </w:tcPr>
          <w:p>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2130305</w:t>
            </w:r>
          </w:p>
        </w:tc>
        <w:tc>
          <w:tcPr>
            <w:tcW w:w="4536" w:type="dxa"/>
            <w:vAlign w:val="center"/>
          </w:tcPr>
          <w:p>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水利工程建设</w:t>
            </w:r>
          </w:p>
        </w:tc>
        <w:tc>
          <w:tcPr>
            <w:tcW w:w="136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1486.83</w:t>
            </w:r>
          </w:p>
        </w:tc>
        <w:tc>
          <w:tcPr>
            <w:tcW w:w="136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0.00</w:t>
            </w:r>
          </w:p>
        </w:tc>
        <w:tc>
          <w:tcPr>
            <w:tcW w:w="136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1486.83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19</w:t>
            </w:r>
          </w:p>
        </w:tc>
        <w:tc>
          <w:tcPr>
            <w:tcW w:w="992" w:type="dxa"/>
            <w:vAlign w:val="center"/>
          </w:tcPr>
          <w:p>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2130306</w:t>
            </w:r>
          </w:p>
        </w:tc>
        <w:tc>
          <w:tcPr>
            <w:tcW w:w="4536" w:type="dxa"/>
            <w:vAlign w:val="center"/>
          </w:tcPr>
          <w:p>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水利工程运行与维护</w:t>
            </w:r>
          </w:p>
        </w:tc>
        <w:tc>
          <w:tcPr>
            <w:tcW w:w="136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40.00</w:t>
            </w:r>
          </w:p>
        </w:tc>
        <w:tc>
          <w:tcPr>
            <w:tcW w:w="136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0.00</w:t>
            </w:r>
          </w:p>
        </w:tc>
        <w:tc>
          <w:tcPr>
            <w:tcW w:w="136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40.00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20</w:t>
            </w:r>
          </w:p>
        </w:tc>
        <w:tc>
          <w:tcPr>
            <w:tcW w:w="992" w:type="dxa"/>
            <w:vAlign w:val="center"/>
          </w:tcPr>
          <w:p>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2130308</w:t>
            </w:r>
          </w:p>
        </w:tc>
        <w:tc>
          <w:tcPr>
            <w:tcW w:w="4536" w:type="dxa"/>
            <w:vAlign w:val="center"/>
          </w:tcPr>
          <w:p>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水利前期工作</w:t>
            </w:r>
          </w:p>
        </w:tc>
        <w:tc>
          <w:tcPr>
            <w:tcW w:w="136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28.00</w:t>
            </w:r>
          </w:p>
        </w:tc>
        <w:tc>
          <w:tcPr>
            <w:tcW w:w="136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0.00</w:t>
            </w:r>
          </w:p>
        </w:tc>
        <w:tc>
          <w:tcPr>
            <w:tcW w:w="136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28.00</w:t>
            </w:r>
          </w:p>
        </w:tc>
        <w:tc>
          <w:tcPr>
            <w:tcW w:w="1361" w:type="dxa"/>
            <w:vAlign w:val="center"/>
          </w:tcPr>
          <w:p>
            <w:pPr>
              <w:pStyle w:val="15"/>
              <w:rPr>
                <w:rFonts w:ascii="方正书宋_GBK" w:hAnsi="方正书宋_GBK" w:eastAsia="方正书宋_GBK" w:cs="方正书宋_GBK"/>
                <w:sz w:val="21"/>
                <w:szCs w:val="24"/>
                <w:lang w:val="en-US" w:eastAsia="uk-UA" w:bidi="ar-SA"/>
              </w:rPr>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21</w:t>
            </w:r>
          </w:p>
        </w:tc>
        <w:tc>
          <w:tcPr>
            <w:tcW w:w="992" w:type="dxa"/>
            <w:vAlign w:val="center"/>
          </w:tcPr>
          <w:p>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2130314</w:t>
            </w:r>
          </w:p>
        </w:tc>
        <w:tc>
          <w:tcPr>
            <w:tcW w:w="4536" w:type="dxa"/>
            <w:vAlign w:val="center"/>
          </w:tcPr>
          <w:p>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防汛</w:t>
            </w:r>
          </w:p>
        </w:tc>
        <w:tc>
          <w:tcPr>
            <w:tcW w:w="136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10.00</w:t>
            </w:r>
          </w:p>
        </w:tc>
        <w:tc>
          <w:tcPr>
            <w:tcW w:w="136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0.00</w:t>
            </w:r>
          </w:p>
        </w:tc>
        <w:tc>
          <w:tcPr>
            <w:tcW w:w="136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10.00</w:t>
            </w:r>
          </w:p>
        </w:tc>
        <w:tc>
          <w:tcPr>
            <w:tcW w:w="1361" w:type="dxa"/>
            <w:vAlign w:val="center"/>
          </w:tcPr>
          <w:p>
            <w:pPr>
              <w:pStyle w:val="15"/>
              <w:rPr>
                <w:rFonts w:ascii="方正书宋_GBK" w:hAnsi="方正书宋_GBK" w:eastAsia="方正书宋_GBK" w:cs="方正书宋_GBK"/>
                <w:sz w:val="21"/>
                <w:szCs w:val="24"/>
                <w:lang w:val="en-US" w:eastAsia="uk-UA" w:bidi="ar-SA"/>
              </w:rPr>
            </w:pPr>
          </w:p>
        </w:tc>
        <w:tc>
          <w:tcPr>
            <w:tcW w:w="1361" w:type="dxa"/>
            <w:vAlign w:val="center"/>
          </w:tcPr>
          <w:p>
            <w:pPr>
              <w:pStyle w:val="15"/>
              <w:rPr>
                <w:rFonts w:ascii="方正书宋_GBK" w:hAnsi="方正书宋_GBK" w:eastAsia="方正书宋_GBK" w:cs="方正书宋_GBK"/>
                <w:sz w:val="21"/>
                <w:szCs w:val="24"/>
                <w:lang w:val="en-US" w:eastAsia="uk-UA" w:bidi="ar-SA"/>
              </w:rPr>
            </w:pPr>
          </w:p>
        </w:tc>
        <w:tc>
          <w:tcPr>
            <w:tcW w:w="1361" w:type="dxa"/>
            <w:vAlign w:val="center"/>
          </w:tcPr>
          <w:p>
            <w:pPr>
              <w:pStyle w:val="15"/>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22</w:t>
            </w:r>
          </w:p>
        </w:tc>
        <w:tc>
          <w:tcPr>
            <w:tcW w:w="992" w:type="dxa"/>
            <w:vAlign w:val="center"/>
          </w:tcPr>
          <w:p>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2130319</w:t>
            </w:r>
          </w:p>
        </w:tc>
        <w:tc>
          <w:tcPr>
            <w:tcW w:w="4536" w:type="dxa"/>
            <w:vAlign w:val="center"/>
          </w:tcPr>
          <w:p>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江河湖库水系综合整治</w:t>
            </w:r>
          </w:p>
        </w:tc>
        <w:tc>
          <w:tcPr>
            <w:tcW w:w="136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1315.17</w:t>
            </w:r>
          </w:p>
        </w:tc>
        <w:tc>
          <w:tcPr>
            <w:tcW w:w="136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0.00</w:t>
            </w:r>
          </w:p>
        </w:tc>
        <w:tc>
          <w:tcPr>
            <w:tcW w:w="136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1315.17</w:t>
            </w:r>
          </w:p>
        </w:tc>
        <w:tc>
          <w:tcPr>
            <w:tcW w:w="1361" w:type="dxa"/>
            <w:vAlign w:val="center"/>
          </w:tcPr>
          <w:p>
            <w:pPr>
              <w:pStyle w:val="15"/>
              <w:rPr>
                <w:rFonts w:ascii="方正书宋_GBK" w:hAnsi="方正书宋_GBK" w:eastAsia="方正书宋_GBK" w:cs="方正书宋_GBK"/>
                <w:sz w:val="21"/>
                <w:szCs w:val="24"/>
                <w:lang w:val="en-US" w:eastAsia="uk-UA" w:bidi="ar-SA"/>
              </w:rPr>
            </w:pPr>
          </w:p>
        </w:tc>
        <w:tc>
          <w:tcPr>
            <w:tcW w:w="1361" w:type="dxa"/>
            <w:vAlign w:val="center"/>
          </w:tcPr>
          <w:p>
            <w:pPr>
              <w:pStyle w:val="15"/>
              <w:rPr>
                <w:rFonts w:ascii="方正书宋_GBK" w:hAnsi="方正书宋_GBK" w:eastAsia="方正书宋_GBK" w:cs="方正书宋_GBK"/>
                <w:sz w:val="21"/>
                <w:szCs w:val="24"/>
                <w:lang w:val="en-US" w:eastAsia="uk-UA" w:bidi="ar-SA"/>
              </w:rPr>
            </w:pPr>
          </w:p>
        </w:tc>
        <w:tc>
          <w:tcPr>
            <w:tcW w:w="1361" w:type="dxa"/>
            <w:vAlign w:val="center"/>
          </w:tcPr>
          <w:p>
            <w:pPr>
              <w:pStyle w:val="15"/>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23</w:t>
            </w:r>
          </w:p>
        </w:tc>
        <w:tc>
          <w:tcPr>
            <w:tcW w:w="992" w:type="dxa"/>
            <w:vAlign w:val="center"/>
          </w:tcPr>
          <w:p>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2130321</w:t>
            </w:r>
          </w:p>
        </w:tc>
        <w:tc>
          <w:tcPr>
            <w:tcW w:w="4536" w:type="dxa"/>
            <w:vAlign w:val="center"/>
          </w:tcPr>
          <w:p>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大中型水库移民后期扶持专项支出</w:t>
            </w:r>
          </w:p>
        </w:tc>
        <w:tc>
          <w:tcPr>
            <w:tcW w:w="136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116.00</w:t>
            </w:r>
          </w:p>
        </w:tc>
        <w:tc>
          <w:tcPr>
            <w:tcW w:w="136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0.00</w:t>
            </w:r>
          </w:p>
        </w:tc>
        <w:tc>
          <w:tcPr>
            <w:tcW w:w="136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116.00</w:t>
            </w:r>
          </w:p>
        </w:tc>
        <w:tc>
          <w:tcPr>
            <w:tcW w:w="1361" w:type="dxa"/>
            <w:vAlign w:val="center"/>
          </w:tcPr>
          <w:p>
            <w:pPr>
              <w:pStyle w:val="15"/>
              <w:rPr>
                <w:rFonts w:ascii="方正书宋_GBK" w:hAnsi="方正书宋_GBK" w:eastAsia="方正书宋_GBK" w:cs="方正书宋_GBK"/>
                <w:sz w:val="21"/>
                <w:szCs w:val="24"/>
                <w:lang w:val="en-US" w:eastAsia="uk-UA" w:bidi="ar-SA"/>
              </w:rPr>
            </w:pPr>
          </w:p>
        </w:tc>
        <w:tc>
          <w:tcPr>
            <w:tcW w:w="1361" w:type="dxa"/>
            <w:vAlign w:val="center"/>
          </w:tcPr>
          <w:p>
            <w:pPr>
              <w:pStyle w:val="15"/>
              <w:rPr>
                <w:rFonts w:ascii="方正书宋_GBK" w:hAnsi="方正书宋_GBK" w:eastAsia="方正书宋_GBK" w:cs="方正书宋_GBK"/>
                <w:sz w:val="21"/>
                <w:szCs w:val="24"/>
                <w:lang w:val="en-US" w:eastAsia="uk-UA" w:bidi="ar-SA"/>
              </w:rPr>
            </w:pPr>
          </w:p>
        </w:tc>
        <w:tc>
          <w:tcPr>
            <w:tcW w:w="1361" w:type="dxa"/>
            <w:vAlign w:val="center"/>
          </w:tcPr>
          <w:p>
            <w:pPr>
              <w:pStyle w:val="15"/>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24</w:t>
            </w:r>
          </w:p>
        </w:tc>
        <w:tc>
          <w:tcPr>
            <w:tcW w:w="992" w:type="dxa"/>
            <w:vAlign w:val="center"/>
          </w:tcPr>
          <w:p>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21399</w:t>
            </w:r>
          </w:p>
        </w:tc>
        <w:tc>
          <w:tcPr>
            <w:tcW w:w="4536" w:type="dxa"/>
            <w:vAlign w:val="center"/>
          </w:tcPr>
          <w:p>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其他农林水支出</w:t>
            </w:r>
          </w:p>
        </w:tc>
        <w:tc>
          <w:tcPr>
            <w:tcW w:w="136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223.00</w:t>
            </w:r>
          </w:p>
        </w:tc>
        <w:tc>
          <w:tcPr>
            <w:tcW w:w="136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36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223.00</w:t>
            </w:r>
          </w:p>
        </w:tc>
        <w:tc>
          <w:tcPr>
            <w:tcW w:w="1361" w:type="dxa"/>
            <w:vAlign w:val="center"/>
          </w:tcPr>
          <w:p>
            <w:pPr>
              <w:pStyle w:val="15"/>
              <w:rPr>
                <w:rFonts w:ascii="方正书宋_GBK" w:hAnsi="方正书宋_GBK" w:eastAsia="方正书宋_GBK" w:cs="方正书宋_GBK"/>
                <w:sz w:val="21"/>
                <w:szCs w:val="24"/>
                <w:lang w:val="en-US" w:eastAsia="uk-UA" w:bidi="ar-SA"/>
              </w:rPr>
            </w:pPr>
          </w:p>
        </w:tc>
        <w:tc>
          <w:tcPr>
            <w:tcW w:w="1361" w:type="dxa"/>
            <w:vAlign w:val="center"/>
          </w:tcPr>
          <w:p>
            <w:pPr>
              <w:pStyle w:val="15"/>
              <w:rPr>
                <w:rFonts w:ascii="方正书宋_GBK" w:hAnsi="方正书宋_GBK" w:eastAsia="方正书宋_GBK" w:cs="方正书宋_GBK"/>
                <w:sz w:val="21"/>
                <w:szCs w:val="24"/>
                <w:lang w:val="en-US" w:eastAsia="uk-UA" w:bidi="ar-SA"/>
              </w:rPr>
            </w:pPr>
          </w:p>
        </w:tc>
        <w:tc>
          <w:tcPr>
            <w:tcW w:w="1361" w:type="dxa"/>
            <w:vAlign w:val="center"/>
          </w:tcPr>
          <w:p>
            <w:pPr>
              <w:pStyle w:val="15"/>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25</w:t>
            </w:r>
          </w:p>
        </w:tc>
        <w:tc>
          <w:tcPr>
            <w:tcW w:w="992" w:type="dxa"/>
            <w:vAlign w:val="center"/>
          </w:tcPr>
          <w:p>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2139999</w:t>
            </w:r>
          </w:p>
        </w:tc>
        <w:tc>
          <w:tcPr>
            <w:tcW w:w="4536" w:type="dxa"/>
            <w:vAlign w:val="center"/>
          </w:tcPr>
          <w:p>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其他农林水支出</w:t>
            </w:r>
          </w:p>
        </w:tc>
        <w:tc>
          <w:tcPr>
            <w:tcW w:w="136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223.00</w:t>
            </w:r>
          </w:p>
        </w:tc>
        <w:tc>
          <w:tcPr>
            <w:tcW w:w="136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36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223.00</w:t>
            </w:r>
          </w:p>
        </w:tc>
        <w:tc>
          <w:tcPr>
            <w:tcW w:w="1361" w:type="dxa"/>
            <w:vAlign w:val="center"/>
          </w:tcPr>
          <w:p>
            <w:pPr>
              <w:pStyle w:val="15"/>
              <w:rPr>
                <w:rFonts w:ascii="方正书宋_GBK" w:hAnsi="方正书宋_GBK" w:eastAsia="方正书宋_GBK" w:cs="方正书宋_GBK"/>
                <w:sz w:val="21"/>
                <w:szCs w:val="24"/>
                <w:lang w:val="en-US" w:eastAsia="uk-UA" w:bidi="ar-SA"/>
              </w:rPr>
            </w:pPr>
          </w:p>
        </w:tc>
        <w:tc>
          <w:tcPr>
            <w:tcW w:w="1361" w:type="dxa"/>
            <w:vAlign w:val="center"/>
          </w:tcPr>
          <w:p>
            <w:pPr>
              <w:pStyle w:val="15"/>
              <w:rPr>
                <w:rFonts w:ascii="方正书宋_GBK" w:hAnsi="方正书宋_GBK" w:eastAsia="方正书宋_GBK" w:cs="方正书宋_GBK"/>
                <w:sz w:val="21"/>
                <w:szCs w:val="24"/>
                <w:lang w:val="en-US" w:eastAsia="uk-UA" w:bidi="ar-SA"/>
              </w:rPr>
            </w:pPr>
          </w:p>
        </w:tc>
        <w:tc>
          <w:tcPr>
            <w:tcW w:w="1361" w:type="dxa"/>
            <w:vAlign w:val="center"/>
          </w:tcPr>
          <w:p>
            <w:pPr>
              <w:pStyle w:val="15"/>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26</w:t>
            </w:r>
          </w:p>
        </w:tc>
        <w:tc>
          <w:tcPr>
            <w:tcW w:w="992" w:type="dxa"/>
            <w:vAlign w:val="center"/>
          </w:tcPr>
          <w:p>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221</w:t>
            </w:r>
          </w:p>
        </w:tc>
        <w:tc>
          <w:tcPr>
            <w:tcW w:w="4536" w:type="dxa"/>
            <w:vAlign w:val="center"/>
          </w:tcPr>
          <w:p>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住房保障支出</w:t>
            </w:r>
          </w:p>
        </w:tc>
        <w:tc>
          <w:tcPr>
            <w:tcW w:w="136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8.13</w:t>
            </w:r>
          </w:p>
        </w:tc>
        <w:tc>
          <w:tcPr>
            <w:tcW w:w="136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8.13</w:t>
            </w:r>
          </w:p>
        </w:tc>
        <w:tc>
          <w:tcPr>
            <w:tcW w:w="136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0.00</w:t>
            </w:r>
          </w:p>
        </w:tc>
        <w:tc>
          <w:tcPr>
            <w:tcW w:w="1361" w:type="dxa"/>
            <w:vAlign w:val="center"/>
          </w:tcPr>
          <w:p>
            <w:pPr>
              <w:pStyle w:val="15"/>
              <w:rPr>
                <w:rFonts w:ascii="方正书宋_GBK" w:hAnsi="方正书宋_GBK" w:eastAsia="方正书宋_GBK" w:cs="方正书宋_GBK"/>
                <w:sz w:val="21"/>
                <w:szCs w:val="24"/>
                <w:lang w:val="en-US" w:eastAsia="uk-UA" w:bidi="ar-SA"/>
              </w:rPr>
            </w:pPr>
          </w:p>
        </w:tc>
        <w:tc>
          <w:tcPr>
            <w:tcW w:w="1361" w:type="dxa"/>
            <w:vAlign w:val="center"/>
          </w:tcPr>
          <w:p>
            <w:pPr>
              <w:pStyle w:val="15"/>
              <w:rPr>
                <w:rFonts w:ascii="方正书宋_GBK" w:hAnsi="方正书宋_GBK" w:eastAsia="方正书宋_GBK" w:cs="方正书宋_GBK"/>
                <w:sz w:val="21"/>
                <w:szCs w:val="24"/>
                <w:lang w:val="en-US" w:eastAsia="uk-UA" w:bidi="ar-SA"/>
              </w:rPr>
            </w:pPr>
          </w:p>
        </w:tc>
        <w:tc>
          <w:tcPr>
            <w:tcW w:w="1361" w:type="dxa"/>
            <w:vAlign w:val="center"/>
          </w:tcPr>
          <w:p>
            <w:pPr>
              <w:pStyle w:val="15"/>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27</w:t>
            </w:r>
          </w:p>
        </w:tc>
        <w:tc>
          <w:tcPr>
            <w:tcW w:w="992" w:type="dxa"/>
            <w:vAlign w:val="center"/>
          </w:tcPr>
          <w:p>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22102</w:t>
            </w:r>
          </w:p>
        </w:tc>
        <w:tc>
          <w:tcPr>
            <w:tcW w:w="4536" w:type="dxa"/>
            <w:vAlign w:val="center"/>
          </w:tcPr>
          <w:p>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住房改革支出</w:t>
            </w:r>
          </w:p>
        </w:tc>
        <w:tc>
          <w:tcPr>
            <w:tcW w:w="136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8.13</w:t>
            </w:r>
          </w:p>
        </w:tc>
        <w:tc>
          <w:tcPr>
            <w:tcW w:w="136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8.13</w:t>
            </w:r>
          </w:p>
        </w:tc>
        <w:tc>
          <w:tcPr>
            <w:tcW w:w="136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0.00</w:t>
            </w:r>
          </w:p>
        </w:tc>
        <w:tc>
          <w:tcPr>
            <w:tcW w:w="1361" w:type="dxa"/>
            <w:vAlign w:val="center"/>
          </w:tcPr>
          <w:p>
            <w:pPr>
              <w:pStyle w:val="15"/>
              <w:rPr>
                <w:rFonts w:ascii="方正书宋_GBK" w:hAnsi="方正书宋_GBK" w:eastAsia="方正书宋_GBK" w:cs="方正书宋_GBK"/>
                <w:sz w:val="21"/>
                <w:szCs w:val="24"/>
                <w:lang w:val="en-US" w:eastAsia="uk-UA" w:bidi="ar-SA"/>
              </w:rPr>
            </w:pPr>
          </w:p>
        </w:tc>
        <w:tc>
          <w:tcPr>
            <w:tcW w:w="1361" w:type="dxa"/>
            <w:vAlign w:val="center"/>
          </w:tcPr>
          <w:p>
            <w:pPr>
              <w:pStyle w:val="15"/>
              <w:rPr>
                <w:rFonts w:ascii="方正书宋_GBK" w:hAnsi="方正书宋_GBK" w:eastAsia="方正书宋_GBK" w:cs="方正书宋_GBK"/>
                <w:sz w:val="21"/>
                <w:szCs w:val="24"/>
                <w:lang w:val="en-US" w:eastAsia="uk-UA" w:bidi="ar-SA"/>
              </w:rPr>
            </w:pPr>
          </w:p>
        </w:tc>
        <w:tc>
          <w:tcPr>
            <w:tcW w:w="1361" w:type="dxa"/>
            <w:vAlign w:val="center"/>
          </w:tcPr>
          <w:p>
            <w:pPr>
              <w:pStyle w:val="15"/>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28</w:t>
            </w:r>
          </w:p>
        </w:tc>
        <w:tc>
          <w:tcPr>
            <w:tcW w:w="992" w:type="dxa"/>
            <w:vAlign w:val="center"/>
          </w:tcPr>
          <w:p>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2210201</w:t>
            </w:r>
          </w:p>
        </w:tc>
        <w:tc>
          <w:tcPr>
            <w:tcW w:w="4536" w:type="dxa"/>
            <w:vAlign w:val="center"/>
          </w:tcPr>
          <w:p>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住房公积金</w:t>
            </w:r>
          </w:p>
        </w:tc>
        <w:tc>
          <w:tcPr>
            <w:tcW w:w="136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8.13</w:t>
            </w:r>
          </w:p>
        </w:tc>
        <w:tc>
          <w:tcPr>
            <w:tcW w:w="136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8.13</w:t>
            </w:r>
          </w:p>
        </w:tc>
        <w:tc>
          <w:tcPr>
            <w:tcW w:w="136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0.00</w:t>
            </w:r>
          </w:p>
        </w:tc>
        <w:tc>
          <w:tcPr>
            <w:tcW w:w="1361" w:type="dxa"/>
            <w:vAlign w:val="center"/>
          </w:tcPr>
          <w:p>
            <w:pPr>
              <w:pStyle w:val="15"/>
              <w:rPr>
                <w:rFonts w:ascii="方正书宋_GBK" w:hAnsi="方正书宋_GBK" w:eastAsia="方正书宋_GBK" w:cs="方正书宋_GBK"/>
                <w:sz w:val="21"/>
                <w:szCs w:val="24"/>
                <w:lang w:val="en-US" w:eastAsia="uk-UA" w:bidi="ar-SA"/>
              </w:rPr>
            </w:pPr>
          </w:p>
        </w:tc>
        <w:tc>
          <w:tcPr>
            <w:tcW w:w="1361" w:type="dxa"/>
            <w:vAlign w:val="center"/>
          </w:tcPr>
          <w:p>
            <w:pPr>
              <w:pStyle w:val="15"/>
              <w:rPr>
                <w:rFonts w:ascii="方正书宋_GBK" w:hAnsi="方正书宋_GBK" w:eastAsia="方正书宋_GBK" w:cs="方正书宋_GBK"/>
                <w:sz w:val="21"/>
                <w:szCs w:val="24"/>
                <w:lang w:val="en-US" w:eastAsia="uk-UA" w:bidi="ar-SA"/>
              </w:rPr>
            </w:pPr>
          </w:p>
        </w:tc>
        <w:tc>
          <w:tcPr>
            <w:tcW w:w="1361" w:type="dxa"/>
            <w:vAlign w:val="center"/>
          </w:tcPr>
          <w:p>
            <w:pPr>
              <w:pStyle w:val="15"/>
              <w:rPr>
                <w:rFonts w:ascii="方正书宋_GBK" w:hAnsi="方正书宋_GBK" w:eastAsia="方正书宋_GBK" w:cs="方正书宋_GBK"/>
                <w:sz w:val="21"/>
                <w:szCs w:val="24"/>
                <w:lang w:val="en-US" w:eastAsia="uk-UA" w:bidi="ar-SA"/>
              </w:rPr>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4"/>
      <w:r>
        <w:rPr>
          <w:rFonts w:ascii="方正小标宋_GBK" w:hAnsi="方正小标宋_GBK" w:eastAsia="方正小标宋_GBK" w:cs="方正小标宋_GBK"/>
          <w:color w:val="000000"/>
          <w:sz w:val="36"/>
        </w:rPr>
        <w:t>部门预算财政拨款收支总表</w:t>
      </w:r>
      <w:bookmarkEnd w:id="2"/>
    </w:p>
    <w:tbl>
      <w:tblPr>
        <w:tblStyle w:val="8"/>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w:t>
            </w:r>
            <w:r>
              <w:rPr>
                <w:rFonts w:hint="eastAsia"/>
                <w:lang w:val="en-US" w:eastAsia="zh-CN"/>
              </w:rPr>
              <w:t>32涞水县水利</w:t>
            </w:r>
            <w:r>
              <w:t>局</w:t>
            </w:r>
          </w:p>
        </w:tc>
        <w:tc>
          <w:tcPr>
            <w:tcW w:w="3402" w:type="dxa"/>
            <w:tcBorders>
              <w:top w:val="single" w:color="FFFFFF" w:sz="6" w:space="0"/>
              <w:left w:val="single" w:color="FFFFFF" w:sz="6" w:space="0"/>
              <w:right w:val="single" w:color="FFFFFF" w:sz="6" w:space="0"/>
            </w:tcBorders>
            <w:vAlign w:val="center"/>
          </w:tcPr>
          <w:p>
            <w:pPr>
              <w:pStyle w:val="12"/>
              <w:rPr>
                <w:rFonts w:hint="eastAsia" w:eastAsia="方正小标宋_GBK"/>
                <w:lang w:val="en-US" w:eastAsia="zh-CN"/>
              </w:rPr>
            </w:pPr>
            <w:r>
              <w:t>预算年度：202</w:t>
            </w:r>
            <w:r>
              <w:rPr>
                <w:rFonts w:hint="eastAsia"/>
                <w:lang w:val="en-US" w:eastAsia="zh-CN"/>
              </w:rPr>
              <w:t>1</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3917.54</w:t>
            </w:r>
          </w:p>
        </w:tc>
        <w:tc>
          <w:tcPr>
            <w:tcW w:w="3402" w:type="dxa"/>
            <w:vAlign w:val="center"/>
          </w:tcPr>
          <w:p>
            <w:pPr>
              <w:pStyle w:val="16"/>
            </w:pPr>
            <w:r>
              <w:t>一、一般公共服务支出</w:t>
            </w:r>
          </w:p>
        </w:tc>
        <w:tc>
          <w:tcPr>
            <w:tcW w:w="1474" w:type="dxa"/>
            <w:vAlign w:val="center"/>
          </w:tcPr>
          <w:p>
            <w:pPr>
              <w:pStyle w:val="15"/>
              <w:rPr>
                <w:rFonts w:ascii="方正书宋_GBK" w:hAnsi="方正书宋_GBK" w:eastAsia="方正书宋_GBK" w:cs="方正书宋_GBK"/>
                <w:sz w:val="21"/>
                <w:szCs w:val="24"/>
                <w:lang w:val="en-US" w:eastAsia="uk-UA" w:bidi="ar-SA"/>
              </w:rPr>
            </w:pPr>
          </w:p>
        </w:tc>
        <w:tc>
          <w:tcPr>
            <w:tcW w:w="1474" w:type="dxa"/>
            <w:vAlign w:val="center"/>
          </w:tcPr>
          <w:p>
            <w:pPr>
              <w:pStyle w:val="15"/>
              <w:rPr>
                <w:rFonts w:ascii="方正书宋_GBK" w:hAnsi="方正书宋_GBK" w:eastAsia="方正书宋_GBK" w:cs="方正书宋_GBK"/>
                <w:sz w:val="21"/>
                <w:szCs w:val="24"/>
                <w:lang w:val="en-US" w:eastAsia="uk-UA" w:bidi="ar-SA"/>
              </w:rPr>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197.84</w:t>
            </w: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top"/>
          </w:tcPr>
          <w:p>
            <w:pPr>
              <w:pStyle w:val="15"/>
              <w:rPr>
                <w:rFonts w:hint="default"/>
                <w:lang w:val="en-US" w:eastAsia="zh-CN"/>
              </w:rPr>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291.04</w:t>
            </w:r>
          </w:p>
        </w:tc>
        <w:tc>
          <w:tcPr>
            <w:tcW w:w="1474"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93.20</w:t>
            </w:r>
          </w:p>
        </w:tc>
        <w:tc>
          <w:tcPr>
            <w:tcW w:w="1474"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197.84</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474"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474"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26.58</w:t>
            </w:r>
          </w:p>
        </w:tc>
        <w:tc>
          <w:tcPr>
            <w:tcW w:w="1474"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26.58</w:t>
            </w:r>
          </w:p>
        </w:tc>
        <w:tc>
          <w:tcPr>
            <w:tcW w:w="1474"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474"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474"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474"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474"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3789.63</w:t>
            </w:r>
          </w:p>
        </w:tc>
        <w:tc>
          <w:tcPr>
            <w:tcW w:w="1474"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3789.63</w:t>
            </w:r>
          </w:p>
        </w:tc>
        <w:tc>
          <w:tcPr>
            <w:tcW w:w="1474"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474"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474"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474"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474"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474"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474"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474"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474"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474"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474"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474"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474"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8.13</w:t>
            </w:r>
          </w:p>
        </w:tc>
        <w:tc>
          <w:tcPr>
            <w:tcW w:w="1474"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8.13</w:t>
            </w:r>
          </w:p>
        </w:tc>
        <w:tc>
          <w:tcPr>
            <w:tcW w:w="1474"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474"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474"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474"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474"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474"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474"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474"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474"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474"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474"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474"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474"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4"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474"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474"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474"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474"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474"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474"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rPr>
                <w:rFonts w:hint="default"/>
                <w:b/>
                <w:bCs/>
                <w:lang w:val="en-US" w:eastAsia="zh-CN"/>
              </w:rPr>
            </w:pPr>
          </w:p>
        </w:tc>
        <w:tc>
          <w:tcPr>
            <w:tcW w:w="3402" w:type="dxa"/>
            <w:vAlign w:val="center"/>
          </w:tcPr>
          <w:p>
            <w:pPr>
              <w:pStyle w:val="16"/>
            </w:pPr>
            <w:r>
              <w:t>三十、抗疫特别国债安排的支出</w:t>
            </w:r>
          </w:p>
        </w:tc>
        <w:tc>
          <w:tcPr>
            <w:tcW w:w="1474"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474"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1474"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top"/>
          </w:tcPr>
          <w:p>
            <w:pPr>
              <w:pStyle w:val="15"/>
              <w:rPr>
                <w:rFonts w:hint="default"/>
                <w:b/>
                <w:bCs/>
                <w:lang w:val="en-US" w:eastAsia="zh-CN"/>
              </w:rPr>
            </w:pPr>
            <w:r>
              <w:rPr>
                <w:rFonts w:hint="eastAsia"/>
                <w:b/>
                <w:bCs/>
                <w:lang w:val="en-US" w:eastAsia="zh-CN"/>
              </w:rPr>
              <w:t>4115.38</w:t>
            </w:r>
          </w:p>
        </w:tc>
        <w:tc>
          <w:tcPr>
            <w:tcW w:w="3402" w:type="dxa"/>
            <w:vAlign w:val="center"/>
          </w:tcPr>
          <w:p>
            <w:pPr>
              <w:pStyle w:val="18"/>
            </w:pPr>
            <w:r>
              <w:t>本年支出合计</w:t>
            </w:r>
          </w:p>
        </w:tc>
        <w:tc>
          <w:tcPr>
            <w:tcW w:w="1474" w:type="dxa"/>
            <w:vAlign w:val="center"/>
          </w:tcPr>
          <w:p>
            <w:pPr>
              <w:keepNext w:val="0"/>
              <w:keepLines w:val="0"/>
              <w:widowControl/>
              <w:suppressLineNumbers w:val="0"/>
              <w:jc w:val="right"/>
              <w:textAlignment w:val="center"/>
              <w:rPr>
                <w:rFonts w:hint="default"/>
                <w:b/>
                <w:bCs/>
                <w:lang w:val="en-US" w:eastAsia="uk-UA"/>
              </w:rPr>
            </w:pPr>
            <w:r>
              <w:rPr>
                <w:rFonts w:hint="eastAsia" w:ascii="方正书宋_GBK" w:hAnsi="方正书宋_GBK" w:eastAsia="方正书宋_GBK" w:cs="方正书宋_GBK"/>
                <w:b/>
                <w:bCs/>
                <w:sz w:val="21"/>
                <w:szCs w:val="24"/>
                <w:lang w:val="en-US" w:eastAsia="zh-CN" w:bidi="ar-SA"/>
              </w:rPr>
              <w:t>4115.38</w:t>
            </w:r>
          </w:p>
        </w:tc>
        <w:tc>
          <w:tcPr>
            <w:tcW w:w="1474" w:type="dxa"/>
            <w:vAlign w:val="center"/>
          </w:tcPr>
          <w:p>
            <w:pPr>
              <w:keepNext w:val="0"/>
              <w:keepLines w:val="0"/>
              <w:widowControl/>
              <w:suppressLineNumbers w:val="0"/>
              <w:jc w:val="right"/>
              <w:textAlignment w:val="center"/>
              <w:rPr>
                <w:rFonts w:hint="default"/>
                <w:b/>
                <w:bCs/>
                <w:lang w:val="en-US" w:eastAsia="uk-UA"/>
              </w:rPr>
            </w:pPr>
            <w:r>
              <w:rPr>
                <w:rFonts w:hint="eastAsia" w:ascii="宋体" w:hAnsi="宋体" w:eastAsia="宋体" w:cs="宋体"/>
                <w:b/>
                <w:bCs/>
                <w:i w:val="0"/>
                <w:iCs w:val="0"/>
                <w:color w:val="000000"/>
                <w:kern w:val="0"/>
                <w:sz w:val="20"/>
                <w:szCs w:val="20"/>
                <w:u w:val="none"/>
                <w:lang w:val="en-US" w:eastAsia="zh-CN" w:bidi="ar"/>
              </w:rPr>
              <w:t>3917.54</w:t>
            </w:r>
          </w:p>
        </w:tc>
        <w:tc>
          <w:tcPr>
            <w:tcW w:w="1474" w:type="dxa"/>
            <w:vAlign w:val="center"/>
          </w:tcPr>
          <w:p>
            <w:pPr>
              <w:keepNext w:val="0"/>
              <w:keepLines w:val="0"/>
              <w:widowControl/>
              <w:suppressLineNumbers w:val="0"/>
              <w:jc w:val="right"/>
              <w:textAlignment w:val="center"/>
              <w:rPr>
                <w:rFonts w:hint="default"/>
                <w:b/>
                <w:bCs/>
                <w:lang w:val="en-US" w:eastAsia="zh-CN"/>
              </w:rPr>
            </w:pPr>
            <w:r>
              <w:rPr>
                <w:rFonts w:hint="eastAsia" w:ascii="宋体" w:hAnsi="宋体" w:eastAsia="宋体" w:cs="宋体"/>
                <w:b/>
                <w:bCs/>
                <w:i w:val="0"/>
                <w:iCs w:val="0"/>
                <w:color w:val="000000"/>
                <w:kern w:val="0"/>
                <w:sz w:val="20"/>
                <w:szCs w:val="20"/>
                <w:u w:val="none"/>
                <w:lang w:val="en-US" w:eastAsia="zh-CN" w:bidi="ar"/>
              </w:rPr>
              <w:t>197.84</w:t>
            </w:r>
          </w:p>
        </w:tc>
        <w:tc>
          <w:tcPr>
            <w:tcW w:w="1474" w:type="dxa"/>
            <w:vAlign w:val="top"/>
          </w:tcPr>
          <w:p>
            <w:pPr>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top"/>
          </w:tcPr>
          <w:p>
            <w:pPr>
              <w:pStyle w:val="15"/>
              <w:rPr>
                <w:rFonts w:hint="default"/>
                <w:b/>
                <w:bCs/>
                <w:lang w:val="en-US" w:eastAsia="zh-CN"/>
              </w:rPr>
            </w:pPr>
          </w:p>
        </w:tc>
        <w:tc>
          <w:tcPr>
            <w:tcW w:w="3402" w:type="dxa"/>
            <w:vAlign w:val="center"/>
          </w:tcPr>
          <w:p>
            <w:pPr>
              <w:pStyle w:val="16"/>
            </w:pPr>
            <w:r>
              <w:t>年末财政拨款结转和结余</w:t>
            </w:r>
          </w:p>
        </w:tc>
        <w:tc>
          <w:tcPr>
            <w:tcW w:w="1474" w:type="dxa"/>
            <w:vAlign w:val="top"/>
          </w:tcPr>
          <w:p>
            <w:pPr>
              <w:pStyle w:val="15"/>
              <w:rPr>
                <w:rFonts w:hint="default"/>
                <w:b/>
                <w:bCs/>
                <w:lang w:val="en-US" w:eastAsia="zh-CN"/>
              </w:rPr>
            </w:pPr>
          </w:p>
        </w:tc>
        <w:tc>
          <w:tcPr>
            <w:tcW w:w="1474" w:type="dxa"/>
            <w:vAlign w:val="top"/>
          </w:tcPr>
          <w:p>
            <w:pPr>
              <w:pStyle w:val="15"/>
              <w:rPr>
                <w:rFonts w:hint="default"/>
                <w:b/>
                <w:bCs/>
                <w:lang w:val="en-US" w:eastAsia="zh-CN"/>
              </w:rPr>
            </w:pPr>
          </w:p>
        </w:tc>
        <w:tc>
          <w:tcPr>
            <w:tcW w:w="1474" w:type="dxa"/>
            <w:vAlign w:val="top"/>
          </w:tcPr>
          <w:p>
            <w:pPr>
              <w:pStyle w:val="15"/>
              <w:rPr>
                <w:rFonts w:hint="default"/>
                <w:b/>
                <w:bCs/>
                <w:lang w:val="en-US" w:eastAsia="zh-CN"/>
              </w:rPr>
            </w:pPr>
          </w:p>
        </w:tc>
        <w:tc>
          <w:tcPr>
            <w:tcW w:w="1474" w:type="dxa"/>
            <w:vAlign w:val="top"/>
          </w:tcPr>
          <w:p>
            <w:pPr>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top"/>
          </w:tcPr>
          <w:p>
            <w:pPr>
              <w:pStyle w:val="15"/>
              <w:rPr>
                <w:rFonts w:hint="default"/>
                <w:b/>
                <w:bCs/>
                <w:lang w:val="en-US" w:eastAsia="zh-CN"/>
              </w:rPr>
            </w:pPr>
          </w:p>
        </w:tc>
        <w:tc>
          <w:tcPr>
            <w:tcW w:w="3402" w:type="dxa"/>
            <w:vAlign w:val="center"/>
          </w:tcPr>
          <w:p>
            <w:pPr>
              <w:pStyle w:val="16"/>
            </w:pPr>
          </w:p>
        </w:tc>
        <w:tc>
          <w:tcPr>
            <w:tcW w:w="1474" w:type="dxa"/>
            <w:vAlign w:val="top"/>
          </w:tcPr>
          <w:p>
            <w:pPr>
              <w:pStyle w:val="15"/>
              <w:rPr>
                <w:rFonts w:hint="default"/>
                <w:b/>
                <w:bCs/>
                <w:lang w:val="en-US" w:eastAsia="zh-CN"/>
              </w:rPr>
            </w:pPr>
          </w:p>
        </w:tc>
        <w:tc>
          <w:tcPr>
            <w:tcW w:w="1474" w:type="dxa"/>
            <w:vAlign w:val="top"/>
          </w:tcPr>
          <w:p>
            <w:pPr>
              <w:pStyle w:val="15"/>
              <w:rPr>
                <w:rFonts w:hint="default"/>
                <w:b/>
                <w:bCs/>
                <w:lang w:val="en-US" w:eastAsia="zh-CN"/>
              </w:rPr>
            </w:pPr>
          </w:p>
        </w:tc>
        <w:tc>
          <w:tcPr>
            <w:tcW w:w="1474" w:type="dxa"/>
            <w:vAlign w:val="top"/>
          </w:tcPr>
          <w:p>
            <w:pPr>
              <w:pStyle w:val="15"/>
              <w:rPr>
                <w:rFonts w:hint="default"/>
                <w:b/>
                <w:bCs/>
                <w:lang w:val="en-US" w:eastAsia="zh-CN"/>
              </w:rPr>
            </w:pPr>
          </w:p>
        </w:tc>
        <w:tc>
          <w:tcPr>
            <w:tcW w:w="1474" w:type="dxa"/>
            <w:vAlign w:val="top"/>
          </w:tcPr>
          <w:p>
            <w:pPr>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top"/>
          </w:tcPr>
          <w:p>
            <w:pPr>
              <w:pStyle w:val="15"/>
              <w:rPr>
                <w:rFonts w:hint="default"/>
                <w:b/>
                <w:bCs/>
                <w:lang w:val="en-US" w:eastAsia="zh-CN"/>
              </w:rPr>
            </w:pPr>
          </w:p>
        </w:tc>
        <w:tc>
          <w:tcPr>
            <w:tcW w:w="3402" w:type="dxa"/>
            <w:vAlign w:val="center"/>
          </w:tcPr>
          <w:p>
            <w:pPr>
              <w:pStyle w:val="16"/>
            </w:pPr>
          </w:p>
        </w:tc>
        <w:tc>
          <w:tcPr>
            <w:tcW w:w="1474" w:type="dxa"/>
            <w:vAlign w:val="top"/>
          </w:tcPr>
          <w:p>
            <w:pPr>
              <w:pStyle w:val="15"/>
              <w:rPr>
                <w:rFonts w:hint="default"/>
                <w:b/>
                <w:bCs/>
                <w:lang w:val="en-US" w:eastAsia="zh-CN"/>
              </w:rPr>
            </w:pPr>
          </w:p>
        </w:tc>
        <w:tc>
          <w:tcPr>
            <w:tcW w:w="1474" w:type="dxa"/>
            <w:vAlign w:val="top"/>
          </w:tcPr>
          <w:p>
            <w:pPr>
              <w:pStyle w:val="15"/>
              <w:rPr>
                <w:rFonts w:hint="default"/>
                <w:b/>
                <w:bCs/>
                <w:lang w:val="en-US" w:eastAsia="zh-CN"/>
              </w:rPr>
            </w:pPr>
          </w:p>
        </w:tc>
        <w:tc>
          <w:tcPr>
            <w:tcW w:w="1474" w:type="dxa"/>
            <w:vAlign w:val="top"/>
          </w:tcPr>
          <w:p>
            <w:pPr>
              <w:pStyle w:val="15"/>
              <w:rPr>
                <w:rFonts w:hint="default"/>
                <w:b/>
                <w:bCs/>
                <w:lang w:val="en-US" w:eastAsia="zh-CN"/>
              </w:rPr>
            </w:pPr>
          </w:p>
        </w:tc>
        <w:tc>
          <w:tcPr>
            <w:tcW w:w="1474" w:type="dxa"/>
            <w:vAlign w:val="top"/>
          </w:tcPr>
          <w:p>
            <w:pPr>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top"/>
          </w:tcPr>
          <w:p>
            <w:pPr>
              <w:pStyle w:val="15"/>
              <w:rPr>
                <w:rFonts w:hint="default"/>
                <w:b/>
                <w:bCs/>
                <w:lang w:val="en-US" w:eastAsia="zh-CN"/>
              </w:rPr>
            </w:pPr>
          </w:p>
        </w:tc>
        <w:tc>
          <w:tcPr>
            <w:tcW w:w="3402" w:type="dxa"/>
            <w:vAlign w:val="center"/>
          </w:tcPr>
          <w:p>
            <w:pPr>
              <w:pStyle w:val="16"/>
            </w:pPr>
          </w:p>
        </w:tc>
        <w:tc>
          <w:tcPr>
            <w:tcW w:w="1474" w:type="dxa"/>
            <w:vAlign w:val="top"/>
          </w:tcPr>
          <w:p>
            <w:pPr>
              <w:pStyle w:val="15"/>
              <w:rPr>
                <w:rFonts w:hint="default"/>
                <w:b/>
                <w:bCs/>
                <w:lang w:val="en-US" w:eastAsia="zh-CN"/>
              </w:rPr>
            </w:pPr>
          </w:p>
        </w:tc>
        <w:tc>
          <w:tcPr>
            <w:tcW w:w="1474" w:type="dxa"/>
            <w:vAlign w:val="top"/>
          </w:tcPr>
          <w:p>
            <w:pPr>
              <w:pStyle w:val="15"/>
              <w:rPr>
                <w:rFonts w:hint="default"/>
                <w:b/>
                <w:bCs/>
                <w:lang w:val="en-US" w:eastAsia="zh-CN"/>
              </w:rPr>
            </w:pPr>
          </w:p>
        </w:tc>
        <w:tc>
          <w:tcPr>
            <w:tcW w:w="1474" w:type="dxa"/>
            <w:vAlign w:val="top"/>
          </w:tcPr>
          <w:p>
            <w:pPr>
              <w:pStyle w:val="15"/>
              <w:rPr>
                <w:rFonts w:hint="default"/>
                <w:b/>
                <w:bCs/>
                <w:lang w:val="en-US" w:eastAsia="zh-CN"/>
              </w:rPr>
            </w:pPr>
          </w:p>
        </w:tc>
        <w:tc>
          <w:tcPr>
            <w:tcW w:w="1474" w:type="dxa"/>
            <w:vAlign w:val="top"/>
          </w:tcPr>
          <w:p>
            <w:pPr>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top"/>
          </w:tcPr>
          <w:p>
            <w:pPr>
              <w:pStyle w:val="15"/>
              <w:rPr>
                <w:rFonts w:hint="default"/>
                <w:b/>
                <w:bCs/>
                <w:lang w:val="en-US" w:eastAsia="zh-CN"/>
              </w:rPr>
            </w:pPr>
            <w:r>
              <w:rPr>
                <w:rFonts w:hint="eastAsia"/>
                <w:b/>
                <w:bCs/>
                <w:lang w:val="en-US" w:eastAsia="zh-CN"/>
              </w:rPr>
              <w:t>4115.38</w:t>
            </w:r>
            <w:r>
              <w:rPr>
                <w:rFonts w:hint="default"/>
                <w:b/>
                <w:bCs/>
                <w:lang w:val="en-US" w:eastAsia="zh-CN"/>
              </w:rPr>
              <w:t xml:space="preserve"> </w:t>
            </w:r>
          </w:p>
        </w:tc>
        <w:tc>
          <w:tcPr>
            <w:tcW w:w="3402" w:type="dxa"/>
            <w:vAlign w:val="center"/>
          </w:tcPr>
          <w:p>
            <w:pPr>
              <w:pStyle w:val="18"/>
            </w:pPr>
            <w:r>
              <w:t>支出总计</w:t>
            </w:r>
          </w:p>
        </w:tc>
        <w:tc>
          <w:tcPr>
            <w:tcW w:w="1474" w:type="dxa"/>
            <w:vAlign w:val="top"/>
          </w:tcPr>
          <w:p>
            <w:pPr>
              <w:pStyle w:val="15"/>
              <w:rPr>
                <w:rFonts w:hint="default"/>
                <w:b/>
                <w:bCs/>
                <w:lang w:val="en-US" w:eastAsia="uk-UA"/>
              </w:rPr>
            </w:pPr>
            <w:r>
              <w:rPr>
                <w:rFonts w:hint="eastAsia"/>
                <w:b/>
                <w:bCs/>
                <w:lang w:val="en-US" w:eastAsia="zh-CN"/>
              </w:rPr>
              <w:t>4115.38</w:t>
            </w:r>
            <w:r>
              <w:rPr>
                <w:rFonts w:hint="default"/>
                <w:b/>
                <w:bCs/>
                <w:lang w:val="en-US" w:eastAsia="zh-CN"/>
              </w:rPr>
              <w:t xml:space="preserve"> </w:t>
            </w:r>
          </w:p>
        </w:tc>
        <w:tc>
          <w:tcPr>
            <w:tcW w:w="1474" w:type="dxa"/>
            <w:vAlign w:val="center"/>
          </w:tcPr>
          <w:p>
            <w:pPr>
              <w:keepNext w:val="0"/>
              <w:keepLines w:val="0"/>
              <w:widowControl/>
              <w:suppressLineNumbers w:val="0"/>
              <w:jc w:val="right"/>
              <w:textAlignment w:val="center"/>
              <w:rPr>
                <w:rFonts w:hint="default"/>
                <w:b/>
                <w:bCs/>
                <w:lang w:val="en-US" w:eastAsia="uk-UA"/>
              </w:rPr>
            </w:pPr>
            <w:r>
              <w:rPr>
                <w:rFonts w:hint="eastAsia" w:ascii="宋体" w:hAnsi="宋体" w:eastAsia="宋体" w:cs="宋体"/>
                <w:b/>
                <w:bCs/>
                <w:i w:val="0"/>
                <w:iCs w:val="0"/>
                <w:color w:val="000000"/>
                <w:kern w:val="0"/>
                <w:sz w:val="20"/>
                <w:szCs w:val="20"/>
                <w:u w:val="none"/>
                <w:lang w:val="en-US" w:eastAsia="zh-CN" w:bidi="ar"/>
              </w:rPr>
              <w:t>3917.54</w:t>
            </w:r>
          </w:p>
        </w:tc>
        <w:tc>
          <w:tcPr>
            <w:tcW w:w="1474" w:type="dxa"/>
            <w:vAlign w:val="center"/>
          </w:tcPr>
          <w:p>
            <w:pPr>
              <w:keepNext w:val="0"/>
              <w:keepLines w:val="0"/>
              <w:widowControl/>
              <w:suppressLineNumbers w:val="0"/>
              <w:jc w:val="right"/>
              <w:textAlignment w:val="center"/>
              <w:rPr>
                <w:rFonts w:hint="default"/>
                <w:b/>
                <w:bCs/>
                <w:lang w:val="en-US" w:eastAsia="zh-CN"/>
              </w:rPr>
            </w:pPr>
            <w:r>
              <w:rPr>
                <w:rFonts w:hint="eastAsia" w:ascii="宋体" w:hAnsi="宋体" w:eastAsia="宋体" w:cs="宋体"/>
                <w:b/>
                <w:bCs/>
                <w:i w:val="0"/>
                <w:iCs w:val="0"/>
                <w:color w:val="000000"/>
                <w:kern w:val="0"/>
                <w:sz w:val="20"/>
                <w:szCs w:val="20"/>
                <w:u w:val="none"/>
                <w:lang w:val="en-US" w:eastAsia="zh-CN" w:bidi="ar"/>
              </w:rPr>
              <w:t>197.84</w:t>
            </w:r>
          </w:p>
        </w:tc>
        <w:tc>
          <w:tcPr>
            <w:tcW w:w="1474" w:type="dxa"/>
            <w:vAlign w:val="top"/>
          </w:tcPr>
          <w:p>
            <w:pPr>
              <w:jc w:val="center"/>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5"/>
      <w:r>
        <w:rPr>
          <w:rFonts w:ascii="方正小标宋_GBK" w:hAnsi="方正小标宋_GBK" w:eastAsia="方正小标宋_GBK" w:cs="方正小标宋_GBK"/>
          <w:color w:val="000000"/>
          <w:sz w:val="36"/>
        </w:rPr>
        <w:t>部门预算一般公共预算财政拨款支出表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w:t>
            </w:r>
            <w:r>
              <w:rPr>
                <w:rFonts w:hint="eastAsia"/>
                <w:lang w:val="en-US" w:eastAsia="zh-CN"/>
              </w:rPr>
              <w:t>32涞水县水利</w:t>
            </w:r>
            <w:r>
              <w:t>局</w:t>
            </w:r>
          </w:p>
        </w:tc>
        <w:tc>
          <w:tcPr>
            <w:tcW w:w="2551" w:type="dxa"/>
            <w:tcBorders>
              <w:top w:val="single" w:color="FFFFFF" w:sz="6" w:space="0"/>
              <w:left w:val="single" w:color="FFFFFF" w:sz="6" w:space="0"/>
              <w:right w:val="single" w:color="FFFFFF" w:sz="6" w:space="0"/>
            </w:tcBorders>
            <w:vAlign w:val="center"/>
          </w:tcPr>
          <w:p>
            <w:pPr>
              <w:pStyle w:val="12"/>
              <w:rPr>
                <w:rFonts w:hint="eastAsia" w:eastAsia="方正小标宋_GBK"/>
                <w:lang w:val="en-US"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keepNext w:val="0"/>
              <w:keepLines w:val="0"/>
              <w:widowControl/>
              <w:suppressLineNumbers w:val="0"/>
              <w:jc w:val="right"/>
              <w:textAlignment w:val="center"/>
              <w:rPr>
                <w:rFonts w:hint="default" w:ascii="方正书宋_GBK" w:hAnsi="方正书宋_GBK" w:eastAsia="方正书宋_GBK" w:cs="方正书宋_GBK"/>
                <w:b/>
                <w:bCs/>
                <w:sz w:val="21"/>
                <w:szCs w:val="24"/>
                <w:lang w:val="en-US" w:eastAsia="zh-CN" w:bidi="ar-SA"/>
              </w:rPr>
            </w:pPr>
            <w:r>
              <w:rPr>
                <w:rFonts w:hint="eastAsia" w:ascii="方正书宋_GBK" w:hAnsi="方正书宋_GBK" w:eastAsia="方正书宋_GBK" w:cs="方正书宋_GBK"/>
                <w:b/>
                <w:bCs/>
                <w:sz w:val="21"/>
                <w:szCs w:val="24"/>
                <w:lang w:val="en-US" w:eastAsia="zh-CN" w:bidi="ar-SA"/>
              </w:rPr>
              <w:t>3917.54</w:t>
            </w:r>
          </w:p>
        </w:tc>
        <w:tc>
          <w:tcPr>
            <w:tcW w:w="2551" w:type="dxa"/>
            <w:vAlign w:val="center"/>
          </w:tcPr>
          <w:p>
            <w:pPr>
              <w:keepNext w:val="0"/>
              <w:keepLines w:val="0"/>
              <w:widowControl/>
              <w:suppressLineNumbers w:val="0"/>
              <w:jc w:val="right"/>
              <w:textAlignment w:val="center"/>
              <w:rPr>
                <w:rFonts w:hint="default" w:ascii="方正书宋_GBK" w:hAnsi="方正书宋_GBK" w:eastAsia="方正书宋_GBK" w:cs="方正书宋_GBK"/>
                <w:b/>
                <w:bCs/>
                <w:sz w:val="21"/>
                <w:szCs w:val="24"/>
                <w:lang w:val="en-US" w:eastAsia="zh-CN" w:bidi="ar-SA"/>
              </w:rPr>
            </w:pPr>
            <w:r>
              <w:rPr>
                <w:rFonts w:hint="eastAsia" w:ascii="方正书宋_GBK" w:hAnsi="方正书宋_GBK" w:eastAsia="方正书宋_GBK" w:cs="方正书宋_GBK"/>
                <w:b/>
                <w:bCs/>
                <w:sz w:val="21"/>
                <w:szCs w:val="24"/>
                <w:lang w:val="en-US" w:eastAsia="zh-CN" w:bidi="ar-SA"/>
              </w:rPr>
              <w:t>598.34</w:t>
            </w:r>
          </w:p>
        </w:tc>
        <w:tc>
          <w:tcPr>
            <w:tcW w:w="2551" w:type="dxa"/>
            <w:vAlign w:val="center"/>
          </w:tcPr>
          <w:p>
            <w:pPr>
              <w:keepNext w:val="0"/>
              <w:keepLines w:val="0"/>
              <w:widowControl/>
              <w:suppressLineNumbers w:val="0"/>
              <w:jc w:val="right"/>
              <w:textAlignment w:val="center"/>
              <w:rPr>
                <w:rFonts w:hint="default" w:ascii="方正书宋_GBK" w:hAnsi="方正书宋_GBK" w:eastAsia="方正书宋_GBK" w:cs="方正书宋_GBK"/>
                <w:b/>
                <w:bCs/>
                <w:sz w:val="21"/>
                <w:szCs w:val="24"/>
                <w:lang w:val="en-US" w:eastAsia="zh-CN" w:bidi="ar-SA"/>
              </w:rPr>
            </w:pPr>
            <w:r>
              <w:rPr>
                <w:rFonts w:hint="eastAsia" w:ascii="方正书宋_GBK" w:hAnsi="方正书宋_GBK" w:eastAsia="方正书宋_GBK" w:cs="方正书宋_GBK"/>
                <w:b/>
                <w:bCs/>
                <w:sz w:val="21"/>
                <w:szCs w:val="24"/>
                <w:lang w:val="en-US" w:eastAsia="zh-CN" w:bidi="ar-SA"/>
              </w:rPr>
              <w:t>3319.20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w:t>
            </w:r>
          </w:p>
        </w:tc>
        <w:tc>
          <w:tcPr>
            <w:tcW w:w="1191"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208</w:t>
            </w:r>
          </w:p>
        </w:tc>
        <w:tc>
          <w:tcPr>
            <w:tcW w:w="4535"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社会保障和就业支出</w:t>
            </w:r>
          </w:p>
        </w:tc>
        <w:tc>
          <w:tcPr>
            <w:tcW w:w="255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93.20</w:t>
            </w:r>
          </w:p>
        </w:tc>
        <w:tc>
          <w:tcPr>
            <w:tcW w:w="255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93.20</w:t>
            </w:r>
          </w:p>
        </w:tc>
        <w:tc>
          <w:tcPr>
            <w:tcW w:w="255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w:t>
            </w:r>
          </w:p>
        </w:tc>
        <w:tc>
          <w:tcPr>
            <w:tcW w:w="1191"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20805</w:t>
            </w:r>
          </w:p>
        </w:tc>
        <w:tc>
          <w:tcPr>
            <w:tcW w:w="4535"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行政事业单位养老支出</w:t>
            </w:r>
          </w:p>
        </w:tc>
        <w:tc>
          <w:tcPr>
            <w:tcW w:w="255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93.20</w:t>
            </w:r>
          </w:p>
        </w:tc>
        <w:tc>
          <w:tcPr>
            <w:tcW w:w="255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93.20</w:t>
            </w:r>
          </w:p>
        </w:tc>
        <w:tc>
          <w:tcPr>
            <w:tcW w:w="255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4</w:t>
            </w:r>
          </w:p>
        </w:tc>
        <w:tc>
          <w:tcPr>
            <w:tcW w:w="1191"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2080505</w:t>
            </w:r>
          </w:p>
        </w:tc>
        <w:tc>
          <w:tcPr>
            <w:tcW w:w="4535"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机关事业单位基本养老保险缴费支出</w:t>
            </w:r>
          </w:p>
        </w:tc>
        <w:tc>
          <w:tcPr>
            <w:tcW w:w="255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66.47</w:t>
            </w:r>
          </w:p>
        </w:tc>
        <w:tc>
          <w:tcPr>
            <w:tcW w:w="255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66.47</w:t>
            </w:r>
          </w:p>
        </w:tc>
        <w:tc>
          <w:tcPr>
            <w:tcW w:w="255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5</w:t>
            </w:r>
          </w:p>
        </w:tc>
        <w:tc>
          <w:tcPr>
            <w:tcW w:w="1191"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2080506</w:t>
            </w:r>
          </w:p>
        </w:tc>
        <w:tc>
          <w:tcPr>
            <w:tcW w:w="4535"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机关事业单位职业年金缴费支出</w:t>
            </w:r>
          </w:p>
        </w:tc>
        <w:tc>
          <w:tcPr>
            <w:tcW w:w="255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26.73</w:t>
            </w:r>
          </w:p>
        </w:tc>
        <w:tc>
          <w:tcPr>
            <w:tcW w:w="255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26.73</w:t>
            </w:r>
          </w:p>
        </w:tc>
        <w:tc>
          <w:tcPr>
            <w:tcW w:w="255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6</w:t>
            </w:r>
          </w:p>
        </w:tc>
        <w:tc>
          <w:tcPr>
            <w:tcW w:w="1191"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210</w:t>
            </w:r>
          </w:p>
        </w:tc>
        <w:tc>
          <w:tcPr>
            <w:tcW w:w="4535"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卫生健康支出</w:t>
            </w:r>
          </w:p>
        </w:tc>
        <w:tc>
          <w:tcPr>
            <w:tcW w:w="255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26.58</w:t>
            </w:r>
          </w:p>
        </w:tc>
        <w:tc>
          <w:tcPr>
            <w:tcW w:w="255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26.58</w:t>
            </w:r>
          </w:p>
        </w:tc>
        <w:tc>
          <w:tcPr>
            <w:tcW w:w="255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7</w:t>
            </w:r>
          </w:p>
        </w:tc>
        <w:tc>
          <w:tcPr>
            <w:tcW w:w="1191"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21011</w:t>
            </w:r>
          </w:p>
        </w:tc>
        <w:tc>
          <w:tcPr>
            <w:tcW w:w="4535"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行政事业单位医疗</w:t>
            </w:r>
          </w:p>
        </w:tc>
        <w:tc>
          <w:tcPr>
            <w:tcW w:w="255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26.58</w:t>
            </w:r>
          </w:p>
        </w:tc>
        <w:tc>
          <w:tcPr>
            <w:tcW w:w="255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26.58</w:t>
            </w:r>
          </w:p>
        </w:tc>
        <w:tc>
          <w:tcPr>
            <w:tcW w:w="255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8</w:t>
            </w:r>
          </w:p>
        </w:tc>
        <w:tc>
          <w:tcPr>
            <w:tcW w:w="1191"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2101101</w:t>
            </w:r>
          </w:p>
        </w:tc>
        <w:tc>
          <w:tcPr>
            <w:tcW w:w="4535"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行政单位医疗</w:t>
            </w:r>
          </w:p>
        </w:tc>
        <w:tc>
          <w:tcPr>
            <w:tcW w:w="255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26.58</w:t>
            </w:r>
          </w:p>
        </w:tc>
        <w:tc>
          <w:tcPr>
            <w:tcW w:w="255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26.58</w:t>
            </w:r>
          </w:p>
        </w:tc>
        <w:tc>
          <w:tcPr>
            <w:tcW w:w="255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9</w:t>
            </w:r>
          </w:p>
        </w:tc>
        <w:tc>
          <w:tcPr>
            <w:tcW w:w="1191"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213</w:t>
            </w:r>
          </w:p>
        </w:tc>
        <w:tc>
          <w:tcPr>
            <w:tcW w:w="4535"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农林水支出</w:t>
            </w:r>
          </w:p>
        </w:tc>
        <w:tc>
          <w:tcPr>
            <w:tcW w:w="255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3789.63</w:t>
            </w:r>
          </w:p>
        </w:tc>
        <w:tc>
          <w:tcPr>
            <w:tcW w:w="255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470.43</w:t>
            </w:r>
          </w:p>
        </w:tc>
        <w:tc>
          <w:tcPr>
            <w:tcW w:w="255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6415.40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10</w:t>
            </w:r>
          </w:p>
        </w:tc>
        <w:tc>
          <w:tcPr>
            <w:tcW w:w="1191"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21303</w:t>
            </w:r>
          </w:p>
        </w:tc>
        <w:tc>
          <w:tcPr>
            <w:tcW w:w="4535"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水利</w:t>
            </w:r>
          </w:p>
        </w:tc>
        <w:tc>
          <w:tcPr>
            <w:tcW w:w="255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3789.63</w:t>
            </w:r>
          </w:p>
        </w:tc>
        <w:tc>
          <w:tcPr>
            <w:tcW w:w="255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470.43</w:t>
            </w:r>
          </w:p>
        </w:tc>
        <w:tc>
          <w:tcPr>
            <w:tcW w:w="255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3319.20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11</w:t>
            </w:r>
          </w:p>
        </w:tc>
        <w:tc>
          <w:tcPr>
            <w:tcW w:w="1191"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2130301</w:t>
            </w:r>
          </w:p>
        </w:tc>
        <w:tc>
          <w:tcPr>
            <w:tcW w:w="4535"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行政运行</w:t>
            </w:r>
          </w:p>
        </w:tc>
        <w:tc>
          <w:tcPr>
            <w:tcW w:w="255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470.43</w:t>
            </w:r>
          </w:p>
        </w:tc>
        <w:tc>
          <w:tcPr>
            <w:tcW w:w="255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470.43</w:t>
            </w:r>
          </w:p>
        </w:tc>
        <w:tc>
          <w:tcPr>
            <w:tcW w:w="255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12</w:t>
            </w:r>
          </w:p>
        </w:tc>
        <w:tc>
          <w:tcPr>
            <w:tcW w:w="1191"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2130302</w:t>
            </w:r>
          </w:p>
        </w:tc>
        <w:tc>
          <w:tcPr>
            <w:tcW w:w="4535"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一般行政管理事务</w:t>
            </w:r>
          </w:p>
        </w:tc>
        <w:tc>
          <w:tcPr>
            <w:tcW w:w="255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42.00</w:t>
            </w:r>
          </w:p>
        </w:tc>
        <w:tc>
          <w:tcPr>
            <w:tcW w:w="255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0.00</w:t>
            </w:r>
          </w:p>
        </w:tc>
        <w:tc>
          <w:tcPr>
            <w:tcW w:w="255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13</w:t>
            </w:r>
          </w:p>
        </w:tc>
        <w:tc>
          <w:tcPr>
            <w:tcW w:w="1191"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2130304</w:t>
            </w:r>
          </w:p>
        </w:tc>
        <w:tc>
          <w:tcPr>
            <w:tcW w:w="4535"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水利行业业务管理</w:t>
            </w:r>
          </w:p>
        </w:tc>
        <w:tc>
          <w:tcPr>
            <w:tcW w:w="255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58.20</w:t>
            </w:r>
          </w:p>
        </w:tc>
        <w:tc>
          <w:tcPr>
            <w:tcW w:w="255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0.00</w:t>
            </w:r>
          </w:p>
        </w:tc>
        <w:tc>
          <w:tcPr>
            <w:tcW w:w="255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58.20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14</w:t>
            </w:r>
          </w:p>
        </w:tc>
        <w:tc>
          <w:tcPr>
            <w:tcW w:w="1191"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2130305</w:t>
            </w:r>
          </w:p>
        </w:tc>
        <w:tc>
          <w:tcPr>
            <w:tcW w:w="4535"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水利工程建设</w:t>
            </w:r>
          </w:p>
        </w:tc>
        <w:tc>
          <w:tcPr>
            <w:tcW w:w="255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1486.83</w:t>
            </w:r>
          </w:p>
        </w:tc>
        <w:tc>
          <w:tcPr>
            <w:tcW w:w="255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0.00</w:t>
            </w:r>
          </w:p>
        </w:tc>
        <w:tc>
          <w:tcPr>
            <w:tcW w:w="255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1486.83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15</w:t>
            </w:r>
          </w:p>
        </w:tc>
        <w:tc>
          <w:tcPr>
            <w:tcW w:w="1191"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2130306</w:t>
            </w:r>
          </w:p>
        </w:tc>
        <w:tc>
          <w:tcPr>
            <w:tcW w:w="4535"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水利工程运行与维护</w:t>
            </w:r>
          </w:p>
        </w:tc>
        <w:tc>
          <w:tcPr>
            <w:tcW w:w="255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40.00</w:t>
            </w:r>
          </w:p>
        </w:tc>
        <w:tc>
          <w:tcPr>
            <w:tcW w:w="255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0.00</w:t>
            </w:r>
          </w:p>
        </w:tc>
        <w:tc>
          <w:tcPr>
            <w:tcW w:w="255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16</w:t>
            </w:r>
          </w:p>
        </w:tc>
        <w:tc>
          <w:tcPr>
            <w:tcW w:w="1191"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2130308</w:t>
            </w:r>
          </w:p>
        </w:tc>
        <w:tc>
          <w:tcPr>
            <w:tcW w:w="4535"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水利前期工作</w:t>
            </w:r>
          </w:p>
        </w:tc>
        <w:tc>
          <w:tcPr>
            <w:tcW w:w="255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28.00</w:t>
            </w:r>
          </w:p>
        </w:tc>
        <w:tc>
          <w:tcPr>
            <w:tcW w:w="255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0.00</w:t>
            </w:r>
          </w:p>
        </w:tc>
        <w:tc>
          <w:tcPr>
            <w:tcW w:w="255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17</w:t>
            </w:r>
          </w:p>
        </w:tc>
        <w:tc>
          <w:tcPr>
            <w:tcW w:w="1191"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2130314</w:t>
            </w:r>
          </w:p>
        </w:tc>
        <w:tc>
          <w:tcPr>
            <w:tcW w:w="4535"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防汛</w:t>
            </w:r>
          </w:p>
        </w:tc>
        <w:tc>
          <w:tcPr>
            <w:tcW w:w="255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10.00</w:t>
            </w:r>
          </w:p>
        </w:tc>
        <w:tc>
          <w:tcPr>
            <w:tcW w:w="255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0.00</w:t>
            </w:r>
          </w:p>
        </w:tc>
        <w:tc>
          <w:tcPr>
            <w:tcW w:w="255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18</w:t>
            </w:r>
          </w:p>
        </w:tc>
        <w:tc>
          <w:tcPr>
            <w:tcW w:w="1191"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2130319</w:t>
            </w:r>
          </w:p>
        </w:tc>
        <w:tc>
          <w:tcPr>
            <w:tcW w:w="4535"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江河湖库水系综合整治</w:t>
            </w:r>
          </w:p>
        </w:tc>
        <w:tc>
          <w:tcPr>
            <w:tcW w:w="255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1315.17</w:t>
            </w:r>
          </w:p>
        </w:tc>
        <w:tc>
          <w:tcPr>
            <w:tcW w:w="255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0.00</w:t>
            </w:r>
          </w:p>
        </w:tc>
        <w:tc>
          <w:tcPr>
            <w:tcW w:w="255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1315.17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19</w:t>
            </w:r>
          </w:p>
        </w:tc>
        <w:tc>
          <w:tcPr>
            <w:tcW w:w="1191"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2130321</w:t>
            </w:r>
          </w:p>
        </w:tc>
        <w:tc>
          <w:tcPr>
            <w:tcW w:w="4535"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大中型水库移民后期扶持专项支出</w:t>
            </w:r>
          </w:p>
        </w:tc>
        <w:tc>
          <w:tcPr>
            <w:tcW w:w="255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116.00</w:t>
            </w:r>
          </w:p>
        </w:tc>
        <w:tc>
          <w:tcPr>
            <w:tcW w:w="255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0.00</w:t>
            </w:r>
          </w:p>
        </w:tc>
        <w:tc>
          <w:tcPr>
            <w:tcW w:w="2551" w:type="dxa"/>
            <w:vAlign w:val="top"/>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20</w:t>
            </w:r>
          </w:p>
        </w:tc>
        <w:tc>
          <w:tcPr>
            <w:tcW w:w="1191"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21399</w:t>
            </w:r>
          </w:p>
        </w:tc>
        <w:tc>
          <w:tcPr>
            <w:tcW w:w="4535"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其他农林水支出</w:t>
            </w:r>
          </w:p>
        </w:tc>
        <w:tc>
          <w:tcPr>
            <w:tcW w:w="255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223.00</w:t>
            </w:r>
          </w:p>
        </w:tc>
        <w:tc>
          <w:tcPr>
            <w:tcW w:w="255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0.00</w:t>
            </w:r>
          </w:p>
        </w:tc>
        <w:tc>
          <w:tcPr>
            <w:tcW w:w="2551" w:type="dxa"/>
            <w:vAlign w:val="top"/>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21</w:t>
            </w:r>
          </w:p>
        </w:tc>
        <w:tc>
          <w:tcPr>
            <w:tcW w:w="1191"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2139999</w:t>
            </w:r>
          </w:p>
        </w:tc>
        <w:tc>
          <w:tcPr>
            <w:tcW w:w="4535" w:type="dxa"/>
            <w:vAlign w:val="center"/>
          </w:tcPr>
          <w:p>
            <w:pPr>
              <w:keepNext w:val="0"/>
              <w:keepLines w:val="0"/>
              <w:widowControl/>
              <w:suppressLineNumbers w:val="0"/>
              <w:jc w:val="left"/>
              <w:textAlignment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其他农林水支出</w:t>
            </w:r>
          </w:p>
        </w:tc>
        <w:tc>
          <w:tcPr>
            <w:tcW w:w="255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223.00</w:t>
            </w:r>
          </w:p>
        </w:tc>
        <w:tc>
          <w:tcPr>
            <w:tcW w:w="255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0.00</w:t>
            </w:r>
          </w:p>
        </w:tc>
        <w:tc>
          <w:tcPr>
            <w:tcW w:w="2551" w:type="dxa"/>
            <w:vAlign w:val="top"/>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22</w:t>
            </w:r>
          </w:p>
        </w:tc>
        <w:tc>
          <w:tcPr>
            <w:tcW w:w="1191" w:type="dxa"/>
            <w:vAlign w:val="center"/>
          </w:tcPr>
          <w:p>
            <w:pPr>
              <w:keepNext w:val="0"/>
              <w:keepLines w:val="0"/>
              <w:widowControl/>
              <w:suppressLineNumbers w:val="0"/>
              <w:jc w:val="lef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221</w:t>
            </w:r>
          </w:p>
        </w:tc>
        <w:tc>
          <w:tcPr>
            <w:tcW w:w="4535" w:type="dxa"/>
            <w:vAlign w:val="center"/>
          </w:tcPr>
          <w:p>
            <w:pPr>
              <w:keepNext w:val="0"/>
              <w:keepLines w:val="0"/>
              <w:widowControl/>
              <w:suppressLineNumbers w:val="0"/>
              <w:jc w:val="lef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住房保障支出</w:t>
            </w:r>
          </w:p>
        </w:tc>
        <w:tc>
          <w:tcPr>
            <w:tcW w:w="255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8.13</w:t>
            </w:r>
          </w:p>
        </w:tc>
        <w:tc>
          <w:tcPr>
            <w:tcW w:w="255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8.13</w:t>
            </w:r>
          </w:p>
        </w:tc>
        <w:tc>
          <w:tcPr>
            <w:tcW w:w="2551" w:type="dxa"/>
            <w:vAlign w:val="top"/>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23</w:t>
            </w:r>
          </w:p>
        </w:tc>
        <w:tc>
          <w:tcPr>
            <w:tcW w:w="1191" w:type="dxa"/>
            <w:vAlign w:val="center"/>
          </w:tcPr>
          <w:p>
            <w:pPr>
              <w:keepNext w:val="0"/>
              <w:keepLines w:val="0"/>
              <w:widowControl/>
              <w:suppressLineNumbers w:val="0"/>
              <w:jc w:val="lef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22102</w:t>
            </w:r>
          </w:p>
        </w:tc>
        <w:tc>
          <w:tcPr>
            <w:tcW w:w="4535" w:type="dxa"/>
            <w:vAlign w:val="center"/>
          </w:tcPr>
          <w:p>
            <w:pPr>
              <w:keepNext w:val="0"/>
              <w:keepLines w:val="0"/>
              <w:widowControl/>
              <w:suppressLineNumbers w:val="0"/>
              <w:jc w:val="lef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住房改革支出</w:t>
            </w:r>
          </w:p>
        </w:tc>
        <w:tc>
          <w:tcPr>
            <w:tcW w:w="255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8.13</w:t>
            </w:r>
          </w:p>
        </w:tc>
        <w:tc>
          <w:tcPr>
            <w:tcW w:w="255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8.13</w:t>
            </w:r>
          </w:p>
        </w:tc>
        <w:tc>
          <w:tcPr>
            <w:tcW w:w="2551" w:type="dxa"/>
            <w:vAlign w:val="top"/>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24</w:t>
            </w:r>
          </w:p>
        </w:tc>
        <w:tc>
          <w:tcPr>
            <w:tcW w:w="1191" w:type="dxa"/>
            <w:vAlign w:val="center"/>
          </w:tcPr>
          <w:p>
            <w:pPr>
              <w:keepNext w:val="0"/>
              <w:keepLines w:val="0"/>
              <w:widowControl/>
              <w:suppressLineNumbers w:val="0"/>
              <w:jc w:val="lef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2210201</w:t>
            </w:r>
          </w:p>
        </w:tc>
        <w:tc>
          <w:tcPr>
            <w:tcW w:w="4535" w:type="dxa"/>
            <w:vAlign w:val="center"/>
          </w:tcPr>
          <w:p>
            <w:pPr>
              <w:keepNext w:val="0"/>
              <w:keepLines w:val="0"/>
              <w:widowControl/>
              <w:suppressLineNumbers w:val="0"/>
              <w:jc w:val="lef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住房公积金</w:t>
            </w:r>
          </w:p>
        </w:tc>
        <w:tc>
          <w:tcPr>
            <w:tcW w:w="255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8.13</w:t>
            </w:r>
          </w:p>
        </w:tc>
        <w:tc>
          <w:tcPr>
            <w:tcW w:w="255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8.13</w:t>
            </w:r>
          </w:p>
        </w:tc>
        <w:tc>
          <w:tcPr>
            <w:tcW w:w="2551" w:type="dxa"/>
            <w:vAlign w:val="top"/>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6"/>
      <w:r>
        <w:rPr>
          <w:rFonts w:ascii="方正小标宋_GBK" w:hAnsi="方正小标宋_GBK" w:eastAsia="方正小标宋_GBK" w:cs="方正小标宋_GBK"/>
          <w:color w:val="000000"/>
          <w:sz w:val="36"/>
        </w:rPr>
        <w:t>部门预算一般公共预算财政拨款基本支出表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w:t>
            </w:r>
            <w:r>
              <w:rPr>
                <w:rFonts w:hint="eastAsia"/>
                <w:lang w:val="en-US" w:eastAsia="zh-CN"/>
              </w:rPr>
              <w:t>32涞水县水利</w:t>
            </w:r>
            <w:r>
              <w:t>局</w:t>
            </w:r>
          </w:p>
        </w:tc>
        <w:tc>
          <w:tcPr>
            <w:tcW w:w="2551" w:type="dxa"/>
            <w:tcBorders>
              <w:top w:val="single" w:color="FFFFFF" w:sz="6" w:space="0"/>
              <w:left w:val="single" w:color="FFFFFF" w:sz="6" w:space="0"/>
              <w:right w:val="single" w:color="FFFFFF" w:sz="6" w:space="0"/>
            </w:tcBorders>
            <w:vAlign w:val="center"/>
          </w:tcPr>
          <w:p>
            <w:pPr>
              <w:pStyle w:val="12"/>
              <w:rPr>
                <w:rFonts w:hint="eastAsia" w:eastAsia="方正小标宋_GBK"/>
                <w:lang w:val="en-US" w:eastAsia="zh-CN"/>
              </w:rPr>
            </w:pPr>
            <w:r>
              <w:t>预算年度：202</w:t>
            </w:r>
            <w:r>
              <w:rPr>
                <w:rFonts w:hint="eastAsia"/>
                <w:lang w:val="en-US" w:eastAsia="zh-CN"/>
              </w:rPr>
              <w:t>1</w:t>
            </w:r>
          </w:p>
        </w:tc>
        <w:tc>
          <w:tcPr>
            <w:tcW w:w="5103"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2"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2"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keepNext w:val="0"/>
              <w:keepLines w:val="0"/>
              <w:widowControl/>
              <w:suppressLineNumbers w:val="0"/>
              <w:jc w:val="right"/>
              <w:textAlignment w:val="center"/>
              <w:rPr>
                <w:rFonts w:hint="default" w:ascii="方正书宋_GBK" w:hAnsi="方正书宋_GBK" w:eastAsia="方正书宋_GBK" w:cs="方正书宋_GBK"/>
                <w:b/>
                <w:bCs/>
                <w:sz w:val="21"/>
                <w:szCs w:val="24"/>
                <w:lang w:val="en-US" w:eastAsia="zh-CN" w:bidi="ar-SA"/>
              </w:rPr>
            </w:pPr>
            <w:r>
              <w:rPr>
                <w:rFonts w:hint="eastAsia" w:ascii="方正书宋_GBK" w:hAnsi="方正书宋_GBK" w:eastAsia="方正书宋_GBK" w:cs="方正书宋_GBK"/>
                <w:b/>
                <w:bCs/>
                <w:sz w:val="21"/>
                <w:szCs w:val="24"/>
                <w:lang w:val="en-US" w:eastAsia="zh-CN" w:bidi="ar-SA"/>
              </w:rPr>
              <w:t>598.34</w:t>
            </w:r>
          </w:p>
        </w:tc>
        <w:tc>
          <w:tcPr>
            <w:tcW w:w="2551" w:type="dxa"/>
            <w:vAlign w:val="center"/>
          </w:tcPr>
          <w:p>
            <w:pPr>
              <w:keepNext w:val="0"/>
              <w:keepLines w:val="0"/>
              <w:widowControl/>
              <w:suppressLineNumbers w:val="0"/>
              <w:jc w:val="right"/>
              <w:textAlignment w:val="center"/>
              <w:rPr>
                <w:rFonts w:hint="default" w:ascii="方正书宋_GBK" w:hAnsi="方正书宋_GBK" w:eastAsia="方正书宋_GBK" w:cs="方正书宋_GBK"/>
                <w:b/>
                <w:bCs/>
                <w:sz w:val="21"/>
                <w:szCs w:val="24"/>
                <w:lang w:val="en-US" w:eastAsia="zh-CN" w:bidi="ar-SA"/>
              </w:rPr>
            </w:pPr>
            <w:r>
              <w:rPr>
                <w:rFonts w:hint="eastAsia" w:ascii="方正书宋_GBK" w:hAnsi="方正书宋_GBK" w:eastAsia="方正书宋_GBK" w:cs="方正书宋_GBK"/>
                <w:b/>
                <w:bCs/>
                <w:sz w:val="21"/>
                <w:szCs w:val="24"/>
                <w:lang w:val="en-US" w:eastAsia="zh-CN" w:bidi="ar-SA"/>
              </w:rPr>
              <w:t>541.47</w:t>
            </w:r>
          </w:p>
        </w:tc>
        <w:tc>
          <w:tcPr>
            <w:tcW w:w="2552" w:type="dxa"/>
            <w:vAlign w:val="center"/>
          </w:tcPr>
          <w:p>
            <w:pPr>
              <w:keepNext w:val="0"/>
              <w:keepLines w:val="0"/>
              <w:widowControl/>
              <w:suppressLineNumbers w:val="0"/>
              <w:jc w:val="right"/>
              <w:textAlignment w:val="center"/>
              <w:rPr>
                <w:rFonts w:hint="default" w:ascii="方正书宋_GBK" w:hAnsi="方正书宋_GBK" w:eastAsia="方正书宋_GBK" w:cs="方正书宋_GBK"/>
                <w:b/>
                <w:bCs/>
                <w:sz w:val="21"/>
                <w:szCs w:val="24"/>
                <w:lang w:val="en-US" w:eastAsia="zh-CN" w:bidi="ar-SA"/>
              </w:rPr>
            </w:pPr>
            <w:r>
              <w:rPr>
                <w:rFonts w:hint="eastAsia" w:ascii="方正书宋_GBK" w:hAnsi="方正书宋_GBK" w:eastAsia="方正书宋_GBK" w:cs="方正书宋_GBK"/>
                <w:b/>
                <w:bCs/>
                <w:sz w:val="21"/>
                <w:szCs w:val="24"/>
                <w:lang w:val="en-US" w:eastAsia="zh-CN" w:bidi="ar-SA"/>
              </w:rPr>
              <w:t>56.87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w:t>
            </w:r>
          </w:p>
        </w:tc>
        <w:tc>
          <w:tcPr>
            <w:tcW w:w="1191" w:type="dxa"/>
            <w:vAlign w:val="center"/>
          </w:tcPr>
          <w:p>
            <w:pPr>
              <w:keepNext w:val="0"/>
              <w:keepLines w:val="0"/>
              <w:widowControl/>
              <w:suppressLineNumbers w:val="0"/>
              <w:jc w:val="lef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301</w:t>
            </w:r>
          </w:p>
        </w:tc>
        <w:tc>
          <w:tcPr>
            <w:tcW w:w="4535" w:type="dxa"/>
            <w:vAlign w:val="center"/>
          </w:tcPr>
          <w:p>
            <w:pPr>
              <w:keepNext w:val="0"/>
              <w:keepLines w:val="0"/>
              <w:widowControl/>
              <w:suppressLineNumbers w:val="0"/>
              <w:jc w:val="lef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工资福利支出</w:t>
            </w:r>
          </w:p>
        </w:tc>
        <w:tc>
          <w:tcPr>
            <w:tcW w:w="255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537.11</w:t>
            </w:r>
          </w:p>
        </w:tc>
        <w:tc>
          <w:tcPr>
            <w:tcW w:w="255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537.11</w:t>
            </w:r>
          </w:p>
        </w:tc>
        <w:tc>
          <w:tcPr>
            <w:tcW w:w="2552"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w:t>
            </w:r>
          </w:p>
        </w:tc>
        <w:tc>
          <w:tcPr>
            <w:tcW w:w="1191" w:type="dxa"/>
            <w:vAlign w:val="center"/>
          </w:tcPr>
          <w:p>
            <w:pPr>
              <w:keepNext w:val="0"/>
              <w:keepLines w:val="0"/>
              <w:widowControl/>
              <w:suppressLineNumbers w:val="0"/>
              <w:jc w:val="lef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30101</w:t>
            </w:r>
          </w:p>
        </w:tc>
        <w:tc>
          <w:tcPr>
            <w:tcW w:w="4535" w:type="dxa"/>
            <w:vAlign w:val="center"/>
          </w:tcPr>
          <w:p>
            <w:pPr>
              <w:keepNext w:val="0"/>
              <w:keepLines w:val="0"/>
              <w:widowControl/>
              <w:suppressLineNumbers w:val="0"/>
              <w:jc w:val="lef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基本工资</w:t>
            </w:r>
          </w:p>
        </w:tc>
        <w:tc>
          <w:tcPr>
            <w:tcW w:w="255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254.73</w:t>
            </w:r>
          </w:p>
        </w:tc>
        <w:tc>
          <w:tcPr>
            <w:tcW w:w="255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254.73</w:t>
            </w:r>
          </w:p>
        </w:tc>
        <w:tc>
          <w:tcPr>
            <w:tcW w:w="2552"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4</w:t>
            </w:r>
          </w:p>
        </w:tc>
        <w:tc>
          <w:tcPr>
            <w:tcW w:w="1191" w:type="dxa"/>
            <w:vAlign w:val="center"/>
          </w:tcPr>
          <w:p>
            <w:pPr>
              <w:keepNext w:val="0"/>
              <w:keepLines w:val="0"/>
              <w:widowControl/>
              <w:suppressLineNumbers w:val="0"/>
              <w:jc w:val="lef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30102</w:t>
            </w:r>
          </w:p>
        </w:tc>
        <w:tc>
          <w:tcPr>
            <w:tcW w:w="4535" w:type="dxa"/>
            <w:vAlign w:val="center"/>
          </w:tcPr>
          <w:p>
            <w:pPr>
              <w:keepNext w:val="0"/>
              <w:keepLines w:val="0"/>
              <w:widowControl/>
              <w:suppressLineNumbers w:val="0"/>
              <w:jc w:val="lef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津贴补贴</w:t>
            </w:r>
          </w:p>
        </w:tc>
        <w:tc>
          <w:tcPr>
            <w:tcW w:w="255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40.12</w:t>
            </w:r>
          </w:p>
        </w:tc>
        <w:tc>
          <w:tcPr>
            <w:tcW w:w="255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40.12</w:t>
            </w:r>
          </w:p>
        </w:tc>
        <w:tc>
          <w:tcPr>
            <w:tcW w:w="2552"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5</w:t>
            </w:r>
          </w:p>
        </w:tc>
        <w:tc>
          <w:tcPr>
            <w:tcW w:w="1191" w:type="dxa"/>
            <w:vAlign w:val="center"/>
          </w:tcPr>
          <w:p>
            <w:pPr>
              <w:keepNext w:val="0"/>
              <w:keepLines w:val="0"/>
              <w:widowControl/>
              <w:suppressLineNumbers w:val="0"/>
              <w:jc w:val="lef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30103</w:t>
            </w:r>
          </w:p>
        </w:tc>
        <w:tc>
          <w:tcPr>
            <w:tcW w:w="4535" w:type="dxa"/>
            <w:vAlign w:val="center"/>
          </w:tcPr>
          <w:p>
            <w:pPr>
              <w:keepNext w:val="0"/>
              <w:keepLines w:val="0"/>
              <w:widowControl/>
              <w:suppressLineNumbers w:val="0"/>
              <w:jc w:val="lef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奖金</w:t>
            </w:r>
          </w:p>
        </w:tc>
        <w:tc>
          <w:tcPr>
            <w:tcW w:w="255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3.09</w:t>
            </w:r>
          </w:p>
        </w:tc>
        <w:tc>
          <w:tcPr>
            <w:tcW w:w="255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3.09</w:t>
            </w:r>
          </w:p>
        </w:tc>
        <w:tc>
          <w:tcPr>
            <w:tcW w:w="2552"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6</w:t>
            </w:r>
          </w:p>
        </w:tc>
        <w:tc>
          <w:tcPr>
            <w:tcW w:w="1191" w:type="dxa"/>
            <w:vAlign w:val="center"/>
          </w:tcPr>
          <w:p>
            <w:pPr>
              <w:keepNext w:val="0"/>
              <w:keepLines w:val="0"/>
              <w:widowControl/>
              <w:suppressLineNumbers w:val="0"/>
              <w:jc w:val="lef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30107</w:t>
            </w:r>
          </w:p>
        </w:tc>
        <w:tc>
          <w:tcPr>
            <w:tcW w:w="4535" w:type="dxa"/>
            <w:vAlign w:val="center"/>
          </w:tcPr>
          <w:p>
            <w:pPr>
              <w:keepNext w:val="0"/>
              <w:keepLines w:val="0"/>
              <w:widowControl/>
              <w:suppressLineNumbers w:val="0"/>
              <w:jc w:val="lef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绩效工资</w:t>
            </w:r>
          </w:p>
        </w:tc>
        <w:tc>
          <w:tcPr>
            <w:tcW w:w="255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106.63</w:t>
            </w:r>
          </w:p>
        </w:tc>
        <w:tc>
          <w:tcPr>
            <w:tcW w:w="255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106.63</w:t>
            </w:r>
          </w:p>
        </w:tc>
        <w:tc>
          <w:tcPr>
            <w:tcW w:w="2552"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7</w:t>
            </w:r>
          </w:p>
        </w:tc>
        <w:tc>
          <w:tcPr>
            <w:tcW w:w="1191" w:type="dxa"/>
            <w:vAlign w:val="center"/>
          </w:tcPr>
          <w:p>
            <w:pPr>
              <w:keepNext w:val="0"/>
              <w:keepLines w:val="0"/>
              <w:widowControl/>
              <w:suppressLineNumbers w:val="0"/>
              <w:jc w:val="lef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30108</w:t>
            </w:r>
          </w:p>
        </w:tc>
        <w:tc>
          <w:tcPr>
            <w:tcW w:w="4535" w:type="dxa"/>
            <w:vAlign w:val="center"/>
          </w:tcPr>
          <w:p>
            <w:pPr>
              <w:keepNext w:val="0"/>
              <w:keepLines w:val="0"/>
              <w:widowControl/>
              <w:suppressLineNumbers w:val="0"/>
              <w:jc w:val="lef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机关事业单位基本养老保险缴费</w:t>
            </w:r>
          </w:p>
        </w:tc>
        <w:tc>
          <w:tcPr>
            <w:tcW w:w="255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66.47</w:t>
            </w:r>
          </w:p>
        </w:tc>
        <w:tc>
          <w:tcPr>
            <w:tcW w:w="255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66.47</w:t>
            </w:r>
          </w:p>
        </w:tc>
        <w:tc>
          <w:tcPr>
            <w:tcW w:w="2552"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8</w:t>
            </w:r>
          </w:p>
        </w:tc>
        <w:tc>
          <w:tcPr>
            <w:tcW w:w="1191" w:type="dxa"/>
            <w:vAlign w:val="center"/>
          </w:tcPr>
          <w:p>
            <w:pPr>
              <w:keepNext w:val="0"/>
              <w:keepLines w:val="0"/>
              <w:widowControl/>
              <w:suppressLineNumbers w:val="0"/>
              <w:jc w:val="lef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30109</w:t>
            </w:r>
          </w:p>
        </w:tc>
        <w:tc>
          <w:tcPr>
            <w:tcW w:w="4535" w:type="dxa"/>
            <w:vAlign w:val="center"/>
          </w:tcPr>
          <w:p>
            <w:pPr>
              <w:keepNext w:val="0"/>
              <w:keepLines w:val="0"/>
              <w:widowControl/>
              <w:suppressLineNumbers w:val="0"/>
              <w:jc w:val="lef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职业年金缴费</w:t>
            </w:r>
          </w:p>
        </w:tc>
        <w:tc>
          <w:tcPr>
            <w:tcW w:w="255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26.73</w:t>
            </w:r>
          </w:p>
        </w:tc>
        <w:tc>
          <w:tcPr>
            <w:tcW w:w="255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26.73</w:t>
            </w:r>
          </w:p>
        </w:tc>
        <w:tc>
          <w:tcPr>
            <w:tcW w:w="2552"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9</w:t>
            </w:r>
          </w:p>
        </w:tc>
        <w:tc>
          <w:tcPr>
            <w:tcW w:w="1191" w:type="dxa"/>
            <w:vAlign w:val="center"/>
          </w:tcPr>
          <w:p>
            <w:pPr>
              <w:keepNext w:val="0"/>
              <w:keepLines w:val="0"/>
              <w:widowControl/>
              <w:suppressLineNumbers w:val="0"/>
              <w:jc w:val="lef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30110</w:t>
            </w:r>
          </w:p>
        </w:tc>
        <w:tc>
          <w:tcPr>
            <w:tcW w:w="4535" w:type="dxa"/>
            <w:vAlign w:val="center"/>
          </w:tcPr>
          <w:p>
            <w:pPr>
              <w:keepNext w:val="0"/>
              <w:keepLines w:val="0"/>
              <w:widowControl/>
              <w:suppressLineNumbers w:val="0"/>
              <w:jc w:val="lef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城镇职工基本医疗保险缴费</w:t>
            </w:r>
          </w:p>
        </w:tc>
        <w:tc>
          <w:tcPr>
            <w:tcW w:w="255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26.58</w:t>
            </w:r>
          </w:p>
        </w:tc>
        <w:tc>
          <w:tcPr>
            <w:tcW w:w="255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26.58</w:t>
            </w:r>
          </w:p>
        </w:tc>
        <w:tc>
          <w:tcPr>
            <w:tcW w:w="2552"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10</w:t>
            </w:r>
          </w:p>
        </w:tc>
        <w:tc>
          <w:tcPr>
            <w:tcW w:w="1191" w:type="dxa"/>
            <w:vAlign w:val="center"/>
          </w:tcPr>
          <w:p>
            <w:pPr>
              <w:keepNext w:val="0"/>
              <w:keepLines w:val="0"/>
              <w:widowControl/>
              <w:suppressLineNumbers w:val="0"/>
              <w:jc w:val="lef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30112</w:t>
            </w:r>
          </w:p>
        </w:tc>
        <w:tc>
          <w:tcPr>
            <w:tcW w:w="4535" w:type="dxa"/>
            <w:vAlign w:val="center"/>
          </w:tcPr>
          <w:p>
            <w:pPr>
              <w:keepNext w:val="0"/>
              <w:keepLines w:val="0"/>
              <w:widowControl/>
              <w:suppressLineNumbers w:val="0"/>
              <w:jc w:val="lef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其他社会保障缴费</w:t>
            </w:r>
          </w:p>
        </w:tc>
        <w:tc>
          <w:tcPr>
            <w:tcW w:w="255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4.63</w:t>
            </w:r>
          </w:p>
        </w:tc>
        <w:tc>
          <w:tcPr>
            <w:tcW w:w="255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4.63</w:t>
            </w:r>
          </w:p>
        </w:tc>
        <w:tc>
          <w:tcPr>
            <w:tcW w:w="2552"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11</w:t>
            </w:r>
          </w:p>
        </w:tc>
        <w:tc>
          <w:tcPr>
            <w:tcW w:w="1191" w:type="dxa"/>
            <w:vAlign w:val="center"/>
          </w:tcPr>
          <w:p>
            <w:pPr>
              <w:keepNext w:val="0"/>
              <w:keepLines w:val="0"/>
              <w:widowControl/>
              <w:suppressLineNumbers w:val="0"/>
              <w:jc w:val="lef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30113</w:t>
            </w:r>
          </w:p>
        </w:tc>
        <w:tc>
          <w:tcPr>
            <w:tcW w:w="4535" w:type="dxa"/>
            <w:vAlign w:val="center"/>
          </w:tcPr>
          <w:p>
            <w:pPr>
              <w:keepNext w:val="0"/>
              <w:keepLines w:val="0"/>
              <w:widowControl/>
              <w:suppressLineNumbers w:val="0"/>
              <w:jc w:val="lef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住房公积金</w:t>
            </w:r>
          </w:p>
        </w:tc>
        <w:tc>
          <w:tcPr>
            <w:tcW w:w="255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8.13</w:t>
            </w:r>
          </w:p>
        </w:tc>
        <w:tc>
          <w:tcPr>
            <w:tcW w:w="255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8.13</w:t>
            </w:r>
          </w:p>
        </w:tc>
        <w:tc>
          <w:tcPr>
            <w:tcW w:w="2552"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12</w:t>
            </w:r>
          </w:p>
        </w:tc>
        <w:tc>
          <w:tcPr>
            <w:tcW w:w="1191" w:type="dxa"/>
            <w:vAlign w:val="center"/>
          </w:tcPr>
          <w:p>
            <w:pPr>
              <w:keepNext w:val="0"/>
              <w:keepLines w:val="0"/>
              <w:widowControl/>
              <w:suppressLineNumbers w:val="0"/>
              <w:jc w:val="lef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302</w:t>
            </w:r>
          </w:p>
        </w:tc>
        <w:tc>
          <w:tcPr>
            <w:tcW w:w="4535" w:type="dxa"/>
            <w:vAlign w:val="center"/>
          </w:tcPr>
          <w:p>
            <w:pPr>
              <w:keepNext w:val="0"/>
              <w:keepLines w:val="0"/>
              <w:widowControl/>
              <w:suppressLineNumbers w:val="0"/>
              <w:jc w:val="lef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商品和服务支出</w:t>
            </w:r>
          </w:p>
        </w:tc>
        <w:tc>
          <w:tcPr>
            <w:tcW w:w="255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56.87</w:t>
            </w:r>
          </w:p>
        </w:tc>
        <w:tc>
          <w:tcPr>
            <w:tcW w:w="255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2552"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56.87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13</w:t>
            </w:r>
          </w:p>
        </w:tc>
        <w:tc>
          <w:tcPr>
            <w:tcW w:w="1191" w:type="dxa"/>
            <w:vAlign w:val="center"/>
          </w:tcPr>
          <w:p>
            <w:pPr>
              <w:keepNext w:val="0"/>
              <w:keepLines w:val="0"/>
              <w:widowControl/>
              <w:suppressLineNumbers w:val="0"/>
              <w:jc w:val="lef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30201</w:t>
            </w:r>
          </w:p>
        </w:tc>
        <w:tc>
          <w:tcPr>
            <w:tcW w:w="4535" w:type="dxa"/>
            <w:vAlign w:val="center"/>
          </w:tcPr>
          <w:p>
            <w:pPr>
              <w:keepNext w:val="0"/>
              <w:keepLines w:val="0"/>
              <w:widowControl/>
              <w:suppressLineNumbers w:val="0"/>
              <w:jc w:val="lef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办公费</w:t>
            </w:r>
          </w:p>
        </w:tc>
        <w:tc>
          <w:tcPr>
            <w:tcW w:w="255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15.16</w:t>
            </w:r>
          </w:p>
        </w:tc>
        <w:tc>
          <w:tcPr>
            <w:tcW w:w="255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2552"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14</w:t>
            </w:r>
          </w:p>
        </w:tc>
        <w:tc>
          <w:tcPr>
            <w:tcW w:w="1191" w:type="dxa"/>
            <w:vAlign w:val="center"/>
          </w:tcPr>
          <w:p>
            <w:pPr>
              <w:keepNext w:val="0"/>
              <w:keepLines w:val="0"/>
              <w:widowControl/>
              <w:suppressLineNumbers w:val="0"/>
              <w:jc w:val="lef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30207</w:t>
            </w:r>
          </w:p>
        </w:tc>
        <w:tc>
          <w:tcPr>
            <w:tcW w:w="4535" w:type="dxa"/>
            <w:vAlign w:val="center"/>
          </w:tcPr>
          <w:p>
            <w:pPr>
              <w:keepNext w:val="0"/>
              <w:keepLines w:val="0"/>
              <w:widowControl/>
              <w:suppressLineNumbers w:val="0"/>
              <w:jc w:val="lef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邮电费</w:t>
            </w:r>
          </w:p>
        </w:tc>
        <w:tc>
          <w:tcPr>
            <w:tcW w:w="255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0.36</w:t>
            </w:r>
          </w:p>
        </w:tc>
        <w:tc>
          <w:tcPr>
            <w:tcW w:w="255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2552"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15</w:t>
            </w:r>
          </w:p>
        </w:tc>
        <w:tc>
          <w:tcPr>
            <w:tcW w:w="1191" w:type="dxa"/>
            <w:vAlign w:val="center"/>
          </w:tcPr>
          <w:p>
            <w:pPr>
              <w:keepNext w:val="0"/>
              <w:keepLines w:val="0"/>
              <w:widowControl/>
              <w:suppressLineNumbers w:val="0"/>
              <w:jc w:val="lef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30208</w:t>
            </w:r>
          </w:p>
        </w:tc>
        <w:tc>
          <w:tcPr>
            <w:tcW w:w="4535" w:type="dxa"/>
            <w:vAlign w:val="center"/>
          </w:tcPr>
          <w:p>
            <w:pPr>
              <w:keepNext w:val="0"/>
              <w:keepLines w:val="0"/>
              <w:widowControl/>
              <w:suppressLineNumbers w:val="0"/>
              <w:jc w:val="lef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取暖费</w:t>
            </w:r>
          </w:p>
        </w:tc>
        <w:tc>
          <w:tcPr>
            <w:tcW w:w="255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2.08</w:t>
            </w:r>
          </w:p>
        </w:tc>
        <w:tc>
          <w:tcPr>
            <w:tcW w:w="255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2552"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16</w:t>
            </w:r>
          </w:p>
        </w:tc>
        <w:tc>
          <w:tcPr>
            <w:tcW w:w="1191" w:type="dxa"/>
            <w:vAlign w:val="center"/>
          </w:tcPr>
          <w:p>
            <w:pPr>
              <w:keepNext w:val="0"/>
              <w:keepLines w:val="0"/>
              <w:widowControl/>
              <w:suppressLineNumbers w:val="0"/>
              <w:jc w:val="lef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30211</w:t>
            </w:r>
          </w:p>
        </w:tc>
        <w:tc>
          <w:tcPr>
            <w:tcW w:w="4535" w:type="dxa"/>
            <w:vAlign w:val="center"/>
          </w:tcPr>
          <w:p>
            <w:pPr>
              <w:keepNext w:val="0"/>
              <w:keepLines w:val="0"/>
              <w:widowControl/>
              <w:suppressLineNumbers w:val="0"/>
              <w:jc w:val="lef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差旅费</w:t>
            </w:r>
          </w:p>
        </w:tc>
        <w:tc>
          <w:tcPr>
            <w:tcW w:w="255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7.80</w:t>
            </w:r>
          </w:p>
        </w:tc>
        <w:tc>
          <w:tcPr>
            <w:tcW w:w="255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2552"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7.80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17</w:t>
            </w:r>
          </w:p>
        </w:tc>
        <w:tc>
          <w:tcPr>
            <w:tcW w:w="1191" w:type="dxa"/>
            <w:vAlign w:val="center"/>
          </w:tcPr>
          <w:p>
            <w:pPr>
              <w:keepNext w:val="0"/>
              <w:keepLines w:val="0"/>
              <w:widowControl/>
              <w:suppressLineNumbers w:val="0"/>
              <w:jc w:val="lef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30217</w:t>
            </w:r>
          </w:p>
        </w:tc>
        <w:tc>
          <w:tcPr>
            <w:tcW w:w="4535" w:type="dxa"/>
            <w:vAlign w:val="center"/>
          </w:tcPr>
          <w:p>
            <w:pPr>
              <w:keepNext w:val="0"/>
              <w:keepLines w:val="0"/>
              <w:widowControl/>
              <w:suppressLineNumbers w:val="0"/>
              <w:jc w:val="lef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公务接待费</w:t>
            </w:r>
          </w:p>
        </w:tc>
        <w:tc>
          <w:tcPr>
            <w:tcW w:w="255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2.00</w:t>
            </w:r>
          </w:p>
        </w:tc>
        <w:tc>
          <w:tcPr>
            <w:tcW w:w="255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2552"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18</w:t>
            </w:r>
          </w:p>
        </w:tc>
        <w:tc>
          <w:tcPr>
            <w:tcW w:w="1191" w:type="dxa"/>
            <w:vAlign w:val="center"/>
          </w:tcPr>
          <w:p>
            <w:pPr>
              <w:keepNext w:val="0"/>
              <w:keepLines w:val="0"/>
              <w:widowControl/>
              <w:suppressLineNumbers w:val="0"/>
              <w:jc w:val="lef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30228</w:t>
            </w:r>
          </w:p>
        </w:tc>
        <w:tc>
          <w:tcPr>
            <w:tcW w:w="4535" w:type="dxa"/>
            <w:vAlign w:val="center"/>
          </w:tcPr>
          <w:p>
            <w:pPr>
              <w:keepNext w:val="0"/>
              <w:keepLines w:val="0"/>
              <w:widowControl/>
              <w:suppressLineNumbers w:val="0"/>
              <w:jc w:val="lef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工会经费</w:t>
            </w:r>
          </w:p>
        </w:tc>
        <w:tc>
          <w:tcPr>
            <w:tcW w:w="255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4.73</w:t>
            </w:r>
          </w:p>
        </w:tc>
        <w:tc>
          <w:tcPr>
            <w:tcW w:w="255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c>
          <w:tcPr>
            <w:tcW w:w="2552"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4.73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19</w:t>
            </w:r>
          </w:p>
        </w:tc>
        <w:tc>
          <w:tcPr>
            <w:tcW w:w="1191" w:type="dxa"/>
            <w:vAlign w:val="center"/>
          </w:tcPr>
          <w:p>
            <w:pPr>
              <w:keepNext w:val="0"/>
              <w:keepLines w:val="0"/>
              <w:widowControl/>
              <w:suppressLineNumbers w:val="0"/>
              <w:jc w:val="lef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30229</w:t>
            </w:r>
          </w:p>
        </w:tc>
        <w:tc>
          <w:tcPr>
            <w:tcW w:w="4535" w:type="dxa"/>
            <w:vAlign w:val="center"/>
          </w:tcPr>
          <w:p>
            <w:pPr>
              <w:keepNext w:val="0"/>
              <w:keepLines w:val="0"/>
              <w:widowControl/>
              <w:suppressLineNumbers w:val="0"/>
              <w:jc w:val="lef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福利费</w:t>
            </w:r>
          </w:p>
        </w:tc>
        <w:tc>
          <w:tcPr>
            <w:tcW w:w="255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9.50</w:t>
            </w:r>
          </w:p>
        </w:tc>
        <w:tc>
          <w:tcPr>
            <w:tcW w:w="255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0.00</w:t>
            </w:r>
          </w:p>
        </w:tc>
        <w:tc>
          <w:tcPr>
            <w:tcW w:w="2552"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20</w:t>
            </w:r>
          </w:p>
        </w:tc>
        <w:tc>
          <w:tcPr>
            <w:tcW w:w="1191" w:type="dxa"/>
            <w:vAlign w:val="center"/>
          </w:tcPr>
          <w:p>
            <w:pPr>
              <w:keepNext w:val="0"/>
              <w:keepLines w:val="0"/>
              <w:widowControl/>
              <w:suppressLineNumbers w:val="0"/>
              <w:jc w:val="lef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30231</w:t>
            </w:r>
          </w:p>
        </w:tc>
        <w:tc>
          <w:tcPr>
            <w:tcW w:w="4535" w:type="dxa"/>
            <w:vAlign w:val="center"/>
          </w:tcPr>
          <w:p>
            <w:pPr>
              <w:keepNext w:val="0"/>
              <w:keepLines w:val="0"/>
              <w:widowControl/>
              <w:suppressLineNumbers w:val="0"/>
              <w:jc w:val="lef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公务用车运行维护费</w:t>
            </w:r>
          </w:p>
        </w:tc>
        <w:tc>
          <w:tcPr>
            <w:tcW w:w="255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10.00</w:t>
            </w:r>
          </w:p>
        </w:tc>
        <w:tc>
          <w:tcPr>
            <w:tcW w:w="255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0.00</w:t>
            </w:r>
          </w:p>
        </w:tc>
        <w:tc>
          <w:tcPr>
            <w:tcW w:w="2552"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21</w:t>
            </w:r>
          </w:p>
        </w:tc>
        <w:tc>
          <w:tcPr>
            <w:tcW w:w="1191" w:type="dxa"/>
            <w:vAlign w:val="center"/>
          </w:tcPr>
          <w:p>
            <w:pPr>
              <w:keepNext w:val="0"/>
              <w:keepLines w:val="0"/>
              <w:widowControl/>
              <w:suppressLineNumbers w:val="0"/>
              <w:jc w:val="lef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30239</w:t>
            </w:r>
          </w:p>
        </w:tc>
        <w:tc>
          <w:tcPr>
            <w:tcW w:w="4535" w:type="dxa"/>
            <w:vAlign w:val="center"/>
          </w:tcPr>
          <w:p>
            <w:pPr>
              <w:keepNext w:val="0"/>
              <w:keepLines w:val="0"/>
              <w:widowControl/>
              <w:suppressLineNumbers w:val="0"/>
              <w:jc w:val="lef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其他交通费用</w:t>
            </w:r>
          </w:p>
        </w:tc>
        <w:tc>
          <w:tcPr>
            <w:tcW w:w="255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4.80</w:t>
            </w:r>
          </w:p>
        </w:tc>
        <w:tc>
          <w:tcPr>
            <w:tcW w:w="255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0.00</w:t>
            </w:r>
          </w:p>
        </w:tc>
        <w:tc>
          <w:tcPr>
            <w:tcW w:w="2552"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22</w:t>
            </w:r>
          </w:p>
        </w:tc>
        <w:tc>
          <w:tcPr>
            <w:tcW w:w="1191" w:type="dxa"/>
            <w:vAlign w:val="center"/>
          </w:tcPr>
          <w:p>
            <w:pPr>
              <w:keepNext w:val="0"/>
              <w:keepLines w:val="0"/>
              <w:widowControl/>
              <w:suppressLineNumbers w:val="0"/>
              <w:jc w:val="lef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30299</w:t>
            </w:r>
          </w:p>
        </w:tc>
        <w:tc>
          <w:tcPr>
            <w:tcW w:w="4535" w:type="dxa"/>
            <w:vAlign w:val="center"/>
          </w:tcPr>
          <w:p>
            <w:pPr>
              <w:keepNext w:val="0"/>
              <w:keepLines w:val="0"/>
              <w:widowControl/>
              <w:suppressLineNumbers w:val="0"/>
              <w:jc w:val="lef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其他商品和服务支出</w:t>
            </w:r>
          </w:p>
        </w:tc>
        <w:tc>
          <w:tcPr>
            <w:tcW w:w="255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0.44</w:t>
            </w:r>
          </w:p>
        </w:tc>
        <w:tc>
          <w:tcPr>
            <w:tcW w:w="255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0.00</w:t>
            </w:r>
          </w:p>
        </w:tc>
        <w:tc>
          <w:tcPr>
            <w:tcW w:w="2552"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23</w:t>
            </w:r>
          </w:p>
        </w:tc>
        <w:tc>
          <w:tcPr>
            <w:tcW w:w="1191" w:type="dxa"/>
            <w:vAlign w:val="center"/>
          </w:tcPr>
          <w:p>
            <w:pPr>
              <w:keepNext w:val="0"/>
              <w:keepLines w:val="0"/>
              <w:widowControl/>
              <w:suppressLineNumbers w:val="0"/>
              <w:jc w:val="lef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303</w:t>
            </w:r>
          </w:p>
        </w:tc>
        <w:tc>
          <w:tcPr>
            <w:tcW w:w="4535" w:type="dxa"/>
            <w:vAlign w:val="center"/>
          </w:tcPr>
          <w:p>
            <w:pPr>
              <w:keepNext w:val="0"/>
              <w:keepLines w:val="0"/>
              <w:widowControl/>
              <w:suppressLineNumbers w:val="0"/>
              <w:jc w:val="lef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对个人和家庭的补助</w:t>
            </w:r>
          </w:p>
        </w:tc>
        <w:tc>
          <w:tcPr>
            <w:tcW w:w="255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4.36</w:t>
            </w:r>
          </w:p>
        </w:tc>
        <w:tc>
          <w:tcPr>
            <w:tcW w:w="255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4.36</w:t>
            </w:r>
          </w:p>
        </w:tc>
        <w:tc>
          <w:tcPr>
            <w:tcW w:w="2552"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24</w:t>
            </w:r>
          </w:p>
        </w:tc>
        <w:tc>
          <w:tcPr>
            <w:tcW w:w="1191" w:type="dxa"/>
            <w:vAlign w:val="center"/>
          </w:tcPr>
          <w:p>
            <w:pPr>
              <w:keepNext w:val="0"/>
              <w:keepLines w:val="0"/>
              <w:widowControl/>
              <w:suppressLineNumbers w:val="0"/>
              <w:jc w:val="lef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30305</w:t>
            </w:r>
          </w:p>
        </w:tc>
        <w:tc>
          <w:tcPr>
            <w:tcW w:w="4535" w:type="dxa"/>
            <w:vAlign w:val="center"/>
          </w:tcPr>
          <w:p>
            <w:pPr>
              <w:keepNext w:val="0"/>
              <w:keepLines w:val="0"/>
              <w:widowControl/>
              <w:suppressLineNumbers w:val="0"/>
              <w:jc w:val="lef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生活补助</w:t>
            </w:r>
          </w:p>
        </w:tc>
        <w:tc>
          <w:tcPr>
            <w:tcW w:w="255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4.36</w:t>
            </w:r>
          </w:p>
        </w:tc>
        <w:tc>
          <w:tcPr>
            <w:tcW w:w="255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4.36</w:t>
            </w:r>
          </w:p>
        </w:tc>
        <w:tc>
          <w:tcPr>
            <w:tcW w:w="2552"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0.00</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7"/>
      <w:r>
        <w:rPr>
          <w:rFonts w:ascii="方正小标宋_GBK" w:hAnsi="方正小标宋_GBK" w:eastAsia="方正小标宋_GBK" w:cs="方正小标宋_GBK"/>
          <w:color w:val="000000"/>
          <w:sz w:val="36"/>
        </w:rPr>
        <w:t>部门预算政府基金预算财政拨款支出表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w:t>
            </w:r>
            <w:r>
              <w:rPr>
                <w:rFonts w:hint="eastAsia"/>
                <w:lang w:val="en-US" w:eastAsia="zh-CN"/>
              </w:rPr>
              <w:t>32涞水县水利</w:t>
            </w:r>
            <w:r>
              <w:t>局</w:t>
            </w:r>
          </w:p>
        </w:tc>
        <w:tc>
          <w:tcPr>
            <w:tcW w:w="2551" w:type="dxa"/>
            <w:tcBorders>
              <w:top w:val="single" w:color="FFFFFF" w:sz="6" w:space="0"/>
              <w:left w:val="single" w:color="FFFFFF" w:sz="6" w:space="0"/>
              <w:right w:val="single" w:color="FFFFFF" w:sz="6" w:space="0"/>
            </w:tcBorders>
            <w:vAlign w:val="center"/>
          </w:tcPr>
          <w:p>
            <w:pPr>
              <w:pStyle w:val="12"/>
              <w:rPr>
                <w:rFonts w:hint="eastAsia" w:eastAsia="方正小标宋_GBK"/>
                <w:lang w:val="en-US"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pPr>
              <w:keepNext w:val="0"/>
              <w:keepLines w:val="0"/>
              <w:widowControl/>
              <w:suppressLineNumbers w:val="0"/>
              <w:jc w:val="center"/>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1</w:t>
            </w:r>
          </w:p>
        </w:tc>
        <w:tc>
          <w:tcPr>
            <w:tcW w:w="1191" w:type="dxa"/>
            <w:vAlign w:val="top"/>
          </w:tcPr>
          <w:p>
            <w:pPr>
              <w:keepNext w:val="0"/>
              <w:keepLines w:val="0"/>
              <w:widowControl/>
              <w:suppressLineNumbers w:val="0"/>
              <w:jc w:val="left"/>
              <w:textAlignment w:val="top"/>
              <w:rPr>
                <w:rFonts w:hint="eastAsia" w:ascii="方正书宋_GBK" w:hAnsi="方正书宋_GBK" w:eastAsia="方正书宋_GBK" w:cs="方正书宋_GBK"/>
                <w:sz w:val="21"/>
                <w:szCs w:val="24"/>
                <w:lang w:val="en-US" w:eastAsia="zh-CN" w:bidi="ar-SA"/>
              </w:rPr>
            </w:pPr>
          </w:p>
        </w:tc>
        <w:tc>
          <w:tcPr>
            <w:tcW w:w="4535" w:type="dxa"/>
            <w:vAlign w:val="top"/>
          </w:tcPr>
          <w:p>
            <w:pPr>
              <w:pStyle w:val="18"/>
              <w:rPr>
                <w:rFonts w:hint="eastAsia"/>
                <w:lang w:val="en-US" w:eastAsia="zh-CN"/>
              </w:rPr>
            </w:pPr>
            <w:r>
              <w:rPr>
                <w:rFonts w:hint="default"/>
                <w:lang w:val="en-US" w:eastAsia="zh-CN"/>
              </w:rPr>
              <w:t>合计</w:t>
            </w: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bCs/>
                <w:sz w:val="21"/>
                <w:szCs w:val="24"/>
                <w:lang w:val="en-US" w:eastAsia="zh-CN" w:bidi="ar-SA"/>
              </w:rPr>
            </w:pPr>
            <w:r>
              <w:rPr>
                <w:rFonts w:hint="eastAsia" w:ascii="方正书宋_GBK" w:hAnsi="方正书宋_GBK" w:eastAsia="方正书宋_GBK" w:cs="方正书宋_GBK"/>
                <w:b/>
                <w:bCs/>
                <w:sz w:val="21"/>
                <w:szCs w:val="24"/>
                <w:lang w:val="en-US" w:eastAsia="zh-CN" w:bidi="ar-SA"/>
              </w:rPr>
              <w:t>197.84</w:t>
            </w: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bCs/>
                <w:sz w:val="21"/>
                <w:szCs w:val="24"/>
                <w:lang w:val="en-US" w:eastAsia="zh-CN" w:bidi="ar-SA"/>
              </w:rPr>
            </w:pP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bCs/>
                <w:sz w:val="21"/>
                <w:szCs w:val="24"/>
                <w:lang w:val="en-US" w:eastAsia="zh-CN" w:bidi="ar-SA"/>
              </w:rPr>
            </w:pPr>
            <w:r>
              <w:rPr>
                <w:rFonts w:hint="eastAsia" w:ascii="方正书宋_GBK" w:hAnsi="方正书宋_GBK" w:eastAsia="方正书宋_GBK" w:cs="方正书宋_GBK"/>
                <w:b/>
                <w:bCs/>
                <w:sz w:val="21"/>
                <w:szCs w:val="24"/>
                <w:lang w:val="en-US" w:eastAsia="zh-CN" w:bidi="ar-SA"/>
              </w:rPr>
              <w:t>197.84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w:t>
            </w:r>
          </w:p>
        </w:tc>
        <w:tc>
          <w:tcPr>
            <w:tcW w:w="1191" w:type="dxa"/>
            <w:vAlign w:val="center"/>
          </w:tcPr>
          <w:p>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208</w:t>
            </w:r>
          </w:p>
        </w:tc>
        <w:tc>
          <w:tcPr>
            <w:tcW w:w="4535" w:type="dxa"/>
            <w:vAlign w:val="center"/>
          </w:tcPr>
          <w:p>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社会保障和就业支出</w:t>
            </w: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197.84</w:t>
            </w: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197.84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w:t>
            </w:r>
          </w:p>
        </w:tc>
        <w:tc>
          <w:tcPr>
            <w:tcW w:w="1191" w:type="dxa"/>
            <w:vAlign w:val="center"/>
          </w:tcPr>
          <w:p>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20822</w:t>
            </w:r>
          </w:p>
        </w:tc>
        <w:tc>
          <w:tcPr>
            <w:tcW w:w="4535" w:type="dxa"/>
            <w:vAlign w:val="center"/>
          </w:tcPr>
          <w:p>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大中型水库移民后期扶持基金支出</w:t>
            </w: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150.84</w:t>
            </w: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150.84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4</w:t>
            </w:r>
          </w:p>
        </w:tc>
        <w:tc>
          <w:tcPr>
            <w:tcW w:w="1191" w:type="dxa"/>
            <w:vAlign w:val="center"/>
          </w:tcPr>
          <w:p>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2082201</w:t>
            </w:r>
          </w:p>
        </w:tc>
        <w:tc>
          <w:tcPr>
            <w:tcW w:w="4535" w:type="dxa"/>
            <w:vAlign w:val="center"/>
          </w:tcPr>
          <w:p>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移民补助</w:t>
            </w: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150.84</w:t>
            </w: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150.84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5</w:t>
            </w:r>
          </w:p>
        </w:tc>
        <w:tc>
          <w:tcPr>
            <w:tcW w:w="1191" w:type="dxa"/>
            <w:vAlign w:val="center"/>
          </w:tcPr>
          <w:p>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20823</w:t>
            </w:r>
          </w:p>
        </w:tc>
        <w:tc>
          <w:tcPr>
            <w:tcW w:w="4535" w:type="dxa"/>
            <w:vAlign w:val="center"/>
          </w:tcPr>
          <w:p>
            <w:pPr>
              <w:keepNext w:val="0"/>
              <w:keepLines w:val="0"/>
              <w:widowControl/>
              <w:suppressLineNumbers w:val="0"/>
              <w:jc w:val="lef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小型水库移民扶助基金安排的支出</w:t>
            </w: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47.00</w:t>
            </w: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47.00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keepNext w:val="0"/>
              <w:keepLines w:val="0"/>
              <w:widowControl/>
              <w:suppressLineNumbers w:val="0"/>
              <w:jc w:val="center"/>
              <w:textAlignment w:val="center"/>
              <w:rPr>
                <w:rFonts w:hint="default" w:ascii="方正书宋_GBK" w:hAnsi="方正书宋_GBK" w:eastAsia="方正书宋_GBK" w:cs="方正书宋_GBK"/>
                <w:sz w:val="21"/>
                <w:szCs w:val="24"/>
                <w:lang w:val="en-US" w:eastAsia="zh-CN" w:bidi="ar-SA"/>
              </w:rPr>
            </w:pPr>
            <w:bookmarkStart w:id="6" w:name="_Toc_2_2_0000000008"/>
            <w:r>
              <w:rPr>
                <w:rFonts w:hint="eastAsia" w:ascii="方正书宋_GBK" w:hAnsi="方正书宋_GBK" w:eastAsia="方正书宋_GBK" w:cs="方正书宋_GBK"/>
                <w:sz w:val="21"/>
                <w:szCs w:val="24"/>
                <w:lang w:val="en-US" w:eastAsia="zh-CN" w:bidi="ar-SA"/>
              </w:rPr>
              <w:t>6</w:t>
            </w:r>
          </w:p>
        </w:tc>
        <w:tc>
          <w:tcPr>
            <w:tcW w:w="1191" w:type="dxa"/>
            <w:vAlign w:val="center"/>
          </w:tcPr>
          <w:p>
            <w:pPr>
              <w:keepNext w:val="0"/>
              <w:keepLines w:val="0"/>
              <w:widowControl/>
              <w:suppressLineNumbers w:val="0"/>
              <w:jc w:val="lef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2082302</w:t>
            </w:r>
          </w:p>
        </w:tc>
        <w:tc>
          <w:tcPr>
            <w:tcW w:w="4535" w:type="dxa"/>
            <w:vAlign w:val="center"/>
          </w:tcPr>
          <w:p>
            <w:pPr>
              <w:keepNext w:val="0"/>
              <w:keepLines w:val="0"/>
              <w:widowControl/>
              <w:suppressLineNumbers w:val="0"/>
              <w:jc w:val="lef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基础设施建设和经济发展</w:t>
            </w:r>
          </w:p>
        </w:tc>
        <w:tc>
          <w:tcPr>
            <w:tcW w:w="255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47.00</w:t>
            </w:r>
          </w:p>
        </w:tc>
        <w:tc>
          <w:tcPr>
            <w:tcW w:w="2551" w:type="dxa"/>
            <w:vAlign w:val="center"/>
          </w:tcPr>
          <w:p>
            <w:pPr>
              <w:keepNext w:val="0"/>
              <w:keepLines w:val="0"/>
              <w:widowControl/>
              <w:suppressLineNumbers w:val="0"/>
              <w:jc w:val="right"/>
              <w:textAlignment w:val="center"/>
              <w:rPr>
                <w:rFonts w:hint="eastAsia" w:ascii="方正书宋_GBK" w:hAnsi="方正书宋_GBK" w:eastAsia="方正书宋_GBK" w:cs="方正书宋_GBK"/>
                <w:sz w:val="21"/>
                <w:szCs w:val="24"/>
                <w:lang w:val="en-US" w:eastAsia="zh-CN" w:bidi="ar-SA"/>
              </w:rPr>
            </w:pPr>
          </w:p>
        </w:tc>
        <w:tc>
          <w:tcPr>
            <w:tcW w:w="2551"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47.00</w:t>
            </w:r>
          </w:p>
        </w:tc>
      </w:tr>
    </w:tbl>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pPr>
      <w:r>
        <w:rPr>
          <w:rFonts w:ascii="方正小标宋_GBK" w:hAnsi="方正小标宋_GBK" w:eastAsia="方正小标宋_GBK" w:cs="方正小标宋_GBK"/>
          <w:color w:val="000000"/>
          <w:sz w:val="36"/>
        </w:rPr>
        <w:t>部门预算国有资本经营预算财政拨款支出表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w:t>
            </w:r>
            <w:r>
              <w:rPr>
                <w:rFonts w:hint="eastAsia"/>
                <w:lang w:val="en-US" w:eastAsia="zh-CN"/>
              </w:rPr>
              <w:t>32涞水县水利</w:t>
            </w:r>
            <w:r>
              <w:t>局</w:t>
            </w:r>
          </w:p>
        </w:tc>
        <w:tc>
          <w:tcPr>
            <w:tcW w:w="2551" w:type="dxa"/>
            <w:tcBorders>
              <w:top w:val="single" w:color="FFFFFF" w:sz="6" w:space="0"/>
              <w:left w:val="single" w:color="FFFFFF" w:sz="6" w:space="0"/>
              <w:right w:val="single" w:color="FFFFFF" w:sz="6" w:space="0"/>
            </w:tcBorders>
            <w:vAlign w:val="center"/>
          </w:tcPr>
          <w:p>
            <w:pPr>
              <w:pStyle w:val="12"/>
              <w:rPr>
                <w:rFonts w:hint="eastAsia" w:eastAsia="方正小标宋_GBK"/>
                <w:lang w:val="en-US"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7" w:name="_Toc_2_2_0000000009"/>
      <w:r>
        <w:rPr>
          <w:rFonts w:ascii="方正小标宋_GBK" w:hAnsi="方正小标宋_GBK" w:eastAsia="方正小标宋_GBK" w:cs="方正小标宋_GBK"/>
          <w:color w:val="000000"/>
          <w:sz w:val="36"/>
        </w:rPr>
        <w:t>部门预算财政拨款“三公”经费支出表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3</w:t>
            </w:r>
            <w:r>
              <w:rPr>
                <w:rFonts w:hint="eastAsia"/>
                <w:lang w:val="en-US" w:eastAsia="zh-CN"/>
              </w:rPr>
              <w:t>32涞水县水利</w:t>
            </w:r>
            <w:r>
              <w:t>局</w:t>
            </w:r>
          </w:p>
        </w:tc>
        <w:tc>
          <w:tcPr>
            <w:tcW w:w="2381" w:type="dxa"/>
            <w:tcBorders>
              <w:top w:val="single" w:color="FFFFFF" w:sz="6" w:space="0"/>
              <w:left w:val="single" w:color="FFFFFF" w:sz="6" w:space="0"/>
              <w:right w:val="single" w:color="FFFFFF" w:sz="6" w:space="0"/>
            </w:tcBorders>
            <w:vAlign w:val="center"/>
          </w:tcPr>
          <w:p>
            <w:pPr>
              <w:pStyle w:val="12"/>
              <w:rPr>
                <w:rFonts w:hint="eastAsia" w:eastAsia="方正小标宋_GBK"/>
                <w:lang w:val="en-US" w:eastAsia="zh-CN"/>
              </w:rPr>
            </w:pPr>
            <w:r>
              <w:t>预算年度：202</w:t>
            </w:r>
            <w:r>
              <w:rPr>
                <w:rFonts w:hint="eastAsia"/>
                <w:lang w:val="en-US" w:eastAsia="zh-CN"/>
              </w:rPr>
              <w:t>1</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5"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2"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t>合计</w:t>
            </w:r>
          </w:p>
        </w:tc>
        <w:tc>
          <w:tcPr>
            <w:tcW w:w="2382" w:type="dxa"/>
            <w:vAlign w:val="center"/>
          </w:tcPr>
          <w:p>
            <w:pPr>
              <w:pStyle w:val="19"/>
              <w:rPr>
                <w:rFonts w:hint="default" w:eastAsia="方正书宋_GBK"/>
                <w:lang w:val="en-US" w:eastAsia="zh-CN"/>
              </w:rPr>
            </w:pPr>
            <w:r>
              <w:rPr>
                <w:rFonts w:hint="eastAsia"/>
                <w:lang w:val="en-US" w:eastAsia="zh-CN"/>
              </w:rPr>
              <w:t>16.40</w:t>
            </w:r>
          </w:p>
        </w:tc>
        <w:tc>
          <w:tcPr>
            <w:tcW w:w="2381" w:type="dxa"/>
            <w:vAlign w:val="center"/>
          </w:tcPr>
          <w:p>
            <w:pPr>
              <w:pStyle w:val="19"/>
              <w:rPr>
                <w:rFonts w:hint="default" w:eastAsia="方正书宋_GBK"/>
                <w:lang w:val="en-US" w:eastAsia="zh-CN"/>
              </w:rPr>
            </w:pPr>
            <w:r>
              <w:rPr>
                <w:rFonts w:hint="eastAsia"/>
                <w:lang w:val="en-US" w:eastAsia="zh-CN"/>
              </w:rPr>
              <w:t>16.40</w:t>
            </w: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t>“三公”经费小计</w:t>
            </w:r>
          </w:p>
        </w:tc>
        <w:tc>
          <w:tcPr>
            <w:tcW w:w="2382" w:type="dxa"/>
            <w:vAlign w:val="center"/>
          </w:tcPr>
          <w:p>
            <w:pPr>
              <w:pStyle w:val="19"/>
              <w:rPr>
                <w:rFonts w:hint="default" w:ascii="方正书宋_GBK" w:hAnsi="方正书宋_GBK" w:eastAsia="方正书宋_GBK" w:cs="方正书宋_GBK"/>
                <w:b/>
                <w:sz w:val="21"/>
                <w:szCs w:val="24"/>
                <w:lang w:val="en-US" w:eastAsia="zh-CN" w:bidi="ar-SA"/>
              </w:rPr>
            </w:pPr>
            <w:r>
              <w:rPr>
                <w:rFonts w:hint="eastAsia"/>
                <w:lang w:val="en-US" w:eastAsia="zh-CN"/>
              </w:rPr>
              <w:t>16.40</w:t>
            </w:r>
          </w:p>
        </w:tc>
        <w:tc>
          <w:tcPr>
            <w:tcW w:w="2381" w:type="dxa"/>
            <w:vAlign w:val="center"/>
          </w:tcPr>
          <w:p>
            <w:pPr>
              <w:pStyle w:val="19"/>
              <w:rPr>
                <w:rFonts w:hint="default" w:ascii="方正书宋_GBK" w:hAnsi="方正书宋_GBK" w:eastAsia="方正书宋_GBK" w:cs="方正书宋_GBK"/>
                <w:b/>
                <w:sz w:val="21"/>
                <w:szCs w:val="24"/>
                <w:lang w:val="en-US" w:eastAsia="zh-CN" w:bidi="ar-SA"/>
              </w:rPr>
            </w:pPr>
            <w:r>
              <w:rPr>
                <w:rFonts w:hint="eastAsia"/>
                <w:lang w:val="en-US" w:eastAsia="zh-CN"/>
              </w:rPr>
              <w:t>16.40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3</w:t>
            </w:r>
          </w:p>
        </w:tc>
        <w:tc>
          <w:tcPr>
            <w:tcW w:w="3798" w:type="dxa"/>
            <w:vAlign w:val="center"/>
          </w:tcPr>
          <w:p>
            <w:pPr>
              <w:pStyle w:val="16"/>
            </w:pPr>
            <w:r>
              <w:t>一、因公出国（境）费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4</w:t>
            </w:r>
          </w:p>
        </w:tc>
        <w:tc>
          <w:tcPr>
            <w:tcW w:w="3798" w:type="dxa"/>
            <w:vAlign w:val="center"/>
          </w:tcPr>
          <w:p>
            <w:pPr>
              <w:pStyle w:val="16"/>
            </w:pPr>
            <w:r>
              <w:t xml:space="preserve">    其中：教学科研人员因公出国（境）费</w:t>
            </w:r>
          </w:p>
        </w:tc>
        <w:tc>
          <w:tcPr>
            <w:tcW w:w="2382" w:type="dxa"/>
            <w:vAlign w:val="center"/>
          </w:tcPr>
          <w:p>
            <w:pPr>
              <w:pStyle w:val="15"/>
            </w:pPr>
          </w:p>
        </w:tc>
        <w:tc>
          <w:tcPr>
            <w:tcW w:w="2381" w:type="dxa"/>
            <w:vAlign w:val="center"/>
          </w:tcPr>
          <w:p>
            <w:pPr>
              <w:pStyle w:val="15"/>
            </w:pPr>
          </w:p>
        </w:tc>
        <w:tc>
          <w:tcPr>
            <w:tcW w:w="2381" w:type="dxa"/>
            <w:vAlign w:val="center"/>
          </w:tcPr>
          <w:p>
            <w:pPr>
              <w:pStyle w:val="15"/>
              <w:rPr>
                <w:color w:val="0000FF"/>
              </w:rPr>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5</w:t>
            </w:r>
          </w:p>
        </w:tc>
        <w:tc>
          <w:tcPr>
            <w:tcW w:w="3798" w:type="dxa"/>
            <w:vAlign w:val="center"/>
          </w:tcPr>
          <w:p>
            <w:pPr>
              <w:pStyle w:val="16"/>
            </w:pPr>
            <w:r>
              <w:t xml:space="preserve">          其他因公出国（境）费</w:t>
            </w:r>
          </w:p>
        </w:tc>
        <w:tc>
          <w:tcPr>
            <w:tcW w:w="2382" w:type="dxa"/>
            <w:vAlign w:val="center"/>
          </w:tcPr>
          <w:p>
            <w:pPr>
              <w:pStyle w:val="15"/>
            </w:pPr>
          </w:p>
        </w:tc>
        <w:tc>
          <w:tcPr>
            <w:tcW w:w="2381" w:type="dxa"/>
            <w:vAlign w:val="center"/>
          </w:tcPr>
          <w:p>
            <w:pPr>
              <w:pStyle w:val="15"/>
            </w:pPr>
          </w:p>
        </w:tc>
        <w:tc>
          <w:tcPr>
            <w:tcW w:w="2381" w:type="dxa"/>
            <w:vAlign w:val="center"/>
          </w:tcPr>
          <w:p>
            <w:pPr>
              <w:pStyle w:val="15"/>
              <w:rPr>
                <w:color w:val="0000FF"/>
              </w:rPr>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6</w:t>
            </w:r>
          </w:p>
        </w:tc>
        <w:tc>
          <w:tcPr>
            <w:tcW w:w="3798" w:type="dxa"/>
            <w:vAlign w:val="center"/>
          </w:tcPr>
          <w:p>
            <w:pPr>
              <w:pStyle w:val="16"/>
            </w:pPr>
            <w:r>
              <w:t>二、公务用车购置及运维费</w:t>
            </w:r>
          </w:p>
        </w:tc>
        <w:tc>
          <w:tcPr>
            <w:tcW w:w="2382" w:type="dxa"/>
            <w:vAlign w:val="center"/>
          </w:tcPr>
          <w:p>
            <w:pPr>
              <w:pStyle w:val="15"/>
              <w:rPr>
                <w:rFonts w:hint="default" w:eastAsia="方正书宋_GBK"/>
                <w:lang w:val="en-US" w:eastAsia="zh-CN"/>
              </w:rPr>
            </w:pPr>
            <w:r>
              <w:rPr>
                <w:rFonts w:hint="eastAsia"/>
                <w:lang w:val="en-US" w:eastAsia="zh-CN"/>
              </w:rPr>
              <w:t>14.40</w:t>
            </w:r>
          </w:p>
        </w:tc>
        <w:tc>
          <w:tcPr>
            <w:tcW w:w="2381" w:type="dxa"/>
            <w:vAlign w:val="center"/>
          </w:tcPr>
          <w:p>
            <w:pPr>
              <w:pStyle w:val="15"/>
              <w:rPr>
                <w:rFonts w:hint="default" w:eastAsia="方正书宋_GBK"/>
                <w:lang w:val="en-US" w:eastAsia="zh-CN"/>
              </w:rPr>
            </w:pPr>
            <w:r>
              <w:rPr>
                <w:rFonts w:hint="eastAsia"/>
                <w:lang w:val="en-US" w:eastAsia="zh-CN"/>
              </w:rPr>
              <w:t>14.40</w:t>
            </w:r>
          </w:p>
        </w:tc>
        <w:tc>
          <w:tcPr>
            <w:tcW w:w="2381" w:type="dxa"/>
            <w:vAlign w:val="center"/>
          </w:tcPr>
          <w:p>
            <w:pPr>
              <w:pStyle w:val="15"/>
              <w:rPr>
                <w:color w:val="0000FF"/>
              </w:rPr>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7</w:t>
            </w:r>
          </w:p>
        </w:tc>
        <w:tc>
          <w:tcPr>
            <w:tcW w:w="3798" w:type="dxa"/>
            <w:vAlign w:val="center"/>
          </w:tcPr>
          <w:p>
            <w:pPr>
              <w:pStyle w:val="16"/>
            </w:pPr>
            <w:r>
              <w:t xml:space="preserve">    其中：公务用车购置费</w:t>
            </w:r>
          </w:p>
        </w:tc>
        <w:tc>
          <w:tcPr>
            <w:tcW w:w="2382" w:type="dxa"/>
            <w:vAlign w:val="center"/>
          </w:tcPr>
          <w:p>
            <w:pPr>
              <w:pStyle w:val="15"/>
              <w:rPr>
                <w:rFonts w:ascii="方正书宋_GBK" w:hAnsi="方正书宋_GBK" w:eastAsia="方正书宋_GBK" w:cs="方正书宋_GBK"/>
                <w:color w:val="0000FF"/>
                <w:sz w:val="21"/>
                <w:szCs w:val="24"/>
                <w:lang w:val="en-US" w:eastAsia="uk-UA" w:bidi="ar-SA"/>
              </w:rPr>
            </w:pPr>
          </w:p>
        </w:tc>
        <w:tc>
          <w:tcPr>
            <w:tcW w:w="2381" w:type="dxa"/>
            <w:vAlign w:val="center"/>
          </w:tcPr>
          <w:p>
            <w:pPr>
              <w:pStyle w:val="15"/>
              <w:rPr>
                <w:rFonts w:ascii="方正书宋_GBK" w:hAnsi="方正书宋_GBK" w:eastAsia="方正书宋_GBK" w:cs="方正书宋_GBK"/>
                <w:color w:val="0000FF"/>
                <w:sz w:val="21"/>
                <w:szCs w:val="24"/>
                <w:lang w:val="en-US" w:eastAsia="uk-UA" w:bidi="ar-SA"/>
              </w:rPr>
            </w:pPr>
          </w:p>
        </w:tc>
        <w:tc>
          <w:tcPr>
            <w:tcW w:w="2381" w:type="dxa"/>
            <w:vAlign w:val="center"/>
          </w:tcPr>
          <w:p>
            <w:pPr>
              <w:pStyle w:val="15"/>
              <w:rPr>
                <w:color w:val="0000FF"/>
              </w:rPr>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8</w:t>
            </w:r>
          </w:p>
        </w:tc>
        <w:tc>
          <w:tcPr>
            <w:tcW w:w="3798" w:type="dxa"/>
            <w:vAlign w:val="center"/>
          </w:tcPr>
          <w:p>
            <w:pPr>
              <w:pStyle w:val="16"/>
            </w:pPr>
            <w:r>
              <w:t xml:space="preserve">          公务用车运行维护费</w:t>
            </w:r>
          </w:p>
        </w:tc>
        <w:tc>
          <w:tcPr>
            <w:tcW w:w="2382" w:type="dxa"/>
            <w:vAlign w:val="center"/>
          </w:tcPr>
          <w:p>
            <w:pPr>
              <w:pStyle w:val="15"/>
              <w:rPr>
                <w:rFonts w:hint="default"/>
                <w:b w:val="0"/>
                <w:bCs w:val="0"/>
                <w:lang w:val="en-US" w:eastAsia="zh-CN"/>
              </w:rPr>
            </w:pPr>
            <w:r>
              <w:rPr>
                <w:rFonts w:hint="eastAsia"/>
                <w:b w:val="0"/>
                <w:bCs w:val="0"/>
                <w:lang w:val="en-US" w:eastAsia="zh-CN"/>
              </w:rPr>
              <w:t>14.40</w:t>
            </w:r>
          </w:p>
        </w:tc>
        <w:tc>
          <w:tcPr>
            <w:tcW w:w="2381" w:type="dxa"/>
            <w:vAlign w:val="center"/>
          </w:tcPr>
          <w:p>
            <w:pPr>
              <w:pStyle w:val="15"/>
              <w:rPr>
                <w:rFonts w:hint="default"/>
                <w:b w:val="0"/>
                <w:bCs w:val="0"/>
                <w:lang w:val="en-US" w:eastAsia="zh-CN"/>
              </w:rPr>
            </w:pPr>
            <w:r>
              <w:rPr>
                <w:rFonts w:hint="eastAsia"/>
                <w:b w:val="0"/>
                <w:bCs w:val="0"/>
                <w:lang w:val="en-US" w:eastAsia="zh-CN"/>
              </w:rPr>
              <w:t>14.40</w:t>
            </w:r>
          </w:p>
        </w:tc>
        <w:tc>
          <w:tcPr>
            <w:tcW w:w="2381" w:type="dxa"/>
            <w:vAlign w:val="center"/>
          </w:tcPr>
          <w:p>
            <w:pPr>
              <w:pStyle w:val="15"/>
              <w:rPr>
                <w:color w:val="0000FF"/>
              </w:rPr>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9</w:t>
            </w:r>
          </w:p>
        </w:tc>
        <w:tc>
          <w:tcPr>
            <w:tcW w:w="3798" w:type="dxa"/>
            <w:vAlign w:val="center"/>
          </w:tcPr>
          <w:p>
            <w:pPr>
              <w:pStyle w:val="16"/>
            </w:pPr>
            <w:r>
              <w:t>三、公务接待费</w:t>
            </w:r>
          </w:p>
        </w:tc>
        <w:tc>
          <w:tcPr>
            <w:tcW w:w="2382" w:type="dxa"/>
            <w:vAlign w:val="center"/>
          </w:tcPr>
          <w:p>
            <w:pPr>
              <w:pStyle w:val="15"/>
              <w:rPr>
                <w:rFonts w:hint="default"/>
                <w:b w:val="0"/>
                <w:bCs w:val="0"/>
                <w:lang w:val="en-US" w:eastAsia="zh-CN"/>
              </w:rPr>
            </w:pPr>
            <w:r>
              <w:rPr>
                <w:rFonts w:hint="eastAsia"/>
                <w:b w:val="0"/>
                <w:bCs w:val="0"/>
                <w:lang w:val="en-US" w:eastAsia="zh-CN"/>
              </w:rPr>
              <w:t>2.00</w:t>
            </w:r>
          </w:p>
        </w:tc>
        <w:tc>
          <w:tcPr>
            <w:tcW w:w="2381" w:type="dxa"/>
            <w:vAlign w:val="center"/>
          </w:tcPr>
          <w:p>
            <w:pPr>
              <w:pStyle w:val="15"/>
              <w:rPr>
                <w:rFonts w:hint="default"/>
                <w:b w:val="0"/>
                <w:bCs w:val="0"/>
                <w:lang w:val="en-US" w:eastAsia="zh-CN"/>
              </w:rPr>
            </w:pPr>
            <w:r>
              <w:rPr>
                <w:rFonts w:hint="eastAsia"/>
                <w:b w:val="0"/>
                <w:bCs w:val="0"/>
                <w:lang w:val="en-US" w:eastAsia="zh-CN"/>
              </w:rPr>
              <w:t>2.00</w:t>
            </w:r>
          </w:p>
        </w:tc>
        <w:tc>
          <w:tcPr>
            <w:tcW w:w="2381" w:type="dxa"/>
            <w:vAlign w:val="center"/>
          </w:tcPr>
          <w:p>
            <w:pPr>
              <w:pStyle w:val="15"/>
              <w:rPr>
                <w:color w:val="0000FF"/>
              </w:rPr>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10</w:t>
            </w:r>
          </w:p>
        </w:tc>
        <w:tc>
          <w:tcPr>
            <w:tcW w:w="3798" w:type="dxa"/>
            <w:vAlign w:val="center"/>
          </w:tcPr>
          <w:p>
            <w:pPr>
              <w:pStyle w:val="16"/>
            </w:pPr>
            <w:r>
              <w:t>四、会议费</w:t>
            </w:r>
          </w:p>
        </w:tc>
        <w:tc>
          <w:tcPr>
            <w:tcW w:w="2382" w:type="dxa"/>
            <w:vAlign w:val="center"/>
          </w:tcPr>
          <w:p>
            <w:pPr>
              <w:pStyle w:val="15"/>
              <w:rPr>
                <w:rFonts w:hint="default"/>
                <w:b w:val="0"/>
                <w:bCs w:val="0"/>
                <w:lang w:val="en-US" w:eastAsia="uk-UA"/>
              </w:rPr>
            </w:pPr>
          </w:p>
        </w:tc>
        <w:tc>
          <w:tcPr>
            <w:tcW w:w="2381" w:type="dxa"/>
            <w:vAlign w:val="center"/>
          </w:tcPr>
          <w:p>
            <w:pPr>
              <w:pStyle w:val="15"/>
              <w:rPr>
                <w:rFonts w:hint="default"/>
                <w:b w:val="0"/>
                <w:bCs w:val="0"/>
                <w:lang w:val="en-US" w:eastAsia="uk-UA"/>
              </w:rPr>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11</w:t>
            </w:r>
          </w:p>
        </w:tc>
        <w:tc>
          <w:tcPr>
            <w:tcW w:w="3798" w:type="dxa"/>
            <w:vAlign w:val="center"/>
          </w:tcPr>
          <w:p>
            <w:pPr>
              <w:pStyle w:val="16"/>
            </w:pPr>
            <w:r>
              <w:t>五、培训费</w:t>
            </w:r>
          </w:p>
        </w:tc>
        <w:tc>
          <w:tcPr>
            <w:tcW w:w="2382" w:type="dxa"/>
            <w:vAlign w:val="center"/>
          </w:tcPr>
          <w:p>
            <w:pPr>
              <w:pStyle w:val="15"/>
              <w:rPr>
                <w:rFonts w:ascii="方正书宋_GBK" w:hAnsi="方正书宋_GBK" w:eastAsia="方正书宋_GBK" w:cs="方正书宋_GBK"/>
                <w:sz w:val="21"/>
                <w:szCs w:val="24"/>
                <w:lang w:val="en-US" w:eastAsia="uk-UA" w:bidi="ar-SA"/>
              </w:rPr>
            </w:pPr>
          </w:p>
        </w:tc>
        <w:tc>
          <w:tcPr>
            <w:tcW w:w="2381" w:type="dxa"/>
            <w:vAlign w:val="center"/>
          </w:tcPr>
          <w:p>
            <w:pPr>
              <w:pStyle w:val="15"/>
              <w:rPr>
                <w:rFonts w:ascii="方正书宋_GBK" w:hAnsi="方正书宋_GBK" w:eastAsia="方正书宋_GBK" w:cs="方正书宋_GBK"/>
                <w:sz w:val="21"/>
                <w:szCs w:val="24"/>
                <w:lang w:val="en-US" w:eastAsia="uk-UA" w:bidi="ar-SA"/>
              </w:rPr>
            </w:pPr>
          </w:p>
        </w:tc>
        <w:tc>
          <w:tcPr>
            <w:tcW w:w="2381" w:type="dxa"/>
            <w:vAlign w:val="center"/>
          </w:tcPr>
          <w:p>
            <w:pPr>
              <w:pStyle w:val="15"/>
            </w:pPr>
          </w:p>
        </w:tc>
        <w:tc>
          <w:tcPr>
            <w:tcW w:w="2381" w:type="dxa"/>
            <w:vAlign w:val="center"/>
          </w:tcPr>
          <w:p>
            <w:pPr>
              <w:pStyle w:val="15"/>
            </w:pPr>
          </w:p>
        </w:tc>
      </w:tr>
    </w:tbl>
    <w:p>
      <w:pPr>
        <w:jc w:val="both"/>
        <w:outlineLvl w:val="0"/>
        <w:sectPr>
          <w:pgSz w:w="16840" w:h="11900" w:orient="landscape"/>
          <w:pgMar w:top="1361" w:right="1020" w:bottom="1361" w:left="1020" w:header="720" w:footer="720" w:gutter="0"/>
          <w:cols w:space="720" w:num="1"/>
        </w:sectPr>
      </w:pPr>
    </w:p>
    <w:p>
      <w:pPr>
        <w:jc w:val="center"/>
      </w:pPr>
      <w:r>
        <w:rPr>
          <w:rFonts w:hint="eastAsia" w:ascii="方正小标宋_GBK" w:hAnsi="方正小标宋_GBK" w:eastAsia="方正小标宋_GBK" w:cs="方正小标宋_GBK"/>
          <w:color w:val="000000"/>
          <w:sz w:val="44"/>
          <w:lang w:val="en-US" w:eastAsia="zh-CN"/>
        </w:rPr>
        <w:t>涞水县水利</w:t>
      </w:r>
      <w:r>
        <w:rPr>
          <w:rFonts w:ascii="方正小标宋_GBK" w:hAnsi="方正小标宋_GBK" w:eastAsia="方正小标宋_GBK" w:cs="方正小标宋_GBK"/>
          <w:color w:val="000000"/>
          <w:sz w:val="44"/>
        </w:rPr>
        <w:t>局20</w:t>
      </w:r>
      <w:r>
        <w:rPr>
          <w:rFonts w:hint="eastAsia" w:ascii="方正小标宋_GBK" w:hAnsi="方正小标宋_GBK" w:eastAsia="方正小标宋_GBK" w:cs="方正小标宋_GBK"/>
          <w:color w:val="000000"/>
          <w:sz w:val="44"/>
          <w:lang w:val="en-US" w:eastAsia="zh-CN"/>
        </w:rPr>
        <w:t>21</w:t>
      </w:r>
      <w:r>
        <w:rPr>
          <w:rFonts w:ascii="方正小标宋_GBK" w:hAnsi="方正小标宋_GBK" w:eastAsia="方正小标宋_GBK" w:cs="方正小标宋_GBK"/>
          <w:color w:val="000000"/>
          <w:sz w:val="44"/>
        </w:rPr>
        <w:t>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r>
        <w:rPr>
          <w:rFonts w:eastAsia="方正仿宋_GBK"/>
          <w:color w:val="000000"/>
          <w:sz w:val="28"/>
        </w:rPr>
        <w:t>》、《地方预决算公开操作规程》和《关于进一步推进预算公开工作的实施意见》规定，现将</w:t>
      </w:r>
      <w:r>
        <w:rPr>
          <w:rFonts w:hint="eastAsia" w:eastAsia="方正仿宋_GBK"/>
          <w:color w:val="000000"/>
          <w:sz w:val="28"/>
          <w:lang w:val="en-US" w:eastAsia="zh-CN"/>
        </w:rPr>
        <w:t>涞水县水利</w:t>
      </w:r>
      <w:r>
        <w:rPr>
          <w:rFonts w:eastAsia="方正仿宋_GBK"/>
          <w:color w:val="000000"/>
          <w:sz w:val="28"/>
        </w:rPr>
        <w:t>局202</w:t>
      </w:r>
      <w:r>
        <w:rPr>
          <w:rFonts w:hint="eastAsia" w:eastAsia="方正仿宋_GBK"/>
          <w:color w:val="000000"/>
          <w:sz w:val="28"/>
          <w:lang w:val="en-US" w:eastAsia="zh-CN"/>
        </w:rPr>
        <w:t>1</w:t>
      </w:r>
      <w:r>
        <w:rPr>
          <w:rFonts w:eastAsia="方正仿宋_GBK"/>
          <w:color w:val="000000"/>
          <w:sz w:val="28"/>
        </w:rPr>
        <w:t>年部门预算公开如下：</w:t>
      </w:r>
    </w:p>
    <w:p>
      <w:pPr>
        <w:spacing w:before="10" w:after="10" w:line="360" w:lineRule="auto"/>
        <w:ind w:firstLine="640"/>
        <w:outlineLvl w:val="2"/>
      </w:pPr>
      <w:bookmarkStart w:id="8" w:name="_Toc_3_3_0000000010"/>
      <w:r>
        <w:rPr>
          <w:rFonts w:ascii="黑体" w:hAnsi="黑体" w:eastAsia="黑体" w:cs="黑体"/>
          <w:color w:val="000000"/>
          <w:sz w:val="32"/>
        </w:rPr>
        <w:t>一、部门职责及机构设置情况</w:t>
      </w:r>
      <w:bookmarkEnd w:id="8"/>
    </w:p>
    <w:p>
      <w:pPr>
        <w:ind w:firstLine="640"/>
      </w:pPr>
      <w:r>
        <w:rPr>
          <w:rFonts w:ascii="方正楷体_GBK" w:hAnsi="方正楷体_GBK" w:eastAsia="方正楷体_GBK" w:cs="方正楷体_GBK"/>
          <w:b/>
          <w:color w:val="000000"/>
          <w:sz w:val="32"/>
        </w:rPr>
        <w:t>部门职责：</w:t>
      </w:r>
    </w:p>
    <w:p>
      <w:pPr>
        <w:pStyle w:val="21"/>
      </w:pPr>
      <w:r>
        <w:rPr>
          <w:rFonts w:hint="eastAsia"/>
          <w:lang w:val="en-US" w:eastAsia="zh-CN"/>
        </w:rPr>
        <w:t>涞水县水利局</w:t>
      </w:r>
      <w:r>
        <w:t>部门职责</w:t>
      </w:r>
    </w:p>
    <w:p>
      <w:pPr>
        <w:pStyle w:val="21"/>
        <w:rPr>
          <w:rFonts w:ascii="Times New Roman" w:hAnsi="Times New Roman" w:cs="Times New Roman"/>
        </w:rPr>
      </w:pPr>
      <w:r>
        <w:rPr>
          <w:rFonts w:hint="eastAsia"/>
          <w:lang w:eastAsia="zh-CN"/>
        </w:rPr>
        <w:t>（</w:t>
      </w:r>
      <w:r>
        <w:t>一</w:t>
      </w:r>
      <w:r>
        <w:rPr>
          <w:rFonts w:hint="eastAsia"/>
          <w:lang w:eastAsia="zh-CN"/>
        </w:rPr>
        <w:t>）</w:t>
      </w:r>
      <w:r>
        <w:rPr>
          <w:rFonts w:hint="eastAsia" w:ascii="Times New Roman" w:hAnsi="Times New Roman" w:cs="Times New Roman"/>
          <w:lang w:eastAsia="zh-CN"/>
        </w:rPr>
        <w:t>拟定全县水利工作的有关政策、发展战略和中长期规划；负责《</w:t>
      </w:r>
      <w:r>
        <w:rPr>
          <w:rFonts w:hint="eastAsia" w:cs="Times New Roman"/>
          <w:lang w:eastAsia="zh-CN"/>
        </w:rPr>
        <w:t>中华人民共和国</w:t>
      </w:r>
      <w:r>
        <w:rPr>
          <w:rFonts w:hint="eastAsia" w:ascii="Times New Roman" w:hAnsi="Times New Roman" w:cs="Times New Roman"/>
          <w:lang w:eastAsia="zh-CN"/>
        </w:rPr>
        <w:t>水法》、《防洪法》、《</w:t>
      </w:r>
      <w:r>
        <w:rPr>
          <w:rFonts w:hint="eastAsia" w:cs="Times New Roman"/>
          <w:lang w:eastAsia="zh-CN"/>
        </w:rPr>
        <w:t>中华人民共和国</w:t>
      </w:r>
      <w:bookmarkStart w:id="17" w:name="_GoBack"/>
      <w:bookmarkEnd w:id="17"/>
      <w:r>
        <w:rPr>
          <w:rFonts w:hint="eastAsia" w:ascii="Times New Roman" w:hAnsi="Times New Roman" w:cs="Times New Roman"/>
          <w:lang w:eastAsia="zh-CN"/>
        </w:rPr>
        <w:t>水土保持法》法律法规的宣传贯彻、组织实施和水行政复议。</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二）统一管理全县水资源（含地表水、地下水），组织制订全县水中长期供求计划，水量分配方案，并监督实施；组织有关全县国民经济总体规划、城市规划及重大建设项目的水资源和防洪的论证工作；组织实施取水许可制度，发布全县水资源公告。</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（三）拟定全县节约用水政策,编制节约用水规划，制定有关标准，组织管理和监督节约用水工作。</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（四）按照国家和省市有关法律、法规拟定全县水资源保护规划，组织水功能区的划分和向饮水区等水域排污的控制；审定水域纳污能力，提出限制排污总量的意见。</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（五）组织指导全县水政监察和水行政执法；协调处理部门间和乡镇间的水事纠纷。</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（六）拟定全县水利行业的经济调节措施；对水利资金的使用进行宏观调节；指导水利行业的供水、水域开发利用及多种经营工作。</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（七）编制、审查全县水利基本建设项目建议书、可行性研究报告和初步设计；组织水利科学研究和技术推广。</w:t>
      </w:r>
    </w:p>
    <w:p>
      <w:pPr>
        <w:pStyle w:val="21"/>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（八）组织指导全县水利设施、水域及其岸线的管理与保护；组织指导河道及滩地的治理开发；组织建设和管理有控制性的或跨乡镇的主要水利工程。</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560" w:firstLineChars="200"/>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（九）组织指导农村水利工作，组织协调乡镇供水、人畜饮水工作。</w:t>
      </w:r>
    </w:p>
    <w:p>
      <w:pPr>
        <w:pStyle w:val="21"/>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（十）负责防治全县水土流失。编制全县水土保持规划，组织实施水土流失的综合防治和监督管理工作。负责有关开发建设项目水土保持方案的编制、审批、监督实施及水土保持设施的验收工作。</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（十一）组织指导全县水利科技、教育工作；组织对外水利经济技术合作与交流；指导全县水利队伍建设。</w:t>
      </w:r>
    </w:p>
    <w:p>
      <w:pPr>
        <w:ind w:firstLine="560" w:firstLineChars="20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（十二）对主要河道及重要水利工程实施防汛抗旱调度。</w:t>
      </w:r>
    </w:p>
    <w:p>
      <w:pPr>
        <w:ind w:firstLine="560" w:firstLineChars="20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（十三）承办县委、县政府交办的其它事项。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jc w:val="left"/>
              <w:rPr>
                <w:rFonts w:hint="eastAsia" w:eastAsia="方正书宋_GBK"/>
                <w:lang w:eastAsia="zh-CN"/>
              </w:rPr>
            </w:pPr>
            <w:r>
              <w:rPr>
                <w:rFonts w:hint="eastAsia"/>
                <w:lang w:val="en-US" w:eastAsia="zh-CN"/>
              </w:rPr>
              <w:t>涞水县水利</w:t>
            </w:r>
            <w:r>
              <w:t>局</w:t>
            </w:r>
            <w:r>
              <w:rPr>
                <w:rFonts w:hint="eastAsia"/>
                <w:lang w:eastAsia="zh-CN"/>
              </w:rPr>
              <w:t>（</w:t>
            </w:r>
            <w:r>
              <w:rPr>
                <w:rFonts w:hint="eastAsia"/>
                <w:lang w:val="en-US" w:eastAsia="zh-CN"/>
              </w:rPr>
              <w:t>本级</w:t>
            </w:r>
            <w:r>
              <w:rPr>
                <w:rFonts w:hint="eastAsia"/>
                <w:lang w:eastAsia="zh-CN"/>
              </w:rPr>
              <w:t>）</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jc w:val="left"/>
              <w:rPr>
                <w:rFonts w:hint="default"/>
                <w:lang w:val="en-US" w:eastAsia="zh-CN"/>
              </w:rPr>
            </w:pPr>
            <w:bookmarkStart w:id="9" w:name="_Toc_3_3_0000000011"/>
            <w:r>
              <w:rPr>
                <w:rFonts w:hint="eastAsia"/>
                <w:lang w:val="en-US" w:eastAsia="zh-CN"/>
              </w:rPr>
              <w:t>涞水县水利局事业</w:t>
            </w:r>
          </w:p>
        </w:tc>
        <w:tc>
          <w:tcPr>
            <w:tcW w:w="1843" w:type="dxa"/>
            <w:vAlign w:val="center"/>
          </w:tcPr>
          <w:p>
            <w:pPr>
              <w:pStyle w:val="17"/>
              <w:rPr>
                <w:rFonts w:hint="default" w:eastAsia="方正书宋_GBK"/>
                <w:lang w:val="en-US" w:eastAsia="zh-CN"/>
              </w:rPr>
            </w:pPr>
            <w:r>
              <w:rPr>
                <w:rFonts w:hint="eastAsia"/>
                <w:lang w:val="en-US" w:eastAsia="zh-CN"/>
              </w:rPr>
              <w:t>事业</w:t>
            </w:r>
          </w:p>
        </w:tc>
        <w:tc>
          <w:tcPr>
            <w:tcW w:w="2126" w:type="dxa"/>
            <w:vAlign w:val="center"/>
          </w:tcPr>
          <w:p>
            <w:pPr>
              <w:pStyle w:val="17"/>
              <w:rPr>
                <w:rFonts w:hint="eastAsia" w:eastAsia="方正书宋_GBK"/>
                <w:lang w:val="en-US" w:eastAsia="zh-CN"/>
              </w:rPr>
            </w:pPr>
            <w:r>
              <w:rPr>
                <w:rFonts w:hint="eastAsia"/>
                <w:lang w:val="en-US" w:eastAsia="zh-CN"/>
              </w:rPr>
              <w:t>股级</w:t>
            </w:r>
          </w:p>
        </w:tc>
        <w:tc>
          <w:tcPr>
            <w:tcW w:w="3827" w:type="dxa"/>
            <w:vAlign w:val="center"/>
          </w:tcPr>
          <w:p>
            <w:pPr>
              <w:pStyle w:val="17"/>
              <w:rPr>
                <w:rFonts w:hint="default" w:eastAsia="方正书宋_GBK"/>
                <w:lang w:val="en-US" w:eastAsia="zh-CN"/>
              </w:rPr>
            </w:pPr>
            <w:r>
              <w:rPr>
                <w:rFonts w:hint="eastAsia"/>
                <w:lang w:val="en-US" w:eastAsia="zh-CN"/>
              </w:rPr>
              <w:t>财政性资金基本保证</w:t>
            </w:r>
          </w:p>
        </w:tc>
      </w:tr>
    </w:tbl>
    <w:p>
      <w:pPr>
        <w:spacing w:before="10" w:after="10" w:line="360" w:lineRule="auto"/>
        <w:ind w:firstLine="640"/>
        <w:outlineLvl w:val="2"/>
        <w:rPr>
          <w:rFonts w:ascii="黑体" w:hAnsi="黑体" w:eastAsia="黑体" w:cs="黑体"/>
          <w:color w:val="000000"/>
          <w:sz w:val="32"/>
          <w:lang w:eastAsia="zh-CN"/>
        </w:rPr>
      </w:pPr>
    </w:p>
    <w:p>
      <w:pPr>
        <w:spacing w:before="10" w:after="10" w:line="360" w:lineRule="auto"/>
        <w:ind w:firstLine="640"/>
        <w:outlineLvl w:val="2"/>
      </w:pPr>
      <w:r>
        <w:rPr>
          <w:rFonts w:ascii="黑体" w:hAnsi="黑体" w:eastAsia="黑体" w:cs="黑体"/>
          <w:color w:val="000000"/>
          <w:sz w:val="32"/>
        </w:rPr>
        <w:t>二、部门预算安排的总体情况</w:t>
      </w:r>
      <w:bookmarkEnd w:id="9"/>
    </w:p>
    <w:p>
      <w:pPr>
        <w:ind w:firstLine="560" w:firstLineChars="20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（一）收入情况</w:t>
      </w:r>
    </w:p>
    <w:p>
      <w:pPr>
        <w:ind w:firstLine="560" w:firstLineChars="20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202</w:t>
      </w:r>
      <w:r>
        <w:rPr>
          <w:rFonts w:hint="eastAsia" w:eastAsia="方正仿宋_GBK" w:cs="Times New Roman"/>
          <w:sz w:val="28"/>
          <w:szCs w:val="24"/>
          <w:lang w:val="en-US" w:eastAsia="zh-CN" w:bidi="ar-SA"/>
        </w:rPr>
        <w:t>1</w:t>
      </w:r>
      <w:r>
        <w:rPr>
          <w:rFonts w:hint="eastAsia" w:ascii="Times New Roman" w:hAnsi="Times New Roman" w:eastAsia="方正仿宋_GBK" w:cs="Times New Roman"/>
          <w:sz w:val="28"/>
          <w:szCs w:val="24"/>
          <w:lang w:val="en-US" w:eastAsia="zh-CN" w:bidi="ar-SA"/>
        </w:rPr>
        <w:t>年预算收入总额</w:t>
      </w:r>
      <w:r>
        <w:rPr>
          <w:rFonts w:hint="eastAsia" w:eastAsia="方正仿宋_GBK" w:cs="Times New Roman"/>
          <w:sz w:val="28"/>
          <w:szCs w:val="24"/>
          <w:lang w:val="en-US" w:eastAsia="zh-CN" w:bidi="ar-SA"/>
        </w:rPr>
        <w:t>4115.38</w:t>
      </w:r>
      <w:r>
        <w:rPr>
          <w:rFonts w:hint="eastAsia" w:ascii="Times New Roman" w:hAnsi="Times New Roman" w:eastAsia="方正仿宋_GBK" w:cs="Times New Roman"/>
          <w:sz w:val="28"/>
          <w:szCs w:val="24"/>
          <w:lang w:val="en-US" w:eastAsia="zh-CN" w:bidi="ar-SA"/>
        </w:rPr>
        <w:t>万元。均为财政拨款收入。202</w:t>
      </w:r>
      <w:r>
        <w:rPr>
          <w:rFonts w:hint="eastAsia" w:eastAsia="方正仿宋_GBK" w:cs="Times New Roman"/>
          <w:sz w:val="28"/>
          <w:szCs w:val="24"/>
          <w:lang w:val="en-US" w:eastAsia="zh-CN" w:bidi="ar-SA"/>
        </w:rPr>
        <w:t>1</w:t>
      </w:r>
      <w:r>
        <w:rPr>
          <w:rFonts w:hint="eastAsia" w:ascii="Times New Roman" w:hAnsi="Times New Roman" w:eastAsia="方正仿宋_GBK" w:cs="Times New Roman"/>
          <w:sz w:val="28"/>
          <w:szCs w:val="24"/>
          <w:lang w:val="en-US" w:eastAsia="zh-CN" w:bidi="ar-SA"/>
        </w:rPr>
        <w:t>年度预算收入</w:t>
      </w:r>
      <w:r>
        <w:rPr>
          <w:rFonts w:hint="eastAsia" w:eastAsia="方正仿宋_GBK" w:cs="Times New Roman"/>
          <w:sz w:val="28"/>
          <w:szCs w:val="24"/>
          <w:lang w:val="en-US" w:eastAsia="zh-CN" w:bidi="ar-SA"/>
        </w:rPr>
        <w:t>4115.38</w:t>
      </w:r>
      <w:r>
        <w:rPr>
          <w:rFonts w:hint="eastAsia" w:ascii="Times New Roman" w:hAnsi="Times New Roman" w:eastAsia="方正仿宋_GBK" w:cs="Times New Roman"/>
          <w:sz w:val="28"/>
          <w:szCs w:val="24"/>
          <w:lang w:val="en-US" w:eastAsia="zh-CN" w:bidi="ar-SA"/>
        </w:rPr>
        <w:t>万元中：一般公共预算拨款</w:t>
      </w:r>
      <w:r>
        <w:rPr>
          <w:rFonts w:hint="eastAsia" w:eastAsia="方正仿宋_GBK" w:cs="Times New Roman"/>
          <w:sz w:val="28"/>
          <w:szCs w:val="24"/>
          <w:lang w:val="en-US" w:eastAsia="zh-CN" w:bidi="ar-SA"/>
        </w:rPr>
        <w:t>3917.54</w:t>
      </w:r>
      <w:r>
        <w:rPr>
          <w:rFonts w:hint="eastAsia" w:ascii="Times New Roman" w:hAnsi="Times New Roman" w:eastAsia="方正仿宋_GBK" w:cs="Times New Roman"/>
          <w:sz w:val="28"/>
          <w:szCs w:val="24"/>
          <w:lang w:val="en-US" w:eastAsia="zh-CN" w:bidi="ar-SA"/>
        </w:rPr>
        <w:t>万元，政府性基金预算拨款</w:t>
      </w:r>
      <w:r>
        <w:rPr>
          <w:rFonts w:hint="eastAsia" w:eastAsia="方正仿宋_GBK" w:cs="Times New Roman"/>
          <w:sz w:val="28"/>
          <w:szCs w:val="24"/>
          <w:lang w:val="en-US" w:eastAsia="zh-CN" w:bidi="ar-SA"/>
        </w:rPr>
        <w:t>197.84</w:t>
      </w:r>
      <w:r>
        <w:rPr>
          <w:rFonts w:hint="eastAsia" w:ascii="Times New Roman" w:hAnsi="Times New Roman" w:eastAsia="方正仿宋_GBK" w:cs="Times New Roman"/>
          <w:sz w:val="28"/>
          <w:szCs w:val="24"/>
          <w:lang w:val="en-US" w:eastAsia="zh-CN" w:bidi="ar-SA"/>
        </w:rPr>
        <w:t>万元，国有资本经营预算拨款0万元，上级补助收入0万元，事业收入0万元，经营收入0万元，附属单位上缴收入0万元，其他收入0万元。</w:t>
      </w:r>
    </w:p>
    <w:p>
      <w:pPr>
        <w:ind w:firstLine="560" w:firstLineChars="20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（二）支出情况</w:t>
      </w:r>
    </w:p>
    <w:p>
      <w:pPr>
        <w:ind w:firstLine="560" w:firstLineChars="20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202</w:t>
      </w:r>
      <w:r>
        <w:rPr>
          <w:rFonts w:hint="eastAsia" w:eastAsia="方正仿宋_GBK" w:cs="Times New Roman"/>
          <w:sz w:val="28"/>
          <w:szCs w:val="24"/>
          <w:lang w:val="en-US" w:eastAsia="zh-CN" w:bidi="ar-SA"/>
        </w:rPr>
        <w:t>1</w:t>
      </w:r>
      <w:r>
        <w:rPr>
          <w:rFonts w:hint="eastAsia" w:ascii="Times New Roman" w:hAnsi="Times New Roman" w:eastAsia="方正仿宋_GBK" w:cs="Times New Roman"/>
          <w:sz w:val="28"/>
          <w:szCs w:val="24"/>
          <w:lang w:val="en-US" w:eastAsia="zh-CN" w:bidi="ar-SA"/>
        </w:rPr>
        <w:t>年预算支出总额</w:t>
      </w:r>
      <w:r>
        <w:rPr>
          <w:rFonts w:hint="eastAsia" w:eastAsia="方正仿宋_GBK" w:cs="Times New Roman"/>
          <w:sz w:val="28"/>
          <w:szCs w:val="24"/>
          <w:lang w:val="en-US" w:eastAsia="zh-CN" w:bidi="ar-SA"/>
        </w:rPr>
        <w:t>4115.38</w:t>
      </w:r>
      <w:r>
        <w:rPr>
          <w:rFonts w:hint="eastAsia" w:ascii="Times New Roman" w:hAnsi="Times New Roman" w:eastAsia="方正仿宋_GBK" w:cs="Times New Roman"/>
          <w:sz w:val="28"/>
          <w:szCs w:val="24"/>
          <w:lang w:val="en-US" w:eastAsia="zh-CN" w:bidi="ar-SA"/>
        </w:rPr>
        <w:t>万元，其中：基本支出</w:t>
      </w:r>
      <w:r>
        <w:rPr>
          <w:rFonts w:hint="eastAsia" w:eastAsia="方正仿宋_GBK" w:cs="Times New Roman"/>
          <w:sz w:val="28"/>
          <w:szCs w:val="24"/>
          <w:lang w:val="en-US" w:eastAsia="zh-CN" w:bidi="ar-SA"/>
        </w:rPr>
        <w:t>598.34</w:t>
      </w:r>
      <w:r>
        <w:rPr>
          <w:rFonts w:hint="eastAsia" w:ascii="Times New Roman" w:hAnsi="Times New Roman" w:eastAsia="方正仿宋_GBK" w:cs="Times New Roman"/>
          <w:sz w:val="28"/>
          <w:szCs w:val="24"/>
          <w:lang w:val="en-US" w:eastAsia="zh-CN" w:bidi="ar-SA"/>
        </w:rPr>
        <w:t>万元（人员经费：</w:t>
      </w:r>
      <w:r>
        <w:rPr>
          <w:rFonts w:hint="eastAsia" w:eastAsia="方正仿宋_GBK" w:cs="Times New Roman"/>
          <w:sz w:val="28"/>
          <w:szCs w:val="24"/>
          <w:lang w:val="en-US" w:eastAsia="zh-CN" w:bidi="ar-SA"/>
        </w:rPr>
        <w:t>541.47</w:t>
      </w:r>
      <w:r>
        <w:rPr>
          <w:rFonts w:hint="eastAsia" w:ascii="Times New Roman" w:hAnsi="Times New Roman" w:eastAsia="方正仿宋_GBK" w:cs="Times New Roman"/>
          <w:sz w:val="28"/>
          <w:szCs w:val="24"/>
          <w:lang w:val="en-US" w:eastAsia="zh-CN" w:bidi="ar-SA"/>
        </w:rPr>
        <w:t>万元，日常公用经费：</w:t>
      </w:r>
      <w:r>
        <w:rPr>
          <w:rFonts w:hint="eastAsia" w:eastAsia="方正仿宋_GBK" w:cs="Times New Roman"/>
          <w:sz w:val="28"/>
          <w:szCs w:val="24"/>
          <w:lang w:val="en-US" w:eastAsia="zh-CN" w:bidi="ar-SA"/>
        </w:rPr>
        <w:t>56.87</w:t>
      </w:r>
      <w:r>
        <w:rPr>
          <w:rFonts w:hint="eastAsia" w:ascii="Times New Roman" w:hAnsi="Times New Roman" w:eastAsia="方正仿宋_GBK" w:cs="Times New Roman"/>
          <w:sz w:val="28"/>
          <w:szCs w:val="24"/>
          <w:lang w:val="en-US" w:eastAsia="zh-CN" w:bidi="ar-SA"/>
        </w:rPr>
        <w:t>万元），项目支出</w:t>
      </w:r>
      <w:r>
        <w:rPr>
          <w:rFonts w:hint="eastAsia" w:eastAsia="方正仿宋_GBK" w:cs="Times New Roman"/>
          <w:sz w:val="28"/>
          <w:szCs w:val="24"/>
          <w:lang w:val="en-US" w:eastAsia="zh-CN" w:bidi="ar-SA"/>
        </w:rPr>
        <w:t>3517.04</w:t>
      </w:r>
      <w:r>
        <w:rPr>
          <w:rFonts w:hint="eastAsia" w:ascii="Times New Roman" w:hAnsi="Times New Roman" w:eastAsia="方正仿宋_GBK" w:cs="Times New Roman"/>
          <w:sz w:val="28"/>
          <w:szCs w:val="24"/>
          <w:lang w:val="en-US" w:eastAsia="zh-CN" w:bidi="ar-SA"/>
        </w:rPr>
        <w:t>万元，上缴上级支出0万元，经营支出0万元，对附属单位补助支出0万元。</w:t>
      </w:r>
    </w:p>
    <w:p>
      <w:pPr>
        <w:ind w:firstLine="560" w:firstLineChars="200"/>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（三）与上年比较增减情况</w:t>
      </w:r>
    </w:p>
    <w:p>
      <w:pPr>
        <w:ind w:firstLine="560" w:firstLineChars="200"/>
        <w:rPr>
          <w:rFonts w:hint="eastAsia" w:ascii="Times New Roman" w:hAnsi="Times New Roman" w:eastAsia="方正仿宋_GBK" w:cs="Times New Roman"/>
          <w:sz w:val="28"/>
          <w:szCs w:val="24"/>
          <w:highlight w:val="green"/>
          <w:lang w:val="en-US" w:eastAsia="zh-CN" w:bidi="ar-SA"/>
        </w:rPr>
      </w:pPr>
      <w:bookmarkStart w:id="10" w:name="_Toc_3_3_0000000012"/>
      <w:r>
        <w:rPr>
          <w:rFonts w:hint="eastAsia" w:ascii="Times New Roman" w:hAnsi="Times New Roman" w:eastAsia="方正仿宋_GBK" w:cs="Times New Roman"/>
          <w:sz w:val="28"/>
          <w:szCs w:val="24"/>
          <w:highlight w:val="none"/>
          <w:lang w:val="en-US" w:eastAsia="zh-CN" w:bidi="ar-SA"/>
        </w:rPr>
        <w:t>本年度预算收支安排</w:t>
      </w:r>
      <w:r>
        <w:rPr>
          <w:rFonts w:hint="eastAsia" w:eastAsia="方正仿宋_GBK" w:cs="Times New Roman"/>
          <w:sz w:val="28"/>
          <w:szCs w:val="24"/>
          <w:highlight w:val="none"/>
          <w:lang w:val="en-US" w:eastAsia="zh-CN" w:bidi="ar-SA"/>
        </w:rPr>
        <w:t>4115.38</w:t>
      </w:r>
      <w:r>
        <w:rPr>
          <w:rFonts w:hint="eastAsia" w:ascii="Times New Roman" w:hAnsi="Times New Roman" w:eastAsia="方正仿宋_GBK" w:cs="Times New Roman"/>
          <w:sz w:val="28"/>
          <w:szCs w:val="24"/>
          <w:highlight w:val="none"/>
          <w:lang w:val="en-US" w:eastAsia="zh-CN" w:bidi="ar-SA"/>
        </w:rPr>
        <w:t>万元，较上年2298.82万元增加</w:t>
      </w:r>
      <w:r>
        <w:rPr>
          <w:rFonts w:hint="eastAsia" w:eastAsia="方正仿宋_GBK" w:cs="Times New Roman"/>
          <w:sz w:val="28"/>
          <w:szCs w:val="24"/>
          <w:highlight w:val="none"/>
          <w:lang w:val="en-US" w:eastAsia="zh-CN" w:bidi="ar-SA"/>
        </w:rPr>
        <w:t>1816.56</w:t>
      </w:r>
      <w:r>
        <w:rPr>
          <w:rFonts w:hint="eastAsia" w:ascii="Times New Roman" w:hAnsi="Times New Roman" w:eastAsia="方正仿宋_GBK" w:cs="Times New Roman"/>
          <w:sz w:val="28"/>
          <w:szCs w:val="24"/>
          <w:highlight w:val="none"/>
          <w:lang w:val="en-US" w:eastAsia="zh-CN" w:bidi="ar-SA"/>
        </w:rPr>
        <w:t>万元。其中:项目支出增加</w:t>
      </w:r>
      <w:r>
        <w:rPr>
          <w:rFonts w:hint="eastAsia" w:eastAsia="方正仿宋_GBK" w:cs="Times New Roman"/>
          <w:sz w:val="28"/>
          <w:szCs w:val="24"/>
          <w:highlight w:val="none"/>
          <w:lang w:val="en-US" w:eastAsia="zh-CN" w:bidi="ar-SA"/>
        </w:rPr>
        <w:t>1816.56</w:t>
      </w:r>
      <w:r>
        <w:rPr>
          <w:rFonts w:hint="eastAsia" w:ascii="Times New Roman" w:hAnsi="Times New Roman" w:eastAsia="方正仿宋_GBK" w:cs="Times New Roman"/>
          <w:sz w:val="28"/>
          <w:szCs w:val="24"/>
          <w:highlight w:val="none"/>
          <w:lang w:val="en-US" w:eastAsia="zh-CN" w:bidi="ar-SA"/>
        </w:rPr>
        <w:t>万元，主要由于县级财力安排的河道清理增加和上级下达水利项目（农村水源置换）经费增加。</w:t>
      </w:r>
    </w:p>
    <w:p>
      <w:pPr>
        <w:spacing w:before="10" w:after="10" w:line="360" w:lineRule="auto"/>
        <w:ind w:firstLine="640"/>
        <w:outlineLvl w:val="2"/>
      </w:pPr>
      <w:r>
        <w:rPr>
          <w:rFonts w:ascii="黑体" w:hAnsi="黑体" w:eastAsia="黑体" w:cs="黑体"/>
          <w:color w:val="000000"/>
          <w:sz w:val="32"/>
        </w:rPr>
        <w:t>三、机关运行经费安排情况</w:t>
      </w:r>
      <w:bookmarkEnd w:id="10"/>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pPr>
      <w:r>
        <w:rPr>
          <w:rFonts w:hint="eastAsia" w:eastAsia="方正仿宋_GBK"/>
          <w:color w:val="000000"/>
          <w:sz w:val="28"/>
        </w:rPr>
        <w:t>202</w:t>
      </w:r>
      <w:r>
        <w:rPr>
          <w:rFonts w:hint="eastAsia" w:eastAsia="方正仿宋_GBK"/>
          <w:color w:val="000000"/>
          <w:sz w:val="28"/>
          <w:lang w:val="en-US" w:eastAsia="zh-CN"/>
        </w:rPr>
        <w:t>1</w:t>
      </w:r>
      <w:r>
        <w:rPr>
          <w:rFonts w:hint="eastAsia" w:eastAsia="方正仿宋_GBK"/>
          <w:color w:val="000000"/>
          <w:sz w:val="28"/>
        </w:rPr>
        <w:t>年</w:t>
      </w:r>
      <w:r>
        <w:rPr>
          <w:rFonts w:hint="eastAsia" w:eastAsia="方正仿宋_GBK"/>
          <w:color w:val="000000"/>
          <w:sz w:val="28"/>
          <w:lang w:val="en-US" w:eastAsia="zh-CN"/>
        </w:rPr>
        <w:t>涞水县水利</w:t>
      </w:r>
      <w:r>
        <w:rPr>
          <w:rFonts w:hint="eastAsia" w:eastAsia="方正仿宋_GBK"/>
          <w:color w:val="000000"/>
          <w:sz w:val="28"/>
        </w:rPr>
        <w:t>局部门预算安排机关运行经费支出</w:t>
      </w:r>
      <w:r>
        <w:rPr>
          <w:rFonts w:hint="eastAsia" w:eastAsia="方正仿宋_GBK"/>
          <w:color w:val="000000"/>
          <w:sz w:val="28"/>
          <w:lang w:val="en-US" w:eastAsia="zh-CN"/>
        </w:rPr>
        <w:t>56.87</w:t>
      </w:r>
      <w:r>
        <w:rPr>
          <w:rFonts w:hint="eastAsia" w:eastAsia="方正仿宋_GBK"/>
          <w:color w:val="000000"/>
          <w:sz w:val="28"/>
        </w:rPr>
        <w:t>万元，其中包括</w:t>
      </w:r>
      <w:r>
        <w:rPr>
          <w:rFonts w:hint="eastAsia" w:ascii="Times New Roman" w:hAnsi="Times New Roman" w:eastAsia="方正仿宋_GBK" w:cs="Times New Roman"/>
          <w:color w:val="000000"/>
          <w:sz w:val="28"/>
        </w:rPr>
        <w:t>办公费</w:t>
      </w:r>
      <w:r>
        <w:rPr>
          <w:rFonts w:hint="eastAsia" w:eastAsia="方正仿宋_GBK" w:cs="Times New Roman"/>
          <w:color w:val="000000"/>
          <w:sz w:val="28"/>
          <w:lang w:val="en-US" w:eastAsia="zh-CN"/>
        </w:rPr>
        <w:t>15.16</w:t>
      </w:r>
      <w:r>
        <w:rPr>
          <w:rFonts w:hint="eastAsia"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rPr>
        <w:t>邮电费0.36万元</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rPr>
        <w:t>取暖费2.08万元</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rPr>
        <w:t>差旅费</w:t>
      </w:r>
      <w:r>
        <w:rPr>
          <w:rFonts w:hint="eastAsia" w:eastAsia="方正仿宋_GBK" w:cs="Times New Roman"/>
          <w:color w:val="000000"/>
          <w:sz w:val="28"/>
          <w:lang w:val="en-US" w:eastAsia="zh-CN"/>
        </w:rPr>
        <w:t>7.80</w:t>
      </w:r>
      <w:r>
        <w:rPr>
          <w:rFonts w:hint="eastAsia"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rPr>
        <w:t>公务接待费2</w:t>
      </w:r>
      <w:r>
        <w:rPr>
          <w:rFonts w:hint="eastAsia" w:eastAsia="方正仿宋_GBK" w:cs="Times New Roman"/>
          <w:color w:val="000000"/>
          <w:sz w:val="28"/>
          <w:lang w:val="en-US" w:eastAsia="zh-CN"/>
        </w:rPr>
        <w:t>.00</w:t>
      </w:r>
      <w:r>
        <w:rPr>
          <w:rFonts w:hint="eastAsia"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rPr>
        <w:t>公务用车运行维护费</w:t>
      </w:r>
      <w:r>
        <w:rPr>
          <w:rFonts w:hint="eastAsia" w:ascii="Times New Roman" w:hAnsi="Times New Roman" w:eastAsia="方正仿宋_GBK" w:cs="Times New Roman"/>
          <w:color w:val="000000"/>
          <w:sz w:val="28"/>
          <w:lang w:val="en-US" w:eastAsia="zh-CN"/>
        </w:rPr>
        <w:t>10.00</w:t>
      </w:r>
      <w:r>
        <w:rPr>
          <w:rFonts w:hint="eastAsia"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rPr>
        <w:t>公务交通补贴</w:t>
      </w:r>
      <w:r>
        <w:rPr>
          <w:rFonts w:hint="eastAsia" w:eastAsia="方正仿宋_GBK" w:cs="Times New Roman"/>
          <w:color w:val="000000"/>
          <w:sz w:val="28"/>
          <w:lang w:val="en-US" w:eastAsia="zh-CN"/>
        </w:rPr>
        <w:t>4.80</w:t>
      </w:r>
      <w:r>
        <w:rPr>
          <w:rFonts w:hint="eastAsia"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rPr>
        <w:t>工会经费</w:t>
      </w:r>
      <w:r>
        <w:rPr>
          <w:rFonts w:hint="eastAsia" w:eastAsia="方正仿宋_GBK" w:cs="Times New Roman"/>
          <w:color w:val="000000"/>
          <w:sz w:val="28"/>
          <w:lang w:val="en-US" w:eastAsia="zh-CN"/>
        </w:rPr>
        <w:t>4.73</w:t>
      </w:r>
      <w:r>
        <w:rPr>
          <w:rFonts w:hint="eastAsia"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rPr>
        <w:t>职工福利费</w:t>
      </w:r>
      <w:r>
        <w:rPr>
          <w:rFonts w:hint="eastAsia" w:eastAsia="方正仿宋_GBK" w:cs="Times New Roman"/>
          <w:color w:val="000000"/>
          <w:sz w:val="28"/>
          <w:lang w:val="en-US" w:eastAsia="zh-CN"/>
        </w:rPr>
        <w:t>9.50</w:t>
      </w:r>
      <w:r>
        <w:rPr>
          <w:rFonts w:hint="eastAsia"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lang w:val="en-US" w:eastAsia="zh-CN"/>
        </w:rPr>
        <w:t>其他商品和服务支出</w:t>
      </w:r>
      <w:r>
        <w:rPr>
          <w:rFonts w:hint="eastAsia" w:eastAsia="方正仿宋_GBK" w:cs="Times New Roman"/>
          <w:color w:val="000000"/>
          <w:sz w:val="28"/>
          <w:lang w:val="en-US" w:eastAsia="zh-CN"/>
        </w:rPr>
        <w:t>0.44</w:t>
      </w:r>
      <w:r>
        <w:rPr>
          <w:rFonts w:hint="eastAsia" w:ascii="Times New Roman" w:hAnsi="Times New Roman" w:eastAsia="方正仿宋_GBK" w:cs="Times New Roman"/>
          <w:color w:val="000000"/>
          <w:sz w:val="28"/>
          <w:lang w:val="en-US" w:eastAsia="zh-CN"/>
        </w:rPr>
        <w:t>万元</w:t>
      </w:r>
      <w:r>
        <w:rPr>
          <w:rFonts w:hint="eastAsia" w:ascii="Times New Roman" w:hAnsi="Times New Roman" w:eastAsia="方正仿宋_GBK" w:cs="Times New Roman"/>
          <w:color w:val="000000"/>
          <w:sz w:val="28"/>
        </w:rPr>
        <w:t>。</w:t>
      </w:r>
    </w:p>
    <w:p>
      <w:pPr>
        <w:spacing w:before="10" w:after="10" w:line="360" w:lineRule="auto"/>
        <w:ind w:firstLine="640"/>
        <w:outlineLvl w:val="2"/>
        <w:rPr>
          <w:rFonts w:ascii="黑体" w:hAnsi="黑体" w:eastAsia="黑体" w:cs="黑体"/>
          <w:color w:val="000000"/>
          <w:sz w:val="32"/>
        </w:rPr>
      </w:pPr>
      <w:bookmarkStart w:id="11" w:name="_Toc_3_3_0000000013"/>
    </w:p>
    <w:p>
      <w:pPr>
        <w:numPr>
          <w:ilvl w:val="0"/>
          <w:numId w:val="0"/>
        </w:numPr>
        <w:spacing w:before="10" w:after="10" w:line="360" w:lineRule="auto"/>
        <w:ind w:firstLine="640" w:firstLineChars="200"/>
        <w:outlineLvl w:val="2"/>
        <w:rPr>
          <w:rFonts w:hint="eastAsia" w:ascii="Times New Roman" w:hAnsi="Times New Roman" w:eastAsia="方正仿宋_GBK" w:cs="Times New Roman"/>
          <w:color w:val="000000"/>
          <w:sz w:val="28"/>
          <w:lang w:val="en-US" w:eastAsia="zh-CN"/>
        </w:rPr>
      </w:pPr>
      <w:r>
        <w:rPr>
          <w:rFonts w:hint="eastAsia" w:ascii="黑体" w:hAnsi="黑体" w:eastAsia="黑体" w:cs="黑体"/>
          <w:color w:val="000000"/>
          <w:sz w:val="32"/>
          <w:lang w:val="en-US" w:eastAsia="zh-CN"/>
        </w:rPr>
        <w:t>四、</w:t>
      </w:r>
      <w:r>
        <w:rPr>
          <w:rFonts w:ascii="黑体" w:hAnsi="黑体" w:eastAsia="黑体" w:cs="黑体"/>
          <w:color w:val="000000"/>
          <w:sz w:val="32"/>
        </w:rPr>
        <w:t>财政拨款“三公”经费预算情况及增减变化原因</w:t>
      </w:r>
      <w:bookmarkEnd w:id="11"/>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202</w:t>
      </w:r>
      <w:r>
        <w:rPr>
          <w:rFonts w:hint="eastAsia" w:eastAsia="方正仿宋_GBK" w:cs="Times New Roman"/>
          <w:color w:val="000000"/>
          <w:sz w:val="28"/>
          <w:lang w:val="en-US" w:eastAsia="zh-CN"/>
        </w:rPr>
        <w:t>1</w:t>
      </w:r>
      <w:r>
        <w:rPr>
          <w:rFonts w:hint="eastAsia" w:ascii="Times New Roman" w:hAnsi="Times New Roman" w:eastAsia="方正仿宋_GBK" w:cs="Times New Roman"/>
          <w:color w:val="000000"/>
          <w:sz w:val="28"/>
          <w:lang w:val="en-US" w:eastAsia="zh-CN"/>
        </w:rPr>
        <w:t>年涞水县水利局部门预算“三公”经费支出16.40万元，其中：公车运行维护费14.40万元，公务接待费2.00万元，预计接待20批次，共计328人，因公出国出境0万元。202</w:t>
      </w:r>
      <w:r>
        <w:rPr>
          <w:rFonts w:hint="eastAsia" w:eastAsia="方正仿宋_GBK" w:cs="Times New Roman"/>
          <w:color w:val="000000"/>
          <w:sz w:val="28"/>
          <w:lang w:val="en-US" w:eastAsia="zh-CN"/>
        </w:rPr>
        <w:t>0</w:t>
      </w:r>
      <w:r>
        <w:rPr>
          <w:rFonts w:hint="eastAsia" w:ascii="Times New Roman" w:hAnsi="Times New Roman" w:eastAsia="方正仿宋_GBK" w:cs="Times New Roman"/>
          <w:color w:val="000000"/>
          <w:sz w:val="28"/>
          <w:lang w:val="en-US" w:eastAsia="zh-CN"/>
        </w:rPr>
        <w:t>年我单位预算安排“三公”经费支出16.40万元，其中：公车运行维护费14.40万元，公务接待费2.00万元，因公出国出境0万元。</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Times New Roman" w:hAnsi="Times New Roman" w:eastAsia="方正仿宋_GBK" w:cs="Times New Roman"/>
          <w:color w:val="000000"/>
          <w:sz w:val="28"/>
          <w:lang w:val="en-US" w:eastAsia="zh-CN"/>
        </w:rPr>
      </w:pPr>
      <w:r>
        <w:rPr>
          <w:rFonts w:hint="eastAsia" w:ascii="Times New Roman" w:hAnsi="Times New Roman" w:eastAsia="方正仿宋_GBK" w:cs="Times New Roman"/>
          <w:color w:val="000000"/>
          <w:sz w:val="28"/>
          <w:lang w:val="en-US" w:eastAsia="zh-CN"/>
        </w:rPr>
        <w:t>202</w:t>
      </w:r>
      <w:r>
        <w:rPr>
          <w:rFonts w:hint="eastAsia" w:eastAsia="方正仿宋_GBK" w:cs="Times New Roman"/>
          <w:color w:val="000000"/>
          <w:sz w:val="28"/>
          <w:lang w:val="en-US" w:eastAsia="zh-CN"/>
        </w:rPr>
        <w:t>1</w:t>
      </w:r>
      <w:r>
        <w:rPr>
          <w:rFonts w:hint="eastAsia" w:ascii="Times New Roman" w:hAnsi="Times New Roman" w:eastAsia="方正仿宋_GBK" w:cs="Times New Roman"/>
          <w:color w:val="000000"/>
          <w:sz w:val="28"/>
          <w:lang w:val="en-US" w:eastAsia="zh-CN"/>
        </w:rPr>
        <w:t>年我局严格控制“三公”经费支出，严格执行八项规定，公务用车维护费、公务接待费、因公出国出境与202</w:t>
      </w:r>
      <w:r>
        <w:rPr>
          <w:rFonts w:hint="eastAsia" w:eastAsia="方正仿宋_GBK" w:cs="Times New Roman"/>
          <w:color w:val="000000"/>
          <w:sz w:val="28"/>
          <w:lang w:val="en-US" w:eastAsia="zh-CN"/>
        </w:rPr>
        <w:t>0</w:t>
      </w:r>
      <w:r>
        <w:rPr>
          <w:rFonts w:hint="eastAsia" w:ascii="Times New Roman" w:hAnsi="Times New Roman" w:eastAsia="方正仿宋_GBK" w:cs="Times New Roman"/>
          <w:color w:val="000000"/>
          <w:sz w:val="28"/>
          <w:lang w:val="en-US" w:eastAsia="zh-CN"/>
        </w:rPr>
        <w:t>部门预算一致。</w:t>
      </w:r>
    </w:p>
    <w:tbl>
      <w:tblPr>
        <w:tblStyle w:val="8"/>
        <w:tblpPr w:leftFromText="180" w:rightFromText="180" w:vertAnchor="text" w:horzAnchor="page" w:tblpX="1547" w:tblpY="508"/>
        <w:tblOverlap w:val="never"/>
        <w:tblW w:w="0" w:type="auto"/>
        <w:tblInd w:w="0" w:type="dxa"/>
        <w:tblLayout w:type="fixed"/>
        <w:tblCellMar>
          <w:top w:w="0" w:type="dxa"/>
          <w:left w:w="108" w:type="dxa"/>
          <w:bottom w:w="0" w:type="dxa"/>
          <w:right w:w="108" w:type="dxa"/>
        </w:tblCellMar>
      </w:tblPr>
      <w:tblGrid>
        <w:gridCol w:w="2136"/>
        <w:gridCol w:w="1717"/>
        <w:gridCol w:w="1717"/>
        <w:gridCol w:w="1177"/>
        <w:gridCol w:w="3108"/>
      </w:tblGrid>
      <w:tr>
        <w:tblPrEx>
          <w:tblCellMar>
            <w:top w:w="0" w:type="dxa"/>
            <w:left w:w="108" w:type="dxa"/>
            <w:bottom w:w="0" w:type="dxa"/>
            <w:right w:w="108" w:type="dxa"/>
          </w:tblCellMar>
        </w:tblPrEx>
        <w:trPr>
          <w:trHeight w:val="221" w:hRule="atLeast"/>
        </w:trPr>
        <w:tc>
          <w:tcPr>
            <w:tcW w:w="2136" w:type="dxa"/>
            <w:tcBorders>
              <w:top w:val="nil"/>
              <w:left w:val="nil"/>
              <w:bottom w:val="nil"/>
              <w:right w:val="nil"/>
            </w:tcBorders>
            <w:vAlign w:val="center"/>
          </w:tcPr>
          <w:p>
            <w:pPr>
              <w:rPr>
                <w:rFonts w:ascii="宋体" w:hAnsi="宋体" w:eastAsia="宋体" w:cs="宋体"/>
              </w:rPr>
            </w:pPr>
          </w:p>
        </w:tc>
        <w:tc>
          <w:tcPr>
            <w:tcW w:w="1717" w:type="dxa"/>
            <w:tcBorders>
              <w:top w:val="nil"/>
              <w:left w:val="nil"/>
              <w:bottom w:val="nil"/>
              <w:right w:val="nil"/>
            </w:tcBorders>
            <w:vAlign w:val="center"/>
          </w:tcPr>
          <w:p>
            <w:pPr>
              <w:rPr>
                <w:rFonts w:ascii="宋体" w:hAnsi="宋体" w:eastAsia="宋体" w:cs="宋体"/>
              </w:rPr>
            </w:pPr>
          </w:p>
        </w:tc>
        <w:tc>
          <w:tcPr>
            <w:tcW w:w="1717" w:type="dxa"/>
            <w:tcBorders>
              <w:top w:val="nil"/>
              <w:left w:val="nil"/>
              <w:bottom w:val="nil"/>
              <w:right w:val="nil"/>
            </w:tcBorders>
            <w:vAlign w:val="center"/>
          </w:tcPr>
          <w:p>
            <w:pPr>
              <w:rPr>
                <w:rFonts w:ascii="宋体" w:hAnsi="宋体" w:eastAsia="宋体" w:cs="宋体"/>
              </w:rPr>
            </w:pPr>
          </w:p>
        </w:tc>
        <w:tc>
          <w:tcPr>
            <w:tcW w:w="1177" w:type="dxa"/>
            <w:tcBorders>
              <w:top w:val="nil"/>
              <w:left w:val="nil"/>
              <w:bottom w:val="nil"/>
              <w:right w:val="nil"/>
            </w:tcBorders>
            <w:vAlign w:val="center"/>
          </w:tcPr>
          <w:p>
            <w:pPr>
              <w:rPr>
                <w:rFonts w:ascii="宋体" w:hAnsi="宋体" w:eastAsia="宋体" w:cs="宋体"/>
              </w:rPr>
            </w:pPr>
          </w:p>
        </w:tc>
        <w:tc>
          <w:tcPr>
            <w:tcW w:w="3108" w:type="dxa"/>
            <w:tcBorders>
              <w:top w:val="nil"/>
              <w:left w:val="nil"/>
              <w:bottom w:val="nil"/>
              <w:right w:val="nil"/>
            </w:tcBorders>
            <w:vAlign w:val="center"/>
          </w:tcPr>
          <w:p>
            <w:pPr>
              <w:jc w:val="right"/>
              <w:rPr>
                <w:rFonts w:ascii="宋体" w:hAnsi="宋体" w:eastAsia="宋体" w:cs="宋体"/>
              </w:rPr>
            </w:pPr>
            <w:r>
              <w:rPr>
                <w:rFonts w:hint="eastAsia" w:ascii="宋体" w:hAnsi="宋体"/>
              </w:rPr>
              <w:t>单位：万元</w:t>
            </w:r>
          </w:p>
        </w:tc>
      </w:tr>
      <w:tr>
        <w:tblPrEx>
          <w:tblCellMar>
            <w:top w:w="0" w:type="dxa"/>
            <w:left w:w="108" w:type="dxa"/>
            <w:bottom w:w="0" w:type="dxa"/>
            <w:right w:w="108" w:type="dxa"/>
          </w:tblCellMar>
        </w:tblPrEx>
        <w:trPr>
          <w:trHeight w:val="285" w:hRule="atLeast"/>
        </w:trPr>
        <w:tc>
          <w:tcPr>
            <w:tcW w:w="2136" w:type="dxa"/>
            <w:tcBorders>
              <w:top w:val="single" w:color="auto" w:sz="4" w:space="0"/>
              <w:left w:val="single" w:color="auto" w:sz="4" w:space="0"/>
              <w:bottom w:val="single" w:color="auto" w:sz="4" w:space="0"/>
              <w:right w:val="single" w:color="auto" w:sz="4" w:space="0"/>
            </w:tcBorders>
            <w:vAlign w:val="center"/>
          </w:tcPr>
          <w:p>
            <w:pPr>
              <w:pStyle w:val="16"/>
              <w:jc w:val="center"/>
              <w:rPr>
                <w:rFonts w:hint="eastAsia"/>
              </w:rPr>
            </w:pPr>
            <w:r>
              <w:rPr>
                <w:rFonts w:hint="eastAsia"/>
              </w:rPr>
              <w:t>项目名称</w:t>
            </w:r>
          </w:p>
        </w:tc>
        <w:tc>
          <w:tcPr>
            <w:tcW w:w="1717" w:type="dxa"/>
            <w:tcBorders>
              <w:top w:val="single" w:color="auto" w:sz="4" w:space="0"/>
              <w:left w:val="nil"/>
              <w:bottom w:val="single" w:color="auto" w:sz="4" w:space="0"/>
              <w:right w:val="single" w:color="auto" w:sz="4" w:space="0"/>
            </w:tcBorders>
            <w:vAlign w:val="center"/>
          </w:tcPr>
          <w:p>
            <w:pPr>
              <w:pStyle w:val="16"/>
              <w:jc w:val="center"/>
              <w:rPr>
                <w:rFonts w:hint="eastAsia"/>
              </w:rPr>
            </w:pPr>
            <w:r>
              <w:rPr>
                <w:rFonts w:hint="eastAsia"/>
              </w:rPr>
              <w:t>202</w:t>
            </w:r>
            <w:r>
              <w:rPr>
                <w:rFonts w:hint="eastAsia"/>
                <w:lang w:val="en-US" w:eastAsia="zh-CN"/>
              </w:rPr>
              <w:t>0</w:t>
            </w:r>
            <w:r>
              <w:rPr>
                <w:rFonts w:hint="eastAsia"/>
              </w:rPr>
              <w:t>年度预算</w:t>
            </w:r>
          </w:p>
        </w:tc>
        <w:tc>
          <w:tcPr>
            <w:tcW w:w="1717" w:type="dxa"/>
            <w:tcBorders>
              <w:top w:val="single" w:color="auto" w:sz="4" w:space="0"/>
              <w:left w:val="nil"/>
              <w:bottom w:val="single" w:color="auto" w:sz="4" w:space="0"/>
              <w:right w:val="single" w:color="auto" w:sz="4" w:space="0"/>
            </w:tcBorders>
            <w:vAlign w:val="center"/>
          </w:tcPr>
          <w:p>
            <w:pPr>
              <w:pStyle w:val="16"/>
              <w:jc w:val="center"/>
              <w:rPr>
                <w:rFonts w:hint="eastAsia"/>
              </w:rPr>
            </w:pPr>
            <w:r>
              <w:rPr>
                <w:rFonts w:hint="eastAsia"/>
              </w:rPr>
              <w:t>202</w:t>
            </w:r>
            <w:r>
              <w:rPr>
                <w:rFonts w:hint="eastAsia"/>
                <w:lang w:val="en-US" w:eastAsia="zh-CN"/>
              </w:rPr>
              <w:t>1</w:t>
            </w:r>
            <w:r>
              <w:rPr>
                <w:rFonts w:hint="eastAsia"/>
              </w:rPr>
              <w:t>年度预算</w:t>
            </w:r>
          </w:p>
        </w:tc>
        <w:tc>
          <w:tcPr>
            <w:tcW w:w="1177" w:type="dxa"/>
            <w:tcBorders>
              <w:top w:val="single" w:color="auto" w:sz="4" w:space="0"/>
              <w:left w:val="nil"/>
              <w:bottom w:val="single" w:color="auto" w:sz="4" w:space="0"/>
              <w:right w:val="single" w:color="auto" w:sz="4" w:space="0"/>
            </w:tcBorders>
            <w:vAlign w:val="center"/>
          </w:tcPr>
          <w:p>
            <w:pPr>
              <w:pStyle w:val="16"/>
              <w:jc w:val="center"/>
              <w:rPr>
                <w:rFonts w:hint="eastAsia"/>
              </w:rPr>
            </w:pPr>
            <w:r>
              <w:rPr>
                <w:rFonts w:hint="eastAsia"/>
              </w:rPr>
              <w:t>增减金额</w:t>
            </w:r>
          </w:p>
        </w:tc>
        <w:tc>
          <w:tcPr>
            <w:tcW w:w="3108" w:type="dxa"/>
            <w:tcBorders>
              <w:top w:val="single" w:color="auto" w:sz="4" w:space="0"/>
              <w:left w:val="nil"/>
              <w:bottom w:val="single" w:color="auto" w:sz="4" w:space="0"/>
              <w:right w:val="single" w:color="auto" w:sz="4" w:space="0"/>
            </w:tcBorders>
            <w:vAlign w:val="center"/>
          </w:tcPr>
          <w:p>
            <w:pPr>
              <w:pStyle w:val="16"/>
              <w:jc w:val="center"/>
              <w:rPr>
                <w:rFonts w:hint="eastAsia"/>
              </w:rPr>
            </w:pPr>
            <w:r>
              <w:rPr>
                <w:rFonts w:hint="eastAsia"/>
              </w:rPr>
              <w:t>变化原因</w:t>
            </w:r>
          </w:p>
        </w:tc>
      </w:tr>
      <w:tr>
        <w:tblPrEx>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pPr>
              <w:pStyle w:val="16"/>
              <w:rPr>
                <w:rFonts w:hint="eastAsia"/>
              </w:rPr>
            </w:pPr>
            <w:r>
              <w:rPr>
                <w:rFonts w:hint="eastAsia"/>
              </w:rPr>
              <w:t>因公出国经费</w:t>
            </w:r>
          </w:p>
        </w:tc>
        <w:tc>
          <w:tcPr>
            <w:tcW w:w="1717" w:type="dxa"/>
            <w:tcBorders>
              <w:top w:val="nil"/>
              <w:left w:val="nil"/>
              <w:bottom w:val="single" w:color="auto" w:sz="4" w:space="0"/>
              <w:right w:val="single" w:color="auto" w:sz="4" w:space="0"/>
            </w:tcBorders>
            <w:vAlign w:val="center"/>
          </w:tcPr>
          <w:p>
            <w:pPr>
              <w:pStyle w:val="16"/>
              <w:jc w:val="right"/>
              <w:rPr>
                <w:rFonts w:hint="eastAsia"/>
              </w:rPr>
            </w:pPr>
            <w:r>
              <w:rPr>
                <w:rFonts w:hint="eastAsia"/>
              </w:rPr>
              <w:t>0</w:t>
            </w:r>
          </w:p>
        </w:tc>
        <w:tc>
          <w:tcPr>
            <w:tcW w:w="1717" w:type="dxa"/>
            <w:tcBorders>
              <w:top w:val="nil"/>
              <w:left w:val="nil"/>
              <w:bottom w:val="single" w:color="auto" w:sz="4" w:space="0"/>
              <w:right w:val="single" w:color="auto" w:sz="4" w:space="0"/>
            </w:tcBorders>
            <w:vAlign w:val="center"/>
          </w:tcPr>
          <w:p>
            <w:pPr>
              <w:pStyle w:val="16"/>
              <w:jc w:val="right"/>
              <w:rPr>
                <w:rFonts w:hint="eastAsia"/>
              </w:rPr>
            </w:pPr>
            <w:r>
              <w:rPr>
                <w:rFonts w:hint="eastAsia"/>
              </w:rPr>
              <w:t>0</w:t>
            </w:r>
          </w:p>
        </w:tc>
        <w:tc>
          <w:tcPr>
            <w:tcW w:w="1177" w:type="dxa"/>
            <w:tcBorders>
              <w:top w:val="nil"/>
              <w:left w:val="nil"/>
              <w:bottom w:val="single" w:color="auto" w:sz="4" w:space="0"/>
              <w:right w:val="single" w:color="auto" w:sz="4" w:space="0"/>
            </w:tcBorders>
            <w:vAlign w:val="center"/>
          </w:tcPr>
          <w:p>
            <w:pPr>
              <w:pStyle w:val="16"/>
              <w:jc w:val="right"/>
              <w:rPr>
                <w:rFonts w:hint="eastAsia"/>
              </w:rPr>
            </w:pPr>
            <w:r>
              <w:rPr>
                <w:rFonts w:hint="eastAsia"/>
              </w:rPr>
              <w:t>0</w:t>
            </w:r>
          </w:p>
        </w:tc>
        <w:tc>
          <w:tcPr>
            <w:tcW w:w="3108" w:type="dxa"/>
            <w:tcBorders>
              <w:top w:val="nil"/>
              <w:left w:val="nil"/>
              <w:bottom w:val="single" w:color="auto" w:sz="4" w:space="0"/>
              <w:right w:val="single" w:color="auto" w:sz="4" w:space="0"/>
            </w:tcBorders>
            <w:vAlign w:val="center"/>
          </w:tcPr>
          <w:p>
            <w:pPr>
              <w:pStyle w:val="16"/>
              <w:rPr>
                <w:rFonts w:hint="eastAsia"/>
              </w:rPr>
            </w:pPr>
            <w:r>
              <w:rPr>
                <w:rFonts w:hint="eastAsia"/>
              </w:rPr>
              <w:t>无增减变化</w:t>
            </w:r>
          </w:p>
        </w:tc>
      </w:tr>
      <w:tr>
        <w:tblPrEx>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pPr>
              <w:pStyle w:val="16"/>
              <w:rPr>
                <w:rFonts w:hint="eastAsia"/>
              </w:rPr>
            </w:pPr>
            <w:r>
              <w:rPr>
                <w:rFonts w:hint="eastAsia"/>
              </w:rPr>
              <w:t>公务用车购置经费</w:t>
            </w:r>
          </w:p>
        </w:tc>
        <w:tc>
          <w:tcPr>
            <w:tcW w:w="1717" w:type="dxa"/>
            <w:tcBorders>
              <w:top w:val="nil"/>
              <w:left w:val="nil"/>
              <w:bottom w:val="single" w:color="auto" w:sz="4" w:space="0"/>
              <w:right w:val="single" w:color="auto" w:sz="4" w:space="0"/>
            </w:tcBorders>
            <w:vAlign w:val="center"/>
          </w:tcPr>
          <w:p>
            <w:pPr>
              <w:pStyle w:val="16"/>
              <w:jc w:val="right"/>
              <w:rPr>
                <w:rFonts w:hint="eastAsia"/>
                <w:lang w:val="en-US" w:eastAsia="zh-CN"/>
              </w:rPr>
            </w:pPr>
            <w:r>
              <w:rPr>
                <w:rFonts w:hint="eastAsia"/>
                <w:lang w:val="en-US" w:eastAsia="zh-CN"/>
              </w:rPr>
              <w:t>0</w:t>
            </w:r>
          </w:p>
        </w:tc>
        <w:tc>
          <w:tcPr>
            <w:tcW w:w="1717" w:type="dxa"/>
            <w:tcBorders>
              <w:top w:val="nil"/>
              <w:left w:val="nil"/>
              <w:bottom w:val="single" w:color="auto" w:sz="4" w:space="0"/>
              <w:right w:val="single" w:color="auto" w:sz="4" w:space="0"/>
            </w:tcBorders>
            <w:vAlign w:val="center"/>
          </w:tcPr>
          <w:p>
            <w:pPr>
              <w:pStyle w:val="16"/>
              <w:jc w:val="right"/>
              <w:rPr>
                <w:rFonts w:hint="eastAsia"/>
                <w:lang w:val="en-US" w:eastAsia="zh-CN"/>
              </w:rPr>
            </w:pPr>
            <w:r>
              <w:rPr>
                <w:rFonts w:hint="eastAsia"/>
                <w:lang w:val="en-US" w:eastAsia="zh-CN"/>
              </w:rPr>
              <w:t>0</w:t>
            </w:r>
          </w:p>
        </w:tc>
        <w:tc>
          <w:tcPr>
            <w:tcW w:w="1177" w:type="dxa"/>
            <w:tcBorders>
              <w:top w:val="nil"/>
              <w:left w:val="nil"/>
              <w:bottom w:val="single" w:color="auto" w:sz="4" w:space="0"/>
              <w:right w:val="single" w:color="auto" w:sz="4" w:space="0"/>
            </w:tcBorders>
            <w:vAlign w:val="center"/>
          </w:tcPr>
          <w:p>
            <w:pPr>
              <w:pStyle w:val="16"/>
              <w:jc w:val="right"/>
              <w:rPr>
                <w:rFonts w:hint="eastAsia"/>
                <w:lang w:val="en-US" w:eastAsia="zh-CN"/>
              </w:rPr>
            </w:pPr>
            <w:r>
              <w:rPr>
                <w:rFonts w:hint="eastAsia"/>
                <w:lang w:val="en-US" w:eastAsia="zh-CN"/>
              </w:rPr>
              <w:t>0</w:t>
            </w:r>
          </w:p>
        </w:tc>
        <w:tc>
          <w:tcPr>
            <w:tcW w:w="3108" w:type="dxa"/>
            <w:tcBorders>
              <w:top w:val="nil"/>
              <w:left w:val="nil"/>
              <w:bottom w:val="single" w:color="auto" w:sz="4" w:space="0"/>
              <w:right w:val="single" w:color="auto" w:sz="4" w:space="0"/>
            </w:tcBorders>
            <w:vAlign w:val="center"/>
          </w:tcPr>
          <w:p>
            <w:pPr>
              <w:pStyle w:val="16"/>
              <w:rPr>
                <w:rFonts w:hint="eastAsia"/>
                <w:lang w:eastAsia="zh-CN"/>
              </w:rPr>
            </w:pPr>
            <w:r>
              <w:rPr>
                <w:rFonts w:hint="eastAsia"/>
              </w:rPr>
              <w:t>无增减变化</w:t>
            </w:r>
          </w:p>
        </w:tc>
      </w:tr>
      <w:tr>
        <w:tblPrEx>
          <w:tblCellMar>
            <w:top w:w="0" w:type="dxa"/>
            <w:left w:w="108" w:type="dxa"/>
            <w:bottom w:w="0" w:type="dxa"/>
            <w:right w:w="108" w:type="dxa"/>
          </w:tblCellMar>
        </w:tblPrEx>
        <w:trPr>
          <w:trHeight w:val="570" w:hRule="atLeast"/>
        </w:trPr>
        <w:tc>
          <w:tcPr>
            <w:tcW w:w="2136" w:type="dxa"/>
            <w:tcBorders>
              <w:top w:val="nil"/>
              <w:left w:val="single" w:color="auto" w:sz="4" w:space="0"/>
              <w:bottom w:val="single" w:color="auto" w:sz="4" w:space="0"/>
              <w:right w:val="single" w:color="auto" w:sz="4" w:space="0"/>
            </w:tcBorders>
            <w:vAlign w:val="center"/>
          </w:tcPr>
          <w:p>
            <w:pPr>
              <w:pStyle w:val="16"/>
              <w:rPr>
                <w:rFonts w:hint="eastAsia"/>
              </w:rPr>
            </w:pPr>
            <w:r>
              <w:rPr>
                <w:rFonts w:hint="eastAsia"/>
              </w:rPr>
              <w:t>公务用车运行经费</w:t>
            </w:r>
          </w:p>
        </w:tc>
        <w:tc>
          <w:tcPr>
            <w:tcW w:w="1717" w:type="dxa"/>
            <w:tcBorders>
              <w:top w:val="nil"/>
              <w:left w:val="nil"/>
              <w:bottom w:val="single" w:color="auto" w:sz="4" w:space="0"/>
              <w:right w:val="single" w:color="auto" w:sz="4" w:space="0"/>
            </w:tcBorders>
            <w:vAlign w:val="center"/>
          </w:tcPr>
          <w:p>
            <w:pPr>
              <w:pStyle w:val="16"/>
              <w:jc w:val="right"/>
              <w:rPr>
                <w:rFonts w:hint="eastAsia"/>
                <w:lang w:val="en-US" w:eastAsia="zh-CN"/>
              </w:rPr>
            </w:pPr>
            <w:r>
              <w:rPr>
                <w:rFonts w:hint="eastAsia"/>
                <w:lang w:val="en-US" w:eastAsia="zh-CN"/>
              </w:rPr>
              <w:t>14.4</w:t>
            </w:r>
          </w:p>
        </w:tc>
        <w:tc>
          <w:tcPr>
            <w:tcW w:w="1717" w:type="dxa"/>
            <w:tcBorders>
              <w:top w:val="nil"/>
              <w:left w:val="nil"/>
              <w:bottom w:val="single" w:color="auto" w:sz="4" w:space="0"/>
              <w:right w:val="single" w:color="auto" w:sz="4" w:space="0"/>
            </w:tcBorders>
            <w:vAlign w:val="center"/>
          </w:tcPr>
          <w:p>
            <w:pPr>
              <w:pStyle w:val="16"/>
              <w:jc w:val="right"/>
              <w:rPr>
                <w:rFonts w:hint="eastAsia"/>
                <w:lang w:val="en-US" w:eastAsia="zh-CN"/>
              </w:rPr>
            </w:pPr>
            <w:r>
              <w:rPr>
                <w:rFonts w:hint="eastAsia"/>
                <w:lang w:val="en-US" w:eastAsia="zh-CN"/>
              </w:rPr>
              <w:t>14.4</w:t>
            </w:r>
          </w:p>
        </w:tc>
        <w:tc>
          <w:tcPr>
            <w:tcW w:w="1177" w:type="dxa"/>
            <w:tcBorders>
              <w:top w:val="nil"/>
              <w:left w:val="nil"/>
              <w:bottom w:val="single" w:color="auto" w:sz="4" w:space="0"/>
              <w:right w:val="single" w:color="auto" w:sz="4" w:space="0"/>
            </w:tcBorders>
            <w:vAlign w:val="center"/>
          </w:tcPr>
          <w:p>
            <w:pPr>
              <w:pStyle w:val="16"/>
              <w:jc w:val="right"/>
              <w:rPr>
                <w:rFonts w:hint="eastAsia"/>
              </w:rPr>
            </w:pPr>
            <w:r>
              <w:rPr>
                <w:rFonts w:hint="eastAsia"/>
              </w:rPr>
              <w:t>0</w:t>
            </w:r>
          </w:p>
        </w:tc>
        <w:tc>
          <w:tcPr>
            <w:tcW w:w="3108" w:type="dxa"/>
            <w:tcBorders>
              <w:top w:val="nil"/>
              <w:left w:val="nil"/>
              <w:bottom w:val="single" w:color="auto" w:sz="4" w:space="0"/>
              <w:right w:val="single" w:color="auto" w:sz="4" w:space="0"/>
            </w:tcBorders>
            <w:vAlign w:val="center"/>
          </w:tcPr>
          <w:p>
            <w:pPr>
              <w:pStyle w:val="16"/>
              <w:rPr>
                <w:rFonts w:hint="eastAsia"/>
              </w:rPr>
            </w:pPr>
            <w:r>
              <w:rPr>
                <w:rFonts w:hint="eastAsia"/>
              </w:rPr>
              <w:t>无增减变化</w:t>
            </w:r>
          </w:p>
        </w:tc>
      </w:tr>
      <w:tr>
        <w:tblPrEx>
          <w:tblCellMar>
            <w:top w:w="0" w:type="dxa"/>
            <w:left w:w="108" w:type="dxa"/>
            <w:bottom w:w="0" w:type="dxa"/>
            <w:right w:w="108" w:type="dxa"/>
          </w:tblCellMar>
        </w:tblPrEx>
        <w:trPr>
          <w:trHeight w:val="855" w:hRule="atLeast"/>
        </w:trPr>
        <w:tc>
          <w:tcPr>
            <w:tcW w:w="2136" w:type="dxa"/>
            <w:tcBorders>
              <w:top w:val="nil"/>
              <w:left w:val="single" w:color="auto" w:sz="4" w:space="0"/>
              <w:bottom w:val="single" w:color="auto" w:sz="4" w:space="0"/>
              <w:right w:val="single" w:color="auto" w:sz="4" w:space="0"/>
            </w:tcBorders>
            <w:vAlign w:val="center"/>
          </w:tcPr>
          <w:p>
            <w:pPr>
              <w:pStyle w:val="16"/>
              <w:rPr>
                <w:rFonts w:hint="eastAsia"/>
              </w:rPr>
            </w:pPr>
            <w:r>
              <w:rPr>
                <w:rFonts w:hint="eastAsia"/>
              </w:rPr>
              <w:t>公务接待费支出</w:t>
            </w:r>
          </w:p>
        </w:tc>
        <w:tc>
          <w:tcPr>
            <w:tcW w:w="1717" w:type="dxa"/>
            <w:tcBorders>
              <w:top w:val="nil"/>
              <w:left w:val="nil"/>
              <w:bottom w:val="single" w:color="auto" w:sz="4" w:space="0"/>
              <w:right w:val="single" w:color="auto" w:sz="4" w:space="0"/>
            </w:tcBorders>
            <w:vAlign w:val="center"/>
          </w:tcPr>
          <w:p>
            <w:pPr>
              <w:pStyle w:val="16"/>
              <w:jc w:val="right"/>
              <w:rPr>
                <w:rFonts w:hint="eastAsia"/>
                <w:lang w:val="en-US" w:eastAsia="zh-CN"/>
              </w:rPr>
            </w:pPr>
            <w:r>
              <w:rPr>
                <w:rFonts w:hint="eastAsia"/>
                <w:lang w:val="en-US" w:eastAsia="zh-CN"/>
              </w:rPr>
              <w:t>2.00</w:t>
            </w:r>
          </w:p>
        </w:tc>
        <w:tc>
          <w:tcPr>
            <w:tcW w:w="1717" w:type="dxa"/>
            <w:tcBorders>
              <w:top w:val="nil"/>
              <w:left w:val="nil"/>
              <w:bottom w:val="single" w:color="auto" w:sz="4" w:space="0"/>
              <w:right w:val="single" w:color="auto" w:sz="4" w:space="0"/>
            </w:tcBorders>
            <w:vAlign w:val="center"/>
          </w:tcPr>
          <w:p>
            <w:pPr>
              <w:pStyle w:val="16"/>
              <w:jc w:val="right"/>
              <w:rPr>
                <w:rFonts w:hint="eastAsia"/>
                <w:lang w:val="en-US" w:eastAsia="zh-CN"/>
              </w:rPr>
            </w:pPr>
            <w:r>
              <w:rPr>
                <w:rFonts w:hint="eastAsia"/>
                <w:lang w:val="en-US" w:eastAsia="zh-CN"/>
              </w:rPr>
              <w:t>2.00</w:t>
            </w:r>
          </w:p>
        </w:tc>
        <w:tc>
          <w:tcPr>
            <w:tcW w:w="1177" w:type="dxa"/>
            <w:tcBorders>
              <w:top w:val="nil"/>
              <w:left w:val="nil"/>
              <w:bottom w:val="single" w:color="auto" w:sz="4" w:space="0"/>
              <w:right w:val="single" w:color="auto" w:sz="4" w:space="0"/>
            </w:tcBorders>
            <w:vAlign w:val="center"/>
          </w:tcPr>
          <w:p>
            <w:pPr>
              <w:pStyle w:val="16"/>
              <w:jc w:val="right"/>
              <w:rPr>
                <w:rFonts w:hint="eastAsia"/>
                <w:lang w:val="en-US" w:eastAsia="zh-CN"/>
              </w:rPr>
            </w:pPr>
            <w:r>
              <w:rPr>
                <w:rFonts w:hint="eastAsia"/>
                <w:lang w:val="en-US" w:eastAsia="zh-CN"/>
              </w:rPr>
              <w:t>0</w:t>
            </w:r>
          </w:p>
        </w:tc>
        <w:tc>
          <w:tcPr>
            <w:tcW w:w="3108" w:type="dxa"/>
            <w:tcBorders>
              <w:top w:val="nil"/>
              <w:left w:val="nil"/>
              <w:bottom w:val="single" w:color="auto" w:sz="4" w:space="0"/>
              <w:right w:val="single" w:color="auto" w:sz="4" w:space="0"/>
            </w:tcBorders>
            <w:vAlign w:val="center"/>
          </w:tcPr>
          <w:p>
            <w:pPr>
              <w:pStyle w:val="16"/>
              <w:rPr>
                <w:rFonts w:hint="eastAsia"/>
                <w:lang w:eastAsia="zh-CN"/>
              </w:rPr>
            </w:pPr>
            <w:r>
              <w:rPr>
                <w:rFonts w:hint="eastAsia"/>
              </w:rPr>
              <w:t>无增减变化</w:t>
            </w:r>
          </w:p>
        </w:tc>
      </w:tr>
      <w:tr>
        <w:tblPrEx>
          <w:tblCellMar>
            <w:top w:w="0" w:type="dxa"/>
            <w:left w:w="108" w:type="dxa"/>
            <w:bottom w:w="0" w:type="dxa"/>
            <w:right w:w="108" w:type="dxa"/>
          </w:tblCellMar>
        </w:tblPrEx>
        <w:trPr>
          <w:trHeight w:val="1140" w:hRule="atLeast"/>
        </w:trPr>
        <w:tc>
          <w:tcPr>
            <w:tcW w:w="2136" w:type="dxa"/>
            <w:tcBorders>
              <w:top w:val="nil"/>
              <w:left w:val="single" w:color="auto" w:sz="4" w:space="0"/>
              <w:bottom w:val="single" w:color="auto" w:sz="4" w:space="0"/>
              <w:right w:val="single" w:color="auto" w:sz="4" w:space="0"/>
            </w:tcBorders>
            <w:vAlign w:val="center"/>
          </w:tcPr>
          <w:p>
            <w:pPr>
              <w:pStyle w:val="16"/>
              <w:jc w:val="center"/>
              <w:rPr>
                <w:rFonts w:hint="eastAsia"/>
              </w:rPr>
            </w:pPr>
            <w:r>
              <w:rPr>
                <w:rFonts w:hint="eastAsia"/>
              </w:rPr>
              <w:t>合计</w:t>
            </w:r>
          </w:p>
        </w:tc>
        <w:tc>
          <w:tcPr>
            <w:tcW w:w="1717" w:type="dxa"/>
            <w:tcBorders>
              <w:top w:val="nil"/>
              <w:left w:val="nil"/>
              <w:bottom w:val="single" w:color="auto" w:sz="4" w:space="0"/>
              <w:right w:val="single" w:color="auto" w:sz="4" w:space="0"/>
            </w:tcBorders>
            <w:vAlign w:val="center"/>
          </w:tcPr>
          <w:p>
            <w:pPr>
              <w:pStyle w:val="16"/>
              <w:jc w:val="right"/>
              <w:rPr>
                <w:rFonts w:hint="eastAsia"/>
                <w:lang w:val="en-US" w:eastAsia="zh-CN"/>
              </w:rPr>
            </w:pPr>
            <w:r>
              <w:rPr>
                <w:rFonts w:hint="eastAsia"/>
                <w:lang w:val="en-US" w:eastAsia="zh-CN"/>
              </w:rPr>
              <w:t>16.4</w:t>
            </w:r>
          </w:p>
        </w:tc>
        <w:tc>
          <w:tcPr>
            <w:tcW w:w="1717" w:type="dxa"/>
            <w:tcBorders>
              <w:top w:val="nil"/>
              <w:left w:val="nil"/>
              <w:bottom w:val="single" w:color="auto" w:sz="4" w:space="0"/>
              <w:right w:val="single" w:color="auto" w:sz="4" w:space="0"/>
            </w:tcBorders>
            <w:vAlign w:val="center"/>
          </w:tcPr>
          <w:p>
            <w:pPr>
              <w:pStyle w:val="16"/>
              <w:jc w:val="right"/>
              <w:rPr>
                <w:rFonts w:hint="eastAsia"/>
                <w:lang w:val="en-US" w:eastAsia="zh-CN"/>
              </w:rPr>
            </w:pPr>
            <w:r>
              <w:rPr>
                <w:rFonts w:hint="eastAsia"/>
                <w:lang w:val="en-US" w:eastAsia="zh-CN"/>
              </w:rPr>
              <w:t>16.4</w:t>
            </w:r>
          </w:p>
        </w:tc>
        <w:tc>
          <w:tcPr>
            <w:tcW w:w="1177" w:type="dxa"/>
            <w:tcBorders>
              <w:top w:val="nil"/>
              <w:left w:val="nil"/>
              <w:bottom w:val="single" w:color="auto" w:sz="4" w:space="0"/>
              <w:right w:val="single" w:color="auto" w:sz="4" w:space="0"/>
            </w:tcBorders>
            <w:vAlign w:val="center"/>
          </w:tcPr>
          <w:p>
            <w:pPr>
              <w:pStyle w:val="16"/>
              <w:jc w:val="right"/>
              <w:rPr>
                <w:rFonts w:hint="eastAsia"/>
                <w:lang w:eastAsia="zh-CN"/>
              </w:rPr>
            </w:pPr>
            <w:r>
              <w:rPr>
                <w:rFonts w:hint="eastAsia"/>
                <w:lang w:val="en-US" w:eastAsia="zh-CN"/>
              </w:rPr>
              <w:t>0</w:t>
            </w:r>
          </w:p>
        </w:tc>
        <w:tc>
          <w:tcPr>
            <w:tcW w:w="3108" w:type="dxa"/>
            <w:tcBorders>
              <w:top w:val="nil"/>
              <w:left w:val="nil"/>
              <w:bottom w:val="single" w:color="auto" w:sz="4" w:space="0"/>
              <w:right w:val="single" w:color="auto" w:sz="4" w:space="0"/>
            </w:tcBorders>
            <w:vAlign w:val="center"/>
          </w:tcPr>
          <w:p>
            <w:pPr>
              <w:pStyle w:val="16"/>
              <w:rPr>
                <w:rFonts w:hint="eastAsia"/>
              </w:rPr>
            </w:pPr>
            <w:r>
              <w:rPr>
                <w:rFonts w:hint="eastAsia"/>
              </w:rPr>
              <w:t>无增减变化</w:t>
            </w:r>
          </w:p>
        </w:tc>
      </w:tr>
    </w:tbl>
    <w:p>
      <w:pPr>
        <w:numPr>
          <w:ilvl w:val="0"/>
          <w:numId w:val="0"/>
        </w:numPr>
        <w:spacing w:before="10" w:after="10" w:line="360" w:lineRule="auto"/>
        <w:outlineLvl w:val="2"/>
        <w:rPr>
          <w:rFonts w:ascii="黑体" w:hAnsi="黑体" w:eastAsia="黑体" w:cs="黑体"/>
          <w:color w:val="000000"/>
          <w:sz w:val="32"/>
        </w:rPr>
      </w:pPr>
    </w:p>
    <w:p>
      <w:pPr>
        <w:pStyle w:val="24"/>
      </w:pPr>
    </w:p>
    <w:p>
      <w:pPr>
        <w:spacing w:before="10" w:after="10" w:line="360" w:lineRule="auto"/>
        <w:ind w:firstLine="640"/>
        <w:outlineLvl w:val="2"/>
        <w:rPr>
          <w:rFonts w:ascii="黑体" w:hAnsi="黑体" w:eastAsia="黑体" w:cs="黑体"/>
          <w:color w:val="000000"/>
          <w:sz w:val="32"/>
        </w:rPr>
      </w:pPr>
      <w:bookmarkStart w:id="12" w:name="_Toc_3_3_0000000014"/>
    </w:p>
    <w:p>
      <w:pPr>
        <w:spacing w:before="10" w:after="10" w:line="360" w:lineRule="auto"/>
        <w:ind w:firstLine="640"/>
        <w:outlineLvl w:val="2"/>
        <w:rPr>
          <w:rFonts w:ascii="黑体" w:hAnsi="黑体" w:eastAsia="黑体" w:cs="黑体"/>
          <w:color w:val="000000"/>
          <w:sz w:val="32"/>
        </w:rPr>
      </w:pPr>
    </w:p>
    <w:p>
      <w:pPr>
        <w:spacing w:before="10" w:after="10" w:line="360" w:lineRule="auto"/>
        <w:ind w:firstLine="640"/>
        <w:outlineLvl w:val="2"/>
        <w:rPr>
          <w:rFonts w:ascii="黑体" w:hAnsi="黑体" w:eastAsia="黑体" w:cs="黑体"/>
          <w:color w:val="000000"/>
          <w:sz w:val="32"/>
        </w:rPr>
      </w:pPr>
    </w:p>
    <w:p>
      <w:pPr>
        <w:spacing w:before="10" w:after="10" w:line="360" w:lineRule="auto"/>
        <w:ind w:firstLine="640"/>
        <w:outlineLvl w:val="2"/>
        <w:rPr>
          <w:rFonts w:ascii="黑体" w:hAnsi="黑体" w:eastAsia="黑体" w:cs="黑体"/>
          <w:color w:val="000000"/>
          <w:sz w:val="32"/>
        </w:rPr>
      </w:pPr>
    </w:p>
    <w:p>
      <w:pPr>
        <w:spacing w:before="10" w:after="10" w:line="360" w:lineRule="auto"/>
        <w:ind w:firstLine="640"/>
        <w:outlineLvl w:val="2"/>
        <w:rPr>
          <w:rFonts w:ascii="黑体" w:hAnsi="黑体" w:eastAsia="黑体" w:cs="黑体"/>
          <w:color w:val="000000"/>
          <w:sz w:val="32"/>
        </w:rPr>
      </w:pPr>
    </w:p>
    <w:p>
      <w:pPr>
        <w:spacing w:before="10" w:after="10" w:line="360" w:lineRule="auto"/>
        <w:ind w:firstLine="640"/>
        <w:outlineLvl w:val="2"/>
        <w:rPr>
          <w:rFonts w:ascii="黑体" w:hAnsi="黑体" w:eastAsia="黑体" w:cs="黑体"/>
          <w:color w:val="000000"/>
          <w:sz w:val="32"/>
        </w:rPr>
      </w:pPr>
    </w:p>
    <w:p>
      <w:pPr>
        <w:spacing w:before="10" w:after="10" w:line="360" w:lineRule="auto"/>
        <w:ind w:firstLine="640"/>
        <w:outlineLvl w:val="2"/>
      </w:pPr>
      <w:r>
        <w:rPr>
          <w:rFonts w:ascii="黑体" w:hAnsi="黑体" w:eastAsia="黑体" w:cs="黑体"/>
          <w:color w:val="000000"/>
          <w:sz w:val="32"/>
        </w:rPr>
        <w:t>五、预算绩效信息</w:t>
      </w:r>
      <w:bookmarkEnd w:id="12"/>
    </w:p>
    <w:p>
      <w:pPr>
        <w:ind w:firstLine="640"/>
        <w:rPr>
          <w:rFonts w:hint="eastAsia" w:ascii="方正楷体_GBK" w:hAnsi="方正楷体_GBK" w:cs="方正楷体_GBK" w:eastAsiaTheme="minorEastAsia"/>
          <w:b/>
          <w:color w:val="000000"/>
          <w:sz w:val="32"/>
          <w:lang w:eastAsia="zh-CN"/>
        </w:rPr>
      </w:pPr>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rPr>
          <w:rFonts w:eastAsia="方正仿宋_GBK"/>
          <w:color w:val="000000"/>
          <w:sz w:val="28"/>
          <w:lang w:eastAsia="zh-CN"/>
        </w:rPr>
      </w:pPr>
    </w:p>
    <w:p>
      <w:pPr>
        <w:spacing w:line="500" w:lineRule="exact"/>
        <w:ind w:firstLine="560"/>
      </w:pPr>
      <w:r>
        <w:rPr>
          <w:rFonts w:eastAsia="方正仿宋_GBK"/>
          <w:color w:val="000000"/>
          <w:sz w:val="28"/>
        </w:rPr>
        <w:t>（一）总体绩效目标</w:t>
      </w:r>
    </w:p>
    <w:p>
      <w:pPr>
        <w:pStyle w:val="25"/>
        <w:rPr>
          <w:rFonts w:hint="eastAsia" w:ascii="Times New Roman" w:hAnsi="Times New Roman" w:cs="Times New Roman"/>
          <w:lang w:val="en-US" w:eastAsia="zh-CN"/>
        </w:rPr>
      </w:pPr>
      <w:r>
        <w:rPr>
          <w:rFonts w:hint="eastAsia" w:ascii="Times New Roman" w:hAnsi="Times New Roman" w:cs="Times New Roman"/>
          <w:lang w:val="en-US" w:eastAsia="zh-CN"/>
        </w:rPr>
        <w:t>202</w:t>
      </w:r>
      <w:r>
        <w:rPr>
          <w:rFonts w:hint="eastAsia" w:cs="Times New Roman"/>
          <w:lang w:val="en-US" w:eastAsia="zh-CN"/>
        </w:rPr>
        <w:t>1</w:t>
      </w:r>
      <w:r>
        <w:rPr>
          <w:rFonts w:hint="eastAsia" w:ascii="Times New Roman" w:hAnsi="Times New Roman" w:cs="Times New Roman"/>
          <w:lang w:val="en-US" w:eastAsia="zh-CN"/>
        </w:rPr>
        <w:t>年，在县委、县政府的正确领导下，我局紧紧围绕我县发展规划和总体部署，进一步推进水利工程项目建设进展，努力做到“水利工程补短板，水利行业强监管”的总体要求。202</w:t>
      </w:r>
      <w:r>
        <w:rPr>
          <w:rFonts w:hint="eastAsia" w:cs="Times New Roman"/>
          <w:lang w:val="en-US" w:eastAsia="zh-CN"/>
        </w:rPr>
        <w:t>1</w:t>
      </w:r>
      <w:r>
        <w:rPr>
          <w:rFonts w:hint="eastAsia" w:ascii="Times New Roman" w:hAnsi="Times New Roman" w:cs="Times New Roman"/>
          <w:lang w:val="en-US" w:eastAsia="zh-CN"/>
        </w:rPr>
        <w:t>年主要做好以下水利工作：</w:t>
      </w:r>
    </w:p>
    <w:p>
      <w:pPr>
        <w:pStyle w:val="25"/>
        <w:rPr>
          <w:rFonts w:hint="eastAsia" w:ascii="Times New Roman" w:hAnsi="Times New Roman" w:cs="Times New Roman"/>
          <w:lang w:val="en-US" w:eastAsia="zh-CN"/>
        </w:rPr>
      </w:pPr>
      <w:r>
        <w:rPr>
          <w:rFonts w:hint="eastAsia" w:ascii="Times New Roman" w:hAnsi="Times New Roman" w:cs="Times New Roman"/>
          <w:lang w:val="en-US" w:eastAsia="zh-CN"/>
        </w:rPr>
        <w:t>1、按要求完成工程建设任务。</w:t>
      </w:r>
    </w:p>
    <w:p>
      <w:pPr>
        <w:pStyle w:val="25"/>
        <w:rPr>
          <w:rFonts w:hint="eastAsia" w:ascii="Times New Roman" w:hAnsi="Times New Roman" w:cs="Times New Roman"/>
          <w:lang w:val="en-US" w:eastAsia="zh-CN"/>
        </w:rPr>
      </w:pPr>
      <w:r>
        <w:rPr>
          <w:rFonts w:hint="eastAsia" w:ascii="Times New Roman" w:hAnsi="Times New Roman" w:cs="Times New Roman"/>
          <w:lang w:val="en-US" w:eastAsia="zh-CN"/>
        </w:rPr>
        <w:t>2、积极谋划项目，争取上级专项资金的支持。</w:t>
      </w:r>
    </w:p>
    <w:p>
      <w:pPr>
        <w:pStyle w:val="25"/>
        <w:rPr>
          <w:rFonts w:hint="eastAsia" w:ascii="Times New Roman" w:hAnsi="Times New Roman" w:cs="Times New Roman"/>
          <w:lang w:val="en-US" w:eastAsia="zh-CN"/>
        </w:rPr>
      </w:pPr>
      <w:r>
        <w:rPr>
          <w:rFonts w:hint="eastAsia" w:ascii="Times New Roman" w:hAnsi="Times New Roman" w:cs="Times New Roman"/>
          <w:lang w:val="en-US" w:eastAsia="zh-CN"/>
        </w:rPr>
        <w:t>3、进一步抓好防汛抗旱工作。</w:t>
      </w:r>
    </w:p>
    <w:p>
      <w:pPr>
        <w:pStyle w:val="25"/>
        <w:rPr>
          <w:rFonts w:hint="eastAsia" w:ascii="Times New Roman" w:hAnsi="Times New Roman" w:cs="Times New Roman"/>
          <w:lang w:val="en-US" w:eastAsia="zh-CN"/>
        </w:rPr>
      </w:pPr>
      <w:r>
        <w:rPr>
          <w:rFonts w:hint="eastAsia" w:ascii="Times New Roman" w:hAnsi="Times New Roman" w:cs="Times New Roman"/>
          <w:lang w:val="en-US" w:eastAsia="zh-CN"/>
        </w:rPr>
        <w:t>4、加强水资源管理，大力推进农业、工业节水。</w:t>
      </w:r>
    </w:p>
    <w:p>
      <w:pPr>
        <w:pStyle w:val="25"/>
        <w:rPr>
          <w:rFonts w:hint="eastAsia" w:ascii="Times New Roman" w:hAnsi="Times New Roman" w:cs="Times New Roman"/>
          <w:lang w:val="en-US" w:eastAsia="zh-CN"/>
        </w:rPr>
      </w:pPr>
      <w:r>
        <w:rPr>
          <w:rFonts w:hint="eastAsia" w:ascii="Times New Roman" w:hAnsi="Times New Roman" w:cs="Times New Roman"/>
          <w:lang w:val="en-US" w:eastAsia="zh-CN"/>
        </w:rPr>
        <w:t>5、继续落实河长制责任，推进河湖清理深度治理。</w:t>
      </w:r>
    </w:p>
    <w:p>
      <w:pPr>
        <w:pStyle w:val="25"/>
      </w:pPr>
      <w:r>
        <w:rPr>
          <w:rFonts w:hint="eastAsia" w:ascii="Times New Roman" w:hAnsi="Times New Roman" w:cs="Times New Roman"/>
          <w:lang w:val="en-US" w:eastAsia="zh-CN"/>
        </w:rPr>
        <w:t>6、严格</w:t>
      </w:r>
      <w:r>
        <w:rPr>
          <w:rFonts w:hint="eastAsia" w:cs="Times New Roman"/>
          <w:lang w:val="en-US" w:eastAsia="zh-CN"/>
        </w:rPr>
        <w:t>水利行政执法</w:t>
      </w:r>
      <w:r>
        <w:rPr>
          <w:rFonts w:hint="eastAsia" w:ascii="Times New Roman" w:hAnsi="Times New Roman" w:cs="Times New Roman"/>
          <w:lang w:val="en-US" w:eastAsia="zh-CN"/>
        </w:rPr>
        <w:t>，保护水生态环境。</w:t>
      </w:r>
    </w:p>
    <w:p>
      <w:pPr>
        <w:spacing w:line="500" w:lineRule="exact"/>
        <w:ind w:firstLine="560"/>
      </w:pPr>
      <w:r>
        <w:rPr>
          <w:rFonts w:eastAsia="方正仿宋_GBK"/>
          <w:color w:val="000000"/>
          <w:sz w:val="28"/>
        </w:rPr>
        <w:t>（二）分项绩效目标</w:t>
      </w:r>
    </w:p>
    <w:p>
      <w:pPr>
        <w:pStyle w:val="26"/>
        <w:rPr>
          <w:rFonts w:hint="eastAsia" w:ascii="Times New Roman" w:hAnsi="Times New Roman" w:cs="Times New Roman"/>
          <w:lang w:val="en-US" w:eastAsia="zh-CN"/>
        </w:rPr>
      </w:pPr>
      <w:r>
        <w:rPr>
          <w:rFonts w:hint="eastAsia" w:ascii="Times New Roman" w:hAnsi="Times New Roman" w:cs="Times New Roman"/>
          <w:lang w:val="en-US" w:eastAsia="zh-CN"/>
        </w:rPr>
        <w:t>1、确保城区居民饮用合格江水。</w:t>
      </w:r>
    </w:p>
    <w:p>
      <w:pPr>
        <w:pStyle w:val="26"/>
        <w:rPr>
          <w:rFonts w:hint="eastAsia" w:ascii="Times New Roman" w:hAnsi="Times New Roman" w:cs="Times New Roman"/>
          <w:lang w:val="en-US" w:eastAsia="zh-CN"/>
        </w:rPr>
      </w:pPr>
      <w:r>
        <w:rPr>
          <w:rFonts w:hint="eastAsia" w:ascii="Times New Roman" w:hAnsi="Times New Roman" w:cs="Times New Roman"/>
          <w:lang w:val="en-US" w:eastAsia="zh-CN"/>
        </w:rPr>
        <w:t>绩效目标：完成上级核定消纳江水量420万方的任务，确保城区居民喝上合格江水。</w:t>
      </w:r>
    </w:p>
    <w:p>
      <w:pPr>
        <w:pStyle w:val="26"/>
        <w:rPr>
          <w:rFonts w:hint="eastAsia" w:ascii="Times New Roman" w:hAnsi="Times New Roman" w:cs="Times New Roman"/>
          <w:lang w:val="en-US" w:eastAsia="zh-CN"/>
        </w:rPr>
      </w:pPr>
      <w:r>
        <w:rPr>
          <w:rFonts w:hint="eastAsia" w:ascii="Times New Roman" w:hAnsi="Times New Roman" w:cs="Times New Roman"/>
          <w:lang w:val="en-US" w:eastAsia="zh-CN"/>
        </w:rPr>
        <w:t>绩效指标：按时缴纳引江水费，不超过年初预算数，使公众满意度在90%以上。</w:t>
      </w:r>
    </w:p>
    <w:p>
      <w:pPr>
        <w:pStyle w:val="26"/>
        <w:rPr>
          <w:rFonts w:hint="eastAsia" w:ascii="Times New Roman" w:hAnsi="Times New Roman" w:cs="Times New Roman"/>
          <w:lang w:val="en-US" w:eastAsia="zh-CN"/>
        </w:rPr>
      </w:pPr>
      <w:r>
        <w:rPr>
          <w:rFonts w:hint="eastAsia" w:ascii="Times New Roman" w:hAnsi="Times New Roman" w:cs="Times New Roman"/>
          <w:lang w:val="en-US" w:eastAsia="zh-CN"/>
        </w:rPr>
        <w:t>2、加强对山洪灾害的预警，确保全县人民安全度汛。</w:t>
      </w:r>
    </w:p>
    <w:p>
      <w:pPr>
        <w:pStyle w:val="26"/>
        <w:rPr>
          <w:rFonts w:hint="eastAsia" w:ascii="Times New Roman" w:hAnsi="Times New Roman" w:cs="Times New Roman"/>
          <w:lang w:val="en-US" w:eastAsia="zh-CN"/>
        </w:rPr>
      </w:pPr>
      <w:r>
        <w:rPr>
          <w:rFonts w:hint="eastAsia" w:ascii="Times New Roman" w:hAnsi="Times New Roman" w:cs="Times New Roman"/>
          <w:lang w:val="en-US" w:eastAsia="zh-CN"/>
        </w:rPr>
        <w:t>绩效目标：确保该系统发挥正常预警作用，确保人民群众生命财产安全。</w:t>
      </w:r>
    </w:p>
    <w:p>
      <w:pPr>
        <w:pStyle w:val="26"/>
        <w:rPr>
          <w:rFonts w:hint="eastAsia" w:ascii="Times New Roman" w:hAnsi="Times New Roman" w:cs="Times New Roman"/>
          <w:lang w:val="en-US" w:eastAsia="zh-CN"/>
        </w:rPr>
      </w:pPr>
      <w:r>
        <w:rPr>
          <w:rFonts w:hint="eastAsia" w:ascii="Times New Roman" w:hAnsi="Times New Roman" w:cs="Times New Roman"/>
          <w:lang w:val="en-US" w:eastAsia="zh-CN"/>
        </w:rPr>
        <w:t>绩效指标：加强有效预警预报，确保正常运行，公众满意度在90%以上。</w:t>
      </w:r>
    </w:p>
    <w:p>
      <w:pPr>
        <w:pStyle w:val="26"/>
        <w:rPr>
          <w:rFonts w:hint="eastAsia" w:ascii="Times New Roman" w:hAnsi="Times New Roman" w:cs="Times New Roman"/>
          <w:lang w:val="en-US" w:eastAsia="zh-CN"/>
        </w:rPr>
      </w:pPr>
      <w:r>
        <w:rPr>
          <w:rFonts w:hint="eastAsia" w:ascii="Times New Roman" w:hAnsi="Times New Roman" w:cs="Times New Roman"/>
          <w:lang w:val="en-US" w:eastAsia="zh-CN"/>
        </w:rPr>
        <w:t>3、2021年继续对大中型水库移民进行直补资金发放和项目建设。</w:t>
      </w:r>
    </w:p>
    <w:p>
      <w:pPr>
        <w:pStyle w:val="26"/>
        <w:rPr>
          <w:rFonts w:hint="eastAsia" w:ascii="Times New Roman" w:hAnsi="Times New Roman" w:cs="Times New Roman"/>
          <w:lang w:val="en-US" w:eastAsia="zh-CN"/>
        </w:rPr>
      </w:pPr>
      <w:r>
        <w:rPr>
          <w:rFonts w:hint="eastAsia" w:ascii="Times New Roman" w:hAnsi="Times New Roman" w:cs="Times New Roman"/>
          <w:lang w:val="en-US" w:eastAsia="zh-CN"/>
        </w:rPr>
        <w:t>绩效目标：按时发放移民直补资金，落实水库移民政策，对水库移民村基础设施进行有效改善。</w:t>
      </w:r>
    </w:p>
    <w:p>
      <w:pPr>
        <w:pStyle w:val="26"/>
        <w:rPr>
          <w:rFonts w:hint="eastAsia" w:ascii="Times New Roman" w:hAnsi="Times New Roman" w:cs="Times New Roman"/>
          <w:lang w:val="en-US" w:eastAsia="zh-CN"/>
        </w:rPr>
      </w:pPr>
      <w:r>
        <w:rPr>
          <w:rFonts w:hint="eastAsia" w:ascii="Times New Roman" w:hAnsi="Times New Roman" w:cs="Times New Roman"/>
          <w:lang w:val="en-US" w:eastAsia="zh-CN"/>
        </w:rPr>
        <w:t>绩效指标：水库移民按照每人每年600元标准及时足额发放，加强项目管理，不断提高水库移民的生产生活水平，使水库移民满意度不低于90%。</w:t>
      </w:r>
    </w:p>
    <w:p>
      <w:pPr>
        <w:pStyle w:val="26"/>
        <w:rPr>
          <w:rFonts w:hint="eastAsia" w:ascii="Times New Roman" w:hAnsi="Times New Roman" w:cs="Times New Roman"/>
          <w:lang w:val="en-US" w:eastAsia="zh-CN"/>
        </w:rPr>
      </w:pPr>
      <w:r>
        <w:rPr>
          <w:rFonts w:hint="eastAsia" w:ascii="Times New Roman" w:hAnsi="Times New Roman" w:cs="Times New Roman"/>
          <w:lang w:val="en-US" w:eastAsia="zh-CN"/>
        </w:rPr>
        <w:t>4、积极推进峨峪水库除险加固工程。</w:t>
      </w:r>
    </w:p>
    <w:p>
      <w:pPr>
        <w:pStyle w:val="26"/>
        <w:rPr>
          <w:rFonts w:hint="eastAsia" w:ascii="Times New Roman" w:hAnsi="Times New Roman" w:cs="Times New Roman"/>
          <w:lang w:val="en-US" w:eastAsia="zh-CN"/>
        </w:rPr>
      </w:pPr>
      <w:r>
        <w:rPr>
          <w:rFonts w:hint="eastAsia" w:ascii="Times New Roman" w:hAnsi="Times New Roman" w:cs="Times New Roman"/>
          <w:lang w:val="en-US" w:eastAsia="zh-CN"/>
        </w:rPr>
        <w:t>绩效目标：消除病险水库的安全隐患，确保水库安全运行。</w:t>
      </w:r>
    </w:p>
    <w:p>
      <w:pPr>
        <w:pStyle w:val="26"/>
        <w:rPr>
          <w:rFonts w:hint="eastAsia" w:ascii="Times New Roman" w:hAnsi="Times New Roman" w:cs="Times New Roman"/>
          <w:lang w:val="en-US" w:eastAsia="zh-CN"/>
        </w:rPr>
      </w:pPr>
      <w:r>
        <w:rPr>
          <w:rFonts w:hint="eastAsia" w:ascii="Times New Roman" w:hAnsi="Times New Roman" w:cs="Times New Roman"/>
          <w:lang w:val="en-US" w:eastAsia="zh-CN"/>
        </w:rPr>
        <w:t>绩效指标：确保工程质量合格，减少事故发生。公众满意度在90%以上。</w:t>
      </w:r>
    </w:p>
    <w:p>
      <w:pPr>
        <w:pStyle w:val="26"/>
        <w:rPr>
          <w:rFonts w:hint="eastAsia" w:ascii="Times New Roman" w:hAnsi="Times New Roman" w:cs="Times New Roman"/>
          <w:lang w:val="en-US" w:eastAsia="zh-CN"/>
        </w:rPr>
      </w:pPr>
      <w:r>
        <w:rPr>
          <w:rFonts w:hint="eastAsia" w:ascii="Times New Roman" w:hAnsi="Times New Roman" w:cs="Times New Roman"/>
          <w:lang w:val="en-US" w:eastAsia="zh-CN"/>
        </w:rPr>
        <w:t>5、完成非农用水户在线监测系统安装。</w:t>
      </w:r>
    </w:p>
    <w:p>
      <w:pPr>
        <w:pStyle w:val="26"/>
        <w:rPr>
          <w:rFonts w:hint="eastAsia" w:ascii="Times New Roman" w:hAnsi="Times New Roman" w:cs="Times New Roman"/>
          <w:lang w:val="en-US" w:eastAsia="zh-CN"/>
        </w:rPr>
      </w:pPr>
      <w:r>
        <w:rPr>
          <w:rFonts w:hint="eastAsia" w:ascii="Times New Roman" w:hAnsi="Times New Roman" w:cs="Times New Roman"/>
          <w:lang w:val="en-US" w:eastAsia="zh-CN"/>
        </w:rPr>
        <w:t>绩效目标：对超采地下水监控、监测，防治超采地下水。</w:t>
      </w:r>
    </w:p>
    <w:p>
      <w:pPr>
        <w:pStyle w:val="26"/>
        <w:rPr>
          <w:rFonts w:hint="eastAsia" w:ascii="Times New Roman" w:hAnsi="Times New Roman" w:cs="Times New Roman"/>
          <w:lang w:val="en-US" w:eastAsia="zh-CN"/>
        </w:rPr>
      </w:pPr>
      <w:r>
        <w:rPr>
          <w:rFonts w:hint="eastAsia" w:ascii="Times New Roman" w:hAnsi="Times New Roman" w:cs="Times New Roman"/>
          <w:lang w:val="en-US" w:eastAsia="zh-CN"/>
        </w:rPr>
        <w:t>绩效指标：填埋城区供水覆盖范围内的自备井，使地下水位稳步回升。使公众满意度在90%以上。</w:t>
      </w:r>
    </w:p>
    <w:p>
      <w:pPr>
        <w:pStyle w:val="26"/>
        <w:rPr>
          <w:rFonts w:hint="eastAsia" w:ascii="Times New Roman" w:hAnsi="Times New Roman" w:cs="Times New Roman"/>
          <w:lang w:val="en-US" w:eastAsia="zh-CN"/>
        </w:rPr>
      </w:pPr>
      <w:r>
        <w:rPr>
          <w:rFonts w:hint="eastAsia" w:ascii="Times New Roman" w:hAnsi="Times New Roman" w:cs="Times New Roman"/>
          <w:lang w:val="en-US" w:eastAsia="zh-CN"/>
        </w:rPr>
        <w:t>6、全面落实河长制工作制度，积极推进河湖综合治理。</w:t>
      </w:r>
    </w:p>
    <w:p>
      <w:pPr>
        <w:pStyle w:val="26"/>
        <w:rPr>
          <w:rFonts w:hint="eastAsia" w:ascii="Times New Roman" w:hAnsi="Times New Roman" w:cs="Times New Roman"/>
          <w:lang w:val="en-US" w:eastAsia="zh-CN"/>
        </w:rPr>
      </w:pPr>
      <w:r>
        <w:rPr>
          <w:rFonts w:hint="eastAsia" w:ascii="Times New Roman" w:hAnsi="Times New Roman" w:cs="Times New Roman"/>
          <w:lang w:val="en-US" w:eastAsia="zh-CN"/>
        </w:rPr>
        <w:t>绩效目标：加强对河湖管理，全面落实责任制。</w:t>
      </w:r>
    </w:p>
    <w:p>
      <w:pPr>
        <w:pStyle w:val="26"/>
        <w:rPr>
          <w:rFonts w:hint="eastAsia" w:ascii="Times New Roman" w:hAnsi="Times New Roman" w:cs="Times New Roman"/>
          <w:lang w:val="en-US" w:eastAsia="zh-CN"/>
        </w:rPr>
      </w:pPr>
      <w:r>
        <w:rPr>
          <w:rFonts w:hint="eastAsia" w:ascii="Times New Roman" w:hAnsi="Times New Roman" w:cs="Times New Roman"/>
          <w:lang w:val="en-US" w:eastAsia="zh-CN"/>
        </w:rPr>
        <w:t>绩效指标：加强对河湖巡查，发现问题及时处理。公众满意度在90%以上。</w:t>
      </w:r>
    </w:p>
    <w:p>
      <w:pPr>
        <w:pStyle w:val="26"/>
        <w:rPr>
          <w:rFonts w:hint="eastAsia" w:ascii="Times New Roman" w:hAnsi="Times New Roman" w:cs="Times New Roman"/>
          <w:lang w:val="en-US" w:eastAsia="zh-CN"/>
        </w:rPr>
      </w:pPr>
      <w:r>
        <w:rPr>
          <w:rFonts w:hint="eastAsia" w:ascii="Times New Roman" w:hAnsi="Times New Roman" w:cs="Times New Roman"/>
          <w:lang w:val="en-US" w:eastAsia="zh-CN"/>
        </w:rPr>
        <w:t>7、宋各庄、垒子、蔡家井三座水库进行日常维修养护。</w:t>
      </w:r>
    </w:p>
    <w:p>
      <w:pPr>
        <w:pStyle w:val="26"/>
        <w:rPr>
          <w:rFonts w:hint="eastAsia" w:ascii="Times New Roman" w:hAnsi="Times New Roman" w:cs="Times New Roman"/>
          <w:lang w:val="en-US" w:eastAsia="zh-CN"/>
        </w:rPr>
      </w:pPr>
      <w:r>
        <w:rPr>
          <w:rFonts w:hint="eastAsia" w:ascii="Times New Roman" w:hAnsi="Times New Roman" w:cs="Times New Roman"/>
          <w:lang w:val="en-US" w:eastAsia="zh-CN"/>
        </w:rPr>
        <w:t>绩效目标：加强水库日常维养，发现问题及时处理，确保水库安全运行。</w:t>
      </w:r>
    </w:p>
    <w:p>
      <w:pPr>
        <w:pStyle w:val="26"/>
        <w:rPr>
          <w:rFonts w:hint="eastAsia" w:ascii="Times New Roman" w:hAnsi="Times New Roman" w:cs="Times New Roman"/>
          <w:lang w:val="en-US" w:eastAsia="zh-CN"/>
        </w:rPr>
      </w:pPr>
      <w:r>
        <w:rPr>
          <w:rFonts w:hint="eastAsia" w:ascii="Times New Roman" w:hAnsi="Times New Roman" w:cs="Times New Roman"/>
          <w:lang w:val="en-US" w:eastAsia="zh-CN"/>
        </w:rPr>
        <w:t>绩效指标：清理水库护坡，维修维养启闭机闸门，不超出年初预算数。使公众满意度在90%以上。</w:t>
      </w:r>
    </w:p>
    <w:p>
      <w:pPr>
        <w:pStyle w:val="26"/>
        <w:rPr>
          <w:rFonts w:hint="eastAsia" w:ascii="Times New Roman" w:hAnsi="Times New Roman" w:cs="Times New Roman"/>
          <w:lang w:val="en-US" w:eastAsia="zh-CN"/>
        </w:rPr>
      </w:pPr>
      <w:r>
        <w:rPr>
          <w:rFonts w:hint="eastAsia" w:ascii="Times New Roman" w:hAnsi="Times New Roman" w:cs="Times New Roman"/>
          <w:lang w:val="en-US" w:eastAsia="zh-CN"/>
        </w:rPr>
        <w:t>8、落实安全度汛防护措施。</w:t>
      </w:r>
    </w:p>
    <w:p>
      <w:pPr>
        <w:pStyle w:val="26"/>
        <w:rPr>
          <w:rFonts w:hint="eastAsia" w:ascii="Times New Roman" w:hAnsi="Times New Roman" w:cs="Times New Roman"/>
          <w:lang w:val="en-US" w:eastAsia="zh-CN"/>
        </w:rPr>
      </w:pPr>
      <w:r>
        <w:rPr>
          <w:rFonts w:hint="eastAsia" w:ascii="Times New Roman" w:hAnsi="Times New Roman" w:cs="Times New Roman"/>
          <w:lang w:val="en-US" w:eastAsia="zh-CN"/>
        </w:rPr>
        <w:t>绩效目标：全面落实防汛责任，确保人民群众的生命财产安全。</w:t>
      </w:r>
    </w:p>
    <w:p>
      <w:pPr>
        <w:pStyle w:val="26"/>
        <w:rPr>
          <w:rFonts w:hint="eastAsia" w:ascii="Times New Roman" w:hAnsi="Times New Roman" w:cs="Times New Roman"/>
          <w:lang w:val="en-US" w:eastAsia="zh-CN"/>
        </w:rPr>
      </w:pPr>
      <w:r>
        <w:rPr>
          <w:rFonts w:hint="eastAsia" w:ascii="Times New Roman" w:hAnsi="Times New Roman" w:cs="Times New Roman"/>
          <w:lang w:val="en-US" w:eastAsia="zh-CN"/>
        </w:rPr>
        <w:t>绩效指标：及时购置水库必备防汛物资，不超年初预算数，及时发布水情预报。使公众满意度在90%以上。</w:t>
      </w:r>
    </w:p>
    <w:p>
      <w:pPr>
        <w:pStyle w:val="26"/>
        <w:rPr>
          <w:rFonts w:hint="eastAsia" w:ascii="Times New Roman" w:hAnsi="Times New Roman" w:cs="Times New Roman"/>
          <w:lang w:val="en-US" w:eastAsia="zh-CN"/>
        </w:rPr>
      </w:pPr>
      <w:r>
        <w:rPr>
          <w:rFonts w:hint="eastAsia" w:ascii="Times New Roman" w:hAnsi="Times New Roman" w:cs="Times New Roman"/>
          <w:lang w:val="en-US" w:eastAsia="zh-CN"/>
        </w:rPr>
        <w:t>9、依法对已完工的水利项目进行审计。</w:t>
      </w:r>
    </w:p>
    <w:p>
      <w:pPr>
        <w:pStyle w:val="26"/>
        <w:rPr>
          <w:rFonts w:hint="eastAsia" w:ascii="Times New Roman" w:hAnsi="Times New Roman" w:cs="Times New Roman"/>
          <w:lang w:val="en-US" w:eastAsia="zh-CN"/>
        </w:rPr>
      </w:pPr>
      <w:r>
        <w:rPr>
          <w:rFonts w:hint="eastAsia" w:ascii="Times New Roman" w:hAnsi="Times New Roman" w:cs="Times New Roman"/>
          <w:lang w:val="en-US" w:eastAsia="zh-CN"/>
        </w:rPr>
        <w:t>绩效目标：加强对完工项目的审计，确保财政资金的安全。</w:t>
      </w:r>
    </w:p>
    <w:p>
      <w:pPr>
        <w:pStyle w:val="26"/>
        <w:rPr>
          <w:rFonts w:hint="eastAsia" w:ascii="Times New Roman" w:hAnsi="Times New Roman" w:cs="Times New Roman"/>
          <w:lang w:val="en-US" w:eastAsia="zh-CN"/>
        </w:rPr>
      </w:pPr>
      <w:r>
        <w:rPr>
          <w:rFonts w:hint="eastAsia" w:ascii="Times New Roman" w:hAnsi="Times New Roman" w:cs="Times New Roman"/>
          <w:lang w:val="en-US" w:eastAsia="zh-CN"/>
        </w:rPr>
        <w:t>绩效指标：完成配水管网、移民、农水等项目的审计，确保资金发挥最大效益。使公众满意度在90%以上。</w:t>
      </w:r>
    </w:p>
    <w:p>
      <w:pPr>
        <w:pStyle w:val="26"/>
        <w:rPr>
          <w:rFonts w:hint="eastAsia" w:ascii="Times New Roman" w:hAnsi="Times New Roman" w:cs="Times New Roman"/>
          <w:lang w:val="en-US" w:eastAsia="zh-CN"/>
        </w:rPr>
      </w:pPr>
      <w:r>
        <w:rPr>
          <w:rFonts w:hint="eastAsia" w:ascii="Times New Roman" w:hAnsi="Times New Roman" w:cs="Times New Roman"/>
          <w:lang w:val="en-US" w:eastAsia="zh-CN"/>
        </w:rPr>
        <w:t>10、做好中小河流治理后续项目</w:t>
      </w:r>
    </w:p>
    <w:p>
      <w:pPr>
        <w:pStyle w:val="26"/>
        <w:rPr>
          <w:rFonts w:hint="eastAsia" w:ascii="Times New Roman" w:hAnsi="Times New Roman" w:cs="Times New Roman"/>
          <w:lang w:val="en-US" w:eastAsia="zh-CN"/>
        </w:rPr>
      </w:pPr>
      <w:r>
        <w:rPr>
          <w:rFonts w:hint="eastAsia" w:ascii="Times New Roman" w:hAnsi="Times New Roman" w:cs="Times New Roman"/>
          <w:lang w:val="en-US" w:eastAsia="zh-CN"/>
        </w:rPr>
        <w:t>绩效目标：加强拒马河两岸护堤建设，确保人民群众生命财产安全。</w:t>
      </w:r>
    </w:p>
    <w:p>
      <w:pPr>
        <w:pStyle w:val="26"/>
        <w:rPr>
          <w:rFonts w:hint="eastAsia" w:ascii="Times New Roman" w:hAnsi="Times New Roman" w:cs="Times New Roman"/>
          <w:lang w:val="en-US" w:eastAsia="zh-CN"/>
        </w:rPr>
      </w:pPr>
      <w:r>
        <w:rPr>
          <w:rFonts w:hint="eastAsia" w:ascii="Times New Roman" w:hAnsi="Times New Roman" w:cs="Times New Roman"/>
          <w:lang w:val="en-US" w:eastAsia="zh-CN"/>
        </w:rPr>
        <w:t>绩效指标：建护堤350米，资金不超过年初预算数，群众满意度在90%以上。</w:t>
      </w:r>
    </w:p>
    <w:p>
      <w:pPr>
        <w:pStyle w:val="26"/>
        <w:rPr>
          <w:rFonts w:hint="eastAsia" w:ascii="Times New Roman" w:hAnsi="Times New Roman" w:cs="Times New Roman"/>
          <w:lang w:val="en-US" w:eastAsia="zh-CN"/>
        </w:rPr>
      </w:pPr>
      <w:r>
        <w:rPr>
          <w:rFonts w:hint="eastAsia" w:ascii="Times New Roman" w:hAnsi="Times New Roman" w:cs="Times New Roman"/>
          <w:lang w:val="en-US" w:eastAsia="zh-CN"/>
        </w:rPr>
        <w:t>11、实施4条河道复核划界。</w:t>
      </w:r>
    </w:p>
    <w:p>
      <w:pPr>
        <w:pStyle w:val="26"/>
        <w:rPr>
          <w:rFonts w:hint="eastAsia" w:ascii="Times New Roman" w:hAnsi="Times New Roman" w:cs="Times New Roman"/>
          <w:lang w:val="en-US" w:eastAsia="zh-CN"/>
        </w:rPr>
      </w:pPr>
      <w:r>
        <w:rPr>
          <w:rFonts w:hint="eastAsia" w:ascii="Times New Roman" w:hAnsi="Times New Roman" w:cs="Times New Roman"/>
          <w:lang w:val="en-US" w:eastAsia="zh-CN"/>
        </w:rPr>
        <w:t>绩效目标：依法有序管理河道，保障水利工程设施完整。</w:t>
      </w:r>
    </w:p>
    <w:p>
      <w:pPr>
        <w:pStyle w:val="26"/>
        <w:rPr>
          <w:rFonts w:hint="eastAsia" w:ascii="Times New Roman" w:hAnsi="Times New Roman" w:cs="Times New Roman"/>
          <w:lang w:val="en-US" w:eastAsia="zh-CN"/>
        </w:rPr>
      </w:pPr>
      <w:r>
        <w:rPr>
          <w:rFonts w:hint="eastAsia" w:ascii="Times New Roman" w:hAnsi="Times New Roman" w:cs="Times New Roman"/>
          <w:lang w:val="en-US" w:eastAsia="zh-CN"/>
        </w:rPr>
        <w:t>绩效指标：完成4条河道复核划界，资金不超过年初预算数，群众满意度在90%以上。</w:t>
      </w:r>
    </w:p>
    <w:p>
      <w:pPr>
        <w:pStyle w:val="26"/>
        <w:rPr>
          <w:rFonts w:hint="eastAsia" w:ascii="Times New Roman" w:hAnsi="Times New Roman" w:cs="Times New Roman"/>
          <w:lang w:val="en-US" w:eastAsia="zh-CN"/>
        </w:rPr>
      </w:pPr>
      <w:r>
        <w:rPr>
          <w:rFonts w:hint="eastAsia" w:ascii="Times New Roman" w:hAnsi="Times New Roman" w:cs="Times New Roman"/>
          <w:lang w:val="en-US" w:eastAsia="zh-CN"/>
        </w:rPr>
        <w:t>12、河道清理整治项目。</w:t>
      </w:r>
    </w:p>
    <w:p>
      <w:pPr>
        <w:pStyle w:val="26"/>
        <w:rPr>
          <w:rFonts w:hint="eastAsia" w:ascii="Times New Roman" w:hAnsi="Times New Roman" w:cs="Times New Roman"/>
          <w:lang w:val="en-US" w:eastAsia="zh-CN"/>
        </w:rPr>
      </w:pPr>
      <w:r>
        <w:rPr>
          <w:rFonts w:hint="eastAsia" w:ascii="Times New Roman" w:hAnsi="Times New Roman" w:cs="Times New Roman"/>
          <w:lang w:val="en-US" w:eastAsia="zh-CN"/>
        </w:rPr>
        <w:t>绩效目标：保障河道清洁畅通和行洪安全，进一步提高河道补水蓄水能力。</w:t>
      </w:r>
    </w:p>
    <w:p>
      <w:pPr>
        <w:pStyle w:val="26"/>
        <w:rPr>
          <w:rFonts w:hint="eastAsia" w:ascii="Times New Roman" w:hAnsi="Times New Roman" w:cs="Times New Roman"/>
          <w:lang w:val="en-US" w:eastAsia="zh-CN"/>
        </w:rPr>
      </w:pPr>
      <w:r>
        <w:rPr>
          <w:rFonts w:hint="eastAsia" w:ascii="Times New Roman" w:hAnsi="Times New Roman" w:cs="Times New Roman"/>
          <w:lang w:val="en-US" w:eastAsia="zh-CN"/>
        </w:rPr>
        <w:t>绩效指标：治理河道16条，资金不超过年初预算数，群众满意度在90%以上。</w:t>
      </w:r>
    </w:p>
    <w:p>
      <w:pPr>
        <w:spacing w:line="500" w:lineRule="exact"/>
        <w:ind w:firstLine="560"/>
      </w:pPr>
      <w:r>
        <w:rPr>
          <w:rFonts w:eastAsia="方正仿宋_GBK"/>
          <w:color w:val="000000"/>
          <w:sz w:val="28"/>
        </w:rPr>
        <w:t>（三）工作保障措施</w:t>
      </w:r>
    </w:p>
    <w:p>
      <w:pPr>
        <w:pStyle w:val="27"/>
      </w:pPr>
      <w:r>
        <w:t>为保证年度发展规划目标的实现，特制定以下保障措施：</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1</w:t>
      </w:r>
      <w:r>
        <w:rPr>
          <w:rFonts w:hint="eastAsia" w:ascii="Times New Roman" w:hAnsi="Times New Roman" w:eastAsia="方正仿宋_GBK" w:cs="Times New Roman"/>
          <w:sz w:val="28"/>
          <w:szCs w:val="24"/>
          <w:lang w:val="en-US" w:eastAsia="uk-UA" w:bidi="ar-SA"/>
        </w:rPr>
        <w:t>、完善制度建设。</w:t>
      </w:r>
    </w:p>
    <w:p>
      <w:pPr>
        <w:pStyle w:val="27"/>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完善预算绩效管理制度。加强项目的预算绩效管理，紧紧围绕年初制定的绩效目标，真正实现花钱必有效，充分发挥资金的最大效益，防治浪费财政资金。倒排工期，为全年预算绩效目标奠定制度基础。</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2</w:t>
      </w:r>
      <w:r>
        <w:rPr>
          <w:rFonts w:hint="eastAsia" w:ascii="Times New Roman" w:hAnsi="Times New Roman" w:eastAsia="方正仿宋_GBK" w:cs="Times New Roman"/>
          <w:sz w:val="28"/>
          <w:szCs w:val="24"/>
          <w:lang w:val="en-US" w:eastAsia="uk-UA" w:bidi="ar-SA"/>
        </w:rPr>
        <w:t>、加强支出管理。</w:t>
      </w:r>
    </w:p>
    <w:p>
      <w:pPr>
        <w:pStyle w:val="27"/>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通过优化支出结构，编细遍实预算，加快履行政府采购手续，尽快启动项目，及时指出资金，确保水利工程如期完工。加强项目督导检查，加快预算执行，及时解决存在的问题，提高资金的使用效率。</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3</w:t>
      </w:r>
      <w:r>
        <w:rPr>
          <w:rFonts w:hint="eastAsia" w:ascii="Times New Roman" w:hAnsi="Times New Roman" w:eastAsia="方正仿宋_GBK" w:cs="Times New Roman"/>
          <w:sz w:val="28"/>
          <w:szCs w:val="24"/>
          <w:lang w:val="en-US" w:eastAsia="uk-UA" w:bidi="ar-SA"/>
        </w:rPr>
        <w:t>、加强绩效运行监控。</w:t>
      </w:r>
    </w:p>
    <w:p>
      <w:pPr>
        <w:pStyle w:val="27"/>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按要求开展绩效运行监控，发现问题及时采取措解决，确保绩效目标如期保质实现。</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4</w:t>
      </w:r>
      <w:r>
        <w:rPr>
          <w:rFonts w:hint="eastAsia" w:ascii="Times New Roman" w:hAnsi="Times New Roman" w:eastAsia="方正仿宋_GBK" w:cs="Times New Roman"/>
          <w:sz w:val="28"/>
          <w:szCs w:val="24"/>
          <w:lang w:val="en-US" w:eastAsia="uk-UA" w:bidi="ar-SA"/>
        </w:rPr>
        <w:t>、做好绩效自评</w:t>
      </w:r>
    </w:p>
    <w:p>
      <w:pPr>
        <w:pStyle w:val="27"/>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按要求开展上年度部门预算绩效自评和重点评价工作，对评价中发现的问题及时整改，调整优化支出结构，提高财政资金使用效益。</w:t>
      </w:r>
    </w:p>
    <w:p/>
    <w:p/>
    <w:p>
      <w:pPr>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eastAsia="zh-CN"/>
        </w:rPr>
        <w:t>二</w:t>
      </w:r>
      <w:r>
        <w:rPr>
          <w:rFonts w:ascii="方正楷体_GBK" w:hAnsi="方正楷体_GBK" w:eastAsia="方正楷体_GBK" w:cs="方正楷体_GBK"/>
          <w:b/>
          <w:color w:val="000000"/>
          <w:sz w:val="32"/>
        </w:rPr>
        <w:t>部分  预算项目绩效目标</w:t>
      </w:r>
    </w:p>
    <w:p>
      <w:pPr>
        <w:ind w:left="0" w:leftChars="0" w:firstLine="479" w:firstLineChars="171"/>
        <w:jc w:val="both"/>
        <w:outlineLvl w:val="3"/>
      </w:pPr>
      <w:r>
        <w:rPr>
          <w:rFonts w:hint="eastAsia" w:ascii="方正仿宋_GBK" w:hAnsi="方正仿宋_GBK" w:eastAsia="方正仿宋_GBK" w:cs="方正仿宋_GBK"/>
          <w:b/>
          <w:color w:val="000000"/>
          <w:sz w:val="28"/>
          <w:lang w:val="en-US" w:eastAsia="zh-CN"/>
        </w:rPr>
        <w:t>1、</w:t>
      </w:r>
      <w:r>
        <w:rPr>
          <w:rFonts w:hint="eastAsia" w:ascii="方正仿宋_GBK" w:hAnsi="方正仿宋_GBK" w:eastAsia="方正仿宋_GBK" w:cs="方正仿宋_GBK"/>
          <w:b/>
          <w:color w:val="000000"/>
          <w:sz w:val="28"/>
        </w:rPr>
        <w:t>2021年水库移民直补项目（冀财农[2020]126号）</w:t>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rPr>
                <w:rFonts w:hint="eastAsia" w:ascii="方正书宋_GBK" w:hAnsi="方正书宋_GBK" w:eastAsia="方正书宋_GBK" w:cs="方正书宋_GBK"/>
                <w:b w:val="0"/>
                <w:sz w:val="21"/>
                <w:szCs w:val="24"/>
                <w:lang w:val="en-US" w:eastAsia="uk-UA" w:bidi="ar-SA"/>
              </w:rPr>
            </w:pPr>
            <w:r>
              <w:rPr>
                <w:rFonts w:hint="eastAsia"/>
                <w:lang w:val="en-US" w:eastAsia="uk-UA"/>
              </w:rPr>
              <w:t>绩效目标</w:t>
            </w:r>
          </w:p>
        </w:tc>
        <w:tc>
          <w:tcPr>
            <w:tcW w:w="12756" w:type="dxa"/>
            <w:tcBorders>
              <w:bottom w:val="single" w:color="FFFFFF" w:sz="6" w:space="0"/>
            </w:tcBorders>
            <w:vAlign w:val="center"/>
          </w:tcPr>
          <w:p>
            <w:pPr>
              <w:pStyle w:val="16"/>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1.按政策及时足额发放水库移民直补资金</w:t>
            </w:r>
          </w:p>
        </w:tc>
      </w:tr>
    </w:tbl>
    <w:p>
      <w:pPr>
        <w:spacing w:line="2" w:lineRule="exact"/>
        <w:jc w:val="center"/>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rPr>
                <w:rFonts w:hint="eastAsia"/>
                <w:lang w:val="en-US" w:eastAsia="uk-UA"/>
              </w:rPr>
            </w:pPr>
            <w:r>
              <w:rPr>
                <w:rFonts w:hint="eastAsia"/>
                <w:lang w:val="en-US" w:eastAsia="uk-UA"/>
              </w:rPr>
              <w:t>一级指标</w:t>
            </w:r>
          </w:p>
        </w:tc>
        <w:tc>
          <w:tcPr>
            <w:tcW w:w="2268" w:type="dxa"/>
            <w:vAlign w:val="center"/>
          </w:tcPr>
          <w:p>
            <w:pPr>
              <w:pStyle w:val="14"/>
              <w:rPr>
                <w:rFonts w:hint="eastAsia"/>
                <w:lang w:val="en-US" w:eastAsia="uk-UA"/>
              </w:rPr>
            </w:pPr>
            <w:r>
              <w:rPr>
                <w:rFonts w:hint="eastAsia"/>
                <w:lang w:val="en-US" w:eastAsia="uk-UA"/>
              </w:rPr>
              <w:t>二级指标</w:t>
            </w:r>
          </w:p>
        </w:tc>
        <w:tc>
          <w:tcPr>
            <w:tcW w:w="2835" w:type="dxa"/>
            <w:vAlign w:val="center"/>
          </w:tcPr>
          <w:p>
            <w:pPr>
              <w:pStyle w:val="14"/>
              <w:rPr>
                <w:rFonts w:hint="eastAsia"/>
                <w:lang w:val="en-US" w:eastAsia="uk-UA"/>
              </w:rPr>
            </w:pPr>
            <w:r>
              <w:rPr>
                <w:rFonts w:hint="eastAsia"/>
                <w:lang w:val="en-US" w:eastAsia="uk-UA"/>
              </w:rPr>
              <w:t>三级指标</w:t>
            </w:r>
          </w:p>
        </w:tc>
        <w:tc>
          <w:tcPr>
            <w:tcW w:w="2835" w:type="dxa"/>
            <w:vAlign w:val="center"/>
          </w:tcPr>
          <w:p>
            <w:pPr>
              <w:pStyle w:val="14"/>
              <w:rPr>
                <w:rFonts w:hint="eastAsia"/>
                <w:lang w:val="en-US" w:eastAsia="uk-UA"/>
              </w:rPr>
            </w:pPr>
            <w:r>
              <w:rPr>
                <w:rFonts w:hint="eastAsia"/>
                <w:lang w:val="en-US" w:eastAsia="uk-UA"/>
              </w:rPr>
              <w:t>绩效指标描述</w:t>
            </w:r>
          </w:p>
        </w:tc>
        <w:tc>
          <w:tcPr>
            <w:tcW w:w="2551" w:type="dxa"/>
            <w:vAlign w:val="center"/>
          </w:tcPr>
          <w:p>
            <w:pPr>
              <w:pStyle w:val="14"/>
              <w:rPr>
                <w:rFonts w:hint="eastAsia"/>
                <w:lang w:val="en-US" w:eastAsia="uk-UA"/>
              </w:rPr>
            </w:pPr>
            <w:r>
              <w:rPr>
                <w:rFonts w:hint="eastAsia"/>
                <w:lang w:val="en-US" w:eastAsia="uk-UA"/>
              </w:rPr>
              <w:t>指标值</w:t>
            </w:r>
          </w:p>
        </w:tc>
        <w:tc>
          <w:tcPr>
            <w:tcW w:w="2268" w:type="dxa"/>
            <w:vAlign w:val="center"/>
          </w:tcPr>
          <w:p>
            <w:pPr>
              <w:pStyle w:val="14"/>
              <w:rPr>
                <w:rFonts w:hint="eastAsia"/>
                <w:lang w:val="en-US" w:eastAsia="uk-UA"/>
              </w:rPr>
            </w:pPr>
            <w:r>
              <w:rPr>
                <w:rFonts w:hint="eastAsia"/>
                <w:lang w:val="en-US" w:eastAsia="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产出指标</w:t>
            </w:r>
          </w:p>
        </w:tc>
        <w:tc>
          <w:tcPr>
            <w:tcW w:w="2268" w:type="dxa"/>
            <w:vAlign w:val="center"/>
          </w:tcPr>
          <w:p>
            <w:pPr>
              <w:pStyle w:val="16"/>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数量指标</w:t>
            </w:r>
          </w:p>
        </w:tc>
        <w:tc>
          <w:tcPr>
            <w:tcW w:w="2835" w:type="dxa"/>
            <w:vAlign w:val="center"/>
          </w:tcPr>
          <w:p>
            <w:pPr>
              <w:pStyle w:val="16"/>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发放人数</w:t>
            </w:r>
          </w:p>
        </w:tc>
        <w:tc>
          <w:tcPr>
            <w:tcW w:w="2835" w:type="dxa"/>
            <w:vAlign w:val="center"/>
          </w:tcPr>
          <w:p>
            <w:pPr>
              <w:pStyle w:val="16"/>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发放直补资金人数</w:t>
            </w:r>
          </w:p>
        </w:tc>
        <w:tc>
          <w:tcPr>
            <w:tcW w:w="2551" w:type="dxa"/>
            <w:vAlign w:val="center"/>
          </w:tcPr>
          <w:p>
            <w:pPr>
              <w:pStyle w:val="16"/>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≥2150人</w:t>
            </w:r>
          </w:p>
        </w:tc>
        <w:tc>
          <w:tcPr>
            <w:tcW w:w="2268" w:type="dxa"/>
            <w:vAlign w:val="center"/>
          </w:tcPr>
          <w:p>
            <w:pPr>
              <w:pStyle w:val="16"/>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方正书宋_GBK" w:hAnsi="方正书宋_GBK" w:eastAsia="方正书宋_GBK" w:cs="方正书宋_GBK"/>
                <w:b w:val="0"/>
                <w:sz w:val="21"/>
                <w:szCs w:val="24"/>
                <w:lang w:val="en-US" w:eastAsia="uk-UA" w:bidi="ar-SA"/>
              </w:rPr>
            </w:pPr>
          </w:p>
        </w:tc>
        <w:tc>
          <w:tcPr>
            <w:tcW w:w="2268" w:type="dxa"/>
            <w:vAlign w:val="center"/>
          </w:tcPr>
          <w:p>
            <w:pPr>
              <w:pStyle w:val="16"/>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质量指标</w:t>
            </w:r>
          </w:p>
        </w:tc>
        <w:tc>
          <w:tcPr>
            <w:tcW w:w="2835" w:type="dxa"/>
            <w:vAlign w:val="center"/>
          </w:tcPr>
          <w:p>
            <w:pPr>
              <w:pStyle w:val="16"/>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覆盖率</w:t>
            </w:r>
          </w:p>
        </w:tc>
        <w:tc>
          <w:tcPr>
            <w:tcW w:w="2835" w:type="dxa"/>
            <w:vAlign w:val="center"/>
          </w:tcPr>
          <w:p>
            <w:pPr>
              <w:pStyle w:val="16"/>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水库移民覆盖率</w:t>
            </w:r>
          </w:p>
        </w:tc>
        <w:tc>
          <w:tcPr>
            <w:tcW w:w="2551" w:type="dxa"/>
            <w:vAlign w:val="center"/>
          </w:tcPr>
          <w:p>
            <w:pPr>
              <w:spacing w:line="300" w:lineRule="exact"/>
              <w:jc w:val="left"/>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100%</w:t>
            </w:r>
          </w:p>
        </w:tc>
        <w:tc>
          <w:tcPr>
            <w:tcW w:w="2268" w:type="dxa"/>
            <w:vAlign w:val="center"/>
          </w:tcPr>
          <w:p>
            <w:pPr>
              <w:pStyle w:val="16"/>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方正书宋_GBK" w:hAnsi="方正书宋_GBK" w:eastAsia="方正书宋_GBK" w:cs="方正书宋_GBK"/>
                <w:b w:val="0"/>
                <w:sz w:val="21"/>
                <w:szCs w:val="24"/>
                <w:lang w:val="en-US" w:eastAsia="uk-UA" w:bidi="ar-SA"/>
              </w:rPr>
            </w:pPr>
          </w:p>
        </w:tc>
        <w:tc>
          <w:tcPr>
            <w:tcW w:w="2268" w:type="dxa"/>
            <w:vAlign w:val="center"/>
          </w:tcPr>
          <w:p>
            <w:pPr>
              <w:pStyle w:val="16"/>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时效指标</w:t>
            </w:r>
          </w:p>
        </w:tc>
        <w:tc>
          <w:tcPr>
            <w:tcW w:w="2835" w:type="dxa"/>
            <w:vAlign w:val="center"/>
          </w:tcPr>
          <w:p>
            <w:pPr>
              <w:spacing w:line="300" w:lineRule="exact"/>
              <w:jc w:val="left"/>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支付及时率</w:t>
            </w:r>
          </w:p>
        </w:tc>
        <w:tc>
          <w:tcPr>
            <w:tcW w:w="2835" w:type="dxa"/>
            <w:vAlign w:val="center"/>
          </w:tcPr>
          <w:p>
            <w:pPr>
              <w:pStyle w:val="16"/>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不超年初预算数支付及时率</w:t>
            </w:r>
          </w:p>
        </w:tc>
        <w:tc>
          <w:tcPr>
            <w:tcW w:w="2551" w:type="dxa"/>
            <w:vAlign w:val="center"/>
          </w:tcPr>
          <w:p>
            <w:pPr>
              <w:spacing w:line="300" w:lineRule="exact"/>
              <w:jc w:val="left"/>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100%</w:t>
            </w:r>
          </w:p>
        </w:tc>
        <w:tc>
          <w:tcPr>
            <w:tcW w:w="2268" w:type="dxa"/>
            <w:vAlign w:val="center"/>
          </w:tcPr>
          <w:p>
            <w:pPr>
              <w:pStyle w:val="16"/>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方正书宋_GBK" w:hAnsi="方正书宋_GBK" w:eastAsia="方正书宋_GBK" w:cs="方正书宋_GBK"/>
                <w:b w:val="0"/>
                <w:sz w:val="21"/>
                <w:szCs w:val="24"/>
                <w:lang w:val="en-US" w:eastAsia="uk-UA" w:bidi="ar-SA"/>
              </w:rPr>
            </w:pPr>
          </w:p>
        </w:tc>
        <w:tc>
          <w:tcPr>
            <w:tcW w:w="2268" w:type="dxa"/>
            <w:vAlign w:val="center"/>
          </w:tcPr>
          <w:p>
            <w:pPr>
              <w:pStyle w:val="16"/>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成本指标</w:t>
            </w:r>
          </w:p>
        </w:tc>
        <w:tc>
          <w:tcPr>
            <w:tcW w:w="2835" w:type="dxa"/>
            <w:vAlign w:val="center"/>
          </w:tcPr>
          <w:p>
            <w:pPr>
              <w:pStyle w:val="16"/>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资金成本</w:t>
            </w:r>
          </w:p>
        </w:tc>
        <w:tc>
          <w:tcPr>
            <w:tcW w:w="2835" w:type="dxa"/>
            <w:vAlign w:val="center"/>
          </w:tcPr>
          <w:p>
            <w:pPr>
              <w:pStyle w:val="16"/>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资金成本</w:t>
            </w:r>
          </w:p>
        </w:tc>
        <w:tc>
          <w:tcPr>
            <w:tcW w:w="2551" w:type="dxa"/>
            <w:vAlign w:val="center"/>
          </w:tcPr>
          <w:p>
            <w:pPr>
              <w:spacing w:line="300" w:lineRule="exact"/>
              <w:jc w:val="left"/>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≤150.84万元</w:t>
            </w:r>
          </w:p>
        </w:tc>
        <w:tc>
          <w:tcPr>
            <w:tcW w:w="2268" w:type="dxa"/>
            <w:vAlign w:val="center"/>
          </w:tcPr>
          <w:p>
            <w:pPr>
              <w:pStyle w:val="16"/>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效益指标</w:t>
            </w:r>
          </w:p>
        </w:tc>
        <w:tc>
          <w:tcPr>
            <w:tcW w:w="2268" w:type="dxa"/>
            <w:vAlign w:val="center"/>
          </w:tcPr>
          <w:p>
            <w:pPr>
              <w:pStyle w:val="16"/>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社会效益指标</w:t>
            </w:r>
          </w:p>
        </w:tc>
        <w:tc>
          <w:tcPr>
            <w:tcW w:w="2835" w:type="dxa"/>
            <w:vAlign w:val="center"/>
          </w:tcPr>
          <w:p>
            <w:pPr>
              <w:spacing w:line="300" w:lineRule="exact"/>
              <w:jc w:val="left"/>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增加收入</w:t>
            </w:r>
          </w:p>
        </w:tc>
        <w:tc>
          <w:tcPr>
            <w:tcW w:w="2835" w:type="dxa"/>
            <w:vAlign w:val="center"/>
          </w:tcPr>
          <w:p>
            <w:pPr>
              <w:pStyle w:val="16"/>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移民人均年增加收入</w:t>
            </w:r>
          </w:p>
        </w:tc>
        <w:tc>
          <w:tcPr>
            <w:tcW w:w="2551" w:type="dxa"/>
            <w:vAlign w:val="center"/>
          </w:tcPr>
          <w:p>
            <w:pPr>
              <w:spacing w:line="300" w:lineRule="exact"/>
              <w:jc w:val="left"/>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600元</w:t>
            </w:r>
          </w:p>
        </w:tc>
        <w:tc>
          <w:tcPr>
            <w:tcW w:w="2268" w:type="dxa"/>
            <w:vAlign w:val="center"/>
          </w:tcPr>
          <w:p>
            <w:pPr>
              <w:pStyle w:val="16"/>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方正书宋_GBK" w:hAnsi="方正书宋_GBK" w:eastAsia="方正书宋_GBK" w:cs="方正书宋_GBK"/>
                <w:b w:val="0"/>
                <w:sz w:val="21"/>
                <w:szCs w:val="24"/>
                <w:lang w:val="en-US" w:eastAsia="uk-UA" w:bidi="ar-SA"/>
              </w:rPr>
            </w:pPr>
          </w:p>
        </w:tc>
        <w:tc>
          <w:tcPr>
            <w:tcW w:w="2268" w:type="dxa"/>
            <w:vAlign w:val="center"/>
          </w:tcPr>
          <w:p>
            <w:pPr>
              <w:pStyle w:val="16"/>
              <w:rPr>
                <w:rFonts w:hint="eastAsia" w:ascii="方正书宋_GBK" w:hAnsi="方正书宋_GBK" w:eastAsia="方正书宋_GBK" w:cs="方正书宋_GBK"/>
                <w:b w:val="0"/>
                <w:sz w:val="21"/>
                <w:szCs w:val="24"/>
                <w:lang w:val="en-US" w:eastAsia="uk-UA" w:bidi="ar-SA"/>
              </w:rPr>
            </w:pPr>
          </w:p>
        </w:tc>
        <w:tc>
          <w:tcPr>
            <w:tcW w:w="2835" w:type="dxa"/>
            <w:vAlign w:val="center"/>
          </w:tcPr>
          <w:p>
            <w:pPr>
              <w:pStyle w:val="16"/>
              <w:rPr>
                <w:rFonts w:hint="eastAsia" w:ascii="方正书宋_GBK" w:hAnsi="方正书宋_GBK" w:eastAsia="方正书宋_GBK" w:cs="方正书宋_GBK"/>
                <w:b w:val="0"/>
                <w:sz w:val="21"/>
                <w:szCs w:val="24"/>
                <w:lang w:val="en-US" w:eastAsia="uk-UA" w:bidi="ar-SA"/>
              </w:rPr>
            </w:pPr>
          </w:p>
        </w:tc>
        <w:tc>
          <w:tcPr>
            <w:tcW w:w="2835" w:type="dxa"/>
            <w:vAlign w:val="center"/>
          </w:tcPr>
          <w:p>
            <w:pPr>
              <w:pStyle w:val="16"/>
              <w:rPr>
                <w:rFonts w:hint="eastAsia" w:ascii="方正书宋_GBK" w:hAnsi="方正书宋_GBK" w:eastAsia="方正书宋_GBK" w:cs="方正书宋_GBK"/>
                <w:b w:val="0"/>
                <w:sz w:val="21"/>
                <w:szCs w:val="24"/>
                <w:lang w:val="en-US" w:eastAsia="uk-UA" w:bidi="ar-SA"/>
              </w:rPr>
            </w:pPr>
          </w:p>
        </w:tc>
        <w:tc>
          <w:tcPr>
            <w:tcW w:w="2551" w:type="dxa"/>
            <w:vAlign w:val="center"/>
          </w:tcPr>
          <w:p>
            <w:pPr>
              <w:pStyle w:val="16"/>
              <w:rPr>
                <w:rFonts w:hint="eastAsia" w:ascii="方正书宋_GBK" w:hAnsi="方正书宋_GBK" w:eastAsia="方正书宋_GBK" w:cs="方正书宋_GBK"/>
                <w:b w:val="0"/>
                <w:sz w:val="21"/>
                <w:szCs w:val="24"/>
                <w:lang w:val="en-US" w:eastAsia="uk-UA" w:bidi="ar-SA"/>
              </w:rPr>
            </w:pPr>
          </w:p>
        </w:tc>
        <w:tc>
          <w:tcPr>
            <w:tcW w:w="2268" w:type="dxa"/>
            <w:vAlign w:val="center"/>
          </w:tcPr>
          <w:p>
            <w:pPr>
              <w:pStyle w:val="16"/>
              <w:rPr>
                <w:rFonts w:hint="eastAsia" w:ascii="方正书宋_GBK" w:hAnsi="方正书宋_GBK" w:eastAsia="方正书宋_GBK" w:cs="方正书宋_GBK"/>
                <w:b w:val="0"/>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rPr>
                <w:rFonts w:ascii="方正书宋_GBK" w:hAnsi="方正书宋_GBK" w:eastAsia="方正书宋_GBK" w:cs="方正书宋_GBK"/>
                <w:sz w:val="21"/>
                <w:szCs w:val="24"/>
                <w:lang w:val="en-US" w:eastAsia="uk-UA" w:bidi="ar-SA"/>
              </w:rPr>
            </w:pPr>
          </w:p>
        </w:tc>
        <w:tc>
          <w:tcPr>
            <w:tcW w:w="2835" w:type="dxa"/>
            <w:vAlign w:val="center"/>
          </w:tcPr>
          <w:p>
            <w:pPr>
              <w:pStyle w:val="16"/>
              <w:rPr>
                <w:rFonts w:ascii="方正书宋_GBK" w:hAnsi="方正书宋_GBK" w:eastAsia="方正书宋_GBK" w:cs="方正书宋_GBK"/>
                <w:sz w:val="21"/>
                <w:szCs w:val="24"/>
                <w:lang w:val="en-US" w:eastAsia="uk-UA" w:bidi="ar-SA"/>
              </w:rPr>
            </w:pPr>
          </w:p>
        </w:tc>
        <w:tc>
          <w:tcPr>
            <w:tcW w:w="2835" w:type="dxa"/>
            <w:vAlign w:val="center"/>
          </w:tcPr>
          <w:p>
            <w:pPr>
              <w:pStyle w:val="16"/>
              <w:rPr>
                <w:rFonts w:ascii="方正书宋_GBK" w:hAnsi="方正书宋_GBK" w:eastAsia="方正书宋_GBK" w:cs="方正书宋_GBK"/>
                <w:sz w:val="21"/>
                <w:szCs w:val="24"/>
                <w:lang w:val="en-US" w:eastAsia="uk-UA" w:bidi="ar-SA"/>
              </w:rPr>
            </w:pPr>
          </w:p>
        </w:tc>
        <w:tc>
          <w:tcPr>
            <w:tcW w:w="2551" w:type="dxa"/>
            <w:vAlign w:val="center"/>
          </w:tcPr>
          <w:p>
            <w:pPr>
              <w:pStyle w:val="16"/>
              <w:rPr>
                <w:rFonts w:ascii="方正书宋_GBK" w:hAnsi="方正书宋_GBK" w:eastAsia="方正书宋_GBK" w:cs="方正书宋_GBK"/>
                <w:sz w:val="21"/>
                <w:szCs w:val="24"/>
                <w:lang w:val="en-US" w:eastAsia="uk-UA" w:bidi="ar-SA"/>
              </w:rPr>
            </w:pPr>
          </w:p>
        </w:tc>
        <w:tc>
          <w:tcPr>
            <w:tcW w:w="2268" w:type="dxa"/>
            <w:vAlign w:val="center"/>
          </w:tcPr>
          <w:p>
            <w:pPr>
              <w:pStyle w:val="16"/>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rPr>
                <w:rFonts w:hint="eastAsia"/>
                <w:lang w:val="en-US" w:eastAsia="uk-UA"/>
              </w:rPr>
            </w:pPr>
            <w:r>
              <w:rPr>
                <w:rFonts w:hint="eastAsia"/>
              </w:rPr>
              <w:t>服务对象满意度指标</w:t>
            </w:r>
          </w:p>
        </w:tc>
        <w:tc>
          <w:tcPr>
            <w:tcW w:w="2835" w:type="dxa"/>
            <w:vAlign w:val="center"/>
          </w:tcPr>
          <w:p>
            <w:pPr>
              <w:pStyle w:val="16"/>
              <w:rPr>
                <w:rFonts w:hint="eastAsia"/>
                <w:lang w:val="en-US" w:eastAsia="uk-UA"/>
              </w:rPr>
            </w:pPr>
            <w:r>
              <w:rPr>
                <w:rFonts w:hint="eastAsia"/>
              </w:rPr>
              <w:t>满意率</w:t>
            </w:r>
          </w:p>
        </w:tc>
        <w:tc>
          <w:tcPr>
            <w:tcW w:w="2835" w:type="dxa"/>
            <w:vAlign w:val="center"/>
          </w:tcPr>
          <w:p>
            <w:pPr>
              <w:pStyle w:val="16"/>
              <w:rPr>
                <w:rFonts w:hint="eastAsia"/>
                <w:lang w:val="en-US" w:eastAsia="uk-UA"/>
              </w:rPr>
            </w:pPr>
            <w:r>
              <w:rPr>
                <w:rFonts w:hint="eastAsia"/>
              </w:rPr>
              <w:t>满意率</w:t>
            </w:r>
          </w:p>
        </w:tc>
        <w:tc>
          <w:tcPr>
            <w:tcW w:w="2551" w:type="dxa"/>
            <w:vAlign w:val="center"/>
          </w:tcPr>
          <w:p>
            <w:pPr>
              <w:pStyle w:val="16"/>
              <w:rPr>
                <w:rFonts w:hint="eastAsia"/>
                <w:lang w:val="en-US" w:eastAsia="uk-UA"/>
              </w:rPr>
            </w:pPr>
            <w:r>
              <w:rPr>
                <w:rFonts w:hint="eastAsia"/>
              </w:rPr>
              <w:t>≥90%</w:t>
            </w:r>
          </w:p>
        </w:tc>
        <w:tc>
          <w:tcPr>
            <w:tcW w:w="2268" w:type="dxa"/>
            <w:vAlign w:val="center"/>
          </w:tcPr>
          <w:p>
            <w:pPr>
              <w:pStyle w:val="16"/>
              <w:rPr>
                <w:rFonts w:hint="eastAsia"/>
                <w:lang w:val="en-US" w:eastAsia="uk-UA"/>
              </w:rPr>
            </w:pPr>
            <w:r>
              <w:rPr>
                <w:rFonts w:hint="eastAsia"/>
              </w:rPr>
              <w:t>实施方案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2021年大中型水库移民后扶项目(冀财农[2020]127号)</w:t>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rPr>
                <w:rFonts w:hint="eastAsia" w:ascii="方正书宋_GBK" w:hAnsi="方正书宋_GBK" w:eastAsia="方正书宋_GBK" w:cs="方正书宋_GBK"/>
                <w:b w:val="0"/>
                <w:sz w:val="21"/>
                <w:szCs w:val="24"/>
                <w:lang w:val="en-US" w:eastAsia="uk-UA" w:bidi="ar-SA"/>
              </w:rPr>
            </w:pPr>
            <w:r>
              <w:rPr>
                <w:rFonts w:hint="eastAsia"/>
                <w:lang w:val="en-US" w:eastAsia="uk-UA"/>
              </w:rPr>
              <w:t>绩效目标</w:t>
            </w:r>
          </w:p>
        </w:tc>
        <w:tc>
          <w:tcPr>
            <w:tcW w:w="12756" w:type="dxa"/>
            <w:tcBorders>
              <w:bottom w:val="single" w:color="FFFFFF" w:sz="6" w:space="0"/>
            </w:tcBorders>
            <w:vAlign w:val="center"/>
          </w:tcPr>
          <w:p>
            <w:pPr>
              <w:pStyle w:val="16"/>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1.改善移民村基础设施</w:t>
            </w:r>
          </w:p>
        </w:tc>
      </w:tr>
    </w:tbl>
    <w:p>
      <w:pPr>
        <w:spacing w:line="2" w:lineRule="exact"/>
        <w:jc w:val="center"/>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rPr>
                <w:rFonts w:hint="eastAsia"/>
                <w:lang w:val="en-US" w:eastAsia="uk-UA"/>
              </w:rPr>
            </w:pPr>
            <w:r>
              <w:rPr>
                <w:rFonts w:hint="eastAsia"/>
                <w:lang w:val="en-US" w:eastAsia="uk-UA"/>
              </w:rPr>
              <w:t>一级指标</w:t>
            </w:r>
          </w:p>
        </w:tc>
        <w:tc>
          <w:tcPr>
            <w:tcW w:w="2268" w:type="dxa"/>
            <w:vAlign w:val="center"/>
          </w:tcPr>
          <w:p>
            <w:pPr>
              <w:pStyle w:val="14"/>
              <w:rPr>
                <w:rFonts w:hint="eastAsia"/>
                <w:lang w:val="en-US" w:eastAsia="uk-UA"/>
              </w:rPr>
            </w:pPr>
            <w:r>
              <w:rPr>
                <w:rFonts w:hint="eastAsia"/>
                <w:lang w:val="en-US" w:eastAsia="uk-UA"/>
              </w:rPr>
              <w:t>二级指标</w:t>
            </w:r>
          </w:p>
        </w:tc>
        <w:tc>
          <w:tcPr>
            <w:tcW w:w="2835" w:type="dxa"/>
            <w:vAlign w:val="center"/>
          </w:tcPr>
          <w:p>
            <w:pPr>
              <w:pStyle w:val="14"/>
              <w:rPr>
                <w:rFonts w:hint="eastAsia"/>
                <w:lang w:val="en-US" w:eastAsia="uk-UA"/>
              </w:rPr>
            </w:pPr>
            <w:r>
              <w:rPr>
                <w:rFonts w:hint="eastAsia"/>
                <w:lang w:val="en-US" w:eastAsia="uk-UA"/>
              </w:rPr>
              <w:t>三级指标</w:t>
            </w:r>
          </w:p>
        </w:tc>
        <w:tc>
          <w:tcPr>
            <w:tcW w:w="2835" w:type="dxa"/>
            <w:vAlign w:val="center"/>
          </w:tcPr>
          <w:p>
            <w:pPr>
              <w:pStyle w:val="14"/>
              <w:rPr>
                <w:rFonts w:hint="eastAsia"/>
                <w:lang w:val="en-US" w:eastAsia="uk-UA"/>
              </w:rPr>
            </w:pPr>
            <w:r>
              <w:rPr>
                <w:rFonts w:hint="eastAsia"/>
                <w:lang w:val="en-US" w:eastAsia="uk-UA"/>
              </w:rPr>
              <w:t>绩效指标描述</w:t>
            </w:r>
          </w:p>
        </w:tc>
        <w:tc>
          <w:tcPr>
            <w:tcW w:w="2551" w:type="dxa"/>
            <w:vAlign w:val="center"/>
          </w:tcPr>
          <w:p>
            <w:pPr>
              <w:pStyle w:val="14"/>
              <w:rPr>
                <w:rFonts w:hint="eastAsia"/>
                <w:lang w:val="en-US" w:eastAsia="uk-UA"/>
              </w:rPr>
            </w:pPr>
            <w:r>
              <w:rPr>
                <w:rFonts w:hint="eastAsia"/>
                <w:lang w:val="en-US" w:eastAsia="uk-UA"/>
              </w:rPr>
              <w:t>指标值</w:t>
            </w:r>
          </w:p>
        </w:tc>
        <w:tc>
          <w:tcPr>
            <w:tcW w:w="2268" w:type="dxa"/>
            <w:vAlign w:val="center"/>
          </w:tcPr>
          <w:p>
            <w:pPr>
              <w:pStyle w:val="14"/>
              <w:rPr>
                <w:rFonts w:hint="eastAsia"/>
                <w:lang w:val="en-US" w:eastAsia="uk-UA"/>
              </w:rPr>
            </w:pPr>
            <w:r>
              <w:rPr>
                <w:rFonts w:hint="eastAsia"/>
                <w:lang w:val="en-US" w:eastAsia="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产出指标</w:t>
            </w:r>
          </w:p>
        </w:tc>
        <w:tc>
          <w:tcPr>
            <w:tcW w:w="2268" w:type="dxa"/>
            <w:vAlign w:val="center"/>
          </w:tcPr>
          <w:p>
            <w:pPr>
              <w:pStyle w:val="16"/>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数量指标</w:t>
            </w:r>
          </w:p>
        </w:tc>
        <w:tc>
          <w:tcPr>
            <w:tcW w:w="2835" w:type="dxa"/>
            <w:vAlign w:val="center"/>
          </w:tcPr>
          <w:p>
            <w:pPr>
              <w:spacing w:line="300" w:lineRule="exact"/>
              <w:jc w:val="left"/>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项目数</w:t>
            </w:r>
          </w:p>
        </w:tc>
        <w:tc>
          <w:tcPr>
            <w:tcW w:w="2835" w:type="dxa"/>
            <w:vAlign w:val="center"/>
          </w:tcPr>
          <w:p>
            <w:pPr>
              <w:spacing w:line="300" w:lineRule="exact"/>
              <w:jc w:val="left"/>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水库移民村项目数</w:t>
            </w:r>
          </w:p>
        </w:tc>
        <w:tc>
          <w:tcPr>
            <w:tcW w:w="2551" w:type="dxa"/>
            <w:vAlign w:val="center"/>
          </w:tcPr>
          <w:p>
            <w:pPr>
              <w:spacing w:line="300" w:lineRule="exact"/>
              <w:jc w:val="left"/>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≥1个</w:t>
            </w:r>
          </w:p>
        </w:tc>
        <w:tc>
          <w:tcPr>
            <w:tcW w:w="2268" w:type="dxa"/>
            <w:vAlign w:val="center"/>
          </w:tcPr>
          <w:p>
            <w:pPr>
              <w:pStyle w:val="16"/>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方正书宋_GBK" w:hAnsi="方正书宋_GBK" w:eastAsia="方正书宋_GBK" w:cs="方正书宋_GBK"/>
                <w:b w:val="0"/>
                <w:sz w:val="21"/>
                <w:szCs w:val="24"/>
                <w:lang w:val="en-US" w:eastAsia="uk-UA" w:bidi="ar-SA"/>
              </w:rPr>
            </w:pPr>
          </w:p>
        </w:tc>
        <w:tc>
          <w:tcPr>
            <w:tcW w:w="2268" w:type="dxa"/>
            <w:vAlign w:val="center"/>
          </w:tcPr>
          <w:p>
            <w:pPr>
              <w:pStyle w:val="16"/>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质量指标</w:t>
            </w:r>
          </w:p>
        </w:tc>
        <w:tc>
          <w:tcPr>
            <w:tcW w:w="2835" w:type="dxa"/>
            <w:vAlign w:val="center"/>
          </w:tcPr>
          <w:p>
            <w:pPr>
              <w:spacing w:line="300" w:lineRule="exact"/>
              <w:jc w:val="left"/>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项目验收率</w:t>
            </w:r>
          </w:p>
        </w:tc>
        <w:tc>
          <w:tcPr>
            <w:tcW w:w="2835" w:type="dxa"/>
            <w:vAlign w:val="center"/>
          </w:tcPr>
          <w:p>
            <w:pPr>
              <w:spacing w:line="300" w:lineRule="exact"/>
              <w:jc w:val="left"/>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验收率</w:t>
            </w:r>
          </w:p>
        </w:tc>
        <w:tc>
          <w:tcPr>
            <w:tcW w:w="2551" w:type="dxa"/>
            <w:vAlign w:val="center"/>
          </w:tcPr>
          <w:p>
            <w:pPr>
              <w:spacing w:line="300" w:lineRule="exact"/>
              <w:jc w:val="left"/>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≥90%</w:t>
            </w:r>
          </w:p>
        </w:tc>
        <w:tc>
          <w:tcPr>
            <w:tcW w:w="2268" w:type="dxa"/>
            <w:vAlign w:val="center"/>
          </w:tcPr>
          <w:p>
            <w:pPr>
              <w:pStyle w:val="16"/>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方正书宋_GBK" w:hAnsi="方正书宋_GBK" w:eastAsia="方正书宋_GBK" w:cs="方正书宋_GBK"/>
                <w:b w:val="0"/>
                <w:sz w:val="21"/>
                <w:szCs w:val="24"/>
                <w:lang w:val="en-US" w:eastAsia="uk-UA" w:bidi="ar-SA"/>
              </w:rPr>
            </w:pPr>
          </w:p>
        </w:tc>
        <w:tc>
          <w:tcPr>
            <w:tcW w:w="2268" w:type="dxa"/>
            <w:vAlign w:val="center"/>
          </w:tcPr>
          <w:p>
            <w:pPr>
              <w:pStyle w:val="16"/>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时效指标</w:t>
            </w:r>
          </w:p>
        </w:tc>
        <w:tc>
          <w:tcPr>
            <w:tcW w:w="2835" w:type="dxa"/>
            <w:vAlign w:val="center"/>
          </w:tcPr>
          <w:p>
            <w:pPr>
              <w:spacing w:line="300" w:lineRule="exact"/>
              <w:jc w:val="left"/>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完成及时率</w:t>
            </w:r>
          </w:p>
        </w:tc>
        <w:tc>
          <w:tcPr>
            <w:tcW w:w="2835" w:type="dxa"/>
            <w:vAlign w:val="center"/>
          </w:tcPr>
          <w:p>
            <w:pPr>
              <w:spacing w:line="300" w:lineRule="exact"/>
              <w:jc w:val="left"/>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完成及时率</w:t>
            </w:r>
          </w:p>
        </w:tc>
        <w:tc>
          <w:tcPr>
            <w:tcW w:w="2551" w:type="dxa"/>
            <w:vAlign w:val="center"/>
          </w:tcPr>
          <w:p>
            <w:pPr>
              <w:spacing w:line="300" w:lineRule="exact"/>
              <w:jc w:val="left"/>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≥90%</w:t>
            </w:r>
          </w:p>
        </w:tc>
        <w:tc>
          <w:tcPr>
            <w:tcW w:w="2268" w:type="dxa"/>
            <w:vAlign w:val="center"/>
          </w:tcPr>
          <w:p>
            <w:pPr>
              <w:pStyle w:val="16"/>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方正书宋_GBK" w:hAnsi="方正书宋_GBK" w:eastAsia="方正书宋_GBK" w:cs="方正书宋_GBK"/>
                <w:b w:val="0"/>
                <w:sz w:val="21"/>
                <w:szCs w:val="24"/>
                <w:lang w:val="en-US" w:eastAsia="uk-UA" w:bidi="ar-SA"/>
              </w:rPr>
            </w:pPr>
          </w:p>
        </w:tc>
        <w:tc>
          <w:tcPr>
            <w:tcW w:w="2268" w:type="dxa"/>
            <w:vAlign w:val="center"/>
          </w:tcPr>
          <w:p>
            <w:pPr>
              <w:pStyle w:val="16"/>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成本指标</w:t>
            </w:r>
          </w:p>
        </w:tc>
        <w:tc>
          <w:tcPr>
            <w:tcW w:w="2835" w:type="dxa"/>
            <w:vAlign w:val="center"/>
          </w:tcPr>
          <w:p>
            <w:pPr>
              <w:spacing w:line="300" w:lineRule="exact"/>
              <w:jc w:val="left"/>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资金成本</w:t>
            </w:r>
          </w:p>
        </w:tc>
        <w:tc>
          <w:tcPr>
            <w:tcW w:w="2835" w:type="dxa"/>
            <w:vAlign w:val="center"/>
          </w:tcPr>
          <w:p>
            <w:pPr>
              <w:spacing w:line="300" w:lineRule="exact"/>
              <w:jc w:val="left"/>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不超过预算数</w:t>
            </w:r>
          </w:p>
        </w:tc>
        <w:tc>
          <w:tcPr>
            <w:tcW w:w="2551" w:type="dxa"/>
            <w:vAlign w:val="center"/>
          </w:tcPr>
          <w:p>
            <w:pPr>
              <w:spacing w:line="300" w:lineRule="exact"/>
              <w:jc w:val="left"/>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≤116万元</w:t>
            </w:r>
          </w:p>
        </w:tc>
        <w:tc>
          <w:tcPr>
            <w:tcW w:w="2268" w:type="dxa"/>
            <w:vAlign w:val="center"/>
          </w:tcPr>
          <w:p>
            <w:pPr>
              <w:pStyle w:val="16"/>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效益指标</w:t>
            </w:r>
          </w:p>
        </w:tc>
        <w:tc>
          <w:tcPr>
            <w:tcW w:w="2268" w:type="dxa"/>
            <w:vAlign w:val="center"/>
          </w:tcPr>
          <w:p>
            <w:pPr>
              <w:pStyle w:val="16"/>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社会效益指标</w:t>
            </w:r>
          </w:p>
        </w:tc>
        <w:tc>
          <w:tcPr>
            <w:tcW w:w="2835" w:type="dxa"/>
            <w:vAlign w:val="center"/>
          </w:tcPr>
          <w:p>
            <w:pPr>
              <w:spacing w:line="300" w:lineRule="exact"/>
              <w:jc w:val="left"/>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受益村数量</w:t>
            </w:r>
          </w:p>
        </w:tc>
        <w:tc>
          <w:tcPr>
            <w:tcW w:w="2835" w:type="dxa"/>
            <w:vAlign w:val="center"/>
          </w:tcPr>
          <w:p>
            <w:pPr>
              <w:spacing w:line="300" w:lineRule="exact"/>
              <w:jc w:val="left"/>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项目支持项目村数</w:t>
            </w:r>
          </w:p>
        </w:tc>
        <w:tc>
          <w:tcPr>
            <w:tcW w:w="2551" w:type="dxa"/>
            <w:vAlign w:val="center"/>
          </w:tcPr>
          <w:p>
            <w:pPr>
              <w:spacing w:line="300" w:lineRule="exact"/>
              <w:jc w:val="left"/>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≥1个</w:t>
            </w:r>
          </w:p>
        </w:tc>
        <w:tc>
          <w:tcPr>
            <w:tcW w:w="2268" w:type="dxa"/>
            <w:vAlign w:val="center"/>
          </w:tcPr>
          <w:p>
            <w:pPr>
              <w:pStyle w:val="16"/>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方正书宋_GBK" w:hAnsi="方正书宋_GBK" w:eastAsia="方正书宋_GBK" w:cs="方正书宋_GBK"/>
                <w:b w:val="0"/>
                <w:sz w:val="21"/>
                <w:szCs w:val="24"/>
                <w:lang w:val="en-US" w:eastAsia="uk-UA" w:bidi="ar-SA"/>
              </w:rPr>
            </w:pPr>
          </w:p>
        </w:tc>
        <w:tc>
          <w:tcPr>
            <w:tcW w:w="2268" w:type="dxa"/>
            <w:vAlign w:val="center"/>
          </w:tcPr>
          <w:p>
            <w:pPr>
              <w:pStyle w:val="16"/>
              <w:rPr>
                <w:rFonts w:hint="eastAsia" w:ascii="方正书宋_GBK" w:hAnsi="方正书宋_GBK" w:eastAsia="方正书宋_GBK" w:cs="方正书宋_GBK"/>
                <w:b w:val="0"/>
                <w:sz w:val="21"/>
                <w:szCs w:val="24"/>
                <w:lang w:val="en-US" w:eastAsia="uk-UA" w:bidi="ar-SA"/>
              </w:rPr>
            </w:pPr>
          </w:p>
        </w:tc>
        <w:tc>
          <w:tcPr>
            <w:tcW w:w="2835" w:type="dxa"/>
            <w:vAlign w:val="center"/>
          </w:tcPr>
          <w:p>
            <w:pPr>
              <w:pStyle w:val="16"/>
              <w:rPr>
                <w:rFonts w:hint="eastAsia" w:ascii="方正书宋_GBK" w:hAnsi="方正书宋_GBK" w:eastAsia="方正书宋_GBK" w:cs="方正书宋_GBK"/>
                <w:b w:val="0"/>
                <w:sz w:val="21"/>
                <w:szCs w:val="24"/>
                <w:lang w:val="en-US" w:eastAsia="uk-UA" w:bidi="ar-SA"/>
              </w:rPr>
            </w:pPr>
          </w:p>
        </w:tc>
        <w:tc>
          <w:tcPr>
            <w:tcW w:w="2835" w:type="dxa"/>
            <w:vAlign w:val="center"/>
          </w:tcPr>
          <w:p>
            <w:pPr>
              <w:pStyle w:val="16"/>
              <w:rPr>
                <w:rFonts w:hint="eastAsia" w:ascii="方正书宋_GBK" w:hAnsi="方正书宋_GBK" w:eastAsia="方正书宋_GBK" w:cs="方正书宋_GBK"/>
                <w:b w:val="0"/>
                <w:sz w:val="21"/>
                <w:szCs w:val="24"/>
                <w:lang w:val="en-US" w:eastAsia="uk-UA" w:bidi="ar-SA"/>
              </w:rPr>
            </w:pPr>
          </w:p>
        </w:tc>
        <w:tc>
          <w:tcPr>
            <w:tcW w:w="2551" w:type="dxa"/>
            <w:vAlign w:val="center"/>
          </w:tcPr>
          <w:p>
            <w:pPr>
              <w:pStyle w:val="16"/>
              <w:rPr>
                <w:rFonts w:hint="eastAsia" w:ascii="方正书宋_GBK" w:hAnsi="方正书宋_GBK" w:eastAsia="方正书宋_GBK" w:cs="方正书宋_GBK"/>
                <w:b w:val="0"/>
                <w:sz w:val="21"/>
                <w:szCs w:val="24"/>
                <w:lang w:val="en-US" w:eastAsia="uk-UA" w:bidi="ar-SA"/>
              </w:rPr>
            </w:pPr>
          </w:p>
        </w:tc>
        <w:tc>
          <w:tcPr>
            <w:tcW w:w="2268" w:type="dxa"/>
            <w:vAlign w:val="center"/>
          </w:tcPr>
          <w:p>
            <w:pPr>
              <w:pStyle w:val="16"/>
              <w:rPr>
                <w:rFonts w:hint="eastAsia" w:ascii="方正书宋_GBK" w:hAnsi="方正书宋_GBK" w:eastAsia="方正书宋_GBK" w:cs="方正书宋_GBK"/>
                <w:b w:val="0"/>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p>
        </w:tc>
        <w:tc>
          <w:tcPr>
            <w:tcW w:w="2835" w:type="dxa"/>
            <w:vAlign w:val="center"/>
          </w:tcPr>
          <w:p>
            <w:pPr>
              <w:pStyle w:val="16"/>
            </w:pPr>
          </w:p>
        </w:tc>
        <w:tc>
          <w:tcPr>
            <w:tcW w:w="2835" w:type="dxa"/>
            <w:vAlign w:val="center"/>
          </w:tcPr>
          <w:p>
            <w:pPr>
              <w:pStyle w:val="16"/>
            </w:pPr>
          </w:p>
        </w:tc>
        <w:tc>
          <w:tcPr>
            <w:tcW w:w="2551" w:type="dxa"/>
            <w:vAlign w:val="center"/>
          </w:tcPr>
          <w:p>
            <w:pPr>
              <w:pStyle w:val="16"/>
            </w:pP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满意率</w:t>
            </w:r>
          </w:p>
        </w:tc>
        <w:tc>
          <w:tcPr>
            <w:tcW w:w="2835" w:type="dxa"/>
            <w:vAlign w:val="center"/>
          </w:tcPr>
          <w:p>
            <w:pPr>
              <w:pStyle w:val="16"/>
            </w:pPr>
            <w:r>
              <w:rPr>
                <w:rFonts w:hint="eastAsia"/>
              </w:rPr>
              <w:t>满意率</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实施方案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拒马河引水补偿工程</w:t>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rPr>
                <w:rFonts w:hint="eastAsia" w:ascii="方正书宋_GBK" w:hAnsi="方正书宋_GBK" w:eastAsia="方正书宋_GBK" w:cs="方正书宋_GBK"/>
                <w:b w:val="0"/>
                <w:sz w:val="21"/>
                <w:szCs w:val="24"/>
                <w:lang w:val="en-US" w:eastAsia="uk-UA" w:bidi="ar-SA"/>
              </w:rPr>
            </w:pPr>
            <w:r>
              <w:rPr>
                <w:rFonts w:hint="eastAsia"/>
                <w:lang w:val="en-US" w:eastAsia="uk-UA"/>
              </w:rPr>
              <w:t>绩效目标</w:t>
            </w:r>
          </w:p>
        </w:tc>
        <w:tc>
          <w:tcPr>
            <w:tcW w:w="12756" w:type="dxa"/>
            <w:tcBorders>
              <w:bottom w:val="single" w:color="FFFFFF" w:sz="6" w:space="0"/>
            </w:tcBorders>
            <w:vAlign w:val="center"/>
          </w:tcPr>
          <w:p>
            <w:pPr>
              <w:pStyle w:val="16"/>
              <w:rPr>
                <w:rFonts w:hint="eastAsia" w:ascii="方正书宋_GBK" w:hAnsi="方正书宋_GBK" w:eastAsia="方正书宋_GBK" w:cs="方正书宋_GBK"/>
                <w:b w:val="0"/>
                <w:sz w:val="21"/>
                <w:szCs w:val="24"/>
                <w:lang w:val="en-US" w:eastAsia="zh-CN" w:bidi="ar-SA"/>
              </w:rPr>
            </w:pPr>
            <w:r>
              <w:rPr>
                <w:rFonts w:hint="eastAsia" w:ascii="方正书宋_GBK" w:hAnsi="方正书宋_GBK" w:eastAsia="方正书宋_GBK" w:cs="方正书宋_GBK"/>
                <w:b w:val="0"/>
                <w:sz w:val="21"/>
                <w:szCs w:val="24"/>
                <w:lang w:val="en-US" w:eastAsia="uk-UA" w:bidi="ar-SA"/>
              </w:rPr>
              <w:t>1.用于解决农村饮水</w:t>
            </w:r>
            <w:r>
              <w:rPr>
                <w:rFonts w:hint="eastAsia" w:ascii="方正书宋_GBK" w:hAnsi="方正书宋_GBK" w:eastAsia="方正书宋_GBK" w:cs="方正书宋_GBK"/>
                <w:b w:val="0"/>
                <w:sz w:val="21"/>
                <w:szCs w:val="24"/>
                <w:lang w:val="en-US" w:eastAsia="zh-CN" w:bidi="ar-SA"/>
              </w:rPr>
              <w:t>问题</w:t>
            </w:r>
          </w:p>
        </w:tc>
      </w:tr>
    </w:tbl>
    <w:p>
      <w:pPr>
        <w:spacing w:line="2" w:lineRule="exact"/>
        <w:jc w:val="center"/>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rPr>
                <w:rFonts w:hint="eastAsia"/>
                <w:lang w:val="en-US" w:eastAsia="uk-UA"/>
              </w:rPr>
            </w:pPr>
            <w:r>
              <w:rPr>
                <w:rFonts w:hint="eastAsia"/>
                <w:lang w:val="en-US" w:eastAsia="uk-UA"/>
              </w:rPr>
              <w:t>一级指标</w:t>
            </w:r>
          </w:p>
        </w:tc>
        <w:tc>
          <w:tcPr>
            <w:tcW w:w="2268" w:type="dxa"/>
            <w:vAlign w:val="center"/>
          </w:tcPr>
          <w:p>
            <w:pPr>
              <w:pStyle w:val="14"/>
              <w:rPr>
                <w:rFonts w:hint="eastAsia"/>
                <w:lang w:val="en-US" w:eastAsia="uk-UA"/>
              </w:rPr>
            </w:pPr>
            <w:r>
              <w:rPr>
                <w:rFonts w:hint="eastAsia"/>
                <w:lang w:val="en-US" w:eastAsia="uk-UA"/>
              </w:rPr>
              <w:t>二级指标</w:t>
            </w:r>
          </w:p>
        </w:tc>
        <w:tc>
          <w:tcPr>
            <w:tcW w:w="2835" w:type="dxa"/>
            <w:vAlign w:val="center"/>
          </w:tcPr>
          <w:p>
            <w:pPr>
              <w:pStyle w:val="14"/>
              <w:rPr>
                <w:rFonts w:hint="eastAsia"/>
                <w:lang w:val="en-US" w:eastAsia="uk-UA"/>
              </w:rPr>
            </w:pPr>
            <w:r>
              <w:rPr>
                <w:rFonts w:hint="eastAsia"/>
                <w:lang w:val="en-US" w:eastAsia="uk-UA"/>
              </w:rPr>
              <w:t>三级指标</w:t>
            </w:r>
          </w:p>
        </w:tc>
        <w:tc>
          <w:tcPr>
            <w:tcW w:w="2835" w:type="dxa"/>
            <w:vAlign w:val="center"/>
          </w:tcPr>
          <w:p>
            <w:pPr>
              <w:pStyle w:val="14"/>
              <w:rPr>
                <w:rFonts w:hint="eastAsia"/>
                <w:lang w:val="en-US" w:eastAsia="uk-UA"/>
              </w:rPr>
            </w:pPr>
            <w:r>
              <w:rPr>
                <w:rFonts w:hint="eastAsia"/>
                <w:lang w:val="en-US" w:eastAsia="uk-UA"/>
              </w:rPr>
              <w:t>绩效指标描述</w:t>
            </w:r>
          </w:p>
        </w:tc>
        <w:tc>
          <w:tcPr>
            <w:tcW w:w="2551" w:type="dxa"/>
            <w:vAlign w:val="center"/>
          </w:tcPr>
          <w:p>
            <w:pPr>
              <w:pStyle w:val="14"/>
              <w:rPr>
                <w:rFonts w:hint="eastAsia"/>
                <w:lang w:val="en-US" w:eastAsia="uk-UA"/>
              </w:rPr>
            </w:pPr>
            <w:r>
              <w:rPr>
                <w:rFonts w:hint="eastAsia"/>
                <w:lang w:val="en-US" w:eastAsia="uk-UA"/>
              </w:rPr>
              <w:t>指标值</w:t>
            </w:r>
          </w:p>
        </w:tc>
        <w:tc>
          <w:tcPr>
            <w:tcW w:w="2268" w:type="dxa"/>
            <w:vAlign w:val="center"/>
          </w:tcPr>
          <w:p>
            <w:pPr>
              <w:pStyle w:val="14"/>
              <w:rPr>
                <w:rFonts w:hint="eastAsia"/>
                <w:lang w:val="en-US" w:eastAsia="uk-UA"/>
              </w:rPr>
            </w:pPr>
            <w:r>
              <w:rPr>
                <w:rFonts w:hint="eastAsia"/>
                <w:lang w:val="en-US" w:eastAsia="uk-U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产出指标</w:t>
            </w:r>
          </w:p>
        </w:tc>
        <w:tc>
          <w:tcPr>
            <w:tcW w:w="2268" w:type="dxa"/>
            <w:vAlign w:val="center"/>
          </w:tcPr>
          <w:p>
            <w:pPr>
              <w:pStyle w:val="16"/>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数量指标</w:t>
            </w:r>
          </w:p>
        </w:tc>
        <w:tc>
          <w:tcPr>
            <w:tcW w:w="2835" w:type="dxa"/>
            <w:vAlign w:val="center"/>
          </w:tcPr>
          <w:p>
            <w:pPr>
              <w:spacing w:line="300" w:lineRule="exact"/>
              <w:jc w:val="left"/>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新建水源数量</w:t>
            </w:r>
          </w:p>
        </w:tc>
        <w:tc>
          <w:tcPr>
            <w:tcW w:w="2835" w:type="dxa"/>
            <w:vAlign w:val="center"/>
          </w:tcPr>
          <w:p>
            <w:pPr>
              <w:spacing w:line="300" w:lineRule="exact"/>
              <w:jc w:val="left"/>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小型水源数量2处</w:t>
            </w:r>
          </w:p>
        </w:tc>
        <w:tc>
          <w:tcPr>
            <w:tcW w:w="2551" w:type="dxa"/>
            <w:vAlign w:val="center"/>
          </w:tcPr>
          <w:p>
            <w:pPr>
              <w:spacing w:line="300" w:lineRule="exact"/>
              <w:jc w:val="left"/>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≥2处</w:t>
            </w:r>
          </w:p>
        </w:tc>
        <w:tc>
          <w:tcPr>
            <w:tcW w:w="2268" w:type="dxa"/>
            <w:vAlign w:val="center"/>
          </w:tcPr>
          <w:p>
            <w:pPr>
              <w:pStyle w:val="16"/>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方正书宋_GBK" w:hAnsi="方正书宋_GBK" w:eastAsia="方正书宋_GBK" w:cs="方正书宋_GBK"/>
                <w:b w:val="0"/>
                <w:sz w:val="21"/>
                <w:szCs w:val="24"/>
                <w:lang w:val="en-US" w:eastAsia="uk-UA" w:bidi="ar-SA"/>
              </w:rPr>
            </w:pPr>
          </w:p>
        </w:tc>
        <w:tc>
          <w:tcPr>
            <w:tcW w:w="2268" w:type="dxa"/>
            <w:vAlign w:val="center"/>
          </w:tcPr>
          <w:p>
            <w:pPr>
              <w:pStyle w:val="16"/>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质量指标</w:t>
            </w:r>
          </w:p>
        </w:tc>
        <w:tc>
          <w:tcPr>
            <w:tcW w:w="2835" w:type="dxa"/>
            <w:vAlign w:val="center"/>
          </w:tcPr>
          <w:p>
            <w:pPr>
              <w:spacing w:line="300" w:lineRule="exact"/>
              <w:jc w:val="left"/>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项目工程验收合格率</w:t>
            </w:r>
          </w:p>
        </w:tc>
        <w:tc>
          <w:tcPr>
            <w:tcW w:w="2835" w:type="dxa"/>
            <w:vAlign w:val="center"/>
          </w:tcPr>
          <w:p>
            <w:pPr>
              <w:spacing w:line="300" w:lineRule="exact"/>
              <w:jc w:val="left"/>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合格率</w:t>
            </w:r>
          </w:p>
        </w:tc>
        <w:tc>
          <w:tcPr>
            <w:tcW w:w="2551" w:type="dxa"/>
            <w:vAlign w:val="center"/>
          </w:tcPr>
          <w:p>
            <w:pPr>
              <w:spacing w:line="300" w:lineRule="exact"/>
              <w:jc w:val="left"/>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100%</w:t>
            </w:r>
          </w:p>
        </w:tc>
        <w:tc>
          <w:tcPr>
            <w:tcW w:w="2268" w:type="dxa"/>
            <w:vAlign w:val="center"/>
          </w:tcPr>
          <w:p>
            <w:pPr>
              <w:pStyle w:val="16"/>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方正书宋_GBK" w:hAnsi="方正书宋_GBK" w:eastAsia="方正书宋_GBK" w:cs="方正书宋_GBK"/>
                <w:b w:val="0"/>
                <w:sz w:val="21"/>
                <w:szCs w:val="24"/>
                <w:lang w:val="en-US" w:eastAsia="uk-UA" w:bidi="ar-SA"/>
              </w:rPr>
            </w:pPr>
          </w:p>
        </w:tc>
        <w:tc>
          <w:tcPr>
            <w:tcW w:w="2268" w:type="dxa"/>
            <w:vAlign w:val="center"/>
          </w:tcPr>
          <w:p>
            <w:pPr>
              <w:pStyle w:val="16"/>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时效指标</w:t>
            </w:r>
          </w:p>
        </w:tc>
        <w:tc>
          <w:tcPr>
            <w:tcW w:w="2835" w:type="dxa"/>
            <w:vAlign w:val="center"/>
          </w:tcPr>
          <w:p>
            <w:pPr>
              <w:spacing w:line="300" w:lineRule="exact"/>
              <w:jc w:val="left"/>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项目工程完成及时率</w:t>
            </w:r>
          </w:p>
        </w:tc>
        <w:tc>
          <w:tcPr>
            <w:tcW w:w="2835" w:type="dxa"/>
            <w:vAlign w:val="center"/>
          </w:tcPr>
          <w:p>
            <w:pPr>
              <w:spacing w:line="300" w:lineRule="exact"/>
              <w:jc w:val="left"/>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及时率</w:t>
            </w:r>
          </w:p>
        </w:tc>
        <w:tc>
          <w:tcPr>
            <w:tcW w:w="2551" w:type="dxa"/>
            <w:vAlign w:val="center"/>
          </w:tcPr>
          <w:p>
            <w:pPr>
              <w:spacing w:line="300" w:lineRule="exact"/>
              <w:jc w:val="left"/>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100%</w:t>
            </w:r>
          </w:p>
        </w:tc>
        <w:tc>
          <w:tcPr>
            <w:tcW w:w="2268" w:type="dxa"/>
            <w:vAlign w:val="center"/>
          </w:tcPr>
          <w:p>
            <w:pPr>
              <w:pStyle w:val="16"/>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方正书宋_GBK" w:hAnsi="方正书宋_GBK" w:eastAsia="方正书宋_GBK" w:cs="方正书宋_GBK"/>
                <w:b w:val="0"/>
                <w:sz w:val="21"/>
                <w:szCs w:val="24"/>
                <w:lang w:val="en-US" w:eastAsia="uk-UA" w:bidi="ar-SA"/>
              </w:rPr>
            </w:pPr>
          </w:p>
        </w:tc>
        <w:tc>
          <w:tcPr>
            <w:tcW w:w="2268" w:type="dxa"/>
            <w:vAlign w:val="center"/>
          </w:tcPr>
          <w:p>
            <w:pPr>
              <w:pStyle w:val="16"/>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成本指标</w:t>
            </w:r>
          </w:p>
        </w:tc>
        <w:tc>
          <w:tcPr>
            <w:tcW w:w="2835" w:type="dxa"/>
            <w:vAlign w:val="center"/>
          </w:tcPr>
          <w:p>
            <w:pPr>
              <w:spacing w:line="300" w:lineRule="exact"/>
              <w:jc w:val="left"/>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项目总成本</w:t>
            </w:r>
          </w:p>
        </w:tc>
        <w:tc>
          <w:tcPr>
            <w:tcW w:w="2835" w:type="dxa"/>
            <w:vAlign w:val="center"/>
          </w:tcPr>
          <w:p>
            <w:pPr>
              <w:spacing w:line="300" w:lineRule="exact"/>
              <w:jc w:val="left"/>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项目总预算控制额</w:t>
            </w:r>
          </w:p>
        </w:tc>
        <w:tc>
          <w:tcPr>
            <w:tcW w:w="2551" w:type="dxa"/>
            <w:vAlign w:val="center"/>
          </w:tcPr>
          <w:p>
            <w:pPr>
              <w:spacing w:line="300" w:lineRule="exact"/>
              <w:jc w:val="left"/>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31.1万元</w:t>
            </w:r>
          </w:p>
        </w:tc>
        <w:tc>
          <w:tcPr>
            <w:tcW w:w="2268" w:type="dxa"/>
            <w:vAlign w:val="center"/>
          </w:tcPr>
          <w:p>
            <w:pPr>
              <w:pStyle w:val="16"/>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效益指标</w:t>
            </w:r>
          </w:p>
        </w:tc>
        <w:tc>
          <w:tcPr>
            <w:tcW w:w="2268" w:type="dxa"/>
            <w:vAlign w:val="center"/>
          </w:tcPr>
          <w:p>
            <w:pPr>
              <w:spacing w:line="300" w:lineRule="exact"/>
              <w:jc w:val="left"/>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社会效益指标</w:t>
            </w:r>
          </w:p>
        </w:tc>
        <w:tc>
          <w:tcPr>
            <w:tcW w:w="2835" w:type="dxa"/>
            <w:vAlign w:val="center"/>
          </w:tcPr>
          <w:p>
            <w:pPr>
              <w:spacing w:line="300" w:lineRule="exact"/>
              <w:jc w:val="left"/>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农村集中供水率</w:t>
            </w:r>
          </w:p>
        </w:tc>
        <w:tc>
          <w:tcPr>
            <w:tcW w:w="2835" w:type="dxa"/>
            <w:vAlign w:val="center"/>
          </w:tcPr>
          <w:p>
            <w:pPr>
              <w:spacing w:line="300" w:lineRule="exact"/>
              <w:jc w:val="left"/>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供水率</w:t>
            </w:r>
          </w:p>
        </w:tc>
        <w:tc>
          <w:tcPr>
            <w:tcW w:w="2551" w:type="dxa"/>
            <w:vAlign w:val="center"/>
          </w:tcPr>
          <w:p>
            <w:pPr>
              <w:spacing w:line="300" w:lineRule="exact"/>
              <w:jc w:val="left"/>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≥80%</w:t>
            </w:r>
          </w:p>
        </w:tc>
        <w:tc>
          <w:tcPr>
            <w:tcW w:w="2268" w:type="dxa"/>
            <w:vAlign w:val="center"/>
          </w:tcPr>
          <w:p>
            <w:pPr>
              <w:pStyle w:val="16"/>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方正书宋_GBK" w:hAnsi="方正书宋_GBK" w:eastAsia="方正书宋_GBK" w:cs="方正书宋_GBK"/>
                <w:b w:val="0"/>
                <w:sz w:val="21"/>
                <w:szCs w:val="24"/>
                <w:lang w:val="en-US" w:eastAsia="uk-UA" w:bidi="ar-SA"/>
              </w:rPr>
            </w:pPr>
          </w:p>
        </w:tc>
        <w:tc>
          <w:tcPr>
            <w:tcW w:w="2268" w:type="dxa"/>
            <w:vAlign w:val="center"/>
          </w:tcPr>
          <w:p>
            <w:pPr>
              <w:spacing w:line="300" w:lineRule="exact"/>
              <w:jc w:val="left"/>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可持续影响指标</w:t>
            </w:r>
          </w:p>
        </w:tc>
        <w:tc>
          <w:tcPr>
            <w:tcW w:w="2835" w:type="dxa"/>
            <w:vAlign w:val="center"/>
          </w:tcPr>
          <w:p>
            <w:pPr>
              <w:spacing w:line="300" w:lineRule="exact"/>
              <w:jc w:val="left"/>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工程设计使用年限</w:t>
            </w:r>
          </w:p>
        </w:tc>
        <w:tc>
          <w:tcPr>
            <w:tcW w:w="2835" w:type="dxa"/>
            <w:vAlign w:val="center"/>
          </w:tcPr>
          <w:p>
            <w:pPr>
              <w:spacing w:line="300" w:lineRule="exact"/>
              <w:jc w:val="left"/>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使用年限</w:t>
            </w:r>
          </w:p>
        </w:tc>
        <w:tc>
          <w:tcPr>
            <w:tcW w:w="2551" w:type="dxa"/>
            <w:vAlign w:val="center"/>
          </w:tcPr>
          <w:p>
            <w:pPr>
              <w:spacing w:line="300" w:lineRule="exact"/>
              <w:jc w:val="left"/>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≥5年</w:t>
            </w:r>
          </w:p>
        </w:tc>
        <w:tc>
          <w:tcPr>
            <w:tcW w:w="2268" w:type="dxa"/>
            <w:vAlign w:val="center"/>
          </w:tcPr>
          <w:p>
            <w:pPr>
              <w:pStyle w:val="16"/>
              <w:rPr>
                <w:rFonts w:hint="eastAsia" w:ascii="方正书宋_GBK" w:hAnsi="方正书宋_GBK" w:eastAsia="方正书宋_GBK" w:cs="方正书宋_GBK"/>
                <w:b w:val="0"/>
                <w:sz w:val="21"/>
                <w:szCs w:val="24"/>
                <w:lang w:val="en-US" w:eastAsia="uk-UA" w:bidi="ar-SA"/>
              </w:rPr>
            </w:pPr>
            <w:r>
              <w:rPr>
                <w:rFonts w:hint="eastAsia" w:ascii="方正书宋_GBK" w:hAnsi="方正书宋_GBK" w:eastAsia="方正书宋_GBK" w:cs="方正书宋_GBK"/>
                <w:b w:val="0"/>
                <w:sz w:val="21"/>
                <w:szCs w:val="24"/>
                <w:lang w:val="en-US" w:eastAsia="uk-UA" w:bidi="ar-S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hint="eastAsia" w:ascii="方正书宋_GBK" w:hAnsi="方正书宋_GBK" w:eastAsia="方正书宋_GBK" w:cs="方正书宋_GBK"/>
                <w:b w:val="0"/>
                <w:sz w:val="21"/>
                <w:szCs w:val="24"/>
                <w:lang w:val="en-US" w:eastAsia="uk-UA" w:bidi="ar-SA"/>
              </w:rPr>
            </w:pPr>
          </w:p>
        </w:tc>
        <w:tc>
          <w:tcPr>
            <w:tcW w:w="2268" w:type="dxa"/>
            <w:vAlign w:val="center"/>
          </w:tcPr>
          <w:p>
            <w:pPr>
              <w:pStyle w:val="16"/>
              <w:rPr>
                <w:rFonts w:hint="eastAsia" w:ascii="方正书宋_GBK" w:hAnsi="方正书宋_GBK" w:eastAsia="方正书宋_GBK" w:cs="方正书宋_GBK"/>
                <w:b w:val="0"/>
                <w:sz w:val="21"/>
                <w:szCs w:val="24"/>
                <w:lang w:val="en-US" w:eastAsia="uk-UA" w:bidi="ar-SA"/>
              </w:rPr>
            </w:pPr>
          </w:p>
        </w:tc>
        <w:tc>
          <w:tcPr>
            <w:tcW w:w="2835" w:type="dxa"/>
            <w:vAlign w:val="center"/>
          </w:tcPr>
          <w:p>
            <w:pPr>
              <w:pStyle w:val="16"/>
              <w:rPr>
                <w:rFonts w:hint="eastAsia" w:ascii="方正书宋_GBK" w:hAnsi="方正书宋_GBK" w:eastAsia="方正书宋_GBK" w:cs="方正书宋_GBK"/>
                <w:b w:val="0"/>
                <w:sz w:val="21"/>
                <w:szCs w:val="24"/>
                <w:lang w:val="en-US" w:eastAsia="uk-UA" w:bidi="ar-SA"/>
              </w:rPr>
            </w:pPr>
          </w:p>
        </w:tc>
        <w:tc>
          <w:tcPr>
            <w:tcW w:w="2835" w:type="dxa"/>
            <w:vAlign w:val="center"/>
          </w:tcPr>
          <w:p>
            <w:pPr>
              <w:pStyle w:val="16"/>
              <w:rPr>
                <w:rFonts w:hint="eastAsia" w:ascii="方正书宋_GBK" w:hAnsi="方正书宋_GBK" w:eastAsia="方正书宋_GBK" w:cs="方正书宋_GBK"/>
                <w:b w:val="0"/>
                <w:sz w:val="21"/>
                <w:szCs w:val="24"/>
                <w:lang w:val="en-US" w:eastAsia="uk-UA" w:bidi="ar-SA"/>
              </w:rPr>
            </w:pPr>
          </w:p>
        </w:tc>
        <w:tc>
          <w:tcPr>
            <w:tcW w:w="2551" w:type="dxa"/>
            <w:vAlign w:val="center"/>
          </w:tcPr>
          <w:p>
            <w:pPr>
              <w:pStyle w:val="16"/>
              <w:rPr>
                <w:rFonts w:hint="eastAsia" w:ascii="方正书宋_GBK" w:hAnsi="方正书宋_GBK" w:eastAsia="方正书宋_GBK" w:cs="方正书宋_GBK"/>
                <w:b w:val="0"/>
                <w:sz w:val="21"/>
                <w:szCs w:val="24"/>
                <w:lang w:val="en-US" w:eastAsia="uk-UA" w:bidi="ar-SA"/>
              </w:rPr>
            </w:pPr>
          </w:p>
        </w:tc>
        <w:tc>
          <w:tcPr>
            <w:tcW w:w="2268" w:type="dxa"/>
            <w:vAlign w:val="center"/>
          </w:tcPr>
          <w:p>
            <w:pPr>
              <w:pStyle w:val="16"/>
              <w:rPr>
                <w:rFonts w:hint="eastAsia" w:ascii="方正书宋_GBK" w:hAnsi="方正书宋_GBK" w:eastAsia="方正书宋_GBK" w:cs="方正书宋_GBK"/>
                <w:b w:val="0"/>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满意度</w:t>
            </w:r>
          </w:p>
        </w:tc>
        <w:tc>
          <w:tcPr>
            <w:tcW w:w="2835" w:type="dxa"/>
            <w:vAlign w:val="center"/>
          </w:tcPr>
          <w:p>
            <w:pPr>
              <w:pStyle w:val="16"/>
            </w:pPr>
            <w:r>
              <w:rPr>
                <w:rFonts w:hint="eastAsia"/>
              </w:rPr>
              <w:t>满意度</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实施方案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rPr>
        <w:t>2021年度省级地下水超采综合治理项目（冀财农【2020】156号）</w:t>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rPr>
                <w:rFonts w:hint="eastAsia" w:ascii="方正书宋_GBK" w:hAnsi="方正书宋_GBK" w:eastAsia="方正书宋_GBK" w:cs="方正书宋_GBK"/>
                <w:sz w:val="21"/>
                <w:szCs w:val="24"/>
                <w:lang w:val="en-US" w:eastAsia="uk-UA" w:bidi="ar-SA"/>
              </w:rPr>
              <w:t>1.减少地下水开采</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rPr>
                <w:rFonts w:hint="eastAsia"/>
              </w:rPr>
              <w:t>数量指标</w:t>
            </w:r>
          </w:p>
        </w:tc>
        <w:tc>
          <w:tcPr>
            <w:tcW w:w="2835"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农村水源置换</w:t>
            </w:r>
          </w:p>
        </w:tc>
        <w:tc>
          <w:tcPr>
            <w:tcW w:w="2835"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农村水源置换村数</w:t>
            </w:r>
          </w:p>
        </w:tc>
        <w:tc>
          <w:tcPr>
            <w:tcW w:w="2551"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≥5个</w:t>
            </w:r>
          </w:p>
        </w:tc>
        <w:tc>
          <w:tcPr>
            <w:tcW w:w="2268" w:type="dxa"/>
            <w:vAlign w:val="center"/>
          </w:tcPr>
          <w:p>
            <w:pPr>
              <w:pStyle w:val="16"/>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合格率</w:t>
            </w:r>
          </w:p>
        </w:tc>
        <w:tc>
          <w:tcPr>
            <w:tcW w:w="2835"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工程质量合格率</w:t>
            </w:r>
          </w:p>
        </w:tc>
        <w:tc>
          <w:tcPr>
            <w:tcW w:w="2551"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≥95%</w:t>
            </w:r>
          </w:p>
        </w:tc>
        <w:tc>
          <w:tcPr>
            <w:tcW w:w="2268" w:type="dxa"/>
            <w:vAlign w:val="center"/>
          </w:tcPr>
          <w:p>
            <w:pPr>
              <w:pStyle w:val="16"/>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完工率</w:t>
            </w:r>
          </w:p>
        </w:tc>
        <w:tc>
          <w:tcPr>
            <w:tcW w:w="2835"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工程完工及时率</w:t>
            </w:r>
          </w:p>
        </w:tc>
        <w:tc>
          <w:tcPr>
            <w:tcW w:w="2551"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≥95%</w:t>
            </w:r>
          </w:p>
        </w:tc>
        <w:tc>
          <w:tcPr>
            <w:tcW w:w="2268" w:type="dxa"/>
            <w:vAlign w:val="center"/>
          </w:tcPr>
          <w:p>
            <w:pPr>
              <w:pStyle w:val="16"/>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资金成本</w:t>
            </w:r>
          </w:p>
        </w:tc>
        <w:tc>
          <w:tcPr>
            <w:tcW w:w="2835"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不超过预算数</w:t>
            </w:r>
          </w:p>
        </w:tc>
        <w:tc>
          <w:tcPr>
            <w:tcW w:w="2551"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≤159万元</w:t>
            </w:r>
          </w:p>
        </w:tc>
        <w:tc>
          <w:tcPr>
            <w:tcW w:w="2268" w:type="dxa"/>
            <w:vAlign w:val="center"/>
          </w:tcPr>
          <w:p>
            <w:pPr>
              <w:pStyle w:val="16"/>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rPr>
                <w:rFonts w:hint="eastAsia"/>
              </w:rPr>
              <w:t>生态效益指标</w:t>
            </w:r>
          </w:p>
        </w:tc>
        <w:tc>
          <w:tcPr>
            <w:tcW w:w="2835"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减少地下水开采</w:t>
            </w:r>
          </w:p>
        </w:tc>
        <w:tc>
          <w:tcPr>
            <w:tcW w:w="2835"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地下水位止跌回升</w:t>
            </w:r>
          </w:p>
        </w:tc>
        <w:tc>
          <w:tcPr>
            <w:tcW w:w="2551"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地下水位止跌回升</w:t>
            </w:r>
          </w:p>
        </w:tc>
        <w:tc>
          <w:tcPr>
            <w:tcW w:w="2268" w:type="dxa"/>
            <w:vAlign w:val="center"/>
          </w:tcPr>
          <w:p>
            <w:pPr>
              <w:pStyle w:val="16"/>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p>
        </w:tc>
        <w:tc>
          <w:tcPr>
            <w:tcW w:w="2835" w:type="dxa"/>
            <w:vAlign w:val="center"/>
          </w:tcPr>
          <w:p>
            <w:pPr>
              <w:pStyle w:val="16"/>
              <w:rPr>
                <w:rFonts w:hint="eastAsia"/>
              </w:rPr>
            </w:pPr>
          </w:p>
        </w:tc>
        <w:tc>
          <w:tcPr>
            <w:tcW w:w="2835" w:type="dxa"/>
            <w:vAlign w:val="center"/>
          </w:tcPr>
          <w:p>
            <w:pPr>
              <w:pStyle w:val="16"/>
              <w:rPr>
                <w:rFonts w:hint="eastAsia"/>
              </w:rPr>
            </w:pPr>
          </w:p>
        </w:tc>
        <w:tc>
          <w:tcPr>
            <w:tcW w:w="2551" w:type="dxa"/>
            <w:vAlign w:val="center"/>
          </w:tcPr>
          <w:p>
            <w:pPr>
              <w:pStyle w:val="16"/>
              <w:rPr>
                <w:rFonts w:hint="eastAsia"/>
              </w:rPr>
            </w:pP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p>
        </w:tc>
        <w:tc>
          <w:tcPr>
            <w:tcW w:w="2835" w:type="dxa"/>
            <w:vAlign w:val="center"/>
          </w:tcPr>
          <w:p>
            <w:pPr>
              <w:pStyle w:val="16"/>
            </w:pPr>
          </w:p>
        </w:tc>
        <w:tc>
          <w:tcPr>
            <w:tcW w:w="2835" w:type="dxa"/>
            <w:vAlign w:val="center"/>
          </w:tcPr>
          <w:p>
            <w:pPr>
              <w:pStyle w:val="16"/>
            </w:pPr>
          </w:p>
        </w:tc>
        <w:tc>
          <w:tcPr>
            <w:tcW w:w="2551" w:type="dxa"/>
            <w:vAlign w:val="center"/>
          </w:tcPr>
          <w:p>
            <w:pPr>
              <w:pStyle w:val="16"/>
            </w:pP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满意度</w:t>
            </w:r>
          </w:p>
        </w:tc>
        <w:tc>
          <w:tcPr>
            <w:tcW w:w="2835" w:type="dxa"/>
            <w:vAlign w:val="center"/>
          </w:tcPr>
          <w:p>
            <w:pPr>
              <w:pStyle w:val="16"/>
            </w:pPr>
            <w:r>
              <w:rPr>
                <w:rFonts w:hint="eastAsia"/>
              </w:rPr>
              <w:t>满意度</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实施方案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rPr>
        <w:t>中小河流治理</w:t>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rPr>
                <w:rFonts w:hint="eastAsia" w:ascii="方正书宋_GBK" w:hAnsi="方正书宋_GBK" w:eastAsia="方正书宋_GBK" w:cs="方正书宋_GBK"/>
                <w:sz w:val="21"/>
                <w:szCs w:val="24"/>
                <w:lang w:val="en-US" w:eastAsia="uk-UA" w:bidi="ar-SA"/>
              </w:rPr>
              <w:t>1.保护两岸群众生命财产安全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rPr>
                <w:rFonts w:hint="eastAsia"/>
              </w:rPr>
              <w:t>数量指标</w:t>
            </w:r>
          </w:p>
        </w:tc>
        <w:tc>
          <w:tcPr>
            <w:tcW w:w="2835"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护岸护坡长度</w:t>
            </w:r>
          </w:p>
        </w:tc>
        <w:tc>
          <w:tcPr>
            <w:tcW w:w="2835"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加固长度</w:t>
            </w:r>
          </w:p>
        </w:tc>
        <w:tc>
          <w:tcPr>
            <w:tcW w:w="2551"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≥1公里</w:t>
            </w:r>
          </w:p>
        </w:tc>
        <w:tc>
          <w:tcPr>
            <w:tcW w:w="2268" w:type="dxa"/>
            <w:vAlign w:val="center"/>
          </w:tcPr>
          <w:p>
            <w:pPr>
              <w:pStyle w:val="16"/>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工程验收合格率</w:t>
            </w:r>
          </w:p>
        </w:tc>
        <w:tc>
          <w:tcPr>
            <w:tcW w:w="2835"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合格率</w:t>
            </w:r>
          </w:p>
        </w:tc>
        <w:tc>
          <w:tcPr>
            <w:tcW w:w="2551"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2268" w:type="dxa"/>
            <w:vAlign w:val="center"/>
          </w:tcPr>
          <w:p>
            <w:pPr>
              <w:pStyle w:val="16"/>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完成率</w:t>
            </w:r>
          </w:p>
        </w:tc>
        <w:tc>
          <w:tcPr>
            <w:tcW w:w="2835"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工程完成率</w:t>
            </w:r>
          </w:p>
        </w:tc>
        <w:tc>
          <w:tcPr>
            <w:tcW w:w="2551"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≥95%</w:t>
            </w:r>
          </w:p>
        </w:tc>
        <w:tc>
          <w:tcPr>
            <w:tcW w:w="2268" w:type="dxa"/>
            <w:vAlign w:val="center"/>
          </w:tcPr>
          <w:p>
            <w:pPr>
              <w:pStyle w:val="16"/>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实际发生成本</w:t>
            </w:r>
          </w:p>
        </w:tc>
        <w:tc>
          <w:tcPr>
            <w:tcW w:w="2835"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不超预算支出数</w:t>
            </w:r>
          </w:p>
        </w:tc>
        <w:tc>
          <w:tcPr>
            <w:tcW w:w="2551"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≤146.13万元</w:t>
            </w:r>
          </w:p>
        </w:tc>
        <w:tc>
          <w:tcPr>
            <w:tcW w:w="2268" w:type="dxa"/>
            <w:vAlign w:val="center"/>
          </w:tcPr>
          <w:p>
            <w:pPr>
              <w:pStyle w:val="16"/>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rPr>
                <w:rFonts w:hint="eastAsia"/>
              </w:rPr>
              <w:t>社会效益指标</w:t>
            </w:r>
          </w:p>
        </w:tc>
        <w:tc>
          <w:tcPr>
            <w:tcW w:w="2835"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收益人口</w:t>
            </w:r>
          </w:p>
        </w:tc>
        <w:tc>
          <w:tcPr>
            <w:tcW w:w="2835"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收益人口数量</w:t>
            </w:r>
          </w:p>
        </w:tc>
        <w:tc>
          <w:tcPr>
            <w:tcW w:w="2551"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≥20000人</w:t>
            </w:r>
          </w:p>
        </w:tc>
        <w:tc>
          <w:tcPr>
            <w:tcW w:w="2268" w:type="dxa"/>
            <w:vAlign w:val="center"/>
          </w:tcPr>
          <w:p>
            <w:pPr>
              <w:pStyle w:val="16"/>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p>
        </w:tc>
        <w:tc>
          <w:tcPr>
            <w:tcW w:w="2835" w:type="dxa"/>
            <w:vAlign w:val="center"/>
          </w:tcPr>
          <w:p>
            <w:pPr>
              <w:pStyle w:val="16"/>
              <w:rPr>
                <w:rFonts w:hint="eastAsia"/>
              </w:rPr>
            </w:pPr>
          </w:p>
        </w:tc>
        <w:tc>
          <w:tcPr>
            <w:tcW w:w="2835" w:type="dxa"/>
            <w:vAlign w:val="center"/>
          </w:tcPr>
          <w:p>
            <w:pPr>
              <w:pStyle w:val="16"/>
              <w:rPr>
                <w:rFonts w:hint="eastAsia"/>
              </w:rPr>
            </w:pPr>
          </w:p>
        </w:tc>
        <w:tc>
          <w:tcPr>
            <w:tcW w:w="2551" w:type="dxa"/>
            <w:vAlign w:val="center"/>
          </w:tcPr>
          <w:p>
            <w:pPr>
              <w:pStyle w:val="16"/>
              <w:rPr>
                <w:rFonts w:hint="eastAsia"/>
              </w:rPr>
            </w:pP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p>
        </w:tc>
        <w:tc>
          <w:tcPr>
            <w:tcW w:w="2835" w:type="dxa"/>
            <w:vAlign w:val="center"/>
          </w:tcPr>
          <w:p>
            <w:pPr>
              <w:pStyle w:val="16"/>
            </w:pPr>
          </w:p>
        </w:tc>
        <w:tc>
          <w:tcPr>
            <w:tcW w:w="2835" w:type="dxa"/>
            <w:vAlign w:val="center"/>
          </w:tcPr>
          <w:p>
            <w:pPr>
              <w:pStyle w:val="16"/>
            </w:pPr>
          </w:p>
        </w:tc>
        <w:tc>
          <w:tcPr>
            <w:tcW w:w="2551" w:type="dxa"/>
            <w:vAlign w:val="center"/>
          </w:tcPr>
          <w:p>
            <w:pPr>
              <w:pStyle w:val="16"/>
            </w:pP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满意率</w:t>
            </w:r>
          </w:p>
        </w:tc>
        <w:tc>
          <w:tcPr>
            <w:tcW w:w="2835" w:type="dxa"/>
            <w:vAlign w:val="center"/>
          </w:tcPr>
          <w:p>
            <w:pPr>
              <w:pStyle w:val="16"/>
            </w:pPr>
            <w:r>
              <w:rPr>
                <w:rFonts w:hint="eastAsia"/>
              </w:rPr>
              <w:t>满意率</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实施方案</w:t>
            </w:r>
          </w:p>
        </w:tc>
      </w:tr>
    </w:tbl>
    <w:p>
      <w:pPr>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br w:type="page"/>
      </w:r>
    </w:p>
    <w:p>
      <w:pPr>
        <w:ind w:firstLine="560"/>
      </w:pPr>
      <w:r>
        <w:rPr>
          <w:rFonts w:hint="eastAsia" w:ascii="方正仿宋_GBK" w:hAnsi="方正仿宋_GBK" w:eastAsia="方正仿宋_GBK" w:cs="方正仿宋_GBK"/>
          <w:b/>
          <w:color w:val="000000"/>
          <w:sz w:val="28"/>
          <w:lang w:val="en-US" w:eastAsia="zh-CN"/>
        </w:rPr>
        <w:t>6</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2021年中央水利发展资金（冀财农【2020】135号）</w:t>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1.农村生活水源置换</w:t>
            </w:r>
          </w:p>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2.维修维养小型水库</w:t>
            </w:r>
          </w:p>
          <w:p>
            <w:pPr>
              <w:spacing w:line="300" w:lineRule="exact"/>
              <w:jc w:val="left"/>
            </w:pPr>
            <w:r>
              <w:rPr>
                <w:rFonts w:hint="eastAsia" w:ascii="方正书宋_GBK" w:hAnsi="方正书宋_GBK" w:eastAsia="方正书宋_GBK" w:cs="方正书宋_GBK"/>
                <w:sz w:val="21"/>
                <w:szCs w:val="24"/>
                <w:lang w:val="en-US" w:eastAsia="uk-UA" w:bidi="ar-SA"/>
              </w:rPr>
              <w:t>3.山洪灾害防治</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rPr>
                <w:rFonts w:hint="eastAsia"/>
              </w:rPr>
              <w:t>数量指标</w:t>
            </w:r>
          </w:p>
        </w:tc>
        <w:tc>
          <w:tcPr>
            <w:tcW w:w="2835"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农村水源置换数量</w:t>
            </w:r>
          </w:p>
        </w:tc>
        <w:tc>
          <w:tcPr>
            <w:tcW w:w="2835"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农村水源置换村个数</w:t>
            </w:r>
          </w:p>
        </w:tc>
        <w:tc>
          <w:tcPr>
            <w:tcW w:w="2551"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114个</w:t>
            </w:r>
          </w:p>
        </w:tc>
        <w:tc>
          <w:tcPr>
            <w:tcW w:w="2268" w:type="dxa"/>
            <w:vAlign w:val="center"/>
          </w:tcPr>
          <w:p>
            <w:pPr>
              <w:pStyle w:val="16"/>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合格率</w:t>
            </w:r>
          </w:p>
        </w:tc>
        <w:tc>
          <w:tcPr>
            <w:tcW w:w="2835"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合格率</w:t>
            </w:r>
          </w:p>
        </w:tc>
        <w:tc>
          <w:tcPr>
            <w:tcW w:w="2551"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≥95%</w:t>
            </w:r>
          </w:p>
        </w:tc>
        <w:tc>
          <w:tcPr>
            <w:tcW w:w="2268" w:type="dxa"/>
            <w:vAlign w:val="center"/>
          </w:tcPr>
          <w:p>
            <w:pPr>
              <w:pStyle w:val="16"/>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各项任务完成及时率</w:t>
            </w:r>
          </w:p>
        </w:tc>
        <w:tc>
          <w:tcPr>
            <w:tcW w:w="2835"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各项任务完成及时率</w:t>
            </w:r>
          </w:p>
        </w:tc>
        <w:tc>
          <w:tcPr>
            <w:tcW w:w="2551"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≥90%</w:t>
            </w:r>
          </w:p>
        </w:tc>
        <w:tc>
          <w:tcPr>
            <w:tcW w:w="2268" w:type="dxa"/>
            <w:vAlign w:val="center"/>
          </w:tcPr>
          <w:p>
            <w:pPr>
              <w:pStyle w:val="16"/>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资金成本</w:t>
            </w:r>
          </w:p>
        </w:tc>
        <w:tc>
          <w:tcPr>
            <w:tcW w:w="2835"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资金成本</w:t>
            </w:r>
          </w:p>
        </w:tc>
        <w:tc>
          <w:tcPr>
            <w:tcW w:w="2551"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≤1195.6万元</w:t>
            </w:r>
          </w:p>
        </w:tc>
        <w:tc>
          <w:tcPr>
            <w:tcW w:w="2268" w:type="dxa"/>
            <w:vAlign w:val="center"/>
          </w:tcPr>
          <w:p>
            <w:pPr>
              <w:pStyle w:val="16"/>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spacing w:line="300" w:lineRule="exact"/>
              <w:jc w:val="left"/>
            </w:pPr>
            <w:r>
              <w:rPr>
                <w:rFonts w:hint="eastAsia" w:ascii="方正书宋_GBK" w:hAnsi="方正书宋_GBK" w:eastAsia="方正书宋_GBK" w:cs="方正书宋_GBK"/>
                <w:sz w:val="21"/>
                <w:szCs w:val="24"/>
                <w:lang w:val="en-US" w:eastAsia="uk-UA" w:bidi="ar-SA"/>
              </w:rPr>
              <w:t>经济效益指标</w:t>
            </w:r>
          </w:p>
        </w:tc>
        <w:tc>
          <w:tcPr>
            <w:tcW w:w="2835"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对社会经济发展的影响</w:t>
            </w:r>
          </w:p>
        </w:tc>
        <w:tc>
          <w:tcPr>
            <w:tcW w:w="2835"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对社会经济发展的影响</w:t>
            </w:r>
          </w:p>
        </w:tc>
        <w:tc>
          <w:tcPr>
            <w:tcW w:w="2551"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通过水源置换，提高农村饮水安全水平</w:t>
            </w:r>
          </w:p>
        </w:tc>
        <w:tc>
          <w:tcPr>
            <w:tcW w:w="2268" w:type="dxa"/>
            <w:vAlign w:val="center"/>
          </w:tcPr>
          <w:p>
            <w:pPr>
              <w:pStyle w:val="16"/>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p>
        </w:tc>
        <w:tc>
          <w:tcPr>
            <w:tcW w:w="2835" w:type="dxa"/>
            <w:vAlign w:val="center"/>
          </w:tcPr>
          <w:p>
            <w:pPr>
              <w:pStyle w:val="16"/>
            </w:pPr>
          </w:p>
        </w:tc>
        <w:tc>
          <w:tcPr>
            <w:tcW w:w="2835" w:type="dxa"/>
            <w:vAlign w:val="center"/>
          </w:tcPr>
          <w:p>
            <w:pPr>
              <w:pStyle w:val="16"/>
            </w:pPr>
          </w:p>
        </w:tc>
        <w:tc>
          <w:tcPr>
            <w:tcW w:w="2551" w:type="dxa"/>
            <w:vAlign w:val="center"/>
          </w:tcPr>
          <w:p>
            <w:pPr>
              <w:pStyle w:val="16"/>
            </w:pP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p>
        </w:tc>
        <w:tc>
          <w:tcPr>
            <w:tcW w:w="2835" w:type="dxa"/>
            <w:vAlign w:val="center"/>
          </w:tcPr>
          <w:p>
            <w:pPr>
              <w:pStyle w:val="16"/>
            </w:pPr>
          </w:p>
        </w:tc>
        <w:tc>
          <w:tcPr>
            <w:tcW w:w="2835" w:type="dxa"/>
            <w:vAlign w:val="center"/>
          </w:tcPr>
          <w:p>
            <w:pPr>
              <w:pStyle w:val="16"/>
            </w:pPr>
          </w:p>
        </w:tc>
        <w:tc>
          <w:tcPr>
            <w:tcW w:w="2551" w:type="dxa"/>
            <w:vAlign w:val="center"/>
          </w:tcPr>
          <w:p>
            <w:pPr>
              <w:pStyle w:val="16"/>
            </w:pP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满意率</w:t>
            </w:r>
          </w:p>
        </w:tc>
        <w:tc>
          <w:tcPr>
            <w:tcW w:w="2835" w:type="dxa"/>
            <w:vAlign w:val="center"/>
          </w:tcPr>
          <w:p>
            <w:pPr>
              <w:pStyle w:val="16"/>
            </w:pPr>
            <w:r>
              <w:rPr>
                <w:rFonts w:hint="eastAsia"/>
              </w:rPr>
              <w:t>满意率</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实施方案</w:t>
            </w:r>
          </w:p>
        </w:tc>
      </w:tr>
    </w:tbl>
    <w:p>
      <w:pPr>
        <w:rPr>
          <w:lang w:val="en-US" w:eastAsia="uk-UA"/>
        </w:rPr>
      </w:pPr>
      <w:r>
        <w:br w:type="page"/>
      </w:r>
    </w:p>
    <w:p>
      <w:pPr>
        <w:ind w:firstLine="560"/>
      </w:pPr>
      <w:r>
        <w:rPr>
          <w:rFonts w:hint="eastAsia" w:eastAsia="宋体"/>
          <w:lang w:val="en-US" w:eastAsia="zh-CN"/>
        </w:rPr>
        <w:tab/>
      </w:r>
      <w:r>
        <w:rPr>
          <w:rFonts w:hint="eastAsia" w:ascii="方正仿宋_GBK" w:hAnsi="方正仿宋_GBK" w:eastAsia="方正仿宋_GBK" w:cs="方正仿宋_GBK"/>
          <w:b/>
          <w:color w:val="000000"/>
          <w:sz w:val="28"/>
          <w:lang w:val="en-US" w:eastAsia="zh-CN"/>
        </w:rPr>
        <w:t>7</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河道集中清理整治项目</w:t>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rPr>
                <w:rFonts w:hint="eastAsia" w:ascii="方正书宋_GBK" w:hAnsi="方正书宋_GBK" w:eastAsia="方正书宋_GBK" w:cs="方正书宋_GBK"/>
                <w:sz w:val="21"/>
                <w:szCs w:val="24"/>
                <w:lang w:val="en-US" w:eastAsia="uk-UA" w:bidi="ar-SA"/>
              </w:rPr>
              <w:t>1.河道整洁修复河道</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rPr>
                <w:rFonts w:hint="eastAsia"/>
              </w:rPr>
              <w:t>数量指标</w:t>
            </w:r>
          </w:p>
        </w:tc>
        <w:tc>
          <w:tcPr>
            <w:tcW w:w="2835"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河道数量</w:t>
            </w:r>
          </w:p>
        </w:tc>
        <w:tc>
          <w:tcPr>
            <w:tcW w:w="2835"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清理整治河道数量</w:t>
            </w:r>
          </w:p>
        </w:tc>
        <w:tc>
          <w:tcPr>
            <w:tcW w:w="2551"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16条</w:t>
            </w:r>
          </w:p>
        </w:tc>
        <w:tc>
          <w:tcPr>
            <w:tcW w:w="2268" w:type="dxa"/>
            <w:vAlign w:val="center"/>
          </w:tcPr>
          <w:p>
            <w:pPr>
              <w:pStyle w:val="16"/>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合格率</w:t>
            </w:r>
          </w:p>
        </w:tc>
        <w:tc>
          <w:tcPr>
            <w:tcW w:w="2835"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合格率</w:t>
            </w:r>
          </w:p>
        </w:tc>
        <w:tc>
          <w:tcPr>
            <w:tcW w:w="2551"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≥95%</w:t>
            </w:r>
          </w:p>
        </w:tc>
        <w:tc>
          <w:tcPr>
            <w:tcW w:w="2268" w:type="dxa"/>
            <w:vAlign w:val="center"/>
          </w:tcPr>
          <w:p>
            <w:pPr>
              <w:pStyle w:val="16"/>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完成的及时性</w:t>
            </w:r>
          </w:p>
        </w:tc>
        <w:tc>
          <w:tcPr>
            <w:tcW w:w="2835"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完成率</w:t>
            </w:r>
          </w:p>
        </w:tc>
        <w:tc>
          <w:tcPr>
            <w:tcW w:w="2551"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≥95%</w:t>
            </w:r>
          </w:p>
        </w:tc>
        <w:tc>
          <w:tcPr>
            <w:tcW w:w="2268" w:type="dxa"/>
            <w:vAlign w:val="center"/>
          </w:tcPr>
          <w:p>
            <w:pPr>
              <w:pStyle w:val="16"/>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资金成本</w:t>
            </w:r>
          </w:p>
        </w:tc>
        <w:tc>
          <w:tcPr>
            <w:tcW w:w="2835"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不超过预算数</w:t>
            </w:r>
          </w:p>
        </w:tc>
        <w:tc>
          <w:tcPr>
            <w:tcW w:w="2551"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≤1315.17万元</w:t>
            </w:r>
          </w:p>
        </w:tc>
        <w:tc>
          <w:tcPr>
            <w:tcW w:w="2268" w:type="dxa"/>
            <w:vAlign w:val="center"/>
          </w:tcPr>
          <w:p>
            <w:pPr>
              <w:pStyle w:val="16"/>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2" w:hRule="atLeast"/>
          <w:jc w:val="center"/>
        </w:trPr>
        <w:tc>
          <w:tcPr>
            <w:tcW w:w="1417" w:type="dxa"/>
            <w:vMerge w:val="restart"/>
            <w:vAlign w:val="center"/>
          </w:tcPr>
          <w:p>
            <w:pPr>
              <w:pStyle w:val="17"/>
            </w:pPr>
            <w:r>
              <w:t>效益指标</w:t>
            </w:r>
          </w:p>
        </w:tc>
        <w:tc>
          <w:tcPr>
            <w:tcW w:w="2268" w:type="dxa"/>
            <w:vAlign w:val="center"/>
          </w:tcPr>
          <w:p>
            <w:pPr>
              <w:pStyle w:val="16"/>
            </w:pPr>
            <w:r>
              <w:rPr>
                <w:rFonts w:hint="eastAsia"/>
              </w:rPr>
              <w:t>生态效益指标</w:t>
            </w:r>
          </w:p>
        </w:tc>
        <w:tc>
          <w:tcPr>
            <w:tcW w:w="2835"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生态环境得到保护</w:t>
            </w:r>
          </w:p>
        </w:tc>
        <w:tc>
          <w:tcPr>
            <w:tcW w:w="2835"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生态环境得到保护</w:t>
            </w:r>
          </w:p>
        </w:tc>
        <w:tc>
          <w:tcPr>
            <w:tcW w:w="2551"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保护生态环境</w:t>
            </w:r>
          </w:p>
        </w:tc>
        <w:tc>
          <w:tcPr>
            <w:tcW w:w="2268" w:type="dxa"/>
            <w:vAlign w:val="center"/>
          </w:tcPr>
          <w:p>
            <w:pPr>
              <w:pStyle w:val="16"/>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p>
        </w:tc>
        <w:tc>
          <w:tcPr>
            <w:tcW w:w="2835" w:type="dxa"/>
            <w:vAlign w:val="center"/>
          </w:tcPr>
          <w:p>
            <w:pPr>
              <w:pStyle w:val="16"/>
              <w:rPr>
                <w:rFonts w:hint="eastAsia"/>
              </w:rPr>
            </w:pPr>
          </w:p>
        </w:tc>
        <w:tc>
          <w:tcPr>
            <w:tcW w:w="2835" w:type="dxa"/>
            <w:vAlign w:val="center"/>
          </w:tcPr>
          <w:p>
            <w:pPr>
              <w:pStyle w:val="16"/>
              <w:rPr>
                <w:rFonts w:hint="eastAsia"/>
              </w:rPr>
            </w:pPr>
          </w:p>
        </w:tc>
        <w:tc>
          <w:tcPr>
            <w:tcW w:w="2551" w:type="dxa"/>
            <w:vAlign w:val="center"/>
          </w:tcPr>
          <w:p>
            <w:pPr>
              <w:pStyle w:val="16"/>
              <w:rPr>
                <w:rFonts w:hint="eastAsia"/>
              </w:rPr>
            </w:pP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p>
        </w:tc>
        <w:tc>
          <w:tcPr>
            <w:tcW w:w="2835" w:type="dxa"/>
            <w:vAlign w:val="center"/>
          </w:tcPr>
          <w:p>
            <w:pPr>
              <w:pStyle w:val="16"/>
            </w:pPr>
          </w:p>
        </w:tc>
        <w:tc>
          <w:tcPr>
            <w:tcW w:w="2835" w:type="dxa"/>
            <w:vAlign w:val="center"/>
          </w:tcPr>
          <w:p>
            <w:pPr>
              <w:pStyle w:val="16"/>
            </w:pPr>
          </w:p>
        </w:tc>
        <w:tc>
          <w:tcPr>
            <w:tcW w:w="2551" w:type="dxa"/>
            <w:vAlign w:val="center"/>
          </w:tcPr>
          <w:p>
            <w:pPr>
              <w:pStyle w:val="16"/>
            </w:pP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满意率</w:t>
            </w:r>
          </w:p>
        </w:tc>
        <w:tc>
          <w:tcPr>
            <w:tcW w:w="2835" w:type="dxa"/>
            <w:vAlign w:val="center"/>
          </w:tcPr>
          <w:p>
            <w:pPr>
              <w:pStyle w:val="16"/>
            </w:pPr>
            <w:r>
              <w:rPr>
                <w:rFonts w:hint="eastAsia"/>
              </w:rPr>
              <w:t>满意率</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实施方案</w:t>
            </w:r>
          </w:p>
        </w:tc>
      </w:tr>
    </w:tbl>
    <w:p>
      <w:pPr>
        <w:sectPr>
          <w:pgSz w:w="16840" w:h="11900" w:orient="landscape"/>
          <w:pgMar w:top="1361" w:right="1020" w:bottom="1134" w:left="1020" w:header="720" w:footer="720" w:gutter="0"/>
          <w:cols w:space="720" w:num="1"/>
        </w:sectPr>
      </w:pPr>
    </w:p>
    <w:p>
      <w:pPr>
        <w:ind w:firstLine="560"/>
      </w:pPr>
      <w:r>
        <w:rPr>
          <w:rFonts w:hint="eastAsia" w:eastAsia="宋体"/>
          <w:lang w:val="en-US" w:eastAsia="zh-CN"/>
        </w:rPr>
        <w:tab/>
      </w:r>
      <w:r>
        <w:rPr>
          <w:rFonts w:hint="eastAsia" w:ascii="方正仿宋_GBK" w:hAnsi="方正仿宋_GBK" w:eastAsia="方正仿宋_GBK" w:cs="方正仿宋_GBK"/>
          <w:b/>
          <w:color w:val="000000"/>
          <w:sz w:val="28"/>
          <w:lang w:val="en-US" w:eastAsia="zh-CN"/>
        </w:rPr>
        <w:t>8</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2021年省级水库移民后期扶持基金项目（冀财农【2020】147号）</w:t>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rPr>
                <w:rFonts w:hint="eastAsia" w:ascii="方正书宋_GBK" w:hAnsi="方正书宋_GBK" w:eastAsia="方正书宋_GBK" w:cs="方正书宋_GBK"/>
                <w:sz w:val="21"/>
                <w:szCs w:val="24"/>
                <w:lang w:val="en-US" w:eastAsia="uk-UA" w:bidi="ar-SA"/>
              </w:rPr>
              <w:t>1.改善移民村基础设施</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rPr>
                <w:rFonts w:hint="eastAsia"/>
              </w:rPr>
              <w:t>数量指标</w:t>
            </w:r>
          </w:p>
        </w:tc>
        <w:tc>
          <w:tcPr>
            <w:tcW w:w="2835"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移民村个数</w:t>
            </w:r>
          </w:p>
        </w:tc>
        <w:tc>
          <w:tcPr>
            <w:tcW w:w="2835"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改善移民村个数</w:t>
            </w:r>
          </w:p>
        </w:tc>
        <w:tc>
          <w:tcPr>
            <w:tcW w:w="2551"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1个</w:t>
            </w:r>
          </w:p>
        </w:tc>
        <w:tc>
          <w:tcPr>
            <w:tcW w:w="2268" w:type="dxa"/>
            <w:vAlign w:val="center"/>
          </w:tcPr>
          <w:p>
            <w:pPr>
              <w:pStyle w:val="16"/>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合格率</w:t>
            </w:r>
          </w:p>
        </w:tc>
        <w:tc>
          <w:tcPr>
            <w:tcW w:w="2835"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工程质量合格率</w:t>
            </w:r>
          </w:p>
        </w:tc>
        <w:tc>
          <w:tcPr>
            <w:tcW w:w="2551"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≥95%</w:t>
            </w:r>
          </w:p>
        </w:tc>
        <w:tc>
          <w:tcPr>
            <w:tcW w:w="2268" w:type="dxa"/>
            <w:vAlign w:val="center"/>
          </w:tcPr>
          <w:p>
            <w:pPr>
              <w:pStyle w:val="16"/>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完工率</w:t>
            </w:r>
          </w:p>
        </w:tc>
        <w:tc>
          <w:tcPr>
            <w:tcW w:w="2835"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按时完工率</w:t>
            </w:r>
          </w:p>
        </w:tc>
        <w:tc>
          <w:tcPr>
            <w:tcW w:w="2551"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≥95%</w:t>
            </w:r>
          </w:p>
        </w:tc>
        <w:tc>
          <w:tcPr>
            <w:tcW w:w="2268" w:type="dxa"/>
            <w:vAlign w:val="center"/>
          </w:tcPr>
          <w:p>
            <w:pPr>
              <w:pStyle w:val="16"/>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资金成本</w:t>
            </w:r>
          </w:p>
        </w:tc>
        <w:tc>
          <w:tcPr>
            <w:tcW w:w="2835"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不超过预算数</w:t>
            </w:r>
          </w:p>
        </w:tc>
        <w:tc>
          <w:tcPr>
            <w:tcW w:w="2551"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≤47万元</w:t>
            </w:r>
          </w:p>
        </w:tc>
        <w:tc>
          <w:tcPr>
            <w:tcW w:w="2268" w:type="dxa"/>
            <w:vAlign w:val="center"/>
          </w:tcPr>
          <w:p>
            <w:pPr>
              <w:pStyle w:val="16"/>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rPr>
                <w:rFonts w:hint="eastAsia" w:ascii="方正书宋_GBK" w:hAnsi="方正书宋_GBK" w:eastAsia="方正书宋_GBK" w:cs="方正书宋_GBK"/>
                <w:sz w:val="21"/>
                <w:szCs w:val="24"/>
                <w:lang w:val="en-US" w:eastAsia="uk-UA" w:bidi="ar-SA"/>
              </w:rPr>
              <w:t>社会效益指标</w:t>
            </w:r>
          </w:p>
        </w:tc>
        <w:tc>
          <w:tcPr>
            <w:tcW w:w="2835"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改善移民村生活条件</w:t>
            </w:r>
          </w:p>
        </w:tc>
        <w:tc>
          <w:tcPr>
            <w:tcW w:w="2835"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改善移民村村民生活条件</w:t>
            </w:r>
          </w:p>
        </w:tc>
        <w:tc>
          <w:tcPr>
            <w:tcW w:w="2551"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改善移民村村民生活条件</w:t>
            </w:r>
          </w:p>
        </w:tc>
        <w:tc>
          <w:tcPr>
            <w:tcW w:w="2268" w:type="dxa"/>
            <w:vAlign w:val="center"/>
          </w:tcPr>
          <w:p>
            <w:pPr>
              <w:pStyle w:val="16"/>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p>
        </w:tc>
        <w:tc>
          <w:tcPr>
            <w:tcW w:w="2835" w:type="dxa"/>
            <w:vAlign w:val="center"/>
          </w:tcPr>
          <w:p>
            <w:pPr>
              <w:pStyle w:val="16"/>
              <w:rPr>
                <w:rFonts w:hint="eastAsia"/>
              </w:rPr>
            </w:pPr>
          </w:p>
        </w:tc>
        <w:tc>
          <w:tcPr>
            <w:tcW w:w="2835" w:type="dxa"/>
            <w:vAlign w:val="center"/>
          </w:tcPr>
          <w:p>
            <w:pPr>
              <w:pStyle w:val="16"/>
              <w:rPr>
                <w:rFonts w:hint="eastAsia"/>
              </w:rPr>
            </w:pPr>
          </w:p>
        </w:tc>
        <w:tc>
          <w:tcPr>
            <w:tcW w:w="2551" w:type="dxa"/>
            <w:vAlign w:val="center"/>
          </w:tcPr>
          <w:p>
            <w:pPr>
              <w:pStyle w:val="16"/>
              <w:rPr>
                <w:rFonts w:hint="eastAsia"/>
              </w:rPr>
            </w:pP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p>
        </w:tc>
        <w:tc>
          <w:tcPr>
            <w:tcW w:w="2835" w:type="dxa"/>
            <w:vAlign w:val="center"/>
          </w:tcPr>
          <w:p>
            <w:pPr>
              <w:pStyle w:val="16"/>
            </w:pPr>
          </w:p>
        </w:tc>
        <w:tc>
          <w:tcPr>
            <w:tcW w:w="2835" w:type="dxa"/>
            <w:vAlign w:val="center"/>
          </w:tcPr>
          <w:p>
            <w:pPr>
              <w:pStyle w:val="16"/>
            </w:pPr>
          </w:p>
        </w:tc>
        <w:tc>
          <w:tcPr>
            <w:tcW w:w="2551" w:type="dxa"/>
            <w:vAlign w:val="center"/>
          </w:tcPr>
          <w:p>
            <w:pPr>
              <w:pStyle w:val="16"/>
            </w:pP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满意率</w:t>
            </w:r>
          </w:p>
        </w:tc>
        <w:tc>
          <w:tcPr>
            <w:tcW w:w="2835" w:type="dxa"/>
            <w:vAlign w:val="center"/>
          </w:tcPr>
          <w:p>
            <w:pPr>
              <w:pStyle w:val="16"/>
            </w:pPr>
            <w:r>
              <w:rPr>
                <w:rFonts w:hint="eastAsia"/>
              </w:rPr>
              <w:t>满意率</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实施方案</w:t>
            </w:r>
          </w:p>
        </w:tc>
      </w:tr>
    </w:tbl>
    <w:p>
      <w:pPr>
        <w:tabs>
          <w:tab w:val="left" w:pos="838"/>
        </w:tabs>
        <w:bidi w:val="0"/>
        <w:jc w:val="left"/>
        <w:rPr>
          <w:rFonts w:hint="eastAsia" w:eastAsia="宋体"/>
          <w:lang w:val="en-US" w:eastAsia="zh-CN"/>
        </w:rPr>
        <w:sectPr>
          <w:pgSz w:w="16840" w:h="11900" w:orient="landscape"/>
          <w:pgMar w:top="1361" w:right="1020" w:bottom="1134" w:left="1020" w:header="720" w:footer="720" w:gutter="0"/>
          <w:cols w:space="720" w:num="1"/>
        </w:sectPr>
      </w:pPr>
    </w:p>
    <w:p>
      <w:pPr>
        <w:ind w:firstLine="560"/>
      </w:pPr>
      <w:r>
        <w:rPr>
          <w:rFonts w:hint="eastAsia" w:eastAsia="宋体"/>
          <w:lang w:val="en-US" w:eastAsia="zh-CN"/>
        </w:rPr>
        <w:tab/>
      </w:r>
      <w:r>
        <w:rPr>
          <w:rFonts w:hint="eastAsia" w:ascii="方正仿宋_GBK" w:hAnsi="方正仿宋_GBK" w:eastAsia="方正仿宋_GBK" w:cs="方正仿宋_GBK"/>
          <w:b/>
          <w:color w:val="000000"/>
          <w:sz w:val="28"/>
          <w:lang w:val="en-US" w:eastAsia="zh-CN"/>
        </w:rPr>
        <w:t>9</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法律顾问费</w:t>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rPr>
                <w:rFonts w:hint="eastAsia" w:ascii="方正书宋_GBK" w:hAnsi="方正书宋_GBK" w:eastAsia="方正书宋_GBK" w:cs="方正书宋_GBK"/>
                <w:sz w:val="21"/>
                <w:szCs w:val="24"/>
                <w:lang w:val="en-US" w:eastAsia="uk-UA" w:bidi="ar-SA"/>
              </w:rPr>
              <w:t>1.依法履职，依法行政</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rPr>
                <w:rFonts w:hint="eastAsia"/>
              </w:rPr>
              <w:t>数量指标</w:t>
            </w:r>
          </w:p>
        </w:tc>
        <w:tc>
          <w:tcPr>
            <w:tcW w:w="2835"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开展法律咨询次数</w:t>
            </w:r>
          </w:p>
        </w:tc>
        <w:tc>
          <w:tcPr>
            <w:tcW w:w="2835"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开展法律咨询次数</w:t>
            </w:r>
          </w:p>
        </w:tc>
        <w:tc>
          <w:tcPr>
            <w:tcW w:w="2551"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≥5次</w:t>
            </w:r>
          </w:p>
        </w:tc>
        <w:tc>
          <w:tcPr>
            <w:tcW w:w="2268" w:type="dxa"/>
            <w:vAlign w:val="center"/>
          </w:tcPr>
          <w:p>
            <w:pPr>
              <w:pStyle w:val="16"/>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案件办结率</w:t>
            </w:r>
          </w:p>
        </w:tc>
        <w:tc>
          <w:tcPr>
            <w:tcW w:w="2835"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办结率</w:t>
            </w:r>
          </w:p>
        </w:tc>
        <w:tc>
          <w:tcPr>
            <w:tcW w:w="2551"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≥95%</w:t>
            </w:r>
          </w:p>
        </w:tc>
        <w:tc>
          <w:tcPr>
            <w:tcW w:w="2268" w:type="dxa"/>
            <w:vAlign w:val="center"/>
          </w:tcPr>
          <w:p>
            <w:pPr>
              <w:pStyle w:val="16"/>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按期完成情况</w:t>
            </w:r>
          </w:p>
        </w:tc>
        <w:tc>
          <w:tcPr>
            <w:tcW w:w="2835"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培训工作的及时程度和效率情况</w:t>
            </w:r>
          </w:p>
        </w:tc>
        <w:tc>
          <w:tcPr>
            <w:tcW w:w="2551"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≥90%</w:t>
            </w:r>
          </w:p>
        </w:tc>
        <w:tc>
          <w:tcPr>
            <w:tcW w:w="2268" w:type="dxa"/>
            <w:vAlign w:val="center"/>
          </w:tcPr>
          <w:p>
            <w:pPr>
              <w:pStyle w:val="16"/>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资金成本</w:t>
            </w:r>
          </w:p>
        </w:tc>
        <w:tc>
          <w:tcPr>
            <w:tcW w:w="2835"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资金成本</w:t>
            </w:r>
          </w:p>
        </w:tc>
        <w:tc>
          <w:tcPr>
            <w:tcW w:w="2551"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2万元</w:t>
            </w:r>
          </w:p>
        </w:tc>
        <w:tc>
          <w:tcPr>
            <w:tcW w:w="2268" w:type="dxa"/>
            <w:vAlign w:val="center"/>
          </w:tcPr>
          <w:p>
            <w:pPr>
              <w:pStyle w:val="16"/>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rPr>
                <w:rFonts w:hint="eastAsia"/>
              </w:rPr>
              <w:t>社会效益指标</w:t>
            </w:r>
          </w:p>
        </w:tc>
        <w:tc>
          <w:tcPr>
            <w:tcW w:w="2835"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促进社会稳定</w:t>
            </w:r>
          </w:p>
        </w:tc>
        <w:tc>
          <w:tcPr>
            <w:tcW w:w="2835"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促进社会稳定</w:t>
            </w:r>
          </w:p>
        </w:tc>
        <w:tc>
          <w:tcPr>
            <w:tcW w:w="2551"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促进社会稳定</w:t>
            </w:r>
          </w:p>
        </w:tc>
        <w:tc>
          <w:tcPr>
            <w:tcW w:w="2268" w:type="dxa"/>
            <w:vAlign w:val="center"/>
          </w:tcPr>
          <w:p>
            <w:pPr>
              <w:pStyle w:val="16"/>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417" w:type="dxa"/>
            <w:vMerge w:val="continue"/>
            <w:vAlign w:val="center"/>
          </w:tcPr>
          <w:p/>
        </w:tc>
        <w:tc>
          <w:tcPr>
            <w:tcW w:w="2268" w:type="dxa"/>
            <w:vAlign w:val="center"/>
          </w:tcPr>
          <w:p>
            <w:pPr>
              <w:pStyle w:val="16"/>
            </w:pPr>
          </w:p>
        </w:tc>
        <w:tc>
          <w:tcPr>
            <w:tcW w:w="2835" w:type="dxa"/>
            <w:vAlign w:val="center"/>
          </w:tcPr>
          <w:p>
            <w:pPr>
              <w:pStyle w:val="16"/>
              <w:rPr>
                <w:rFonts w:hint="eastAsia"/>
              </w:rPr>
            </w:pPr>
          </w:p>
        </w:tc>
        <w:tc>
          <w:tcPr>
            <w:tcW w:w="2835" w:type="dxa"/>
            <w:vAlign w:val="center"/>
          </w:tcPr>
          <w:p>
            <w:pPr>
              <w:pStyle w:val="16"/>
              <w:rPr>
                <w:rFonts w:hint="eastAsia"/>
              </w:rPr>
            </w:pPr>
          </w:p>
        </w:tc>
        <w:tc>
          <w:tcPr>
            <w:tcW w:w="2551" w:type="dxa"/>
            <w:vAlign w:val="center"/>
          </w:tcPr>
          <w:p>
            <w:pPr>
              <w:pStyle w:val="16"/>
              <w:rPr>
                <w:rFonts w:hint="eastAsia"/>
              </w:rPr>
            </w:pP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p>
        </w:tc>
        <w:tc>
          <w:tcPr>
            <w:tcW w:w="2835" w:type="dxa"/>
            <w:vAlign w:val="center"/>
          </w:tcPr>
          <w:p>
            <w:pPr>
              <w:pStyle w:val="16"/>
            </w:pPr>
          </w:p>
        </w:tc>
        <w:tc>
          <w:tcPr>
            <w:tcW w:w="2835" w:type="dxa"/>
            <w:vAlign w:val="center"/>
          </w:tcPr>
          <w:p>
            <w:pPr>
              <w:pStyle w:val="16"/>
            </w:pPr>
          </w:p>
        </w:tc>
        <w:tc>
          <w:tcPr>
            <w:tcW w:w="2551" w:type="dxa"/>
            <w:vAlign w:val="center"/>
          </w:tcPr>
          <w:p>
            <w:pPr>
              <w:pStyle w:val="16"/>
            </w:pP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满意度</w:t>
            </w:r>
          </w:p>
        </w:tc>
        <w:tc>
          <w:tcPr>
            <w:tcW w:w="2835" w:type="dxa"/>
            <w:vAlign w:val="center"/>
          </w:tcPr>
          <w:p>
            <w:pPr>
              <w:pStyle w:val="16"/>
            </w:pPr>
            <w:r>
              <w:rPr>
                <w:rFonts w:hint="eastAsia"/>
              </w:rPr>
              <w:t>满意度</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实施方案</w:t>
            </w:r>
          </w:p>
        </w:tc>
      </w:tr>
    </w:tbl>
    <w:p>
      <w:pPr>
        <w:sectPr>
          <w:pgSz w:w="16840" w:h="11900" w:orient="landscape"/>
          <w:pgMar w:top="1361" w:right="1020" w:bottom="1134" w:left="1020" w:header="720" w:footer="720" w:gutter="0"/>
          <w:cols w:space="720" w:num="1"/>
        </w:sectPr>
      </w:pPr>
    </w:p>
    <w:p>
      <w:pPr>
        <w:ind w:firstLine="560"/>
        <w:rPr>
          <w:rFonts w:hint="eastAsia" w:eastAsia="宋体"/>
          <w:lang w:val="en-US" w:eastAsia="zh-CN"/>
        </w:rPr>
      </w:pPr>
    </w:p>
    <w:p>
      <w:pPr>
        <w:ind w:firstLine="560"/>
        <w:rPr>
          <w:rFonts w:hint="eastAsia" w:eastAsia="宋体"/>
          <w:lang w:val="en-US" w:eastAsia="zh-CN"/>
        </w:rPr>
      </w:pPr>
    </w:p>
    <w:p>
      <w:pPr>
        <w:ind w:firstLine="560"/>
        <w:rPr>
          <w:rFonts w:hint="eastAsia" w:eastAsia="宋体"/>
          <w:lang w:val="en-US" w:eastAsia="zh-CN"/>
        </w:rPr>
      </w:pPr>
    </w:p>
    <w:p>
      <w:pPr>
        <w:ind w:firstLine="560"/>
        <w:rPr>
          <w:rFonts w:hint="eastAsia" w:eastAsia="宋体"/>
          <w:lang w:val="en-US" w:eastAsia="zh-CN"/>
        </w:rPr>
      </w:pPr>
    </w:p>
    <w:p>
      <w:pPr>
        <w:ind w:firstLine="560"/>
        <w:rPr>
          <w:rFonts w:hint="eastAsia" w:eastAsia="宋体"/>
          <w:lang w:val="en-US" w:eastAsia="zh-CN"/>
        </w:rPr>
      </w:pPr>
    </w:p>
    <w:p>
      <w:pPr>
        <w:ind w:firstLine="560"/>
        <w:rPr>
          <w:rFonts w:hint="eastAsia" w:eastAsia="宋体"/>
          <w:lang w:val="en-US" w:eastAsia="zh-CN"/>
        </w:rPr>
      </w:pPr>
    </w:p>
    <w:p>
      <w:pPr>
        <w:ind w:firstLine="560"/>
        <w:rPr>
          <w:rFonts w:hint="eastAsia" w:eastAsia="宋体"/>
          <w:lang w:val="en-US" w:eastAsia="zh-CN"/>
        </w:rPr>
      </w:pPr>
    </w:p>
    <w:p>
      <w:pPr>
        <w:ind w:firstLine="560"/>
        <w:rPr>
          <w:rFonts w:hint="eastAsia" w:eastAsia="宋体"/>
          <w:lang w:val="en-US" w:eastAsia="zh-CN"/>
        </w:rPr>
      </w:pPr>
    </w:p>
    <w:p>
      <w:pPr>
        <w:ind w:firstLine="560"/>
        <w:rPr>
          <w:rFonts w:hint="eastAsia" w:eastAsia="宋体"/>
          <w:lang w:val="en-US" w:eastAsia="zh-CN"/>
        </w:rPr>
      </w:pPr>
    </w:p>
    <w:p>
      <w:pPr>
        <w:ind w:firstLine="560"/>
        <w:rPr>
          <w:rFonts w:hint="eastAsia" w:eastAsia="宋体"/>
          <w:lang w:val="en-US" w:eastAsia="zh-CN"/>
        </w:rPr>
      </w:pPr>
    </w:p>
    <w:p>
      <w:pPr>
        <w:ind w:firstLine="560"/>
        <w:rPr>
          <w:rFonts w:hint="eastAsia" w:eastAsia="宋体"/>
          <w:lang w:val="en-US" w:eastAsia="zh-CN"/>
        </w:rPr>
      </w:pPr>
    </w:p>
    <w:p>
      <w:pPr>
        <w:ind w:firstLine="560"/>
        <w:rPr>
          <w:rFonts w:hint="eastAsia" w:eastAsia="宋体"/>
          <w:lang w:val="en-US" w:eastAsia="zh-CN"/>
        </w:rPr>
      </w:pPr>
    </w:p>
    <w:p>
      <w:pPr>
        <w:ind w:firstLine="560"/>
        <w:rPr>
          <w:rFonts w:hint="eastAsia" w:eastAsia="宋体"/>
          <w:lang w:val="en-US" w:eastAsia="zh-CN"/>
        </w:rPr>
      </w:pPr>
    </w:p>
    <w:p>
      <w:pPr>
        <w:ind w:firstLine="560"/>
        <w:rPr>
          <w:rFonts w:hint="eastAsia" w:eastAsia="宋体"/>
          <w:lang w:val="en-US" w:eastAsia="zh-CN"/>
        </w:rPr>
      </w:pPr>
    </w:p>
    <w:p>
      <w:pPr>
        <w:ind w:firstLine="560"/>
        <w:rPr>
          <w:rFonts w:hint="eastAsia" w:eastAsia="宋体"/>
          <w:lang w:val="en-US" w:eastAsia="zh-CN"/>
        </w:rPr>
      </w:pPr>
    </w:p>
    <w:p>
      <w:pPr>
        <w:ind w:firstLine="560"/>
        <w:rPr>
          <w:rFonts w:hint="eastAsia" w:eastAsia="宋体"/>
          <w:lang w:val="en-US" w:eastAsia="zh-CN"/>
        </w:rPr>
      </w:pPr>
    </w:p>
    <w:p>
      <w:pPr>
        <w:ind w:firstLine="560"/>
      </w:pPr>
      <w:r>
        <w:rPr>
          <w:rFonts w:hint="eastAsia" w:eastAsia="宋体"/>
          <w:lang w:val="en-US" w:eastAsia="zh-CN"/>
        </w:rPr>
        <w:tab/>
      </w:r>
      <w:r>
        <w:rPr>
          <w:rFonts w:hint="eastAsia" w:ascii="方正仿宋_GBK" w:hAnsi="方正仿宋_GBK" w:eastAsia="方正仿宋_GBK" w:cs="方正仿宋_GBK"/>
          <w:b/>
          <w:color w:val="000000"/>
          <w:sz w:val="28"/>
          <w:lang w:val="en-US" w:eastAsia="zh-CN"/>
        </w:rPr>
        <w:t>10</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河长制经费</w:t>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1.更新河长公示牌</w:t>
            </w:r>
          </w:p>
          <w:p>
            <w:pPr>
              <w:spacing w:line="300" w:lineRule="exact"/>
              <w:jc w:val="left"/>
            </w:pPr>
            <w:r>
              <w:rPr>
                <w:rFonts w:hint="eastAsia" w:ascii="方正书宋_GBK" w:hAnsi="方正书宋_GBK" w:eastAsia="方正书宋_GBK" w:cs="方正书宋_GBK"/>
                <w:sz w:val="21"/>
                <w:szCs w:val="24"/>
                <w:lang w:val="en-US" w:eastAsia="uk-UA" w:bidi="ar-SA"/>
              </w:rPr>
              <w:t>2.购买航拍设备，对河道监控</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rPr>
                <w:rFonts w:hint="eastAsia"/>
              </w:rPr>
              <w:t>数量指标</w:t>
            </w:r>
          </w:p>
        </w:tc>
        <w:tc>
          <w:tcPr>
            <w:tcW w:w="2835"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更新公示牌</w:t>
            </w:r>
          </w:p>
        </w:tc>
        <w:tc>
          <w:tcPr>
            <w:tcW w:w="2835"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更新河长制公示牌</w:t>
            </w:r>
          </w:p>
        </w:tc>
        <w:tc>
          <w:tcPr>
            <w:tcW w:w="2551"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150块</w:t>
            </w:r>
          </w:p>
        </w:tc>
        <w:tc>
          <w:tcPr>
            <w:tcW w:w="2268" w:type="dxa"/>
            <w:vAlign w:val="center"/>
          </w:tcPr>
          <w:p>
            <w:pPr>
              <w:pStyle w:val="16"/>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合格率</w:t>
            </w:r>
          </w:p>
        </w:tc>
        <w:tc>
          <w:tcPr>
            <w:tcW w:w="2835"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合格率</w:t>
            </w:r>
          </w:p>
        </w:tc>
        <w:tc>
          <w:tcPr>
            <w:tcW w:w="2551"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≥95%</w:t>
            </w:r>
          </w:p>
        </w:tc>
        <w:tc>
          <w:tcPr>
            <w:tcW w:w="2268" w:type="dxa"/>
            <w:vAlign w:val="center"/>
          </w:tcPr>
          <w:p>
            <w:pPr>
              <w:pStyle w:val="16"/>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完成率</w:t>
            </w:r>
          </w:p>
        </w:tc>
        <w:tc>
          <w:tcPr>
            <w:tcW w:w="2835"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完成率</w:t>
            </w:r>
          </w:p>
        </w:tc>
        <w:tc>
          <w:tcPr>
            <w:tcW w:w="2551"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≥95%</w:t>
            </w:r>
          </w:p>
        </w:tc>
        <w:tc>
          <w:tcPr>
            <w:tcW w:w="2268" w:type="dxa"/>
            <w:vAlign w:val="center"/>
          </w:tcPr>
          <w:p>
            <w:pPr>
              <w:pStyle w:val="16"/>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资金成本</w:t>
            </w:r>
          </w:p>
        </w:tc>
        <w:tc>
          <w:tcPr>
            <w:tcW w:w="2835"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资金成本</w:t>
            </w:r>
          </w:p>
        </w:tc>
        <w:tc>
          <w:tcPr>
            <w:tcW w:w="2551"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≤10万元</w:t>
            </w:r>
          </w:p>
        </w:tc>
        <w:tc>
          <w:tcPr>
            <w:tcW w:w="2268" w:type="dxa"/>
            <w:vAlign w:val="center"/>
          </w:tcPr>
          <w:p>
            <w:pPr>
              <w:pStyle w:val="16"/>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rPr>
                <w:rFonts w:hint="eastAsia"/>
              </w:rPr>
              <w:t>社会效益指标</w:t>
            </w:r>
          </w:p>
        </w:tc>
        <w:tc>
          <w:tcPr>
            <w:tcW w:w="2835"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服务的改善和提升</w:t>
            </w:r>
          </w:p>
        </w:tc>
        <w:tc>
          <w:tcPr>
            <w:tcW w:w="2835"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服务的改善与提升</w:t>
            </w:r>
          </w:p>
        </w:tc>
        <w:tc>
          <w:tcPr>
            <w:tcW w:w="2551"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服务改善与提升</w:t>
            </w:r>
          </w:p>
        </w:tc>
        <w:tc>
          <w:tcPr>
            <w:tcW w:w="2268" w:type="dxa"/>
            <w:vAlign w:val="center"/>
          </w:tcPr>
          <w:p>
            <w:pPr>
              <w:pStyle w:val="16"/>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p>
        </w:tc>
        <w:tc>
          <w:tcPr>
            <w:tcW w:w="2835" w:type="dxa"/>
            <w:vAlign w:val="center"/>
          </w:tcPr>
          <w:p>
            <w:pPr>
              <w:pStyle w:val="16"/>
              <w:rPr>
                <w:rFonts w:hint="eastAsia"/>
              </w:rPr>
            </w:pPr>
          </w:p>
        </w:tc>
        <w:tc>
          <w:tcPr>
            <w:tcW w:w="2835" w:type="dxa"/>
            <w:vAlign w:val="center"/>
          </w:tcPr>
          <w:p>
            <w:pPr>
              <w:pStyle w:val="16"/>
              <w:rPr>
                <w:rFonts w:hint="eastAsia"/>
              </w:rPr>
            </w:pPr>
          </w:p>
        </w:tc>
        <w:tc>
          <w:tcPr>
            <w:tcW w:w="2551" w:type="dxa"/>
            <w:vAlign w:val="center"/>
          </w:tcPr>
          <w:p>
            <w:pPr>
              <w:pStyle w:val="16"/>
              <w:rPr>
                <w:rFonts w:hint="eastAsia"/>
              </w:rPr>
            </w:pP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p>
        </w:tc>
        <w:tc>
          <w:tcPr>
            <w:tcW w:w="2835" w:type="dxa"/>
            <w:vAlign w:val="center"/>
          </w:tcPr>
          <w:p>
            <w:pPr>
              <w:pStyle w:val="16"/>
            </w:pPr>
          </w:p>
        </w:tc>
        <w:tc>
          <w:tcPr>
            <w:tcW w:w="2835" w:type="dxa"/>
            <w:vAlign w:val="center"/>
          </w:tcPr>
          <w:p>
            <w:pPr>
              <w:pStyle w:val="16"/>
            </w:pPr>
          </w:p>
        </w:tc>
        <w:tc>
          <w:tcPr>
            <w:tcW w:w="2551" w:type="dxa"/>
            <w:vAlign w:val="center"/>
          </w:tcPr>
          <w:p>
            <w:pPr>
              <w:pStyle w:val="16"/>
            </w:pP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满意率</w:t>
            </w:r>
          </w:p>
        </w:tc>
        <w:tc>
          <w:tcPr>
            <w:tcW w:w="2835" w:type="dxa"/>
            <w:vAlign w:val="center"/>
          </w:tcPr>
          <w:p>
            <w:pPr>
              <w:pStyle w:val="16"/>
            </w:pPr>
            <w:r>
              <w:rPr>
                <w:rFonts w:hint="eastAsia"/>
              </w:rPr>
              <w:t>满意率</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实施方案</w:t>
            </w:r>
          </w:p>
        </w:tc>
      </w:tr>
    </w:tbl>
    <w:p>
      <w:pPr>
        <w:rPr>
          <w:rFonts w:ascii="黑体" w:hAnsi="黑体" w:eastAsia="黑体" w:cs="黑体"/>
          <w:color w:val="000000"/>
          <w:sz w:val="32"/>
        </w:rPr>
      </w:pPr>
      <w:r>
        <w:rPr>
          <w:rFonts w:ascii="黑体" w:hAnsi="黑体" w:eastAsia="黑体" w:cs="黑体"/>
          <w:color w:val="000000"/>
          <w:sz w:val="32"/>
        </w:rPr>
        <w:br w:type="page"/>
      </w:r>
    </w:p>
    <w:p>
      <w:pPr>
        <w:ind w:firstLine="560"/>
      </w:pPr>
      <w:r>
        <w:rPr>
          <w:rFonts w:hint="eastAsia" w:eastAsia="宋体"/>
          <w:lang w:val="en-US" w:eastAsia="zh-CN"/>
        </w:rPr>
        <w:tab/>
      </w:r>
      <w:r>
        <w:rPr>
          <w:rFonts w:hint="eastAsia" w:ascii="方正仿宋_GBK" w:hAnsi="方正仿宋_GBK" w:eastAsia="方正仿宋_GBK" w:cs="方正仿宋_GBK"/>
          <w:b/>
          <w:color w:val="000000"/>
          <w:sz w:val="28"/>
          <w:lang w:val="en-US" w:eastAsia="zh-CN"/>
        </w:rPr>
        <w:t>11</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水库日常维养经费</w:t>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1.确保水库正常运转</w:t>
            </w:r>
          </w:p>
          <w:p>
            <w:pPr>
              <w:spacing w:line="300" w:lineRule="exact"/>
              <w:jc w:val="left"/>
            </w:pPr>
            <w:r>
              <w:rPr>
                <w:rFonts w:hint="eastAsia" w:ascii="方正书宋_GBK" w:hAnsi="方正书宋_GBK" w:eastAsia="方正书宋_GBK" w:cs="方正书宋_GBK"/>
                <w:sz w:val="21"/>
                <w:szCs w:val="24"/>
                <w:lang w:val="en-US" w:eastAsia="uk-UA" w:bidi="ar-SA"/>
              </w:rPr>
              <w:t>2.日常维修管护水库3座</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rPr>
                <w:rFonts w:hint="eastAsia"/>
              </w:rPr>
              <w:t>数量指标</w:t>
            </w:r>
          </w:p>
        </w:tc>
        <w:tc>
          <w:tcPr>
            <w:tcW w:w="2835"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维修水库数量</w:t>
            </w:r>
          </w:p>
        </w:tc>
        <w:tc>
          <w:tcPr>
            <w:tcW w:w="2835"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日常维修管护</w:t>
            </w:r>
          </w:p>
        </w:tc>
        <w:tc>
          <w:tcPr>
            <w:tcW w:w="2551"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3座</w:t>
            </w:r>
          </w:p>
        </w:tc>
        <w:tc>
          <w:tcPr>
            <w:tcW w:w="2268" w:type="dxa"/>
            <w:vAlign w:val="center"/>
          </w:tcPr>
          <w:p>
            <w:pPr>
              <w:pStyle w:val="16"/>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合格率</w:t>
            </w:r>
          </w:p>
        </w:tc>
        <w:tc>
          <w:tcPr>
            <w:tcW w:w="2835"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完工合格率</w:t>
            </w:r>
          </w:p>
        </w:tc>
        <w:tc>
          <w:tcPr>
            <w:tcW w:w="2551"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2268" w:type="dxa"/>
            <w:vAlign w:val="center"/>
          </w:tcPr>
          <w:p>
            <w:pPr>
              <w:pStyle w:val="16"/>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年度内完成</w:t>
            </w:r>
          </w:p>
        </w:tc>
        <w:tc>
          <w:tcPr>
            <w:tcW w:w="2835"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2021年完成</w:t>
            </w:r>
          </w:p>
        </w:tc>
        <w:tc>
          <w:tcPr>
            <w:tcW w:w="2551"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1年</w:t>
            </w:r>
          </w:p>
        </w:tc>
        <w:tc>
          <w:tcPr>
            <w:tcW w:w="2268" w:type="dxa"/>
            <w:vAlign w:val="center"/>
          </w:tcPr>
          <w:p>
            <w:pPr>
              <w:pStyle w:val="16"/>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资金成本</w:t>
            </w:r>
          </w:p>
        </w:tc>
        <w:tc>
          <w:tcPr>
            <w:tcW w:w="2835"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资金成本</w:t>
            </w:r>
          </w:p>
        </w:tc>
        <w:tc>
          <w:tcPr>
            <w:tcW w:w="2551"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≤25万元</w:t>
            </w:r>
          </w:p>
        </w:tc>
        <w:tc>
          <w:tcPr>
            <w:tcW w:w="2268" w:type="dxa"/>
            <w:vAlign w:val="center"/>
          </w:tcPr>
          <w:p>
            <w:pPr>
              <w:pStyle w:val="16"/>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rPr>
                <w:rFonts w:hint="eastAsia"/>
              </w:rPr>
              <w:t>生态效益指标</w:t>
            </w:r>
          </w:p>
        </w:tc>
        <w:tc>
          <w:tcPr>
            <w:tcW w:w="2835"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雨水径流总量控制率</w:t>
            </w:r>
          </w:p>
        </w:tc>
        <w:tc>
          <w:tcPr>
            <w:tcW w:w="2835"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雨水径流总量控制率</w:t>
            </w:r>
          </w:p>
        </w:tc>
        <w:tc>
          <w:tcPr>
            <w:tcW w:w="2551"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&gt;80%</w:t>
            </w:r>
          </w:p>
        </w:tc>
        <w:tc>
          <w:tcPr>
            <w:tcW w:w="2268" w:type="dxa"/>
            <w:vAlign w:val="center"/>
          </w:tcPr>
          <w:p>
            <w:pPr>
              <w:pStyle w:val="16"/>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p>
        </w:tc>
        <w:tc>
          <w:tcPr>
            <w:tcW w:w="2835" w:type="dxa"/>
            <w:vAlign w:val="center"/>
          </w:tcPr>
          <w:p>
            <w:pPr>
              <w:pStyle w:val="16"/>
              <w:rPr>
                <w:rFonts w:hint="eastAsia"/>
              </w:rPr>
            </w:pPr>
          </w:p>
        </w:tc>
        <w:tc>
          <w:tcPr>
            <w:tcW w:w="2835" w:type="dxa"/>
            <w:vAlign w:val="center"/>
          </w:tcPr>
          <w:p>
            <w:pPr>
              <w:pStyle w:val="16"/>
              <w:rPr>
                <w:rFonts w:hint="eastAsia"/>
              </w:rPr>
            </w:pPr>
          </w:p>
        </w:tc>
        <w:tc>
          <w:tcPr>
            <w:tcW w:w="2551" w:type="dxa"/>
            <w:vAlign w:val="center"/>
          </w:tcPr>
          <w:p>
            <w:pPr>
              <w:pStyle w:val="16"/>
              <w:rPr>
                <w:rFonts w:hint="eastAsia"/>
              </w:rPr>
            </w:pP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p>
        </w:tc>
        <w:tc>
          <w:tcPr>
            <w:tcW w:w="2835" w:type="dxa"/>
            <w:vAlign w:val="center"/>
          </w:tcPr>
          <w:p>
            <w:pPr>
              <w:pStyle w:val="16"/>
            </w:pPr>
          </w:p>
        </w:tc>
        <w:tc>
          <w:tcPr>
            <w:tcW w:w="2835" w:type="dxa"/>
            <w:vAlign w:val="center"/>
          </w:tcPr>
          <w:p>
            <w:pPr>
              <w:pStyle w:val="16"/>
            </w:pPr>
          </w:p>
        </w:tc>
        <w:tc>
          <w:tcPr>
            <w:tcW w:w="2551" w:type="dxa"/>
            <w:vAlign w:val="center"/>
          </w:tcPr>
          <w:p>
            <w:pPr>
              <w:pStyle w:val="16"/>
            </w:pP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满意率</w:t>
            </w:r>
          </w:p>
        </w:tc>
        <w:tc>
          <w:tcPr>
            <w:tcW w:w="2835" w:type="dxa"/>
            <w:vAlign w:val="center"/>
          </w:tcPr>
          <w:p>
            <w:pPr>
              <w:pStyle w:val="16"/>
            </w:pPr>
            <w:r>
              <w:rPr>
                <w:rFonts w:hint="eastAsia"/>
              </w:rPr>
              <w:t>满意率</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实施方案</w:t>
            </w:r>
          </w:p>
        </w:tc>
      </w:tr>
    </w:tbl>
    <w:p>
      <w:pPr>
        <w:rPr>
          <w:rFonts w:ascii="黑体" w:hAnsi="黑体" w:eastAsia="黑体" w:cs="黑体"/>
          <w:color w:val="000000"/>
          <w:sz w:val="32"/>
        </w:rPr>
      </w:pPr>
      <w:r>
        <w:rPr>
          <w:rFonts w:ascii="黑体" w:hAnsi="黑体" w:eastAsia="黑体" w:cs="黑体"/>
          <w:color w:val="000000"/>
          <w:sz w:val="32"/>
        </w:rPr>
        <w:br w:type="page"/>
      </w:r>
    </w:p>
    <w:p>
      <w:pPr>
        <w:ind w:firstLine="560"/>
      </w:pPr>
      <w:r>
        <w:rPr>
          <w:rFonts w:hint="eastAsia" w:eastAsia="宋体"/>
          <w:lang w:val="en-US" w:eastAsia="zh-CN"/>
        </w:rPr>
        <w:tab/>
      </w:r>
      <w:r>
        <w:rPr>
          <w:rFonts w:hint="eastAsia" w:ascii="方正仿宋_GBK" w:hAnsi="方正仿宋_GBK" w:eastAsia="方正仿宋_GBK" w:cs="方正仿宋_GBK"/>
          <w:b/>
          <w:color w:val="000000"/>
          <w:sz w:val="28"/>
          <w:lang w:val="en-US" w:eastAsia="zh-CN"/>
        </w:rPr>
        <w:t>12</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村级巡河员补助</w:t>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rPr>
                <w:rFonts w:hint="eastAsia" w:ascii="方正书宋_GBK" w:hAnsi="方正书宋_GBK" w:eastAsia="方正书宋_GBK" w:cs="方正书宋_GBK"/>
                <w:sz w:val="21"/>
                <w:szCs w:val="24"/>
                <w:lang w:val="en-US" w:eastAsia="uk-UA" w:bidi="ar-SA"/>
              </w:rPr>
              <w:t>1.建立长效机制，保障河长制工作落实</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rPr>
                <w:rFonts w:hint="eastAsia"/>
              </w:rPr>
              <w:t>数量指标</w:t>
            </w:r>
          </w:p>
        </w:tc>
        <w:tc>
          <w:tcPr>
            <w:tcW w:w="2835"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保洁人员数量</w:t>
            </w:r>
          </w:p>
        </w:tc>
        <w:tc>
          <w:tcPr>
            <w:tcW w:w="2835"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聘请巡河员的数量</w:t>
            </w:r>
          </w:p>
        </w:tc>
        <w:tc>
          <w:tcPr>
            <w:tcW w:w="2551"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194人</w:t>
            </w:r>
          </w:p>
        </w:tc>
        <w:tc>
          <w:tcPr>
            <w:tcW w:w="2268" w:type="dxa"/>
            <w:vAlign w:val="center"/>
          </w:tcPr>
          <w:p>
            <w:pPr>
              <w:pStyle w:val="16"/>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巡河率</w:t>
            </w:r>
          </w:p>
        </w:tc>
        <w:tc>
          <w:tcPr>
            <w:tcW w:w="2835"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巡河率</w:t>
            </w:r>
          </w:p>
        </w:tc>
        <w:tc>
          <w:tcPr>
            <w:tcW w:w="2551"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2268" w:type="dxa"/>
            <w:vAlign w:val="center"/>
          </w:tcPr>
          <w:p>
            <w:pPr>
              <w:pStyle w:val="16"/>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完成时效</w:t>
            </w:r>
          </w:p>
        </w:tc>
        <w:tc>
          <w:tcPr>
            <w:tcW w:w="2835"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完成工作时限</w:t>
            </w:r>
          </w:p>
        </w:tc>
        <w:tc>
          <w:tcPr>
            <w:tcW w:w="2551"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≥95%</w:t>
            </w:r>
          </w:p>
        </w:tc>
        <w:tc>
          <w:tcPr>
            <w:tcW w:w="2268" w:type="dxa"/>
            <w:vAlign w:val="center"/>
          </w:tcPr>
          <w:p>
            <w:pPr>
              <w:pStyle w:val="16"/>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资金成本</w:t>
            </w:r>
          </w:p>
        </w:tc>
        <w:tc>
          <w:tcPr>
            <w:tcW w:w="2835"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资金成本</w:t>
            </w:r>
          </w:p>
        </w:tc>
        <w:tc>
          <w:tcPr>
            <w:tcW w:w="2551"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58.2万元</w:t>
            </w:r>
          </w:p>
        </w:tc>
        <w:tc>
          <w:tcPr>
            <w:tcW w:w="2268" w:type="dxa"/>
            <w:vAlign w:val="center"/>
          </w:tcPr>
          <w:p>
            <w:pPr>
              <w:pStyle w:val="16"/>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rPr>
                <w:rFonts w:hint="eastAsia"/>
              </w:rPr>
              <w:t>生态效益指标</w:t>
            </w:r>
          </w:p>
        </w:tc>
        <w:tc>
          <w:tcPr>
            <w:tcW w:w="2835"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对环境的保护</w:t>
            </w:r>
          </w:p>
        </w:tc>
        <w:tc>
          <w:tcPr>
            <w:tcW w:w="2835"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保护环境</w:t>
            </w:r>
          </w:p>
        </w:tc>
        <w:tc>
          <w:tcPr>
            <w:tcW w:w="2551"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保护环境</w:t>
            </w:r>
          </w:p>
        </w:tc>
        <w:tc>
          <w:tcPr>
            <w:tcW w:w="2268" w:type="dxa"/>
            <w:vAlign w:val="center"/>
          </w:tcPr>
          <w:p>
            <w:pPr>
              <w:pStyle w:val="16"/>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p>
        </w:tc>
        <w:tc>
          <w:tcPr>
            <w:tcW w:w="2835" w:type="dxa"/>
            <w:vAlign w:val="center"/>
          </w:tcPr>
          <w:p>
            <w:pPr>
              <w:pStyle w:val="16"/>
              <w:rPr>
                <w:rFonts w:hint="eastAsia"/>
              </w:rPr>
            </w:pPr>
          </w:p>
        </w:tc>
        <w:tc>
          <w:tcPr>
            <w:tcW w:w="2835" w:type="dxa"/>
            <w:vAlign w:val="center"/>
          </w:tcPr>
          <w:p>
            <w:pPr>
              <w:pStyle w:val="16"/>
              <w:rPr>
                <w:rFonts w:hint="eastAsia"/>
              </w:rPr>
            </w:pPr>
          </w:p>
        </w:tc>
        <w:tc>
          <w:tcPr>
            <w:tcW w:w="2551" w:type="dxa"/>
            <w:vAlign w:val="center"/>
          </w:tcPr>
          <w:p>
            <w:pPr>
              <w:pStyle w:val="16"/>
              <w:rPr>
                <w:rFonts w:hint="eastAsia"/>
              </w:rPr>
            </w:pP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p>
        </w:tc>
        <w:tc>
          <w:tcPr>
            <w:tcW w:w="2835" w:type="dxa"/>
            <w:vAlign w:val="center"/>
          </w:tcPr>
          <w:p>
            <w:pPr>
              <w:pStyle w:val="16"/>
              <w:rPr>
                <w:rFonts w:hint="eastAsia"/>
              </w:rPr>
            </w:pPr>
          </w:p>
        </w:tc>
        <w:tc>
          <w:tcPr>
            <w:tcW w:w="2835" w:type="dxa"/>
            <w:vAlign w:val="center"/>
          </w:tcPr>
          <w:p>
            <w:pPr>
              <w:pStyle w:val="16"/>
              <w:rPr>
                <w:rFonts w:hint="eastAsia"/>
              </w:rPr>
            </w:pPr>
          </w:p>
        </w:tc>
        <w:tc>
          <w:tcPr>
            <w:tcW w:w="2551" w:type="dxa"/>
            <w:vAlign w:val="center"/>
          </w:tcPr>
          <w:p>
            <w:pPr>
              <w:pStyle w:val="16"/>
              <w:rPr>
                <w:rFonts w:hint="eastAsia"/>
              </w:rPr>
            </w:pP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满意率</w:t>
            </w:r>
          </w:p>
        </w:tc>
        <w:tc>
          <w:tcPr>
            <w:tcW w:w="2835" w:type="dxa"/>
            <w:vAlign w:val="center"/>
          </w:tcPr>
          <w:p>
            <w:pPr>
              <w:pStyle w:val="16"/>
            </w:pPr>
            <w:r>
              <w:rPr>
                <w:rFonts w:hint="eastAsia"/>
              </w:rPr>
              <w:t>满意率</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实施方案</w:t>
            </w:r>
          </w:p>
        </w:tc>
      </w:tr>
    </w:tbl>
    <w:p>
      <w:pPr>
        <w:rPr>
          <w:rFonts w:ascii="黑体" w:hAnsi="黑体" w:eastAsia="黑体" w:cs="黑体"/>
          <w:color w:val="000000"/>
          <w:sz w:val="32"/>
        </w:rPr>
      </w:pPr>
      <w:r>
        <w:rPr>
          <w:rFonts w:ascii="黑体" w:hAnsi="黑体" w:eastAsia="黑体" w:cs="黑体"/>
          <w:color w:val="000000"/>
          <w:sz w:val="32"/>
        </w:rPr>
        <w:br w:type="page"/>
      </w:r>
    </w:p>
    <w:p>
      <w:pPr>
        <w:ind w:firstLine="560"/>
      </w:pPr>
      <w:r>
        <w:rPr>
          <w:rFonts w:hint="eastAsia" w:eastAsia="宋体"/>
          <w:lang w:val="en-US" w:eastAsia="zh-CN"/>
        </w:rPr>
        <w:tab/>
      </w:r>
      <w:r>
        <w:rPr>
          <w:rFonts w:hint="eastAsia" w:ascii="方正仿宋_GBK" w:hAnsi="方正仿宋_GBK" w:eastAsia="方正仿宋_GBK" w:cs="方正仿宋_GBK"/>
          <w:b/>
          <w:color w:val="000000"/>
          <w:sz w:val="28"/>
          <w:lang w:val="en-US" w:eastAsia="zh-CN"/>
        </w:rPr>
        <w:t>13</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水土保持规划编制</w:t>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rPr>
                <w:rFonts w:hint="eastAsia"/>
              </w:rPr>
            </w:pPr>
            <w:r>
              <w:rPr>
                <w:rFonts w:hint="eastAsia"/>
              </w:rPr>
              <w:t>1.水土保持方案编制及长期规划</w:t>
            </w:r>
          </w:p>
          <w:p>
            <w:pPr>
              <w:pStyle w:val="16"/>
            </w:pPr>
            <w:r>
              <w:rPr>
                <w:rFonts w:hint="eastAsia"/>
              </w:rPr>
              <w:t>2.防治水土流失</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rPr>
                <w:rFonts w:hint="eastAsia"/>
              </w:rPr>
              <w:t>数量指标</w:t>
            </w:r>
          </w:p>
        </w:tc>
        <w:tc>
          <w:tcPr>
            <w:tcW w:w="2835" w:type="dxa"/>
            <w:vAlign w:val="center"/>
          </w:tcPr>
          <w:p>
            <w:pPr>
              <w:pStyle w:val="16"/>
              <w:rPr>
                <w:rFonts w:hint="eastAsia"/>
              </w:rPr>
            </w:pPr>
            <w:r>
              <w:rPr>
                <w:rFonts w:hint="eastAsia"/>
              </w:rPr>
              <w:t>编制报告数量</w:t>
            </w:r>
          </w:p>
        </w:tc>
        <w:tc>
          <w:tcPr>
            <w:tcW w:w="2835" w:type="dxa"/>
            <w:vAlign w:val="center"/>
          </w:tcPr>
          <w:p>
            <w:pPr>
              <w:pStyle w:val="16"/>
              <w:rPr>
                <w:rFonts w:hint="eastAsia"/>
              </w:rPr>
            </w:pPr>
            <w:r>
              <w:rPr>
                <w:rFonts w:hint="eastAsia"/>
              </w:rPr>
              <w:t>水保方案编制数</w:t>
            </w:r>
          </w:p>
        </w:tc>
        <w:tc>
          <w:tcPr>
            <w:tcW w:w="2551" w:type="dxa"/>
            <w:vAlign w:val="center"/>
          </w:tcPr>
          <w:p>
            <w:pPr>
              <w:pStyle w:val="16"/>
              <w:rPr>
                <w:rFonts w:hint="eastAsia"/>
              </w:rPr>
            </w:pPr>
            <w:r>
              <w:rPr>
                <w:rFonts w:hint="eastAsia"/>
              </w:rPr>
              <w:t>≥1册</w:t>
            </w:r>
          </w:p>
        </w:tc>
        <w:tc>
          <w:tcPr>
            <w:tcW w:w="2268" w:type="dxa"/>
            <w:vAlign w:val="center"/>
          </w:tcPr>
          <w:p>
            <w:pPr>
              <w:pStyle w:val="16"/>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rPr>
                <w:rFonts w:hint="eastAsia"/>
              </w:rPr>
            </w:pPr>
            <w:r>
              <w:rPr>
                <w:rFonts w:hint="eastAsia"/>
              </w:rPr>
              <w:t>报告合格率</w:t>
            </w:r>
          </w:p>
        </w:tc>
        <w:tc>
          <w:tcPr>
            <w:tcW w:w="2835" w:type="dxa"/>
            <w:vAlign w:val="center"/>
          </w:tcPr>
          <w:p>
            <w:pPr>
              <w:pStyle w:val="16"/>
              <w:rPr>
                <w:rFonts w:hint="eastAsia"/>
              </w:rPr>
            </w:pPr>
            <w:r>
              <w:rPr>
                <w:rFonts w:hint="eastAsia"/>
              </w:rPr>
              <w:t>项目报告合格率</w:t>
            </w:r>
          </w:p>
        </w:tc>
        <w:tc>
          <w:tcPr>
            <w:tcW w:w="2551" w:type="dxa"/>
            <w:vAlign w:val="center"/>
          </w:tcPr>
          <w:p>
            <w:pPr>
              <w:pStyle w:val="16"/>
              <w:rPr>
                <w:rFonts w:hint="eastAsia"/>
              </w:rPr>
            </w:pPr>
            <w:r>
              <w:rPr>
                <w:rFonts w:hint="eastAsia"/>
              </w:rPr>
              <w:t>≥90%</w:t>
            </w:r>
          </w:p>
        </w:tc>
        <w:tc>
          <w:tcPr>
            <w:tcW w:w="2268" w:type="dxa"/>
            <w:vAlign w:val="center"/>
          </w:tcPr>
          <w:p>
            <w:pPr>
              <w:pStyle w:val="16"/>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rPr>
                <w:rFonts w:hint="eastAsia"/>
              </w:rPr>
            </w:pPr>
            <w:r>
              <w:rPr>
                <w:rFonts w:hint="eastAsia"/>
              </w:rPr>
              <w:t>完成率</w:t>
            </w:r>
          </w:p>
        </w:tc>
        <w:tc>
          <w:tcPr>
            <w:tcW w:w="2835" w:type="dxa"/>
            <w:vAlign w:val="center"/>
          </w:tcPr>
          <w:p>
            <w:pPr>
              <w:pStyle w:val="16"/>
              <w:rPr>
                <w:rFonts w:hint="eastAsia"/>
              </w:rPr>
            </w:pPr>
            <w:r>
              <w:rPr>
                <w:rFonts w:hint="eastAsia"/>
              </w:rPr>
              <w:t>项目报告编制完成率</w:t>
            </w:r>
          </w:p>
        </w:tc>
        <w:tc>
          <w:tcPr>
            <w:tcW w:w="2551" w:type="dxa"/>
            <w:vAlign w:val="center"/>
          </w:tcPr>
          <w:p>
            <w:pPr>
              <w:pStyle w:val="16"/>
              <w:rPr>
                <w:rFonts w:hint="eastAsia"/>
              </w:rPr>
            </w:pPr>
            <w:r>
              <w:rPr>
                <w:rFonts w:hint="eastAsia"/>
              </w:rPr>
              <w:t>≥90%</w:t>
            </w:r>
          </w:p>
        </w:tc>
        <w:tc>
          <w:tcPr>
            <w:tcW w:w="2268" w:type="dxa"/>
            <w:vAlign w:val="center"/>
          </w:tcPr>
          <w:p>
            <w:pPr>
              <w:pStyle w:val="16"/>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rPr>
                <w:rFonts w:hint="eastAsia"/>
              </w:rPr>
            </w:pPr>
            <w:r>
              <w:rPr>
                <w:rFonts w:hint="eastAsia"/>
              </w:rPr>
              <w:t>资金成本</w:t>
            </w:r>
          </w:p>
        </w:tc>
        <w:tc>
          <w:tcPr>
            <w:tcW w:w="2835" w:type="dxa"/>
            <w:vAlign w:val="center"/>
          </w:tcPr>
          <w:p>
            <w:pPr>
              <w:pStyle w:val="16"/>
              <w:rPr>
                <w:rFonts w:hint="eastAsia"/>
              </w:rPr>
            </w:pPr>
            <w:r>
              <w:rPr>
                <w:rFonts w:hint="eastAsia"/>
              </w:rPr>
              <w:t>不超过预算数</w:t>
            </w:r>
          </w:p>
        </w:tc>
        <w:tc>
          <w:tcPr>
            <w:tcW w:w="2551" w:type="dxa"/>
            <w:vAlign w:val="center"/>
          </w:tcPr>
          <w:p>
            <w:pPr>
              <w:pStyle w:val="16"/>
              <w:rPr>
                <w:rFonts w:hint="eastAsia"/>
              </w:rPr>
            </w:pPr>
            <w:r>
              <w:rPr>
                <w:rFonts w:hint="eastAsia"/>
              </w:rPr>
              <w:t>≤8万元</w:t>
            </w:r>
          </w:p>
        </w:tc>
        <w:tc>
          <w:tcPr>
            <w:tcW w:w="2268" w:type="dxa"/>
            <w:vAlign w:val="center"/>
          </w:tcPr>
          <w:p>
            <w:pPr>
              <w:pStyle w:val="16"/>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rPr>
                <w:rFonts w:hint="eastAsia"/>
              </w:rPr>
            </w:pPr>
            <w:r>
              <w:rPr>
                <w:rFonts w:hint="eastAsia"/>
              </w:rPr>
              <w:t>可持续影响指标</w:t>
            </w:r>
          </w:p>
        </w:tc>
        <w:tc>
          <w:tcPr>
            <w:tcW w:w="2835" w:type="dxa"/>
            <w:vAlign w:val="center"/>
          </w:tcPr>
          <w:p>
            <w:pPr>
              <w:pStyle w:val="16"/>
              <w:rPr>
                <w:rFonts w:hint="eastAsia"/>
              </w:rPr>
            </w:pPr>
            <w:r>
              <w:rPr>
                <w:rFonts w:hint="eastAsia"/>
              </w:rPr>
              <w:t>使用年限</w:t>
            </w:r>
          </w:p>
        </w:tc>
        <w:tc>
          <w:tcPr>
            <w:tcW w:w="2835" w:type="dxa"/>
            <w:vAlign w:val="center"/>
          </w:tcPr>
          <w:p>
            <w:pPr>
              <w:pStyle w:val="16"/>
              <w:rPr>
                <w:rFonts w:hint="eastAsia"/>
              </w:rPr>
            </w:pPr>
            <w:r>
              <w:rPr>
                <w:rFonts w:hint="eastAsia"/>
              </w:rPr>
              <w:t>设计使用年限</w:t>
            </w:r>
          </w:p>
        </w:tc>
        <w:tc>
          <w:tcPr>
            <w:tcW w:w="2551" w:type="dxa"/>
            <w:vAlign w:val="center"/>
          </w:tcPr>
          <w:p>
            <w:pPr>
              <w:pStyle w:val="16"/>
              <w:rPr>
                <w:rFonts w:hint="eastAsia"/>
              </w:rPr>
            </w:pPr>
            <w:r>
              <w:rPr>
                <w:rFonts w:hint="eastAsia"/>
              </w:rPr>
              <w:t>≥3年</w:t>
            </w:r>
          </w:p>
        </w:tc>
        <w:tc>
          <w:tcPr>
            <w:tcW w:w="2268" w:type="dxa"/>
            <w:vAlign w:val="center"/>
          </w:tcPr>
          <w:p>
            <w:pPr>
              <w:pStyle w:val="16"/>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p>
        </w:tc>
        <w:tc>
          <w:tcPr>
            <w:tcW w:w="2835" w:type="dxa"/>
            <w:vAlign w:val="center"/>
          </w:tcPr>
          <w:p>
            <w:pPr>
              <w:pStyle w:val="16"/>
              <w:rPr>
                <w:rFonts w:hint="eastAsia"/>
              </w:rPr>
            </w:pPr>
          </w:p>
        </w:tc>
        <w:tc>
          <w:tcPr>
            <w:tcW w:w="2835" w:type="dxa"/>
            <w:vAlign w:val="center"/>
          </w:tcPr>
          <w:p>
            <w:pPr>
              <w:pStyle w:val="16"/>
              <w:rPr>
                <w:rFonts w:hint="eastAsia"/>
              </w:rPr>
            </w:pPr>
          </w:p>
        </w:tc>
        <w:tc>
          <w:tcPr>
            <w:tcW w:w="2551" w:type="dxa"/>
            <w:vAlign w:val="center"/>
          </w:tcPr>
          <w:p>
            <w:pPr>
              <w:pStyle w:val="16"/>
              <w:rPr>
                <w:rFonts w:hint="eastAsia"/>
              </w:rPr>
            </w:pP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p>
        </w:tc>
        <w:tc>
          <w:tcPr>
            <w:tcW w:w="2835" w:type="dxa"/>
            <w:vAlign w:val="center"/>
          </w:tcPr>
          <w:p>
            <w:pPr>
              <w:pStyle w:val="16"/>
            </w:pPr>
          </w:p>
        </w:tc>
        <w:tc>
          <w:tcPr>
            <w:tcW w:w="2835" w:type="dxa"/>
            <w:vAlign w:val="center"/>
          </w:tcPr>
          <w:p>
            <w:pPr>
              <w:pStyle w:val="16"/>
            </w:pPr>
          </w:p>
        </w:tc>
        <w:tc>
          <w:tcPr>
            <w:tcW w:w="2551" w:type="dxa"/>
            <w:vAlign w:val="center"/>
          </w:tcPr>
          <w:p>
            <w:pPr>
              <w:pStyle w:val="16"/>
            </w:pP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满意率</w:t>
            </w:r>
          </w:p>
        </w:tc>
        <w:tc>
          <w:tcPr>
            <w:tcW w:w="2835" w:type="dxa"/>
            <w:vAlign w:val="center"/>
          </w:tcPr>
          <w:p>
            <w:pPr>
              <w:pStyle w:val="16"/>
            </w:pPr>
            <w:r>
              <w:rPr>
                <w:rFonts w:hint="eastAsia"/>
              </w:rPr>
              <w:t>满意率</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实施方案</w:t>
            </w:r>
          </w:p>
        </w:tc>
      </w:tr>
    </w:tbl>
    <w:p>
      <w:pPr>
        <w:rPr>
          <w:rFonts w:ascii="黑体" w:hAnsi="黑体" w:eastAsia="黑体" w:cs="黑体"/>
          <w:color w:val="000000"/>
          <w:sz w:val="32"/>
        </w:rPr>
      </w:pPr>
      <w:r>
        <w:rPr>
          <w:rFonts w:ascii="黑体" w:hAnsi="黑体" w:eastAsia="黑体" w:cs="黑体"/>
          <w:color w:val="000000"/>
          <w:sz w:val="32"/>
        </w:rPr>
        <w:br w:type="page"/>
      </w:r>
    </w:p>
    <w:p>
      <w:pPr>
        <w:ind w:firstLine="560"/>
      </w:pPr>
      <w:r>
        <w:rPr>
          <w:rFonts w:hint="eastAsia" w:eastAsia="宋体"/>
          <w:lang w:val="en-US" w:eastAsia="zh-CN"/>
        </w:rPr>
        <w:tab/>
      </w:r>
      <w:r>
        <w:rPr>
          <w:rFonts w:hint="eastAsia" w:ascii="方正仿宋_GBK" w:hAnsi="方正仿宋_GBK" w:eastAsia="方正仿宋_GBK" w:cs="方正仿宋_GBK"/>
          <w:b/>
          <w:color w:val="000000"/>
          <w:sz w:val="28"/>
          <w:lang w:val="en-US" w:eastAsia="zh-CN"/>
        </w:rPr>
        <w:t>14</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峨峪水库除险加固</w:t>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rPr>
                <w:rFonts w:hint="eastAsia"/>
              </w:rPr>
              <w:t>1.消除隐患，确保水库安全运行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rPr>
                <w:rFonts w:hint="eastAsia"/>
              </w:rPr>
              <w:t>数量指标</w:t>
            </w:r>
          </w:p>
        </w:tc>
        <w:tc>
          <w:tcPr>
            <w:tcW w:w="2835" w:type="dxa"/>
            <w:vAlign w:val="center"/>
          </w:tcPr>
          <w:p>
            <w:pPr>
              <w:pStyle w:val="16"/>
              <w:rPr>
                <w:rFonts w:hint="eastAsia"/>
              </w:rPr>
            </w:pPr>
            <w:r>
              <w:rPr>
                <w:rFonts w:hint="eastAsia"/>
              </w:rPr>
              <w:t>加固数量</w:t>
            </w:r>
          </w:p>
        </w:tc>
        <w:tc>
          <w:tcPr>
            <w:tcW w:w="2835" w:type="dxa"/>
            <w:vAlign w:val="center"/>
          </w:tcPr>
          <w:p>
            <w:pPr>
              <w:pStyle w:val="16"/>
              <w:rPr>
                <w:rFonts w:hint="eastAsia"/>
              </w:rPr>
            </w:pPr>
            <w:r>
              <w:rPr>
                <w:rFonts w:hint="eastAsia"/>
              </w:rPr>
              <w:t>小型病险水库除险加固数量</w:t>
            </w:r>
          </w:p>
        </w:tc>
        <w:tc>
          <w:tcPr>
            <w:tcW w:w="2551" w:type="dxa"/>
            <w:vAlign w:val="center"/>
          </w:tcPr>
          <w:p>
            <w:pPr>
              <w:pStyle w:val="16"/>
              <w:rPr>
                <w:rFonts w:hint="eastAsia"/>
              </w:rPr>
            </w:pPr>
            <w:r>
              <w:rPr>
                <w:rFonts w:hint="eastAsia"/>
              </w:rPr>
              <w:t>≥1座</w:t>
            </w:r>
          </w:p>
        </w:tc>
        <w:tc>
          <w:tcPr>
            <w:tcW w:w="2268" w:type="dxa"/>
            <w:vAlign w:val="center"/>
          </w:tcPr>
          <w:p>
            <w:pPr>
              <w:pStyle w:val="16"/>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rPr>
                <w:rFonts w:hint="eastAsia"/>
              </w:rPr>
            </w:pPr>
            <w:r>
              <w:rPr>
                <w:rFonts w:hint="eastAsia"/>
              </w:rPr>
              <w:t>合格率</w:t>
            </w:r>
          </w:p>
        </w:tc>
        <w:tc>
          <w:tcPr>
            <w:tcW w:w="2835" w:type="dxa"/>
            <w:vAlign w:val="center"/>
          </w:tcPr>
          <w:p>
            <w:pPr>
              <w:pStyle w:val="16"/>
              <w:rPr>
                <w:rFonts w:hint="eastAsia"/>
              </w:rPr>
            </w:pPr>
            <w:r>
              <w:rPr>
                <w:rFonts w:hint="eastAsia"/>
              </w:rPr>
              <w:t>项目工程验收合格率</w:t>
            </w:r>
          </w:p>
        </w:tc>
        <w:tc>
          <w:tcPr>
            <w:tcW w:w="2551" w:type="dxa"/>
            <w:vAlign w:val="center"/>
          </w:tcPr>
          <w:p>
            <w:pPr>
              <w:pStyle w:val="16"/>
              <w:rPr>
                <w:rFonts w:hint="eastAsia"/>
              </w:rPr>
            </w:pPr>
            <w:r>
              <w:rPr>
                <w:rFonts w:hint="eastAsia"/>
              </w:rPr>
              <w:t>100%</w:t>
            </w:r>
          </w:p>
        </w:tc>
        <w:tc>
          <w:tcPr>
            <w:tcW w:w="2268" w:type="dxa"/>
            <w:vAlign w:val="center"/>
          </w:tcPr>
          <w:p>
            <w:pPr>
              <w:pStyle w:val="16"/>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rPr>
                <w:rFonts w:hint="eastAsia"/>
              </w:rPr>
            </w:pPr>
            <w:r>
              <w:rPr>
                <w:rFonts w:hint="eastAsia"/>
              </w:rPr>
              <w:t>完工率</w:t>
            </w:r>
          </w:p>
        </w:tc>
        <w:tc>
          <w:tcPr>
            <w:tcW w:w="2835" w:type="dxa"/>
            <w:vAlign w:val="center"/>
          </w:tcPr>
          <w:p>
            <w:pPr>
              <w:pStyle w:val="16"/>
              <w:rPr>
                <w:rFonts w:hint="eastAsia"/>
              </w:rPr>
            </w:pPr>
            <w:r>
              <w:rPr>
                <w:rFonts w:hint="eastAsia"/>
              </w:rPr>
              <w:t>项目工程完成及时率</w:t>
            </w:r>
          </w:p>
        </w:tc>
        <w:tc>
          <w:tcPr>
            <w:tcW w:w="2551" w:type="dxa"/>
            <w:vAlign w:val="center"/>
          </w:tcPr>
          <w:p>
            <w:pPr>
              <w:pStyle w:val="16"/>
              <w:rPr>
                <w:rFonts w:hint="eastAsia"/>
              </w:rPr>
            </w:pPr>
            <w:r>
              <w:rPr>
                <w:rFonts w:hint="eastAsia"/>
              </w:rPr>
              <w:t>≥95%</w:t>
            </w:r>
          </w:p>
        </w:tc>
        <w:tc>
          <w:tcPr>
            <w:tcW w:w="2268" w:type="dxa"/>
            <w:vAlign w:val="center"/>
          </w:tcPr>
          <w:p>
            <w:pPr>
              <w:pStyle w:val="16"/>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rPr>
                <w:rFonts w:hint="eastAsia"/>
              </w:rPr>
            </w:pPr>
            <w:r>
              <w:rPr>
                <w:rFonts w:hint="eastAsia"/>
              </w:rPr>
              <w:t>资金成本</w:t>
            </w:r>
          </w:p>
        </w:tc>
        <w:tc>
          <w:tcPr>
            <w:tcW w:w="2835" w:type="dxa"/>
            <w:vAlign w:val="center"/>
          </w:tcPr>
          <w:p>
            <w:pPr>
              <w:pStyle w:val="16"/>
              <w:rPr>
                <w:rFonts w:hint="eastAsia"/>
              </w:rPr>
            </w:pPr>
            <w:r>
              <w:rPr>
                <w:rFonts w:hint="eastAsia"/>
              </w:rPr>
              <w:t>不超过预算数</w:t>
            </w:r>
          </w:p>
        </w:tc>
        <w:tc>
          <w:tcPr>
            <w:tcW w:w="2551" w:type="dxa"/>
            <w:vAlign w:val="center"/>
          </w:tcPr>
          <w:p>
            <w:pPr>
              <w:pStyle w:val="16"/>
              <w:rPr>
                <w:rFonts w:hint="eastAsia"/>
              </w:rPr>
            </w:pPr>
            <w:r>
              <w:rPr>
                <w:rFonts w:hint="eastAsia"/>
              </w:rPr>
              <w:t>≤100万元</w:t>
            </w:r>
          </w:p>
        </w:tc>
        <w:tc>
          <w:tcPr>
            <w:tcW w:w="2268" w:type="dxa"/>
            <w:vAlign w:val="center"/>
          </w:tcPr>
          <w:p>
            <w:pPr>
              <w:pStyle w:val="16"/>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rPr>
                <w:rFonts w:hint="eastAsia"/>
              </w:rPr>
            </w:pPr>
            <w:r>
              <w:rPr>
                <w:rFonts w:hint="eastAsia"/>
              </w:rPr>
              <w:t>社会效益指标</w:t>
            </w:r>
          </w:p>
        </w:tc>
        <w:tc>
          <w:tcPr>
            <w:tcW w:w="2835" w:type="dxa"/>
            <w:vAlign w:val="center"/>
          </w:tcPr>
          <w:p>
            <w:pPr>
              <w:pStyle w:val="16"/>
              <w:rPr>
                <w:rFonts w:hint="eastAsia"/>
              </w:rPr>
            </w:pPr>
            <w:r>
              <w:rPr>
                <w:rFonts w:hint="eastAsia"/>
              </w:rPr>
              <w:t>满意度</w:t>
            </w:r>
          </w:p>
        </w:tc>
        <w:tc>
          <w:tcPr>
            <w:tcW w:w="2835" w:type="dxa"/>
            <w:vAlign w:val="center"/>
          </w:tcPr>
          <w:p>
            <w:pPr>
              <w:pStyle w:val="16"/>
              <w:rPr>
                <w:rFonts w:hint="eastAsia"/>
              </w:rPr>
            </w:pPr>
            <w:r>
              <w:rPr>
                <w:rFonts w:hint="eastAsia"/>
              </w:rPr>
              <w:t>受益人口满意度</w:t>
            </w:r>
          </w:p>
        </w:tc>
        <w:tc>
          <w:tcPr>
            <w:tcW w:w="2551" w:type="dxa"/>
            <w:vAlign w:val="center"/>
          </w:tcPr>
          <w:p>
            <w:pPr>
              <w:pStyle w:val="16"/>
              <w:rPr>
                <w:rFonts w:hint="eastAsia"/>
              </w:rPr>
            </w:pPr>
            <w:r>
              <w:rPr>
                <w:rFonts w:hint="eastAsia"/>
              </w:rPr>
              <w:t>≥90%</w:t>
            </w:r>
          </w:p>
        </w:tc>
        <w:tc>
          <w:tcPr>
            <w:tcW w:w="2268" w:type="dxa"/>
            <w:vAlign w:val="center"/>
          </w:tcPr>
          <w:p>
            <w:pPr>
              <w:pStyle w:val="16"/>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p>
        </w:tc>
        <w:tc>
          <w:tcPr>
            <w:tcW w:w="2835" w:type="dxa"/>
            <w:vAlign w:val="center"/>
          </w:tcPr>
          <w:p>
            <w:pPr>
              <w:pStyle w:val="16"/>
              <w:rPr>
                <w:rFonts w:hint="eastAsia"/>
              </w:rPr>
            </w:pPr>
          </w:p>
        </w:tc>
        <w:tc>
          <w:tcPr>
            <w:tcW w:w="2835" w:type="dxa"/>
            <w:vAlign w:val="center"/>
          </w:tcPr>
          <w:p>
            <w:pPr>
              <w:pStyle w:val="16"/>
              <w:rPr>
                <w:rFonts w:hint="eastAsia"/>
              </w:rPr>
            </w:pPr>
          </w:p>
        </w:tc>
        <w:tc>
          <w:tcPr>
            <w:tcW w:w="2551" w:type="dxa"/>
            <w:vAlign w:val="center"/>
          </w:tcPr>
          <w:p>
            <w:pPr>
              <w:pStyle w:val="16"/>
              <w:rPr>
                <w:rFonts w:hint="eastAsia"/>
              </w:rPr>
            </w:pP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p>
        </w:tc>
        <w:tc>
          <w:tcPr>
            <w:tcW w:w="2835" w:type="dxa"/>
            <w:vAlign w:val="center"/>
          </w:tcPr>
          <w:p>
            <w:pPr>
              <w:pStyle w:val="16"/>
            </w:pPr>
          </w:p>
        </w:tc>
        <w:tc>
          <w:tcPr>
            <w:tcW w:w="2835" w:type="dxa"/>
            <w:vAlign w:val="center"/>
          </w:tcPr>
          <w:p>
            <w:pPr>
              <w:pStyle w:val="16"/>
            </w:pPr>
          </w:p>
        </w:tc>
        <w:tc>
          <w:tcPr>
            <w:tcW w:w="2551" w:type="dxa"/>
            <w:vAlign w:val="center"/>
          </w:tcPr>
          <w:p>
            <w:pPr>
              <w:pStyle w:val="16"/>
            </w:pP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满意率</w:t>
            </w:r>
          </w:p>
        </w:tc>
        <w:tc>
          <w:tcPr>
            <w:tcW w:w="2835" w:type="dxa"/>
            <w:vAlign w:val="center"/>
          </w:tcPr>
          <w:p>
            <w:pPr>
              <w:pStyle w:val="16"/>
            </w:pPr>
            <w:r>
              <w:rPr>
                <w:rFonts w:hint="eastAsia"/>
              </w:rPr>
              <w:t>满意率</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实施方案</w:t>
            </w:r>
          </w:p>
        </w:tc>
      </w:tr>
    </w:tbl>
    <w:p>
      <w:pPr>
        <w:rPr>
          <w:rFonts w:ascii="黑体" w:hAnsi="黑体" w:eastAsia="黑体" w:cs="黑体"/>
          <w:color w:val="000000"/>
          <w:sz w:val="32"/>
        </w:rPr>
      </w:pPr>
      <w:r>
        <w:rPr>
          <w:rFonts w:ascii="黑体" w:hAnsi="黑体" w:eastAsia="黑体" w:cs="黑体"/>
          <w:color w:val="000000"/>
          <w:sz w:val="32"/>
        </w:rPr>
        <w:br w:type="page"/>
      </w:r>
    </w:p>
    <w:p>
      <w:pPr>
        <w:ind w:firstLine="560"/>
      </w:pPr>
      <w:r>
        <w:rPr>
          <w:rFonts w:hint="eastAsia" w:eastAsia="宋体"/>
          <w:lang w:val="en-US" w:eastAsia="zh-CN"/>
        </w:rPr>
        <w:tab/>
      </w:r>
      <w:r>
        <w:rPr>
          <w:rFonts w:hint="eastAsia" w:ascii="方正仿宋_GBK" w:hAnsi="方正仿宋_GBK" w:eastAsia="方正仿宋_GBK" w:cs="方正仿宋_GBK"/>
          <w:b/>
          <w:color w:val="000000"/>
          <w:sz w:val="28"/>
          <w:lang w:val="en-US" w:eastAsia="zh-CN"/>
        </w:rPr>
        <w:t>1</w:t>
      </w: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rPr>
        <w:t>2021年度省级地下水超采综合治理项目（冀财农【2020】146号）</w:t>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rPr>
                <w:rFonts w:hint="eastAsia"/>
              </w:rPr>
              <w:t>1.减少地下水开采</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rPr>
                <w:rFonts w:hint="eastAsia"/>
              </w:rPr>
              <w:t>数量指标</w:t>
            </w:r>
          </w:p>
        </w:tc>
        <w:tc>
          <w:tcPr>
            <w:tcW w:w="2835" w:type="dxa"/>
            <w:vAlign w:val="center"/>
          </w:tcPr>
          <w:p>
            <w:pPr>
              <w:pStyle w:val="16"/>
              <w:rPr>
                <w:rFonts w:hint="eastAsia"/>
              </w:rPr>
            </w:pPr>
            <w:r>
              <w:rPr>
                <w:rFonts w:hint="eastAsia"/>
              </w:rPr>
              <w:t>农村水源置换</w:t>
            </w:r>
          </w:p>
        </w:tc>
        <w:tc>
          <w:tcPr>
            <w:tcW w:w="2835" w:type="dxa"/>
            <w:vAlign w:val="center"/>
          </w:tcPr>
          <w:p>
            <w:pPr>
              <w:pStyle w:val="16"/>
              <w:rPr>
                <w:rFonts w:hint="eastAsia"/>
              </w:rPr>
            </w:pPr>
            <w:r>
              <w:rPr>
                <w:rFonts w:hint="eastAsia"/>
              </w:rPr>
              <w:t>农村水源置换村数</w:t>
            </w:r>
          </w:p>
        </w:tc>
        <w:tc>
          <w:tcPr>
            <w:tcW w:w="2551" w:type="dxa"/>
            <w:vAlign w:val="center"/>
          </w:tcPr>
          <w:p>
            <w:pPr>
              <w:pStyle w:val="16"/>
              <w:rPr>
                <w:rFonts w:hint="eastAsia"/>
              </w:rPr>
            </w:pPr>
            <w:r>
              <w:rPr>
                <w:rFonts w:hint="eastAsia"/>
              </w:rPr>
              <w:t>≥3个</w:t>
            </w:r>
          </w:p>
        </w:tc>
        <w:tc>
          <w:tcPr>
            <w:tcW w:w="2268" w:type="dxa"/>
            <w:vAlign w:val="center"/>
          </w:tcPr>
          <w:p>
            <w:pPr>
              <w:pStyle w:val="16"/>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rPr>
                <w:rFonts w:hint="eastAsia"/>
              </w:rPr>
            </w:pPr>
            <w:r>
              <w:rPr>
                <w:rFonts w:hint="eastAsia"/>
              </w:rPr>
              <w:t>合格率</w:t>
            </w:r>
          </w:p>
        </w:tc>
        <w:tc>
          <w:tcPr>
            <w:tcW w:w="2835" w:type="dxa"/>
            <w:vAlign w:val="center"/>
          </w:tcPr>
          <w:p>
            <w:pPr>
              <w:pStyle w:val="16"/>
              <w:rPr>
                <w:rFonts w:hint="eastAsia"/>
              </w:rPr>
            </w:pPr>
            <w:r>
              <w:rPr>
                <w:rFonts w:hint="eastAsia"/>
              </w:rPr>
              <w:t>工程质量合格率</w:t>
            </w:r>
          </w:p>
        </w:tc>
        <w:tc>
          <w:tcPr>
            <w:tcW w:w="2551" w:type="dxa"/>
            <w:vAlign w:val="center"/>
          </w:tcPr>
          <w:p>
            <w:pPr>
              <w:pStyle w:val="16"/>
              <w:rPr>
                <w:rFonts w:hint="eastAsia"/>
              </w:rPr>
            </w:pPr>
            <w:r>
              <w:rPr>
                <w:rFonts w:hint="eastAsia"/>
              </w:rPr>
              <w:t>≥95%</w:t>
            </w:r>
          </w:p>
        </w:tc>
        <w:tc>
          <w:tcPr>
            <w:tcW w:w="2268" w:type="dxa"/>
            <w:vAlign w:val="center"/>
          </w:tcPr>
          <w:p>
            <w:pPr>
              <w:pStyle w:val="16"/>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rPr>
                <w:rFonts w:hint="eastAsia"/>
              </w:rPr>
            </w:pPr>
            <w:r>
              <w:rPr>
                <w:rFonts w:hint="eastAsia"/>
              </w:rPr>
              <w:t>完工率</w:t>
            </w:r>
          </w:p>
        </w:tc>
        <w:tc>
          <w:tcPr>
            <w:tcW w:w="2835" w:type="dxa"/>
            <w:vAlign w:val="center"/>
          </w:tcPr>
          <w:p>
            <w:pPr>
              <w:pStyle w:val="16"/>
              <w:rPr>
                <w:rFonts w:hint="eastAsia"/>
              </w:rPr>
            </w:pPr>
            <w:r>
              <w:rPr>
                <w:rFonts w:hint="eastAsia"/>
              </w:rPr>
              <w:t>工程完工及时率</w:t>
            </w:r>
          </w:p>
        </w:tc>
        <w:tc>
          <w:tcPr>
            <w:tcW w:w="2551" w:type="dxa"/>
            <w:vAlign w:val="center"/>
          </w:tcPr>
          <w:p>
            <w:pPr>
              <w:pStyle w:val="16"/>
              <w:rPr>
                <w:rFonts w:hint="eastAsia"/>
              </w:rPr>
            </w:pPr>
            <w:r>
              <w:rPr>
                <w:rFonts w:hint="eastAsia"/>
              </w:rPr>
              <w:t>≥95%</w:t>
            </w:r>
          </w:p>
        </w:tc>
        <w:tc>
          <w:tcPr>
            <w:tcW w:w="2268" w:type="dxa"/>
            <w:vAlign w:val="center"/>
          </w:tcPr>
          <w:p>
            <w:pPr>
              <w:pStyle w:val="16"/>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rPr>
                <w:rFonts w:hint="eastAsia"/>
              </w:rPr>
            </w:pPr>
            <w:r>
              <w:rPr>
                <w:rFonts w:hint="eastAsia"/>
              </w:rPr>
              <w:t>资金成本</w:t>
            </w:r>
          </w:p>
        </w:tc>
        <w:tc>
          <w:tcPr>
            <w:tcW w:w="2835" w:type="dxa"/>
            <w:vAlign w:val="center"/>
          </w:tcPr>
          <w:p>
            <w:pPr>
              <w:pStyle w:val="16"/>
              <w:rPr>
                <w:rFonts w:hint="eastAsia"/>
              </w:rPr>
            </w:pPr>
            <w:r>
              <w:rPr>
                <w:rFonts w:hint="eastAsia"/>
              </w:rPr>
              <w:t>不超过预算数</w:t>
            </w:r>
          </w:p>
        </w:tc>
        <w:tc>
          <w:tcPr>
            <w:tcW w:w="2551" w:type="dxa"/>
            <w:vAlign w:val="center"/>
          </w:tcPr>
          <w:p>
            <w:pPr>
              <w:pStyle w:val="16"/>
              <w:rPr>
                <w:rFonts w:hint="eastAsia"/>
              </w:rPr>
            </w:pPr>
            <w:r>
              <w:rPr>
                <w:rFonts w:hint="eastAsia"/>
              </w:rPr>
              <w:t>≤64万元</w:t>
            </w:r>
          </w:p>
        </w:tc>
        <w:tc>
          <w:tcPr>
            <w:tcW w:w="2268" w:type="dxa"/>
            <w:vAlign w:val="center"/>
          </w:tcPr>
          <w:p>
            <w:pPr>
              <w:pStyle w:val="16"/>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rPr>
                <w:rFonts w:hint="eastAsia"/>
              </w:rPr>
            </w:pPr>
            <w:r>
              <w:rPr>
                <w:rFonts w:hint="eastAsia"/>
              </w:rPr>
              <w:t>社会效益指标</w:t>
            </w:r>
          </w:p>
        </w:tc>
        <w:tc>
          <w:tcPr>
            <w:tcW w:w="2835" w:type="dxa"/>
            <w:vAlign w:val="center"/>
          </w:tcPr>
          <w:p>
            <w:pPr>
              <w:pStyle w:val="16"/>
              <w:rPr>
                <w:rFonts w:hint="eastAsia"/>
              </w:rPr>
            </w:pPr>
            <w:r>
              <w:rPr>
                <w:rFonts w:hint="eastAsia"/>
              </w:rPr>
              <w:t>改善农村生活条件</w:t>
            </w:r>
          </w:p>
        </w:tc>
        <w:tc>
          <w:tcPr>
            <w:tcW w:w="2835" w:type="dxa"/>
            <w:vAlign w:val="center"/>
          </w:tcPr>
          <w:p>
            <w:pPr>
              <w:pStyle w:val="16"/>
              <w:rPr>
                <w:rFonts w:hint="eastAsia"/>
              </w:rPr>
            </w:pPr>
            <w:r>
              <w:rPr>
                <w:rFonts w:hint="eastAsia"/>
              </w:rPr>
              <w:t>改善农村居民生产生活条件</w:t>
            </w:r>
          </w:p>
        </w:tc>
        <w:tc>
          <w:tcPr>
            <w:tcW w:w="2551" w:type="dxa"/>
            <w:vAlign w:val="center"/>
          </w:tcPr>
          <w:p>
            <w:pPr>
              <w:pStyle w:val="16"/>
              <w:rPr>
                <w:rFonts w:hint="eastAsia"/>
              </w:rPr>
            </w:pPr>
            <w:r>
              <w:rPr>
                <w:rFonts w:hint="eastAsia"/>
              </w:rPr>
              <w:t>改善农村居民生产生活条件</w:t>
            </w:r>
          </w:p>
        </w:tc>
        <w:tc>
          <w:tcPr>
            <w:tcW w:w="2268" w:type="dxa"/>
            <w:vAlign w:val="center"/>
          </w:tcPr>
          <w:p>
            <w:pPr>
              <w:pStyle w:val="16"/>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rPr>
                <w:rFonts w:hint="eastAsia"/>
              </w:rPr>
            </w:pPr>
          </w:p>
        </w:tc>
        <w:tc>
          <w:tcPr>
            <w:tcW w:w="2835" w:type="dxa"/>
            <w:vAlign w:val="center"/>
          </w:tcPr>
          <w:p>
            <w:pPr>
              <w:pStyle w:val="16"/>
              <w:rPr>
                <w:rFonts w:hint="eastAsia"/>
              </w:rPr>
            </w:pPr>
          </w:p>
        </w:tc>
        <w:tc>
          <w:tcPr>
            <w:tcW w:w="2835" w:type="dxa"/>
            <w:vAlign w:val="center"/>
          </w:tcPr>
          <w:p>
            <w:pPr>
              <w:pStyle w:val="16"/>
              <w:rPr>
                <w:rFonts w:hint="eastAsia"/>
              </w:rPr>
            </w:pPr>
          </w:p>
        </w:tc>
        <w:tc>
          <w:tcPr>
            <w:tcW w:w="2551" w:type="dxa"/>
            <w:vAlign w:val="center"/>
          </w:tcPr>
          <w:p>
            <w:pPr>
              <w:pStyle w:val="16"/>
              <w:rPr>
                <w:rFonts w:hint="eastAsia"/>
              </w:rPr>
            </w:pP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p>
        </w:tc>
        <w:tc>
          <w:tcPr>
            <w:tcW w:w="2835" w:type="dxa"/>
            <w:vAlign w:val="center"/>
          </w:tcPr>
          <w:p>
            <w:pPr>
              <w:pStyle w:val="16"/>
              <w:rPr>
                <w:rFonts w:hint="eastAsia"/>
              </w:rPr>
            </w:pPr>
          </w:p>
        </w:tc>
        <w:tc>
          <w:tcPr>
            <w:tcW w:w="2835" w:type="dxa"/>
            <w:vAlign w:val="center"/>
          </w:tcPr>
          <w:p>
            <w:pPr>
              <w:pStyle w:val="16"/>
              <w:rPr>
                <w:rFonts w:hint="eastAsia"/>
              </w:rPr>
            </w:pPr>
          </w:p>
        </w:tc>
        <w:tc>
          <w:tcPr>
            <w:tcW w:w="2551" w:type="dxa"/>
            <w:vAlign w:val="center"/>
          </w:tcPr>
          <w:p>
            <w:pPr>
              <w:pStyle w:val="16"/>
              <w:rPr>
                <w:rFonts w:hint="eastAsia"/>
              </w:rPr>
            </w:pP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客户满意度</w:t>
            </w:r>
          </w:p>
        </w:tc>
        <w:tc>
          <w:tcPr>
            <w:tcW w:w="2835" w:type="dxa"/>
            <w:vAlign w:val="center"/>
          </w:tcPr>
          <w:p>
            <w:pPr>
              <w:pStyle w:val="16"/>
            </w:pPr>
            <w:r>
              <w:rPr>
                <w:rFonts w:hint="eastAsia"/>
              </w:rPr>
              <w:t>客户满意度</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实施方案</w:t>
            </w:r>
          </w:p>
        </w:tc>
      </w:tr>
    </w:tbl>
    <w:p>
      <w:pPr>
        <w:rPr>
          <w:rFonts w:ascii="黑体" w:hAnsi="黑体" w:eastAsia="黑体" w:cs="黑体"/>
          <w:color w:val="000000"/>
          <w:sz w:val="32"/>
        </w:rPr>
      </w:pPr>
      <w:r>
        <w:rPr>
          <w:rFonts w:ascii="黑体" w:hAnsi="黑体" w:eastAsia="黑体" w:cs="黑体"/>
          <w:color w:val="000000"/>
          <w:sz w:val="32"/>
        </w:rPr>
        <w:br w:type="page"/>
      </w:r>
    </w:p>
    <w:p>
      <w:pPr>
        <w:ind w:firstLine="560"/>
      </w:pPr>
      <w:r>
        <w:rPr>
          <w:rFonts w:hint="eastAsia" w:eastAsia="宋体"/>
          <w:lang w:val="en-US" w:eastAsia="zh-CN"/>
        </w:rPr>
        <w:tab/>
      </w:r>
      <w:r>
        <w:rPr>
          <w:rFonts w:hint="eastAsia" w:ascii="方正仿宋_GBK" w:hAnsi="方正仿宋_GBK" w:eastAsia="方正仿宋_GBK" w:cs="方正仿宋_GBK"/>
          <w:b/>
          <w:color w:val="000000"/>
          <w:sz w:val="28"/>
          <w:lang w:val="en-US" w:eastAsia="zh-CN"/>
        </w:rPr>
        <w:t>16</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水利项目评审、审计费</w:t>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1.依法依规项目建设</w:t>
            </w:r>
          </w:p>
          <w:p>
            <w:pPr>
              <w:spacing w:line="300" w:lineRule="exact"/>
              <w:jc w:val="left"/>
            </w:pPr>
            <w:r>
              <w:rPr>
                <w:rFonts w:hint="eastAsia" w:ascii="方正书宋_GBK" w:hAnsi="方正书宋_GBK" w:eastAsia="方正书宋_GBK" w:cs="方正书宋_GBK"/>
                <w:sz w:val="21"/>
                <w:szCs w:val="24"/>
                <w:lang w:val="en-US" w:eastAsia="uk-UA" w:bidi="ar-SA"/>
              </w:rPr>
              <w:t>2.节约财政资金</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rPr>
                <w:rFonts w:hint="eastAsia"/>
              </w:rPr>
              <w:t>数量指标</w:t>
            </w:r>
          </w:p>
        </w:tc>
        <w:tc>
          <w:tcPr>
            <w:tcW w:w="2835"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项目评审、审计数量</w:t>
            </w:r>
          </w:p>
        </w:tc>
        <w:tc>
          <w:tcPr>
            <w:tcW w:w="2835"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水利项目评审及审计数量</w:t>
            </w:r>
          </w:p>
        </w:tc>
        <w:tc>
          <w:tcPr>
            <w:tcW w:w="2551"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≥10件</w:t>
            </w:r>
          </w:p>
        </w:tc>
        <w:tc>
          <w:tcPr>
            <w:tcW w:w="2268" w:type="dxa"/>
            <w:vAlign w:val="center"/>
          </w:tcPr>
          <w:p>
            <w:pPr>
              <w:pStyle w:val="16"/>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审计报告合格率</w:t>
            </w:r>
          </w:p>
        </w:tc>
        <w:tc>
          <w:tcPr>
            <w:tcW w:w="2835"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报告合格率</w:t>
            </w:r>
          </w:p>
        </w:tc>
        <w:tc>
          <w:tcPr>
            <w:tcW w:w="2551"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100%</w:t>
            </w:r>
          </w:p>
        </w:tc>
        <w:tc>
          <w:tcPr>
            <w:tcW w:w="2268" w:type="dxa"/>
            <w:vAlign w:val="center"/>
          </w:tcPr>
          <w:p>
            <w:pPr>
              <w:pStyle w:val="16"/>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工作按时完成率</w:t>
            </w:r>
          </w:p>
        </w:tc>
        <w:tc>
          <w:tcPr>
            <w:tcW w:w="2835"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完成率</w:t>
            </w:r>
          </w:p>
        </w:tc>
        <w:tc>
          <w:tcPr>
            <w:tcW w:w="2551"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≥95%</w:t>
            </w:r>
          </w:p>
        </w:tc>
        <w:tc>
          <w:tcPr>
            <w:tcW w:w="2268" w:type="dxa"/>
            <w:vAlign w:val="center"/>
          </w:tcPr>
          <w:p>
            <w:pPr>
              <w:pStyle w:val="16"/>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资金成本</w:t>
            </w:r>
          </w:p>
        </w:tc>
        <w:tc>
          <w:tcPr>
            <w:tcW w:w="2835"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资金成本</w:t>
            </w:r>
          </w:p>
        </w:tc>
        <w:tc>
          <w:tcPr>
            <w:tcW w:w="2551"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≤30万元</w:t>
            </w:r>
          </w:p>
        </w:tc>
        <w:tc>
          <w:tcPr>
            <w:tcW w:w="2268" w:type="dxa"/>
            <w:vAlign w:val="center"/>
          </w:tcPr>
          <w:p>
            <w:pPr>
              <w:pStyle w:val="16"/>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rPr>
                <w:rFonts w:hint="eastAsia"/>
              </w:rPr>
              <w:t>社会效益指标</w:t>
            </w:r>
          </w:p>
        </w:tc>
        <w:tc>
          <w:tcPr>
            <w:tcW w:w="2835"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保障工作顺利开展</w:t>
            </w:r>
          </w:p>
        </w:tc>
        <w:tc>
          <w:tcPr>
            <w:tcW w:w="2835"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为圆满完成工作任务提供有力保障</w:t>
            </w:r>
          </w:p>
        </w:tc>
        <w:tc>
          <w:tcPr>
            <w:tcW w:w="2551"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保障工作顺利开展</w:t>
            </w:r>
          </w:p>
        </w:tc>
        <w:tc>
          <w:tcPr>
            <w:tcW w:w="2268" w:type="dxa"/>
            <w:vAlign w:val="center"/>
          </w:tcPr>
          <w:p>
            <w:pPr>
              <w:pStyle w:val="16"/>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p>
        </w:tc>
        <w:tc>
          <w:tcPr>
            <w:tcW w:w="2835" w:type="dxa"/>
            <w:vAlign w:val="center"/>
          </w:tcPr>
          <w:p>
            <w:pPr>
              <w:pStyle w:val="16"/>
              <w:rPr>
                <w:rFonts w:hint="eastAsia"/>
              </w:rPr>
            </w:pPr>
          </w:p>
        </w:tc>
        <w:tc>
          <w:tcPr>
            <w:tcW w:w="2835" w:type="dxa"/>
            <w:vAlign w:val="center"/>
          </w:tcPr>
          <w:p>
            <w:pPr>
              <w:pStyle w:val="16"/>
              <w:rPr>
                <w:rFonts w:hint="eastAsia"/>
              </w:rPr>
            </w:pPr>
          </w:p>
        </w:tc>
        <w:tc>
          <w:tcPr>
            <w:tcW w:w="2551" w:type="dxa"/>
            <w:vAlign w:val="center"/>
          </w:tcPr>
          <w:p>
            <w:pPr>
              <w:pStyle w:val="16"/>
              <w:rPr>
                <w:rFonts w:hint="eastAsia"/>
              </w:rPr>
            </w:pP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p>
        </w:tc>
        <w:tc>
          <w:tcPr>
            <w:tcW w:w="2835" w:type="dxa"/>
            <w:vAlign w:val="center"/>
          </w:tcPr>
          <w:p>
            <w:pPr>
              <w:pStyle w:val="16"/>
            </w:pPr>
          </w:p>
        </w:tc>
        <w:tc>
          <w:tcPr>
            <w:tcW w:w="2835" w:type="dxa"/>
            <w:vAlign w:val="center"/>
          </w:tcPr>
          <w:p>
            <w:pPr>
              <w:pStyle w:val="16"/>
            </w:pPr>
          </w:p>
        </w:tc>
        <w:tc>
          <w:tcPr>
            <w:tcW w:w="2551" w:type="dxa"/>
            <w:vAlign w:val="center"/>
          </w:tcPr>
          <w:p>
            <w:pPr>
              <w:pStyle w:val="16"/>
            </w:pP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客户满意度</w:t>
            </w:r>
          </w:p>
        </w:tc>
        <w:tc>
          <w:tcPr>
            <w:tcW w:w="2835" w:type="dxa"/>
            <w:vAlign w:val="center"/>
          </w:tcPr>
          <w:p>
            <w:pPr>
              <w:pStyle w:val="16"/>
            </w:pPr>
            <w:r>
              <w:rPr>
                <w:rFonts w:hint="eastAsia"/>
              </w:rPr>
              <w:t>客户满意度</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实施方案</w:t>
            </w:r>
          </w:p>
        </w:tc>
      </w:tr>
    </w:tbl>
    <w:p>
      <w:pPr>
        <w:rPr>
          <w:rFonts w:ascii="黑体" w:hAnsi="黑体" w:eastAsia="黑体" w:cs="黑体"/>
          <w:color w:val="000000"/>
          <w:sz w:val="32"/>
        </w:rPr>
      </w:pPr>
      <w:r>
        <w:rPr>
          <w:rFonts w:ascii="黑体" w:hAnsi="黑体" w:eastAsia="黑体" w:cs="黑体"/>
          <w:color w:val="000000"/>
          <w:sz w:val="32"/>
        </w:rPr>
        <w:br w:type="page"/>
      </w:r>
    </w:p>
    <w:p>
      <w:pPr>
        <w:ind w:firstLine="560"/>
      </w:pPr>
      <w:r>
        <w:rPr>
          <w:rFonts w:hint="eastAsia" w:eastAsia="宋体"/>
          <w:lang w:val="en-US" w:eastAsia="zh-CN"/>
        </w:rPr>
        <w:tab/>
      </w:r>
      <w:r>
        <w:rPr>
          <w:rFonts w:hint="eastAsia" w:ascii="方正仿宋_GBK" w:hAnsi="方正仿宋_GBK" w:eastAsia="方正仿宋_GBK" w:cs="方正仿宋_GBK"/>
          <w:b/>
          <w:color w:val="000000"/>
          <w:sz w:val="28"/>
          <w:lang w:val="en-US" w:eastAsia="zh-CN"/>
        </w:rPr>
        <w:t>17</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山洪灾害防治非工程措施</w:t>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rPr>
                <w:rFonts w:hint="eastAsia"/>
              </w:rPr>
              <w:t>1. 完善山洪灾害预警系统，保护群众生命财产安全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rPr>
                <w:rFonts w:hint="eastAsia"/>
              </w:rPr>
              <w:t>数量指标</w:t>
            </w:r>
          </w:p>
        </w:tc>
        <w:tc>
          <w:tcPr>
            <w:tcW w:w="2835" w:type="dxa"/>
            <w:vAlign w:val="center"/>
          </w:tcPr>
          <w:p>
            <w:pPr>
              <w:pStyle w:val="16"/>
              <w:rPr>
                <w:rFonts w:hint="eastAsia"/>
              </w:rPr>
            </w:pPr>
            <w:r>
              <w:rPr>
                <w:rFonts w:hint="eastAsia"/>
              </w:rPr>
              <w:t>项目建设数</w:t>
            </w:r>
          </w:p>
        </w:tc>
        <w:tc>
          <w:tcPr>
            <w:tcW w:w="2835" w:type="dxa"/>
            <w:vAlign w:val="center"/>
          </w:tcPr>
          <w:p>
            <w:pPr>
              <w:pStyle w:val="16"/>
              <w:rPr>
                <w:rFonts w:hint="eastAsia"/>
              </w:rPr>
            </w:pPr>
            <w:r>
              <w:rPr>
                <w:rFonts w:hint="eastAsia"/>
              </w:rPr>
              <w:t>山洪灾害防治运行维护数量</w:t>
            </w:r>
          </w:p>
        </w:tc>
        <w:tc>
          <w:tcPr>
            <w:tcW w:w="2551" w:type="dxa"/>
            <w:vAlign w:val="center"/>
          </w:tcPr>
          <w:p>
            <w:pPr>
              <w:pStyle w:val="16"/>
              <w:rPr>
                <w:rFonts w:hint="eastAsia"/>
              </w:rPr>
            </w:pPr>
            <w:r>
              <w:rPr>
                <w:rFonts w:hint="eastAsia"/>
              </w:rPr>
              <w:t>≥1个</w:t>
            </w:r>
          </w:p>
        </w:tc>
        <w:tc>
          <w:tcPr>
            <w:tcW w:w="2268" w:type="dxa"/>
            <w:vAlign w:val="center"/>
          </w:tcPr>
          <w:p>
            <w:pPr>
              <w:pStyle w:val="16"/>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rPr>
                <w:rFonts w:hint="eastAsia"/>
              </w:rPr>
            </w:pPr>
            <w:r>
              <w:rPr>
                <w:rFonts w:hint="eastAsia"/>
              </w:rPr>
              <w:t>工程验收合格率</w:t>
            </w:r>
          </w:p>
        </w:tc>
        <w:tc>
          <w:tcPr>
            <w:tcW w:w="2835" w:type="dxa"/>
            <w:vAlign w:val="center"/>
          </w:tcPr>
          <w:p>
            <w:pPr>
              <w:pStyle w:val="16"/>
              <w:rPr>
                <w:rFonts w:hint="eastAsia"/>
              </w:rPr>
            </w:pPr>
            <w:r>
              <w:rPr>
                <w:rFonts w:hint="eastAsia"/>
              </w:rPr>
              <w:t>合格率</w:t>
            </w:r>
          </w:p>
        </w:tc>
        <w:tc>
          <w:tcPr>
            <w:tcW w:w="2551" w:type="dxa"/>
            <w:vAlign w:val="center"/>
          </w:tcPr>
          <w:p>
            <w:pPr>
              <w:pStyle w:val="16"/>
              <w:rPr>
                <w:rFonts w:hint="eastAsia"/>
              </w:rPr>
            </w:pPr>
            <w:r>
              <w:rPr>
                <w:rFonts w:hint="eastAsia"/>
              </w:rPr>
              <w:t>≥95%</w:t>
            </w:r>
          </w:p>
        </w:tc>
        <w:tc>
          <w:tcPr>
            <w:tcW w:w="2268" w:type="dxa"/>
            <w:vAlign w:val="center"/>
          </w:tcPr>
          <w:p>
            <w:pPr>
              <w:pStyle w:val="16"/>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rPr>
                <w:rFonts w:hint="eastAsia"/>
              </w:rPr>
            </w:pPr>
            <w:r>
              <w:rPr>
                <w:rFonts w:hint="eastAsia"/>
              </w:rPr>
              <w:t>按时完成率</w:t>
            </w:r>
          </w:p>
        </w:tc>
        <w:tc>
          <w:tcPr>
            <w:tcW w:w="2835" w:type="dxa"/>
            <w:vAlign w:val="center"/>
          </w:tcPr>
          <w:p>
            <w:pPr>
              <w:pStyle w:val="16"/>
              <w:rPr>
                <w:rFonts w:hint="eastAsia"/>
              </w:rPr>
            </w:pPr>
            <w:r>
              <w:rPr>
                <w:rFonts w:hint="eastAsia"/>
              </w:rPr>
              <w:t>圆满完成的比率</w:t>
            </w:r>
          </w:p>
        </w:tc>
        <w:tc>
          <w:tcPr>
            <w:tcW w:w="2551" w:type="dxa"/>
            <w:vAlign w:val="center"/>
          </w:tcPr>
          <w:p>
            <w:pPr>
              <w:pStyle w:val="16"/>
              <w:rPr>
                <w:rFonts w:hint="eastAsia"/>
              </w:rPr>
            </w:pPr>
            <w:r>
              <w:rPr>
                <w:rFonts w:hint="eastAsia"/>
              </w:rPr>
              <w:t>≥95%</w:t>
            </w:r>
          </w:p>
        </w:tc>
        <w:tc>
          <w:tcPr>
            <w:tcW w:w="2268" w:type="dxa"/>
            <w:vAlign w:val="center"/>
          </w:tcPr>
          <w:p>
            <w:pPr>
              <w:pStyle w:val="16"/>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rPr>
                <w:rFonts w:hint="eastAsia"/>
              </w:rPr>
            </w:pPr>
            <w:r>
              <w:rPr>
                <w:rFonts w:hint="eastAsia"/>
              </w:rPr>
              <w:t>项目总成本</w:t>
            </w:r>
          </w:p>
        </w:tc>
        <w:tc>
          <w:tcPr>
            <w:tcW w:w="2835" w:type="dxa"/>
            <w:vAlign w:val="center"/>
          </w:tcPr>
          <w:p>
            <w:pPr>
              <w:pStyle w:val="16"/>
              <w:rPr>
                <w:rFonts w:hint="eastAsia"/>
              </w:rPr>
            </w:pPr>
            <w:r>
              <w:rPr>
                <w:rFonts w:hint="eastAsia"/>
              </w:rPr>
              <w:t>项目总预算控制额度</w:t>
            </w:r>
          </w:p>
        </w:tc>
        <w:tc>
          <w:tcPr>
            <w:tcW w:w="2551" w:type="dxa"/>
            <w:vAlign w:val="center"/>
          </w:tcPr>
          <w:p>
            <w:pPr>
              <w:pStyle w:val="16"/>
              <w:rPr>
                <w:rFonts w:hint="eastAsia"/>
              </w:rPr>
            </w:pPr>
            <w:r>
              <w:rPr>
                <w:rFonts w:hint="eastAsia"/>
              </w:rPr>
              <w:t>≤15万元</w:t>
            </w:r>
          </w:p>
        </w:tc>
        <w:tc>
          <w:tcPr>
            <w:tcW w:w="2268" w:type="dxa"/>
            <w:vAlign w:val="center"/>
          </w:tcPr>
          <w:p>
            <w:pPr>
              <w:pStyle w:val="16"/>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rPr>
                <w:rFonts w:hint="eastAsia"/>
              </w:rPr>
            </w:pPr>
            <w:r>
              <w:rPr>
                <w:rFonts w:hint="eastAsia"/>
              </w:rPr>
              <w:t>经济效益指标</w:t>
            </w:r>
          </w:p>
        </w:tc>
        <w:tc>
          <w:tcPr>
            <w:tcW w:w="2835" w:type="dxa"/>
            <w:vAlign w:val="center"/>
          </w:tcPr>
          <w:p>
            <w:pPr>
              <w:pStyle w:val="16"/>
              <w:rPr>
                <w:rFonts w:hint="eastAsia"/>
              </w:rPr>
            </w:pPr>
            <w:r>
              <w:rPr>
                <w:rFonts w:hint="eastAsia"/>
              </w:rPr>
              <w:t>保护人口数量</w:t>
            </w:r>
          </w:p>
        </w:tc>
        <w:tc>
          <w:tcPr>
            <w:tcW w:w="2835" w:type="dxa"/>
            <w:vAlign w:val="center"/>
          </w:tcPr>
          <w:p>
            <w:pPr>
              <w:pStyle w:val="16"/>
              <w:rPr>
                <w:rFonts w:hint="eastAsia"/>
              </w:rPr>
            </w:pPr>
            <w:r>
              <w:rPr>
                <w:rFonts w:hint="eastAsia"/>
              </w:rPr>
              <w:t>山洪灾害防治保护人口数量</w:t>
            </w:r>
          </w:p>
        </w:tc>
        <w:tc>
          <w:tcPr>
            <w:tcW w:w="2551" w:type="dxa"/>
            <w:vAlign w:val="center"/>
          </w:tcPr>
          <w:p>
            <w:pPr>
              <w:pStyle w:val="16"/>
              <w:rPr>
                <w:rFonts w:hint="eastAsia"/>
              </w:rPr>
            </w:pPr>
            <w:r>
              <w:rPr>
                <w:rFonts w:hint="eastAsia"/>
              </w:rPr>
              <w:t>≥20万人</w:t>
            </w:r>
          </w:p>
        </w:tc>
        <w:tc>
          <w:tcPr>
            <w:tcW w:w="2268" w:type="dxa"/>
            <w:vAlign w:val="center"/>
          </w:tcPr>
          <w:p>
            <w:pPr>
              <w:pStyle w:val="16"/>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rPr>
                <w:rFonts w:hint="eastAsia"/>
              </w:rPr>
            </w:pPr>
          </w:p>
        </w:tc>
        <w:tc>
          <w:tcPr>
            <w:tcW w:w="2835" w:type="dxa"/>
            <w:vAlign w:val="center"/>
          </w:tcPr>
          <w:p>
            <w:pPr>
              <w:pStyle w:val="16"/>
              <w:rPr>
                <w:rFonts w:hint="eastAsia"/>
              </w:rPr>
            </w:pPr>
          </w:p>
        </w:tc>
        <w:tc>
          <w:tcPr>
            <w:tcW w:w="2835" w:type="dxa"/>
            <w:vAlign w:val="center"/>
          </w:tcPr>
          <w:p>
            <w:pPr>
              <w:pStyle w:val="16"/>
              <w:rPr>
                <w:rFonts w:hint="eastAsia"/>
              </w:rPr>
            </w:pPr>
          </w:p>
        </w:tc>
        <w:tc>
          <w:tcPr>
            <w:tcW w:w="2551" w:type="dxa"/>
            <w:vAlign w:val="center"/>
          </w:tcPr>
          <w:p>
            <w:pPr>
              <w:pStyle w:val="16"/>
              <w:rPr>
                <w:rFonts w:hint="eastAsia"/>
              </w:rPr>
            </w:pP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p>
        </w:tc>
        <w:tc>
          <w:tcPr>
            <w:tcW w:w="2835" w:type="dxa"/>
            <w:vAlign w:val="center"/>
          </w:tcPr>
          <w:p>
            <w:pPr>
              <w:pStyle w:val="16"/>
              <w:rPr>
                <w:rFonts w:hint="eastAsia"/>
              </w:rPr>
            </w:pPr>
          </w:p>
        </w:tc>
        <w:tc>
          <w:tcPr>
            <w:tcW w:w="2835" w:type="dxa"/>
            <w:vAlign w:val="center"/>
          </w:tcPr>
          <w:p>
            <w:pPr>
              <w:pStyle w:val="16"/>
              <w:rPr>
                <w:rFonts w:hint="eastAsia"/>
              </w:rPr>
            </w:pPr>
          </w:p>
        </w:tc>
        <w:tc>
          <w:tcPr>
            <w:tcW w:w="2551" w:type="dxa"/>
            <w:vAlign w:val="center"/>
          </w:tcPr>
          <w:p>
            <w:pPr>
              <w:pStyle w:val="16"/>
              <w:rPr>
                <w:rFonts w:hint="eastAsia"/>
              </w:rPr>
            </w:pP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满意率</w:t>
            </w:r>
          </w:p>
        </w:tc>
        <w:tc>
          <w:tcPr>
            <w:tcW w:w="2835" w:type="dxa"/>
            <w:vAlign w:val="center"/>
          </w:tcPr>
          <w:p>
            <w:pPr>
              <w:pStyle w:val="16"/>
            </w:pPr>
            <w:r>
              <w:rPr>
                <w:rFonts w:hint="eastAsia"/>
              </w:rPr>
              <w:t>满意率</w:t>
            </w:r>
          </w:p>
        </w:tc>
        <w:tc>
          <w:tcPr>
            <w:tcW w:w="2551" w:type="dxa"/>
            <w:vAlign w:val="center"/>
          </w:tcPr>
          <w:p>
            <w:pPr>
              <w:pStyle w:val="16"/>
            </w:pPr>
            <w:r>
              <w:rPr>
                <w:rFonts w:hint="eastAsia"/>
              </w:rPr>
              <w:t>≥</w:t>
            </w:r>
            <w:r>
              <w:t>95%</w:t>
            </w:r>
          </w:p>
        </w:tc>
        <w:tc>
          <w:tcPr>
            <w:tcW w:w="2268" w:type="dxa"/>
            <w:vAlign w:val="center"/>
          </w:tcPr>
          <w:p>
            <w:pPr>
              <w:pStyle w:val="16"/>
            </w:pPr>
            <w:r>
              <w:rPr>
                <w:rFonts w:hint="eastAsia"/>
              </w:rPr>
              <w:t>实施方案</w:t>
            </w:r>
          </w:p>
        </w:tc>
      </w:tr>
    </w:tbl>
    <w:p>
      <w:pPr>
        <w:rPr>
          <w:rFonts w:ascii="黑体" w:hAnsi="黑体" w:eastAsia="黑体" w:cs="黑体"/>
          <w:color w:val="000000"/>
          <w:sz w:val="32"/>
        </w:rPr>
      </w:pPr>
      <w:r>
        <w:rPr>
          <w:rFonts w:ascii="黑体" w:hAnsi="黑体" w:eastAsia="黑体" w:cs="黑体"/>
          <w:color w:val="000000"/>
          <w:sz w:val="32"/>
        </w:rPr>
        <w:br w:type="page"/>
      </w:r>
    </w:p>
    <w:p>
      <w:pPr>
        <w:ind w:firstLine="560"/>
      </w:pPr>
      <w:r>
        <w:rPr>
          <w:rFonts w:hint="eastAsia" w:eastAsia="宋体"/>
          <w:lang w:val="en-US" w:eastAsia="zh-CN"/>
        </w:rPr>
        <w:tab/>
      </w:r>
      <w:r>
        <w:rPr>
          <w:rFonts w:hint="eastAsia" w:ascii="方正仿宋_GBK" w:hAnsi="方正仿宋_GBK" w:eastAsia="方正仿宋_GBK" w:cs="方正仿宋_GBK"/>
          <w:b/>
          <w:color w:val="000000"/>
          <w:sz w:val="28"/>
          <w:lang w:val="en-US" w:eastAsia="zh-CN"/>
        </w:rPr>
        <w:t>18</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河道及水库划界</w:t>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rPr>
                <w:rFonts w:hint="eastAsia"/>
              </w:rPr>
            </w:pPr>
            <w:r>
              <w:rPr>
                <w:rFonts w:hint="eastAsia"/>
              </w:rPr>
              <w:t>1.复核划定河道界限</w:t>
            </w:r>
          </w:p>
          <w:p>
            <w:pPr>
              <w:pStyle w:val="16"/>
            </w:pPr>
            <w:r>
              <w:rPr>
                <w:rFonts w:hint="eastAsia"/>
              </w:rPr>
              <w:t>2.复核划定水库界限</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rPr>
                <w:rFonts w:hint="eastAsia"/>
              </w:rPr>
              <w:t>数量指标</w:t>
            </w:r>
          </w:p>
        </w:tc>
        <w:tc>
          <w:tcPr>
            <w:tcW w:w="2835" w:type="dxa"/>
            <w:vAlign w:val="center"/>
          </w:tcPr>
          <w:p>
            <w:pPr>
              <w:pStyle w:val="16"/>
              <w:rPr>
                <w:rFonts w:hint="eastAsia"/>
                <w:lang w:val="en-US" w:eastAsia="uk-UA"/>
              </w:rPr>
            </w:pPr>
            <w:r>
              <w:rPr>
                <w:rFonts w:hint="eastAsia"/>
              </w:rPr>
              <w:t>水库复核划定数</w:t>
            </w:r>
          </w:p>
        </w:tc>
        <w:tc>
          <w:tcPr>
            <w:tcW w:w="2835" w:type="dxa"/>
            <w:vAlign w:val="center"/>
          </w:tcPr>
          <w:p>
            <w:pPr>
              <w:pStyle w:val="16"/>
              <w:rPr>
                <w:rFonts w:hint="eastAsia"/>
                <w:lang w:val="en-US" w:eastAsia="uk-UA"/>
              </w:rPr>
            </w:pPr>
            <w:r>
              <w:rPr>
                <w:rFonts w:hint="eastAsia"/>
              </w:rPr>
              <w:t>水库复核划定数量</w:t>
            </w:r>
          </w:p>
        </w:tc>
        <w:tc>
          <w:tcPr>
            <w:tcW w:w="2551" w:type="dxa"/>
            <w:vAlign w:val="center"/>
          </w:tcPr>
          <w:p>
            <w:pPr>
              <w:pStyle w:val="16"/>
              <w:rPr>
                <w:rFonts w:hint="eastAsia"/>
                <w:lang w:val="en-US" w:eastAsia="uk-UA"/>
              </w:rPr>
            </w:pPr>
            <w:r>
              <w:rPr>
                <w:rFonts w:hint="eastAsia"/>
              </w:rPr>
              <w:t>3座</w:t>
            </w:r>
          </w:p>
        </w:tc>
        <w:tc>
          <w:tcPr>
            <w:tcW w:w="2268" w:type="dxa"/>
            <w:vAlign w:val="center"/>
          </w:tcPr>
          <w:p>
            <w:pPr>
              <w:pStyle w:val="16"/>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rPr>
                <w:rFonts w:hint="eastAsia"/>
                <w:lang w:val="en-US" w:eastAsia="uk-UA"/>
              </w:rPr>
            </w:pPr>
            <w:r>
              <w:rPr>
                <w:rFonts w:hint="eastAsia"/>
              </w:rPr>
              <w:t>报告编制合格率</w:t>
            </w:r>
          </w:p>
        </w:tc>
        <w:tc>
          <w:tcPr>
            <w:tcW w:w="2835" w:type="dxa"/>
            <w:vAlign w:val="center"/>
          </w:tcPr>
          <w:p>
            <w:pPr>
              <w:pStyle w:val="16"/>
              <w:rPr>
                <w:rFonts w:hint="eastAsia"/>
                <w:lang w:val="en-US" w:eastAsia="uk-UA"/>
              </w:rPr>
            </w:pPr>
            <w:r>
              <w:rPr>
                <w:rFonts w:hint="eastAsia"/>
              </w:rPr>
              <w:t>合格率</w:t>
            </w:r>
          </w:p>
        </w:tc>
        <w:tc>
          <w:tcPr>
            <w:tcW w:w="2551" w:type="dxa"/>
            <w:vAlign w:val="center"/>
          </w:tcPr>
          <w:p>
            <w:pPr>
              <w:pStyle w:val="16"/>
              <w:rPr>
                <w:rFonts w:hint="eastAsia"/>
                <w:lang w:val="en-US" w:eastAsia="uk-UA"/>
              </w:rPr>
            </w:pPr>
            <w:r>
              <w:rPr>
                <w:rFonts w:hint="eastAsia"/>
              </w:rPr>
              <w:t>≥95%</w:t>
            </w:r>
          </w:p>
        </w:tc>
        <w:tc>
          <w:tcPr>
            <w:tcW w:w="2268" w:type="dxa"/>
            <w:vAlign w:val="center"/>
          </w:tcPr>
          <w:p>
            <w:pPr>
              <w:pStyle w:val="16"/>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rPr>
                <w:rFonts w:hint="eastAsia"/>
                <w:lang w:val="en-US" w:eastAsia="uk-UA"/>
              </w:rPr>
            </w:pPr>
            <w:r>
              <w:rPr>
                <w:rFonts w:hint="eastAsia"/>
              </w:rPr>
              <w:t>按期完成率</w:t>
            </w:r>
          </w:p>
        </w:tc>
        <w:tc>
          <w:tcPr>
            <w:tcW w:w="2835" w:type="dxa"/>
            <w:vAlign w:val="center"/>
          </w:tcPr>
          <w:p>
            <w:pPr>
              <w:pStyle w:val="16"/>
              <w:rPr>
                <w:rFonts w:hint="eastAsia"/>
                <w:lang w:val="en-US" w:eastAsia="uk-UA"/>
              </w:rPr>
            </w:pPr>
            <w:r>
              <w:rPr>
                <w:rFonts w:hint="eastAsia"/>
              </w:rPr>
              <w:t>按期完成项率</w:t>
            </w:r>
          </w:p>
        </w:tc>
        <w:tc>
          <w:tcPr>
            <w:tcW w:w="2551" w:type="dxa"/>
            <w:vAlign w:val="center"/>
          </w:tcPr>
          <w:p>
            <w:pPr>
              <w:pStyle w:val="16"/>
              <w:rPr>
                <w:rFonts w:hint="eastAsia"/>
                <w:lang w:val="en-US" w:eastAsia="uk-UA"/>
              </w:rPr>
            </w:pPr>
            <w:r>
              <w:rPr>
                <w:rFonts w:hint="eastAsia"/>
              </w:rPr>
              <w:t>≥95%</w:t>
            </w:r>
          </w:p>
        </w:tc>
        <w:tc>
          <w:tcPr>
            <w:tcW w:w="2268" w:type="dxa"/>
            <w:vAlign w:val="center"/>
          </w:tcPr>
          <w:p>
            <w:pPr>
              <w:pStyle w:val="16"/>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rPr>
                <w:rFonts w:hint="eastAsia"/>
                <w:lang w:val="en-US" w:eastAsia="uk-UA"/>
              </w:rPr>
            </w:pPr>
            <w:r>
              <w:rPr>
                <w:rFonts w:hint="eastAsia"/>
              </w:rPr>
              <w:t>项目总成本</w:t>
            </w:r>
          </w:p>
        </w:tc>
        <w:tc>
          <w:tcPr>
            <w:tcW w:w="2835" w:type="dxa"/>
            <w:vAlign w:val="center"/>
          </w:tcPr>
          <w:p>
            <w:pPr>
              <w:pStyle w:val="16"/>
              <w:rPr>
                <w:rFonts w:hint="eastAsia"/>
                <w:lang w:val="en-US" w:eastAsia="uk-UA"/>
              </w:rPr>
            </w:pPr>
            <w:r>
              <w:rPr>
                <w:rFonts w:hint="eastAsia"/>
              </w:rPr>
              <w:t>项目预算控制额</w:t>
            </w:r>
          </w:p>
        </w:tc>
        <w:tc>
          <w:tcPr>
            <w:tcW w:w="2551" w:type="dxa"/>
            <w:vAlign w:val="center"/>
          </w:tcPr>
          <w:p>
            <w:pPr>
              <w:pStyle w:val="16"/>
              <w:rPr>
                <w:rFonts w:hint="eastAsia"/>
                <w:lang w:val="en-US" w:eastAsia="uk-UA"/>
              </w:rPr>
            </w:pPr>
            <w:r>
              <w:rPr>
                <w:rFonts w:hint="eastAsia"/>
              </w:rPr>
              <w:t>≤20万元</w:t>
            </w:r>
          </w:p>
        </w:tc>
        <w:tc>
          <w:tcPr>
            <w:tcW w:w="2268" w:type="dxa"/>
            <w:vAlign w:val="center"/>
          </w:tcPr>
          <w:p>
            <w:pPr>
              <w:pStyle w:val="16"/>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rPr>
                <w:rFonts w:hint="eastAsia"/>
              </w:rPr>
            </w:pPr>
            <w:r>
              <w:rPr>
                <w:rFonts w:hint="eastAsia"/>
              </w:rPr>
              <w:t>经济效益指标</w:t>
            </w:r>
          </w:p>
        </w:tc>
        <w:tc>
          <w:tcPr>
            <w:tcW w:w="2835" w:type="dxa"/>
            <w:vAlign w:val="center"/>
          </w:tcPr>
          <w:p>
            <w:pPr>
              <w:pStyle w:val="16"/>
              <w:rPr>
                <w:rFonts w:hint="eastAsia"/>
                <w:lang w:val="en-US" w:eastAsia="uk-UA"/>
              </w:rPr>
            </w:pPr>
            <w:r>
              <w:rPr>
                <w:rFonts w:hint="eastAsia"/>
              </w:rPr>
              <w:t>避免财产损失减少</w:t>
            </w:r>
          </w:p>
        </w:tc>
        <w:tc>
          <w:tcPr>
            <w:tcW w:w="2835" w:type="dxa"/>
            <w:vAlign w:val="center"/>
          </w:tcPr>
          <w:p>
            <w:pPr>
              <w:pStyle w:val="16"/>
              <w:rPr>
                <w:rFonts w:hint="eastAsia"/>
                <w:lang w:val="en-US" w:eastAsia="uk-UA"/>
              </w:rPr>
            </w:pPr>
            <w:r>
              <w:rPr>
                <w:rFonts w:hint="eastAsia"/>
              </w:rPr>
              <w:t>减少损失</w:t>
            </w:r>
          </w:p>
        </w:tc>
        <w:tc>
          <w:tcPr>
            <w:tcW w:w="2551" w:type="dxa"/>
            <w:vAlign w:val="center"/>
          </w:tcPr>
          <w:p>
            <w:pPr>
              <w:pStyle w:val="16"/>
              <w:rPr>
                <w:rFonts w:hint="eastAsia"/>
                <w:lang w:val="en-US" w:eastAsia="uk-UA"/>
              </w:rPr>
            </w:pPr>
            <w:r>
              <w:rPr>
                <w:rFonts w:hint="eastAsia"/>
              </w:rPr>
              <w:t>确定范围，减少损失</w:t>
            </w:r>
          </w:p>
        </w:tc>
        <w:tc>
          <w:tcPr>
            <w:tcW w:w="2268" w:type="dxa"/>
            <w:vAlign w:val="center"/>
          </w:tcPr>
          <w:p>
            <w:pPr>
              <w:pStyle w:val="16"/>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rPr>
                <w:rFonts w:hint="eastAsia"/>
              </w:rPr>
            </w:pPr>
          </w:p>
        </w:tc>
        <w:tc>
          <w:tcPr>
            <w:tcW w:w="2835" w:type="dxa"/>
            <w:vAlign w:val="center"/>
          </w:tcPr>
          <w:p>
            <w:pPr>
              <w:pStyle w:val="16"/>
              <w:rPr>
                <w:rFonts w:hint="eastAsia"/>
              </w:rPr>
            </w:pPr>
          </w:p>
        </w:tc>
        <w:tc>
          <w:tcPr>
            <w:tcW w:w="2835" w:type="dxa"/>
            <w:vAlign w:val="center"/>
          </w:tcPr>
          <w:p>
            <w:pPr>
              <w:pStyle w:val="16"/>
              <w:rPr>
                <w:rFonts w:hint="eastAsia"/>
              </w:rPr>
            </w:pPr>
          </w:p>
        </w:tc>
        <w:tc>
          <w:tcPr>
            <w:tcW w:w="2551" w:type="dxa"/>
            <w:vAlign w:val="center"/>
          </w:tcPr>
          <w:p>
            <w:pPr>
              <w:pStyle w:val="16"/>
              <w:rPr>
                <w:rFonts w:hint="eastAsia"/>
              </w:rPr>
            </w:pP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p>
        </w:tc>
        <w:tc>
          <w:tcPr>
            <w:tcW w:w="2835" w:type="dxa"/>
            <w:vAlign w:val="center"/>
          </w:tcPr>
          <w:p>
            <w:pPr>
              <w:pStyle w:val="16"/>
              <w:rPr>
                <w:rFonts w:hint="eastAsia"/>
              </w:rPr>
            </w:pPr>
          </w:p>
        </w:tc>
        <w:tc>
          <w:tcPr>
            <w:tcW w:w="2835" w:type="dxa"/>
            <w:vAlign w:val="center"/>
          </w:tcPr>
          <w:p>
            <w:pPr>
              <w:pStyle w:val="16"/>
              <w:rPr>
                <w:rFonts w:hint="eastAsia"/>
              </w:rPr>
            </w:pPr>
          </w:p>
        </w:tc>
        <w:tc>
          <w:tcPr>
            <w:tcW w:w="2551" w:type="dxa"/>
            <w:vAlign w:val="center"/>
          </w:tcPr>
          <w:p>
            <w:pPr>
              <w:pStyle w:val="16"/>
              <w:rPr>
                <w:rFonts w:hint="eastAsia"/>
              </w:rPr>
            </w:pP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满意率</w:t>
            </w:r>
          </w:p>
        </w:tc>
        <w:tc>
          <w:tcPr>
            <w:tcW w:w="2835" w:type="dxa"/>
            <w:vAlign w:val="center"/>
          </w:tcPr>
          <w:p>
            <w:pPr>
              <w:pStyle w:val="16"/>
            </w:pPr>
            <w:r>
              <w:rPr>
                <w:rFonts w:hint="eastAsia"/>
              </w:rPr>
              <w:t>满意率</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实施方案</w:t>
            </w:r>
          </w:p>
        </w:tc>
      </w:tr>
    </w:tbl>
    <w:p>
      <w:pPr>
        <w:rPr>
          <w:rFonts w:ascii="黑体" w:hAnsi="黑体" w:eastAsia="黑体" w:cs="黑体"/>
          <w:color w:val="000000"/>
          <w:sz w:val="32"/>
        </w:rPr>
      </w:pPr>
      <w:r>
        <w:rPr>
          <w:rFonts w:ascii="黑体" w:hAnsi="黑体" w:eastAsia="黑体" w:cs="黑体"/>
          <w:color w:val="000000"/>
          <w:sz w:val="32"/>
        </w:rPr>
        <w:br w:type="page"/>
      </w:r>
    </w:p>
    <w:p>
      <w:pPr>
        <w:ind w:firstLine="560"/>
      </w:pPr>
      <w:r>
        <w:rPr>
          <w:rFonts w:hint="eastAsia" w:eastAsia="宋体"/>
          <w:lang w:val="en-US" w:eastAsia="zh-CN"/>
        </w:rPr>
        <w:tab/>
      </w:r>
      <w:r>
        <w:rPr>
          <w:rFonts w:hint="eastAsia" w:ascii="方正仿宋_GBK" w:hAnsi="方正仿宋_GBK" w:eastAsia="方正仿宋_GBK" w:cs="方正仿宋_GBK"/>
          <w:b/>
          <w:color w:val="000000"/>
          <w:sz w:val="28"/>
          <w:lang w:val="en-US" w:eastAsia="zh-CN"/>
        </w:rPr>
        <w:t>19</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防汛经费</w:t>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1.发布防汛预警</w:t>
            </w:r>
          </w:p>
          <w:p>
            <w:pPr>
              <w:spacing w:line="300" w:lineRule="exact"/>
              <w:jc w:val="left"/>
            </w:pPr>
            <w:r>
              <w:rPr>
                <w:rFonts w:hint="eastAsia" w:ascii="方正书宋_GBK" w:hAnsi="方正书宋_GBK" w:eastAsia="方正书宋_GBK" w:cs="方正书宋_GBK"/>
                <w:sz w:val="21"/>
                <w:szCs w:val="24"/>
                <w:lang w:val="en-US" w:eastAsia="uk-UA" w:bidi="ar-SA"/>
              </w:rPr>
              <w:t>2.提供应急抢险技术支撑</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rPr>
                <w:rFonts w:hint="eastAsia"/>
              </w:rPr>
              <w:t>数量指标</w:t>
            </w:r>
          </w:p>
        </w:tc>
        <w:tc>
          <w:tcPr>
            <w:tcW w:w="2835"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发布防汛信息</w:t>
            </w:r>
          </w:p>
        </w:tc>
        <w:tc>
          <w:tcPr>
            <w:tcW w:w="2835"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发布防汛信息</w:t>
            </w:r>
          </w:p>
        </w:tc>
        <w:tc>
          <w:tcPr>
            <w:tcW w:w="2551"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≥10次</w:t>
            </w:r>
          </w:p>
        </w:tc>
        <w:tc>
          <w:tcPr>
            <w:tcW w:w="2268"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信息准确率</w:t>
            </w:r>
          </w:p>
        </w:tc>
        <w:tc>
          <w:tcPr>
            <w:tcW w:w="2835"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准确率</w:t>
            </w:r>
          </w:p>
        </w:tc>
        <w:tc>
          <w:tcPr>
            <w:tcW w:w="2551"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≥90%</w:t>
            </w:r>
          </w:p>
        </w:tc>
        <w:tc>
          <w:tcPr>
            <w:tcW w:w="2268"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按期完成率</w:t>
            </w:r>
          </w:p>
        </w:tc>
        <w:tc>
          <w:tcPr>
            <w:tcW w:w="2835"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按期完成情况</w:t>
            </w:r>
          </w:p>
        </w:tc>
        <w:tc>
          <w:tcPr>
            <w:tcW w:w="2551"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≥95%</w:t>
            </w:r>
          </w:p>
        </w:tc>
        <w:tc>
          <w:tcPr>
            <w:tcW w:w="2268"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不超预算数</w:t>
            </w:r>
          </w:p>
        </w:tc>
        <w:tc>
          <w:tcPr>
            <w:tcW w:w="2835"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不超年初预算数。</w:t>
            </w:r>
          </w:p>
        </w:tc>
        <w:tc>
          <w:tcPr>
            <w:tcW w:w="2551"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≤10万元</w:t>
            </w:r>
          </w:p>
        </w:tc>
        <w:tc>
          <w:tcPr>
            <w:tcW w:w="2268"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rPr>
                <w:rFonts w:hint="eastAsia"/>
              </w:rPr>
            </w:pPr>
            <w:r>
              <w:rPr>
                <w:rFonts w:hint="eastAsia"/>
              </w:rPr>
              <w:t>经济效益指标</w:t>
            </w:r>
          </w:p>
        </w:tc>
        <w:tc>
          <w:tcPr>
            <w:tcW w:w="2835" w:type="dxa"/>
            <w:vAlign w:val="center"/>
          </w:tcPr>
          <w:p>
            <w:pPr>
              <w:pStyle w:val="16"/>
              <w:rPr>
                <w:rFonts w:hint="eastAsia"/>
              </w:rPr>
            </w:pPr>
            <w:r>
              <w:rPr>
                <w:rFonts w:hint="eastAsia"/>
              </w:rPr>
              <w:t>有价值信息采用率</w:t>
            </w:r>
          </w:p>
        </w:tc>
        <w:tc>
          <w:tcPr>
            <w:tcW w:w="2835" w:type="dxa"/>
            <w:vAlign w:val="center"/>
          </w:tcPr>
          <w:p>
            <w:pPr>
              <w:pStyle w:val="16"/>
              <w:rPr>
                <w:rFonts w:hint="eastAsia"/>
              </w:rPr>
            </w:pPr>
            <w:r>
              <w:rPr>
                <w:rFonts w:hint="eastAsia"/>
              </w:rPr>
              <w:t>采用率</w:t>
            </w:r>
          </w:p>
        </w:tc>
        <w:tc>
          <w:tcPr>
            <w:tcW w:w="2551" w:type="dxa"/>
            <w:vAlign w:val="center"/>
          </w:tcPr>
          <w:p>
            <w:pPr>
              <w:pStyle w:val="16"/>
              <w:rPr>
                <w:rFonts w:hint="eastAsia"/>
              </w:rPr>
            </w:pPr>
            <w:r>
              <w:rPr>
                <w:rFonts w:hint="eastAsia"/>
              </w:rPr>
              <w:t>≥90%</w:t>
            </w:r>
          </w:p>
        </w:tc>
        <w:tc>
          <w:tcPr>
            <w:tcW w:w="2268"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rPr>
                <w:rFonts w:hint="eastAsia"/>
              </w:rPr>
            </w:pPr>
          </w:p>
        </w:tc>
        <w:tc>
          <w:tcPr>
            <w:tcW w:w="2835" w:type="dxa"/>
            <w:vAlign w:val="center"/>
          </w:tcPr>
          <w:p>
            <w:pPr>
              <w:pStyle w:val="16"/>
              <w:rPr>
                <w:rFonts w:hint="eastAsia"/>
              </w:rPr>
            </w:pPr>
          </w:p>
        </w:tc>
        <w:tc>
          <w:tcPr>
            <w:tcW w:w="2835" w:type="dxa"/>
            <w:vAlign w:val="center"/>
          </w:tcPr>
          <w:p>
            <w:pPr>
              <w:pStyle w:val="16"/>
              <w:rPr>
                <w:rFonts w:hint="eastAsia"/>
              </w:rPr>
            </w:pPr>
          </w:p>
        </w:tc>
        <w:tc>
          <w:tcPr>
            <w:tcW w:w="2551" w:type="dxa"/>
            <w:vAlign w:val="center"/>
          </w:tcPr>
          <w:p>
            <w:pPr>
              <w:pStyle w:val="16"/>
              <w:rPr>
                <w:rFonts w:hint="eastAsia"/>
              </w:rPr>
            </w:pPr>
          </w:p>
        </w:tc>
        <w:tc>
          <w:tcPr>
            <w:tcW w:w="2268"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p>
        </w:tc>
        <w:tc>
          <w:tcPr>
            <w:tcW w:w="2835" w:type="dxa"/>
            <w:vAlign w:val="center"/>
          </w:tcPr>
          <w:p>
            <w:pPr>
              <w:pStyle w:val="16"/>
              <w:rPr>
                <w:rFonts w:hint="eastAsia"/>
              </w:rPr>
            </w:pPr>
          </w:p>
        </w:tc>
        <w:tc>
          <w:tcPr>
            <w:tcW w:w="2835" w:type="dxa"/>
            <w:vAlign w:val="center"/>
          </w:tcPr>
          <w:p>
            <w:pPr>
              <w:pStyle w:val="16"/>
              <w:rPr>
                <w:rFonts w:hint="eastAsia"/>
              </w:rPr>
            </w:pPr>
          </w:p>
        </w:tc>
        <w:tc>
          <w:tcPr>
            <w:tcW w:w="2551" w:type="dxa"/>
            <w:vAlign w:val="center"/>
          </w:tcPr>
          <w:p>
            <w:pPr>
              <w:pStyle w:val="16"/>
              <w:rPr>
                <w:rFonts w:hint="eastAsia"/>
              </w:rPr>
            </w:pPr>
          </w:p>
        </w:tc>
        <w:tc>
          <w:tcPr>
            <w:tcW w:w="2268"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群众满意度</w:t>
            </w:r>
          </w:p>
        </w:tc>
        <w:tc>
          <w:tcPr>
            <w:tcW w:w="2835" w:type="dxa"/>
            <w:vAlign w:val="center"/>
          </w:tcPr>
          <w:p>
            <w:pPr>
              <w:pStyle w:val="16"/>
            </w:pPr>
            <w:r>
              <w:rPr>
                <w:rFonts w:hint="eastAsia"/>
              </w:rPr>
              <w:t>群众满意度</w:t>
            </w:r>
          </w:p>
        </w:tc>
        <w:tc>
          <w:tcPr>
            <w:tcW w:w="2551" w:type="dxa"/>
            <w:vAlign w:val="center"/>
          </w:tcPr>
          <w:p>
            <w:pPr>
              <w:pStyle w:val="16"/>
            </w:pPr>
            <w:r>
              <w:rPr>
                <w:rFonts w:hint="eastAsia"/>
              </w:rPr>
              <w:t>≥</w:t>
            </w:r>
            <w:r>
              <w:t>95%</w:t>
            </w:r>
          </w:p>
        </w:tc>
        <w:tc>
          <w:tcPr>
            <w:tcW w:w="2268"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实施方案</w:t>
            </w:r>
          </w:p>
        </w:tc>
      </w:tr>
    </w:tbl>
    <w:p>
      <w:pPr>
        <w:rPr>
          <w:rFonts w:ascii="黑体" w:hAnsi="黑体" w:eastAsia="黑体" w:cs="黑体"/>
          <w:color w:val="000000"/>
          <w:sz w:val="32"/>
        </w:rPr>
      </w:pPr>
      <w:r>
        <w:rPr>
          <w:rFonts w:ascii="黑体" w:hAnsi="黑体" w:eastAsia="黑体" w:cs="黑体"/>
          <w:color w:val="000000"/>
          <w:sz w:val="32"/>
        </w:rPr>
        <w:br w:type="page"/>
      </w:r>
    </w:p>
    <w:p>
      <w:pPr>
        <w:ind w:firstLine="560"/>
      </w:pPr>
      <w:r>
        <w:rPr>
          <w:rFonts w:hint="eastAsia" w:eastAsia="宋体"/>
          <w:lang w:val="en-US" w:eastAsia="zh-CN"/>
        </w:rPr>
        <w:tab/>
      </w:r>
      <w:r>
        <w:rPr>
          <w:rFonts w:hint="eastAsia" w:ascii="方正仿宋_GBK" w:hAnsi="方正仿宋_GBK" w:eastAsia="方正仿宋_GBK" w:cs="方正仿宋_GBK"/>
          <w:b/>
          <w:color w:val="000000"/>
          <w:sz w:val="28"/>
          <w:lang w:val="en-US" w:eastAsia="zh-CN"/>
        </w:rPr>
        <w:t>20</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rPr>
        <w:t>2021年省级水利发展资金项目（冀财农【2020】145号）</w:t>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rPr>
                <w:rFonts w:hint="eastAsia" w:ascii="方正书宋_GBK" w:hAnsi="方正书宋_GBK" w:eastAsia="方正书宋_GBK" w:cs="方正书宋_GBK"/>
                <w:sz w:val="21"/>
                <w:szCs w:val="24"/>
                <w:lang w:val="en-US" w:eastAsia="uk-UA" w:bidi="ar-SA"/>
              </w:rPr>
              <w:t>1.农村饮水水源置换</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rPr>
                <w:rFonts w:hint="eastAsia"/>
              </w:rPr>
              <w:t>数量指标</w:t>
            </w:r>
          </w:p>
        </w:tc>
        <w:tc>
          <w:tcPr>
            <w:tcW w:w="2835"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江水置换</w:t>
            </w:r>
          </w:p>
        </w:tc>
        <w:tc>
          <w:tcPr>
            <w:tcW w:w="2835"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江水置换村数</w:t>
            </w:r>
          </w:p>
        </w:tc>
        <w:tc>
          <w:tcPr>
            <w:tcW w:w="2551"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≥1个</w:t>
            </w:r>
          </w:p>
        </w:tc>
        <w:tc>
          <w:tcPr>
            <w:tcW w:w="2268" w:type="dxa"/>
            <w:vAlign w:val="center"/>
          </w:tcPr>
          <w:p>
            <w:pPr>
              <w:pStyle w:val="16"/>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合格率</w:t>
            </w:r>
          </w:p>
        </w:tc>
        <w:tc>
          <w:tcPr>
            <w:tcW w:w="2835"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工程质量合格率</w:t>
            </w:r>
          </w:p>
        </w:tc>
        <w:tc>
          <w:tcPr>
            <w:tcW w:w="2551"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≥95%</w:t>
            </w:r>
          </w:p>
        </w:tc>
        <w:tc>
          <w:tcPr>
            <w:tcW w:w="2268" w:type="dxa"/>
            <w:vAlign w:val="center"/>
          </w:tcPr>
          <w:p>
            <w:pPr>
              <w:pStyle w:val="16"/>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完工及时率</w:t>
            </w:r>
          </w:p>
        </w:tc>
        <w:tc>
          <w:tcPr>
            <w:tcW w:w="2835"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工程完工及时率</w:t>
            </w:r>
          </w:p>
        </w:tc>
        <w:tc>
          <w:tcPr>
            <w:tcW w:w="2551"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≥95%</w:t>
            </w:r>
          </w:p>
        </w:tc>
        <w:tc>
          <w:tcPr>
            <w:tcW w:w="2268" w:type="dxa"/>
            <w:vAlign w:val="center"/>
          </w:tcPr>
          <w:p>
            <w:pPr>
              <w:pStyle w:val="16"/>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资金成本</w:t>
            </w:r>
          </w:p>
        </w:tc>
        <w:tc>
          <w:tcPr>
            <w:tcW w:w="2835"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不超过预算数</w:t>
            </w:r>
          </w:p>
        </w:tc>
        <w:tc>
          <w:tcPr>
            <w:tcW w:w="2551"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≤14万元</w:t>
            </w:r>
          </w:p>
        </w:tc>
        <w:tc>
          <w:tcPr>
            <w:tcW w:w="2268" w:type="dxa"/>
            <w:vAlign w:val="center"/>
          </w:tcPr>
          <w:p>
            <w:pPr>
              <w:pStyle w:val="16"/>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rPr>
                <w:rFonts w:hint="eastAsia"/>
              </w:rPr>
              <w:t>社会效益指标</w:t>
            </w:r>
          </w:p>
        </w:tc>
        <w:tc>
          <w:tcPr>
            <w:tcW w:w="2835"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合格率</w:t>
            </w:r>
          </w:p>
        </w:tc>
        <w:tc>
          <w:tcPr>
            <w:tcW w:w="2835"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饮水安全合格率</w:t>
            </w:r>
          </w:p>
        </w:tc>
        <w:tc>
          <w:tcPr>
            <w:tcW w:w="2551" w:type="dxa"/>
            <w:vAlign w:val="center"/>
          </w:tcPr>
          <w:p>
            <w:pPr>
              <w:spacing w:line="300" w:lineRule="exact"/>
              <w:jc w:val="left"/>
              <w:rPr>
                <w:rFonts w:hint="eastAsia"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≥95%</w:t>
            </w:r>
          </w:p>
        </w:tc>
        <w:tc>
          <w:tcPr>
            <w:tcW w:w="2268" w:type="dxa"/>
            <w:vAlign w:val="center"/>
          </w:tcPr>
          <w:p>
            <w:pPr>
              <w:pStyle w:val="16"/>
            </w:pPr>
            <w:r>
              <w:rPr>
                <w:rFonts w:hint="eastAsia"/>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p>
        </w:tc>
        <w:tc>
          <w:tcPr>
            <w:tcW w:w="2835" w:type="dxa"/>
            <w:vAlign w:val="center"/>
          </w:tcPr>
          <w:p>
            <w:pPr>
              <w:pStyle w:val="16"/>
              <w:rPr>
                <w:rFonts w:hint="eastAsia"/>
              </w:rPr>
            </w:pPr>
          </w:p>
        </w:tc>
        <w:tc>
          <w:tcPr>
            <w:tcW w:w="2835" w:type="dxa"/>
            <w:vAlign w:val="center"/>
          </w:tcPr>
          <w:p>
            <w:pPr>
              <w:pStyle w:val="16"/>
              <w:rPr>
                <w:rFonts w:hint="eastAsia"/>
              </w:rPr>
            </w:pPr>
          </w:p>
        </w:tc>
        <w:tc>
          <w:tcPr>
            <w:tcW w:w="2551" w:type="dxa"/>
            <w:vAlign w:val="center"/>
          </w:tcPr>
          <w:p>
            <w:pPr>
              <w:pStyle w:val="16"/>
              <w:rPr>
                <w:rFonts w:hint="eastAsia"/>
              </w:rPr>
            </w:pP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p>
        </w:tc>
        <w:tc>
          <w:tcPr>
            <w:tcW w:w="2835" w:type="dxa"/>
            <w:vAlign w:val="center"/>
          </w:tcPr>
          <w:p>
            <w:pPr>
              <w:pStyle w:val="16"/>
            </w:pPr>
          </w:p>
        </w:tc>
        <w:tc>
          <w:tcPr>
            <w:tcW w:w="2835" w:type="dxa"/>
            <w:vAlign w:val="center"/>
          </w:tcPr>
          <w:p>
            <w:pPr>
              <w:pStyle w:val="16"/>
            </w:pPr>
          </w:p>
        </w:tc>
        <w:tc>
          <w:tcPr>
            <w:tcW w:w="2551" w:type="dxa"/>
            <w:vAlign w:val="center"/>
          </w:tcPr>
          <w:p>
            <w:pPr>
              <w:pStyle w:val="16"/>
            </w:pP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活动参与人员满意度</w:t>
            </w:r>
          </w:p>
        </w:tc>
        <w:tc>
          <w:tcPr>
            <w:tcW w:w="2835" w:type="dxa"/>
            <w:vAlign w:val="center"/>
          </w:tcPr>
          <w:p>
            <w:pPr>
              <w:pStyle w:val="16"/>
            </w:pPr>
            <w:r>
              <w:rPr>
                <w:rFonts w:hint="eastAsia"/>
              </w:rPr>
              <w:t>活动参与人员满意度</w:t>
            </w:r>
          </w:p>
        </w:tc>
        <w:tc>
          <w:tcPr>
            <w:tcW w:w="2551" w:type="dxa"/>
            <w:vAlign w:val="center"/>
          </w:tcPr>
          <w:p>
            <w:pPr>
              <w:pStyle w:val="16"/>
            </w:pPr>
            <w:r>
              <w:rPr>
                <w:rFonts w:hint="eastAsia"/>
              </w:rPr>
              <w:t>≥</w:t>
            </w:r>
            <w:r>
              <w:t>90%</w:t>
            </w:r>
          </w:p>
        </w:tc>
        <w:tc>
          <w:tcPr>
            <w:tcW w:w="2268" w:type="dxa"/>
            <w:vAlign w:val="center"/>
          </w:tcPr>
          <w:p>
            <w:pPr>
              <w:pStyle w:val="16"/>
            </w:pPr>
            <w:r>
              <w:rPr>
                <w:rFonts w:hint="eastAsia"/>
              </w:rPr>
              <w:t>实施方案</w:t>
            </w:r>
          </w:p>
        </w:tc>
      </w:tr>
    </w:tbl>
    <w:p>
      <w:pPr>
        <w:rPr>
          <w:rFonts w:ascii="黑体" w:hAnsi="黑体" w:eastAsia="黑体" w:cs="黑体"/>
          <w:color w:val="000000"/>
          <w:sz w:val="32"/>
        </w:rPr>
      </w:pPr>
      <w:r>
        <w:rPr>
          <w:rFonts w:ascii="黑体" w:hAnsi="黑体" w:eastAsia="黑体" w:cs="黑体"/>
          <w:color w:val="000000"/>
          <w:sz w:val="32"/>
        </w:rPr>
        <w:br w:type="page"/>
      </w:r>
    </w:p>
    <w:p>
      <w:pPr>
        <w:spacing w:before="10" w:after="10"/>
        <w:ind w:firstLine="640"/>
        <w:outlineLvl w:val="2"/>
      </w:pPr>
      <w:bookmarkStart w:id="13" w:name="_Toc_3_3_0000000015"/>
      <w:r>
        <w:rPr>
          <w:rFonts w:ascii="黑体" w:hAnsi="黑体" w:eastAsia="黑体" w:cs="黑体"/>
          <w:color w:val="000000"/>
          <w:sz w:val="32"/>
        </w:rPr>
        <w:t>六、政府采购预算情况</w:t>
      </w:r>
      <w:bookmarkEnd w:id="13"/>
    </w:p>
    <w:p>
      <w:pPr>
        <w:spacing w:line="500" w:lineRule="exact"/>
        <w:ind w:firstLine="560"/>
      </w:pPr>
      <w:r>
        <w:rPr>
          <w:rFonts w:eastAsia="方正仿宋_GBK"/>
          <w:color w:val="000000"/>
          <w:sz w:val="28"/>
        </w:rPr>
        <w:t>202</w:t>
      </w:r>
      <w:r>
        <w:rPr>
          <w:rFonts w:hint="eastAsia" w:eastAsia="方正仿宋_GBK"/>
          <w:color w:val="000000"/>
          <w:sz w:val="28"/>
          <w:lang w:val="en-US" w:eastAsia="zh-CN"/>
        </w:rPr>
        <w:t>1</w:t>
      </w:r>
      <w:r>
        <w:rPr>
          <w:rFonts w:eastAsia="方正仿宋_GBK"/>
          <w:color w:val="000000"/>
          <w:sz w:val="28"/>
        </w:rPr>
        <w:t>年，</w:t>
      </w:r>
      <w:r>
        <w:rPr>
          <w:rFonts w:hint="eastAsia" w:eastAsia="方正仿宋_GBK"/>
          <w:color w:val="000000"/>
          <w:sz w:val="28"/>
          <w:lang w:val="en-US" w:eastAsia="zh-CN"/>
        </w:rPr>
        <w:t>涞水县水利局</w:t>
      </w:r>
      <w:r>
        <w:rPr>
          <w:rFonts w:eastAsia="方正仿宋_GBK"/>
          <w:color w:val="000000"/>
          <w:sz w:val="28"/>
        </w:rPr>
        <w:t>安排政府采购预算</w:t>
      </w:r>
      <w:r>
        <w:rPr>
          <w:rFonts w:hint="eastAsia" w:eastAsia="方正仿宋_GBK"/>
          <w:color w:val="000000"/>
          <w:sz w:val="28"/>
          <w:lang w:val="en-US" w:eastAsia="zh-CN"/>
        </w:rPr>
        <w:t>1461</w:t>
      </w:r>
      <w:r>
        <w:rPr>
          <w:rFonts w:eastAsia="方正仿宋_GBK"/>
          <w:color w:val="000000"/>
          <w:sz w:val="28"/>
        </w:rPr>
        <w:t>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1031"/>
        <w:gridCol w:w="897"/>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w:t>
            </w:r>
            <w:r>
              <w:rPr>
                <w:rFonts w:hint="eastAsia"/>
                <w:lang w:val="en-US" w:eastAsia="zh-CN"/>
              </w:rPr>
              <w:t>32涞水县水利</w:t>
            </w:r>
            <w:r>
              <w:t>局</w:t>
            </w:r>
          </w:p>
        </w:tc>
        <w:tc>
          <w:tcPr>
            <w:tcW w:w="8676"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2" w:type="dxa"/>
            <w:gridSpan w:val="8"/>
            <w:vAlign w:val="center"/>
          </w:tcPr>
          <w:p>
            <w:pPr>
              <w:pStyle w:val="14"/>
            </w:pPr>
            <w:r>
              <w:t>政府采购金额（当年部门预算安排资金）</w:t>
            </w:r>
          </w:p>
        </w:tc>
        <w:tc>
          <w:tcPr>
            <w:tcW w:w="964" w:type="dxa"/>
            <w:vMerge w:val="restart"/>
            <w:vAlign w:val="center"/>
          </w:tcPr>
          <w:p>
            <w:pPr>
              <w:pStyle w:val="14"/>
            </w:pPr>
            <w:r>
              <w:t>202</w:t>
            </w:r>
            <w:r>
              <w:rPr>
                <w:rFonts w:hint="eastAsia"/>
                <w:lang w:val="en-US" w:eastAsia="zh-CN"/>
              </w:rPr>
              <w:t>1</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1031" w:type="dxa"/>
            <w:vAlign w:val="center"/>
          </w:tcPr>
          <w:p>
            <w:pPr>
              <w:pStyle w:val="14"/>
            </w:pPr>
            <w:r>
              <w:t>一般公共预算拨款</w:t>
            </w:r>
          </w:p>
        </w:tc>
        <w:tc>
          <w:tcPr>
            <w:tcW w:w="897"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合  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rPr>
                <w:rFonts w:hint="eastAsia"/>
                <w:lang w:val="en-US" w:eastAsia="zh-CN"/>
              </w:rPr>
              <w:t>1461.00</w:t>
            </w:r>
          </w:p>
        </w:tc>
        <w:tc>
          <w:tcPr>
            <w:tcW w:w="1031" w:type="dxa"/>
            <w:vAlign w:val="center"/>
          </w:tcPr>
          <w:p>
            <w:pPr>
              <w:pStyle w:val="19"/>
              <w:rPr>
                <w:rFonts w:hint="default"/>
                <w:lang w:val="en-US"/>
              </w:rPr>
            </w:pPr>
            <w:r>
              <w:rPr>
                <w:rFonts w:hint="eastAsia"/>
                <w:b/>
                <w:lang w:val="en-US" w:eastAsia="zh-CN"/>
              </w:rPr>
              <w:t>1461.00</w:t>
            </w:r>
          </w:p>
        </w:tc>
        <w:tc>
          <w:tcPr>
            <w:tcW w:w="897" w:type="dxa"/>
            <w:vAlign w:val="center"/>
          </w:tcPr>
          <w:p>
            <w:pPr>
              <w:pStyle w:val="19"/>
              <w:rPr>
                <w:rFonts w:hint="default"/>
                <w:lang w:val="en-US"/>
              </w:rPr>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rPr>
                <w:rFonts w:hint="eastAsia"/>
                <w:lang w:val="en-US" w:eastAsia="zh-CN"/>
              </w:rPr>
              <w:t>1461.00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rPr>
                <w:rFonts w:hint="eastAsia"/>
                <w:lang w:val="en-US" w:eastAsia="zh-CN"/>
              </w:rPr>
              <w:t>涞水县水利</w:t>
            </w:r>
            <w:r>
              <w:t>局小计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rPr>
                <w:rFonts w:hint="default" w:eastAsia="方正书宋_GBK"/>
                <w:lang w:val="en-US" w:eastAsia="zh-CN"/>
              </w:rPr>
            </w:pPr>
            <w:r>
              <w:rPr>
                <w:rFonts w:hint="eastAsia"/>
                <w:lang w:val="en-US" w:eastAsia="zh-CN"/>
              </w:rPr>
              <w:t>1461.00</w:t>
            </w:r>
          </w:p>
        </w:tc>
        <w:tc>
          <w:tcPr>
            <w:tcW w:w="1031" w:type="dxa"/>
            <w:vAlign w:val="center"/>
          </w:tcPr>
          <w:p>
            <w:pPr>
              <w:pStyle w:val="19"/>
              <w:rPr>
                <w:rFonts w:hint="default"/>
                <w:lang w:val="en-US"/>
              </w:rPr>
            </w:pPr>
            <w:r>
              <w:rPr>
                <w:rFonts w:hint="eastAsia"/>
                <w:b/>
                <w:lang w:val="en-US" w:eastAsia="zh-CN"/>
              </w:rPr>
              <w:t>1461.00</w:t>
            </w:r>
          </w:p>
        </w:tc>
        <w:tc>
          <w:tcPr>
            <w:tcW w:w="897" w:type="dxa"/>
            <w:vAlign w:val="center"/>
          </w:tcPr>
          <w:p>
            <w:pPr>
              <w:pStyle w:val="19"/>
              <w:rPr>
                <w:rFonts w:hint="default"/>
                <w:lang w:val="en-US"/>
              </w:rPr>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rPr>
                <w:rFonts w:hint="eastAsia"/>
                <w:lang w:val="en-US" w:eastAsia="zh-CN"/>
              </w:rPr>
              <w:t>1461.00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20" w:hRule="atLeast"/>
          <w:jc w:val="center"/>
        </w:trPr>
        <w:tc>
          <w:tcPr>
            <w:tcW w:w="1701"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方正书宋_GBK" w:hAnsi="方正书宋_GBK" w:eastAsia="方正书宋_GBK" w:cs="方正书宋_GBK"/>
                <w:b w:val="0"/>
                <w:bCs/>
                <w:sz w:val="21"/>
                <w:szCs w:val="24"/>
                <w:lang w:val="en-US" w:eastAsia="uk-UA" w:bidi="ar-SA"/>
              </w:rPr>
            </w:pPr>
            <w:r>
              <w:rPr>
                <w:rFonts w:hint="eastAsia" w:ascii="方正书宋_GBK" w:hAnsi="方正书宋_GBK" w:eastAsia="方正书宋_GBK" w:cs="方正书宋_GBK"/>
                <w:b w:val="0"/>
                <w:bCs/>
                <w:sz w:val="21"/>
                <w:szCs w:val="24"/>
                <w:lang w:val="en-US" w:eastAsia="zh-CN" w:bidi="ar-SA"/>
              </w:rPr>
              <w:t>2021年中央水利发展资金（冀财农【2020】135号）</w:t>
            </w:r>
          </w:p>
        </w:tc>
        <w:tc>
          <w:tcPr>
            <w:tcW w:w="96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方正书宋_GBK" w:hAnsi="方正书宋_GBK" w:eastAsia="方正书宋_GBK" w:cs="方正书宋_GBK"/>
                <w:b w:val="0"/>
                <w:bCs/>
                <w:sz w:val="21"/>
                <w:szCs w:val="24"/>
                <w:lang w:val="en-US" w:eastAsia="uk-UA" w:bidi="ar-SA"/>
              </w:rPr>
            </w:pPr>
            <w:r>
              <w:rPr>
                <w:rFonts w:hint="eastAsia" w:ascii="方正书宋_GBK" w:hAnsi="方正书宋_GBK" w:eastAsia="方正书宋_GBK" w:cs="方正书宋_GBK"/>
                <w:b w:val="0"/>
                <w:bCs/>
                <w:sz w:val="21"/>
                <w:szCs w:val="24"/>
                <w:lang w:val="en-US" w:eastAsia="zh-CN" w:bidi="ar-SA"/>
              </w:rPr>
              <w:t>1195.60</w:t>
            </w:r>
          </w:p>
        </w:tc>
        <w:tc>
          <w:tcPr>
            <w:tcW w:w="113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方正书宋_GBK" w:hAnsi="方正书宋_GBK" w:eastAsia="方正书宋_GBK" w:cs="方正书宋_GBK"/>
                <w:b w:val="0"/>
                <w:bCs/>
                <w:sz w:val="21"/>
                <w:szCs w:val="24"/>
                <w:lang w:val="en-US" w:eastAsia="uk-UA" w:bidi="ar-SA"/>
              </w:rPr>
            </w:pPr>
            <w:r>
              <w:rPr>
                <w:rFonts w:hint="eastAsia" w:ascii="方正书宋_GBK" w:hAnsi="方正书宋_GBK" w:eastAsia="方正书宋_GBK" w:cs="方正书宋_GBK"/>
                <w:b w:val="0"/>
                <w:bCs/>
                <w:sz w:val="21"/>
                <w:szCs w:val="24"/>
                <w:lang w:val="en-US" w:eastAsia="zh-CN" w:bidi="ar-SA"/>
              </w:rPr>
              <w:t>水利工程总承包服务</w:t>
            </w:r>
          </w:p>
        </w:tc>
        <w:tc>
          <w:tcPr>
            <w:tcW w:w="113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方正书宋_GBK" w:hAnsi="方正书宋_GBK" w:eastAsia="方正书宋_GBK" w:cs="方正书宋_GBK"/>
                <w:b w:val="0"/>
                <w:bCs/>
                <w:sz w:val="21"/>
                <w:szCs w:val="24"/>
                <w:lang w:val="en-US" w:eastAsia="uk-UA" w:bidi="ar-SA"/>
              </w:rPr>
            </w:pPr>
            <w:r>
              <w:rPr>
                <w:rFonts w:hint="eastAsia" w:ascii="方正书宋_GBK" w:hAnsi="方正书宋_GBK" w:eastAsia="方正书宋_GBK" w:cs="方正书宋_GBK"/>
                <w:b w:val="0"/>
                <w:bCs/>
                <w:sz w:val="21"/>
                <w:szCs w:val="24"/>
                <w:lang w:val="en-US" w:eastAsia="zh-CN" w:bidi="ar-SA"/>
              </w:rPr>
              <w:t>C100710</w:t>
            </w:r>
          </w:p>
        </w:tc>
        <w:tc>
          <w:tcPr>
            <w:tcW w:w="7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方正书宋_GBK" w:hAnsi="方正书宋_GBK" w:eastAsia="方正书宋_GBK" w:cs="方正书宋_GBK"/>
                <w:b w:val="0"/>
                <w:bCs/>
                <w:sz w:val="21"/>
                <w:szCs w:val="24"/>
                <w:lang w:val="en-US" w:eastAsia="uk-UA" w:bidi="ar-SA"/>
              </w:rPr>
            </w:pPr>
            <w:r>
              <w:rPr>
                <w:rFonts w:hint="eastAsia" w:ascii="方正书宋_GBK" w:hAnsi="方正书宋_GBK" w:eastAsia="方正书宋_GBK" w:cs="方正书宋_GBK"/>
                <w:b w:val="0"/>
                <w:bCs/>
                <w:sz w:val="21"/>
                <w:szCs w:val="24"/>
                <w:lang w:val="en-US" w:eastAsia="zh-CN" w:bidi="ar-SA"/>
              </w:rPr>
              <w:t>座</w:t>
            </w:r>
          </w:p>
        </w:tc>
        <w:tc>
          <w:tcPr>
            <w:tcW w:w="85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方正书宋_GBK" w:hAnsi="方正书宋_GBK" w:eastAsia="方正书宋_GBK" w:cs="方正书宋_GBK"/>
                <w:b w:val="0"/>
                <w:bCs/>
                <w:sz w:val="21"/>
                <w:szCs w:val="24"/>
                <w:lang w:val="en-US" w:eastAsia="uk-UA" w:bidi="ar-SA"/>
              </w:rPr>
            </w:pPr>
            <w:r>
              <w:rPr>
                <w:rFonts w:hint="eastAsia" w:ascii="方正书宋_GBK" w:hAnsi="方正书宋_GBK" w:eastAsia="方正书宋_GBK" w:cs="方正书宋_GBK"/>
                <w:b w:val="0"/>
                <w:bCs/>
                <w:sz w:val="21"/>
                <w:szCs w:val="24"/>
                <w:lang w:val="en-US" w:eastAsia="zh-CN" w:bidi="ar-SA"/>
              </w:rPr>
              <w:t>1</w:t>
            </w:r>
          </w:p>
        </w:tc>
        <w:tc>
          <w:tcPr>
            <w:tcW w:w="85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方正书宋_GBK" w:hAnsi="方正书宋_GBK" w:eastAsia="方正书宋_GBK" w:cs="方正书宋_GBK"/>
                <w:b w:val="0"/>
                <w:bCs/>
                <w:sz w:val="21"/>
                <w:szCs w:val="24"/>
                <w:lang w:val="en-US" w:eastAsia="uk-UA" w:bidi="ar-SA"/>
              </w:rPr>
            </w:pPr>
            <w:r>
              <w:rPr>
                <w:rFonts w:hint="eastAsia" w:ascii="方正书宋_GBK" w:hAnsi="方正书宋_GBK" w:eastAsia="方正书宋_GBK" w:cs="方正书宋_GBK"/>
                <w:b w:val="0"/>
                <w:bCs/>
                <w:sz w:val="21"/>
                <w:szCs w:val="24"/>
                <w:lang w:val="en-US" w:eastAsia="zh-CN" w:bidi="ar-SA"/>
              </w:rPr>
              <w:t>1122.00</w:t>
            </w:r>
          </w:p>
        </w:tc>
        <w:tc>
          <w:tcPr>
            <w:tcW w:w="96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方正书宋_GBK" w:hAnsi="方正书宋_GBK" w:eastAsia="方正书宋_GBK" w:cs="方正书宋_GBK"/>
                <w:b w:val="0"/>
                <w:bCs/>
                <w:sz w:val="21"/>
                <w:szCs w:val="24"/>
                <w:lang w:val="en-US" w:eastAsia="uk-UA" w:bidi="ar-SA"/>
              </w:rPr>
            </w:pPr>
            <w:r>
              <w:rPr>
                <w:rFonts w:hint="eastAsia" w:ascii="方正书宋_GBK" w:hAnsi="方正书宋_GBK" w:eastAsia="方正书宋_GBK" w:cs="方正书宋_GBK"/>
                <w:b w:val="0"/>
                <w:bCs/>
                <w:sz w:val="21"/>
                <w:szCs w:val="24"/>
                <w:lang w:val="en-US" w:eastAsia="zh-CN" w:bidi="ar-SA"/>
              </w:rPr>
              <w:t>1122.00</w:t>
            </w:r>
          </w:p>
        </w:tc>
        <w:tc>
          <w:tcPr>
            <w:tcW w:w="1031"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方正书宋_GBK" w:hAnsi="方正书宋_GBK" w:eastAsia="方正书宋_GBK" w:cs="方正书宋_GBK"/>
                <w:b w:val="0"/>
                <w:bCs/>
                <w:sz w:val="21"/>
                <w:szCs w:val="24"/>
                <w:lang w:val="en-US" w:eastAsia="uk-UA" w:bidi="ar-SA"/>
              </w:rPr>
            </w:pPr>
            <w:r>
              <w:rPr>
                <w:rFonts w:hint="eastAsia" w:ascii="方正书宋_GBK" w:hAnsi="方正书宋_GBK" w:eastAsia="方正书宋_GBK" w:cs="方正书宋_GBK"/>
                <w:b w:val="0"/>
                <w:bCs/>
                <w:sz w:val="21"/>
                <w:szCs w:val="24"/>
                <w:lang w:val="en-US" w:eastAsia="zh-CN" w:bidi="ar-SA"/>
              </w:rPr>
              <w:t>1122.00</w:t>
            </w:r>
          </w:p>
        </w:tc>
        <w:tc>
          <w:tcPr>
            <w:tcW w:w="897" w:type="dxa"/>
            <w:vAlign w:val="center"/>
          </w:tcPr>
          <w:p>
            <w:pPr>
              <w:pStyle w:val="15"/>
              <w:spacing w:line="240" w:lineRule="auto"/>
              <w:jc w:val="center"/>
              <w:rPr>
                <w:rFonts w:ascii="方正书宋_GBK" w:hAnsi="方正书宋_GBK" w:eastAsia="方正书宋_GBK" w:cs="方正书宋_GBK"/>
                <w:b w:val="0"/>
                <w:bCs/>
                <w:sz w:val="21"/>
                <w:szCs w:val="24"/>
                <w:lang w:val="en-US" w:eastAsia="uk-UA" w:bidi="ar-SA"/>
              </w:rPr>
            </w:pPr>
          </w:p>
        </w:tc>
        <w:tc>
          <w:tcPr>
            <w:tcW w:w="964" w:type="dxa"/>
            <w:vAlign w:val="center"/>
          </w:tcPr>
          <w:p>
            <w:pPr>
              <w:pStyle w:val="15"/>
              <w:spacing w:line="240" w:lineRule="auto"/>
              <w:jc w:val="center"/>
              <w:rPr>
                <w:rFonts w:ascii="方正书宋_GBK" w:hAnsi="方正书宋_GBK" w:eastAsia="方正书宋_GBK" w:cs="方正书宋_GBK"/>
                <w:b w:val="0"/>
                <w:bCs/>
                <w:sz w:val="21"/>
                <w:szCs w:val="24"/>
                <w:lang w:val="en-US" w:eastAsia="uk-UA" w:bidi="ar-SA"/>
              </w:rPr>
            </w:pPr>
          </w:p>
        </w:tc>
        <w:tc>
          <w:tcPr>
            <w:tcW w:w="964" w:type="dxa"/>
            <w:vAlign w:val="center"/>
          </w:tcPr>
          <w:p>
            <w:pPr>
              <w:pStyle w:val="15"/>
              <w:spacing w:line="240" w:lineRule="auto"/>
              <w:jc w:val="center"/>
              <w:rPr>
                <w:rFonts w:ascii="方正书宋_GBK" w:hAnsi="方正书宋_GBK" w:eastAsia="方正书宋_GBK" w:cs="方正书宋_GBK"/>
                <w:b w:val="0"/>
                <w:bCs/>
                <w:sz w:val="21"/>
                <w:szCs w:val="24"/>
                <w:lang w:val="en-US" w:eastAsia="uk-UA" w:bidi="ar-SA"/>
              </w:rPr>
            </w:pPr>
          </w:p>
        </w:tc>
        <w:tc>
          <w:tcPr>
            <w:tcW w:w="964" w:type="dxa"/>
            <w:vAlign w:val="center"/>
          </w:tcPr>
          <w:p>
            <w:pPr>
              <w:pStyle w:val="15"/>
              <w:spacing w:line="240" w:lineRule="auto"/>
              <w:jc w:val="center"/>
              <w:rPr>
                <w:rFonts w:ascii="方正书宋_GBK" w:hAnsi="方正书宋_GBK" w:eastAsia="方正书宋_GBK" w:cs="方正书宋_GBK"/>
                <w:b w:val="0"/>
                <w:bCs/>
                <w:sz w:val="21"/>
                <w:szCs w:val="24"/>
                <w:lang w:val="en-US" w:eastAsia="uk-UA" w:bidi="ar-SA"/>
              </w:rPr>
            </w:pPr>
          </w:p>
        </w:tc>
        <w:tc>
          <w:tcPr>
            <w:tcW w:w="964" w:type="dxa"/>
            <w:vAlign w:val="center"/>
          </w:tcPr>
          <w:p>
            <w:pPr>
              <w:pStyle w:val="15"/>
              <w:spacing w:line="240" w:lineRule="auto"/>
              <w:jc w:val="center"/>
              <w:rPr>
                <w:rFonts w:ascii="方正书宋_GBK" w:hAnsi="方正书宋_GBK" w:eastAsia="方正书宋_GBK" w:cs="方正书宋_GBK"/>
                <w:b w:val="0"/>
                <w:bCs/>
                <w:sz w:val="21"/>
                <w:szCs w:val="24"/>
                <w:lang w:val="en-US" w:eastAsia="uk-UA" w:bidi="ar-SA"/>
              </w:rPr>
            </w:pPr>
          </w:p>
        </w:tc>
        <w:tc>
          <w:tcPr>
            <w:tcW w:w="964" w:type="dxa"/>
            <w:vAlign w:val="center"/>
          </w:tcPr>
          <w:p>
            <w:pPr>
              <w:pStyle w:val="15"/>
              <w:spacing w:line="240" w:lineRule="auto"/>
              <w:jc w:val="center"/>
              <w:rPr>
                <w:rFonts w:ascii="方正书宋_GBK" w:hAnsi="方正书宋_GBK" w:eastAsia="方正书宋_GBK" w:cs="方正书宋_GBK"/>
                <w:b w:val="0"/>
                <w:bCs/>
                <w:sz w:val="21"/>
                <w:szCs w:val="24"/>
                <w:lang w:val="en-US" w:eastAsia="uk-UA" w:bidi="ar-SA"/>
              </w:rPr>
            </w:pPr>
          </w:p>
        </w:tc>
        <w:tc>
          <w:tcPr>
            <w:tcW w:w="964" w:type="dxa"/>
            <w:vAlign w:val="center"/>
          </w:tcPr>
          <w:p>
            <w:pPr>
              <w:pStyle w:val="15"/>
              <w:spacing w:line="240" w:lineRule="auto"/>
              <w:jc w:val="center"/>
              <w:rPr>
                <w:rFonts w:ascii="方正书宋_GBK" w:hAnsi="方正书宋_GBK" w:eastAsia="方正书宋_GBK" w:cs="方正书宋_GBK"/>
                <w:b w:val="0"/>
                <w:bCs/>
                <w:sz w:val="21"/>
                <w:szCs w:val="24"/>
                <w:lang w:val="en-US" w:eastAsia="uk-UA" w:bidi="ar-SA"/>
              </w:rPr>
            </w:pPr>
            <w:r>
              <w:rPr>
                <w:rFonts w:hint="eastAsia" w:cs="方正书宋_GBK"/>
                <w:b w:val="0"/>
                <w:bCs/>
                <w:sz w:val="21"/>
                <w:szCs w:val="24"/>
                <w:lang w:val="en-US" w:eastAsia="zh-CN" w:bidi="ar-SA"/>
              </w:rPr>
              <w:t>1122.00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50" w:hRule="atLeast"/>
          <w:jc w:val="center"/>
        </w:trPr>
        <w:tc>
          <w:tcPr>
            <w:tcW w:w="1701"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书宋_GBK" w:hAnsi="方正书宋_GBK" w:eastAsia="方正书宋_GBK" w:cs="方正书宋_GBK"/>
                <w:b w:val="0"/>
                <w:bCs/>
                <w:sz w:val="21"/>
                <w:szCs w:val="24"/>
                <w:lang w:val="en-US" w:eastAsia="zh-CN" w:bidi="ar-SA"/>
              </w:rPr>
            </w:pPr>
            <w:r>
              <w:rPr>
                <w:rFonts w:hint="eastAsia" w:ascii="方正书宋_GBK" w:hAnsi="方正书宋_GBK" w:eastAsia="方正书宋_GBK" w:cs="方正书宋_GBK"/>
                <w:b w:val="0"/>
                <w:bCs/>
                <w:sz w:val="21"/>
                <w:szCs w:val="24"/>
                <w:lang w:val="en-US" w:eastAsia="zh-CN" w:bidi="ar-SA"/>
              </w:rPr>
              <w:t>2021年度省级地下水超采综合治理项目（冀财农【2020】146号）</w:t>
            </w:r>
          </w:p>
        </w:tc>
        <w:tc>
          <w:tcPr>
            <w:tcW w:w="96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书宋_GBK" w:hAnsi="方正书宋_GBK" w:eastAsia="方正书宋_GBK" w:cs="方正书宋_GBK"/>
                <w:b w:val="0"/>
                <w:bCs/>
                <w:sz w:val="21"/>
                <w:szCs w:val="24"/>
                <w:lang w:val="en-US" w:eastAsia="zh-CN" w:bidi="ar-SA"/>
              </w:rPr>
            </w:pPr>
            <w:r>
              <w:rPr>
                <w:rFonts w:hint="eastAsia" w:ascii="方正书宋_GBK" w:hAnsi="方正书宋_GBK" w:eastAsia="方正书宋_GBK" w:cs="方正书宋_GBK"/>
                <w:b w:val="0"/>
                <w:bCs/>
                <w:sz w:val="21"/>
                <w:szCs w:val="24"/>
                <w:lang w:val="en-US" w:eastAsia="zh-CN" w:bidi="ar-SA"/>
              </w:rPr>
              <w:t>64.00</w:t>
            </w:r>
          </w:p>
        </w:tc>
        <w:tc>
          <w:tcPr>
            <w:tcW w:w="113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书宋_GBK" w:hAnsi="方正书宋_GBK" w:eastAsia="方正书宋_GBK" w:cs="方正书宋_GBK"/>
                <w:b w:val="0"/>
                <w:bCs/>
                <w:sz w:val="21"/>
                <w:szCs w:val="24"/>
                <w:lang w:val="en-US" w:eastAsia="zh-CN" w:bidi="ar-SA"/>
              </w:rPr>
            </w:pPr>
            <w:r>
              <w:rPr>
                <w:rFonts w:hint="eastAsia" w:ascii="方正书宋_GBK" w:hAnsi="方正书宋_GBK" w:eastAsia="方正书宋_GBK" w:cs="方正书宋_GBK"/>
                <w:b w:val="0"/>
                <w:bCs/>
                <w:sz w:val="21"/>
                <w:szCs w:val="24"/>
                <w:lang w:val="en-US" w:eastAsia="zh-CN" w:bidi="ar-SA"/>
              </w:rPr>
              <w:t>流量仪表</w:t>
            </w:r>
          </w:p>
        </w:tc>
        <w:tc>
          <w:tcPr>
            <w:tcW w:w="113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书宋_GBK" w:hAnsi="方正书宋_GBK" w:eastAsia="方正书宋_GBK" w:cs="方正书宋_GBK"/>
                <w:b w:val="0"/>
                <w:bCs/>
                <w:sz w:val="21"/>
                <w:szCs w:val="24"/>
                <w:lang w:val="en-US" w:eastAsia="zh-CN" w:bidi="ar-SA"/>
              </w:rPr>
            </w:pPr>
            <w:r>
              <w:rPr>
                <w:rFonts w:hint="eastAsia" w:ascii="方正书宋_GBK" w:hAnsi="方正书宋_GBK" w:eastAsia="方正书宋_GBK" w:cs="方正书宋_GBK"/>
                <w:b w:val="0"/>
                <w:bCs/>
                <w:sz w:val="21"/>
                <w:szCs w:val="24"/>
                <w:lang w:val="en-US" w:eastAsia="zh-CN" w:bidi="ar-SA"/>
              </w:rPr>
              <w:t>A02100103</w:t>
            </w:r>
          </w:p>
        </w:tc>
        <w:tc>
          <w:tcPr>
            <w:tcW w:w="7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书宋_GBK" w:hAnsi="方正书宋_GBK" w:eastAsia="方正书宋_GBK" w:cs="方正书宋_GBK"/>
                <w:b w:val="0"/>
                <w:bCs/>
                <w:sz w:val="21"/>
                <w:szCs w:val="24"/>
                <w:lang w:val="en-US" w:eastAsia="zh-CN" w:bidi="ar-SA"/>
              </w:rPr>
            </w:pPr>
            <w:r>
              <w:rPr>
                <w:rFonts w:hint="eastAsia" w:ascii="方正书宋_GBK" w:hAnsi="方正书宋_GBK" w:eastAsia="方正书宋_GBK" w:cs="方正书宋_GBK"/>
                <w:b w:val="0"/>
                <w:bCs/>
                <w:sz w:val="21"/>
                <w:szCs w:val="24"/>
                <w:lang w:val="en-US" w:eastAsia="zh-CN" w:bidi="ar-SA"/>
              </w:rPr>
              <w:t>套</w:t>
            </w:r>
          </w:p>
        </w:tc>
        <w:tc>
          <w:tcPr>
            <w:tcW w:w="85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书宋_GBK" w:hAnsi="方正书宋_GBK" w:eastAsia="方正书宋_GBK" w:cs="方正书宋_GBK"/>
                <w:b w:val="0"/>
                <w:bCs/>
                <w:sz w:val="21"/>
                <w:szCs w:val="24"/>
                <w:lang w:val="en-US" w:eastAsia="zh-CN" w:bidi="ar-SA"/>
              </w:rPr>
            </w:pPr>
            <w:r>
              <w:rPr>
                <w:rFonts w:hint="eastAsia" w:ascii="方正书宋_GBK" w:hAnsi="方正书宋_GBK" w:eastAsia="方正书宋_GBK" w:cs="方正书宋_GBK"/>
                <w:b w:val="0"/>
                <w:bCs/>
                <w:sz w:val="21"/>
                <w:szCs w:val="24"/>
                <w:lang w:val="en-US" w:eastAsia="zh-CN" w:bidi="ar-SA"/>
              </w:rPr>
              <w:t>1</w:t>
            </w:r>
          </w:p>
        </w:tc>
        <w:tc>
          <w:tcPr>
            <w:tcW w:w="85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书宋_GBK" w:hAnsi="方正书宋_GBK" w:eastAsia="方正书宋_GBK" w:cs="方正书宋_GBK"/>
                <w:b w:val="0"/>
                <w:bCs/>
                <w:sz w:val="21"/>
                <w:szCs w:val="24"/>
                <w:lang w:val="en-US" w:eastAsia="zh-CN" w:bidi="ar-SA"/>
              </w:rPr>
            </w:pPr>
            <w:r>
              <w:rPr>
                <w:rFonts w:hint="eastAsia" w:ascii="方正书宋_GBK" w:hAnsi="方正书宋_GBK" w:eastAsia="方正书宋_GBK" w:cs="方正书宋_GBK"/>
                <w:b w:val="0"/>
                <w:bCs/>
                <w:sz w:val="21"/>
                <w:szCs w:val="24"/>
                <w:lang w:val="en-US" w:eastAsia="zh-CN" w:bidi="ar-SA"/>
              </w:rPr>
              <w:t>64.00</w:t>
            </w:r>
          </w:p>
        </w:tc>
        <w:tc>
          <w:tcPr>
            <w:tcW w:w="96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书宋_GBK" w:hAnsi="方正书宋_GBK" w:eastAsia="方正书宋_GBK" w:cs="方正书宋_GBK"/>
                <w:b w:val="0"/>
                <w:bCs/>
                <w:sz w:val="21"/>
                <w:szCs w:val="24"/>
                <w:lang w:val="en-US" w:eastAsia="zh-CN" w:bidi="ar-SA"/>
              </w:rPr>
            </w:pPr>
            <w:r>
              <w:rPr>
                <w:rFonts w:hint="eastAsia" w:ascii="方正书宋_GBK" w:hAnsi="方正书宋_GBK" w:eastAsia="方正书宋_GBK" w:cs="方正书宋_GBK"/>
                <w:b w:val="0"/>
                <w:bCs/>
                <w:sz w:val="21"/>
                <w:szCs w:val="24"/>
                <w:lang w:val="en-US" w:eastAsia="zh-CN" w:bidi="ar-SA"/>
              </w:rPr>
              <w:t>64.00</w:t>
            </w:r>
          </w:p>
        </w:tc>
        <w:tc>
          <w:tcPr>
            <w:tcW w:w="1031"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书宋_GBK" w:hAnsi="方正书宋_GBK" w:eastAsia="方正书宋_GBK" w:cs="方正书宋_GBK"/>
                <w:b w:val="0"/>
                <w:bCs/>
                <w:sz w:val="21"/>
                <w:szCs w:val="24"/>
                <w:lang w:val="en-US" w:eastAsia="zh-CN" w:bidi="ar-SA"/>
              </w:rPr>
            </w:pPr>
            <w:r>
              <w:rPr>
                <w:rFonts w:hint="eastAsia" w:ascii="方正书宋_GBK" w:hAnsi="方正书宋_GBK" w:eastAsia="方正书宋_GBK" w:cs="方正书宋_GBK"/>
                <w:b w:val="0"/>
                <w:bCs/>
                <w:sz w:val="21"/>
                <w:szCs w:val="24"/>
                <w:lang w:val="en-US" w:eastAsia="zh-CN" w:bidi="ar-SA"/>
              </w:rPr>
              <w:t>64.00</w:t>
            </w:r>
          </w:p>
        </w:tc>
        <w:tc>
          <w:tcPr>
            <w:tcW w:w="897"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方正书宋_GBK" w:hAnsi="方正书宋_GBK" w:eastAsia="方正书宋_GBK" w:cs="方正书宋_GBK"/>
                <w:b w:val="0"/>
                <w:bCs/>
                <w:sz w:val="21"/>
                <w:szCs w:val="24"/>
                <w:lang w:val="en-US" w:eastAsia="uk-UA" w:bidi="ar-SA"/>
              </w:rPr>
            </w:pPr>
          </w:p>
        </w:tc>
        <w:tc>
          <w:tcPr>
            <w:tcW w:w="964" w:type="dxa"/>
            <w:vAlign w:val="center"/>
          </w:tcPr>
          <w:p>
            <w:pPr>
              <w:pStyle w:val="15"/>
              <w:spacing w:line="240" w:lineRule="auto"/>
              <w:jc w:val="center"/>
              <w:rPr>
                <w:rFonts w:ascii="方正书宋_GBK" w:hAnsi="方正书宋_GBK" w:eastAsia="方正书宋_GBK" w:cs="方正书宋_GBK"/>
                <w:b w:val="0"/>
                <w:bCs/>
                <w:sz w:val="21"/>
                <w:szCs w:val="24"/>
                <w:lang w:val="en-US" w:eastAsia="uk-UA" w:bidi="ar-SA"/>
              </w:rPr>
            </w:pPr>
          </w:p>
        </w:tc>
        <w:tc>
          <w:tcPr>
            <w:tcW w:w="964" w:type="dxa"/>
            <w:vAlign w:val="center"/>
          </w:tcPr>
          <w:p>
            <w:pPr>
              <w:pStyle w:val="15"/>
              <w:spacing w:line="240" w:lineRule="auto"/>
              <w:jc w:val="center"/>
              <w:rPr>
                <w:rFonts w:ascii="方正书宋_GBK" w:hAnsi="方正书宋_GBK" w:eastAsia="方正书宋_GBK" w:cs="方正书宋_GBK"/>
                <w:b w:val="0"/>
                <w:bCs/>
                <w:sz w:val="21"/>
                <w:szCs w:val="24"/>
                <w:lang w:val="en-US" w:eastAsia="uk-UA" w:bidi="ar-SA"/>
              </w:rPr>
            </w:pPr>
          </w:p>
        </w:tc>
        <w:tc>
          <w:tcPr>
            <w:tcW w:w="964" w:type="dxa"/>
            <w:vAlign w:val="center"/>
          </w:tcPr>
          <w:p>
            <w:pPr>
              <w:pStyle w:val="15"/>
              <w:spacing w:line="240" w:lineRule="auto"/>
              <w:jc w:val="center"/>
              <w:rPr>
                <w:rFonts w:ascii="方正书宋_GBK" w:hAnsi="方正书宋_GBK" w:eastAsia="方正书宋_GBK" w:cs="方正书宋_GBK"/>
                <w:b w:val="0"/>
                <w:bCs/>
                <w:sz w:val="21"/>
                <w:szCs w:val="24"/>
                <w:lang w:val="en-US" w:eastAsia="uk-UA" w:bidi="ar-SA"/>
              </w:rPr>
            </w:pPr>
          </w:p>
        </w:tc>
        <w:tc>
          <w:tcPr>
            <w:tcW w:w="964" w:type="dxa"/>
            <w:vAlign w:val="center"/>
          </w:tcPr>
          <w:p>
            <w:pPr>
              <w:pStyle w:val="15"/>
              <w:spacing w:line="240" w:lineRule="auto"/>
              <w:jc w:val="center"/>
              <w:rPr>
                <w:rFonts w:ascii="方正书宋_GBK" w:hAnsi="方正书宋_GBK" w:eastAsia="方正书宋_GBK" w:cs="方正书宋_GBK"/>
                <w:b w:val="0"/>
                <w:bCs/>
                <w:sz w:val="21"/>
                <w:szCs w:val="24"/>
                <w:lang w:val="en-US" w:eastAsia="uk-UA" w:bidi="ar-SA"/>
              </w:rPr>
            </w:pPr>
          </w:p>
        </w:tc>
        <w:tc>
          <w:tcPr>
            <w:tcW w:w="964" w:type="dxa"/>
            <w:vAlign w:val="center"/>
          </w:tcPr>
          <w:p>
            <w:pPr>
              <w:pStyle w:val="15"/>
              <w:spacing w:line="240" w:lineRule="auto"/>
              <w:jc w:val="center"/>
              <w:rPr>
                <w:rFonts w:ascii="方正书宋_GBK" w:hAnsi="方正书宋_GBK" w:eastAsia="方正书宋_GBK" w:cs="方正书宋_GBK"/>
                <w:b w:val="0"/>
                <w:bCs/>
                <w:sz w:val="21"/>
                <w:szCs w:val="24"/>
                <w:lang w:val="en-US" w:eastAsia="uk-UA" w:bidi="ar-SA"/>
              </w:rPr>
            </w:pPr>
          </w:p>
        </w:tc>
        <w:tc>
          <w:tcPr>
            <w:tcW w:w="964" w:type="dxa"/>
            <w:vAlign w:val="center"/>
          </w:tcPr>
          <w:p>
            <w:pPr>
              <w:pStyle w:val="15"/>
              <w:spacing w:line="240" w:lineRule="auto"/>
              <w:jc w:val="center"/>
              <w:rPr>
                <w:rFonts w:hint="default" w:ascii="方正书宋_GBK" w:hAnsi="方正书宋_GBK" w:eastAsia="方正书宋_GBK" w:cs="方正书宋_GBK"/>
                <w:b w:val="0"/>
                <w:bCs/>
                <w:sz w:val="21"/>
                <w:szCs w:val="24"/>
                <w:lang w:val="en-US" w:eastAsia="zh-CN" w:bidi="ar-SA"/>
              </w:rPr>
            </w:pPr>
            <w:r>
              <w:rPr>
                <w:rFonts w:hint="eastAsia" w:cs="方正书宋_GBK"/>
                <w:b w:val="0"/>
                <w:bCs/>
                <w:sz w:val="21"/>
                <w:szCs w:val="24"/>
                <w:lang w:val="en-US" w:eastAsia="zh-CN" w:bidi="ar-SA"/>
              </w:rPr>
              <w:t>64.00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65" w:hRule="atLeast"/>
          <w:jc w:val="center"/>
        </w:trPr>
        <w:tc>
          <w:tcPr>
            <w:tcW w:w="1701"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书宋_GBK" w:hAnsi="方正书宋_GBK" w:eastAsia="方正书宋_GBK" w:cs="方正书宋_GBK"/>
                <w:b w:val="0"/>
                <w:bCs/>
                <w:sz w:val="21"/>
                <w:szCs w:val="24"/>
                <w:lang w:val="en-US" w:eastAsia="zh-CN" w:bidi="ar-SA"/>
              </w:rPr>
            </w:pPr>
            <w:r>
              <w:rPr>
                <w:rFonts w:hint="eastAsia" w:ascii="方正书宋_GBK" w:hAnsi="方正书宋_GBK" w:eastAsia="方正书宋_GBK" w:cs="方正书宋_GBK"/>
                <w:b w:val="0"/>
                <w:bCs/>
                <w:sz w:val="21"/>
                <w:szCs w:val="24"/>
                <w:lang w:val="en-US" w:eastAsia="zh-CN" w:bidi="ar-SA"/>
              </w:rPr>
              <w:t>2021年大中型水库移民后扶项目（冀财农【2020】127号）</w:t>
            </w:r>
          </w:p>
        </w:tc>
        <w:tc>
          <w:tcPr>
            <w:tcW w:w="96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书宋_GBK" w:hAnsi="方正书宋_GBK" w:eastAsia="方正书宋_GBK" w:cs="方正书宋_GBK"/>
                <w:b w:val="0"/>
                <w:bCs/>
                <w:sz w:val="21"/>
                <w:szCs w:val="24"/>
                <w:lang w:val="en-US" w:eastAsia="zh-CN" w:bidi="ar-SA"/>
              </w:rPr>
            </w:pPr>
            <w:r>
              <w:rPr>
                <w:rFonts w:hint="eastAsia" w:ascii="方正书宋_GBK" w:hAnsi="方正书宋_GBK" w:eastAsia="方正书宋_GBK" w:cs="方正书宋_GBK"/>
                <w:b w:val="0"/>
                <w:bCs/>
                <w:sz w:val="21"/>
                <w:szCs w:val="24"/>
                <w:lang w:val="en-US" w:eastAsia="zh-CN" w:bidi="ar-SA"/>
              </w:rPr>
              <w:t>116.00</w:t>
            </w:r>
          </w:p>
        </w:tc>
        <w:tc>
          <w:tcPr>
            <w:tcW w:w="113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书宋_GBK" w:hAnsi="方正书宋_GBK" w:eastAsia="方正书宋_GBK" w:cs="方正书宋_GBK"/>
                <w:b w:val="0"/>
                <w:bCs/>
                <w:sz w:val="21"/>
                <w:szCs w:val="24"/>
                <w:lang w:val="en-US" w:eastAsia="uk-UA" w:bidi="ar-SA"/>
              </w:rPr>
            </w:pPr>
            <w:r>
              <w:rPr>
                <w:rFonts w:hint="eastAsia" w:ascii="方正书宋_GBK" w:hAnsi="方正书宋_GBK" w:eastAsia="方正书宋_GBK" w:cs="方正书宋_GBK"/>
                <w:b w:val="0"/>
                <w:bCs/>
                <w:sz w:val="21"/>
                <w:szCs w:val="24"/>
                <w:lang w:val="en-US" w:eastAsia="uk-UA" w:bidi="ar-SA"/>
              </w:rPr>
              <w:t>其他水利工程施工</w:t>
            </w:r>
          </w:p>
        </w:tc>
        <w:tc>
          <w:tcPr>
            <w:tcW w:w="113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书宋_GBK" w:hAnsi="方正书宋_GBK" w:eastAsia="方正书宋_GBK" w:cs="方正书宋_GBK"/>
                <w:b w:val="0"/>
                <w:bCs/>
                <w:sz w:val="21"/>
                <w:szCs w:val="24"/>
                <w:lang w:val="en-US" w:eastAsia="uk-UA" w:bidi="ar-SA"/>
              </w:rPr>
            </w:pPr>
            <w:r>
              <w:rPr>
                <w:rFonts w:hint="eastAsia" w:ascii="方正书宋_GBK" w:hAnsi="方正书宋_GBK" w:eastAsia="方正书宋_GBK" w:cs="方正书宋_GBK"/>
                <w:b w:val="0"/>
                <w:bCs/>
                <w:sz w:val="21"/>
                <w:szCs w:val="24"/>
                <w:lang w:val="en-US" w:eastAsia="uk-UA" w:bidi="ar-SA"/>
              </w:rPr>
              <w:t>B020999</w:t>
            </w:r>
          </w:p>
        </w:tc>
        <w:tc>
          <w:tcPr>
            <w:tcW w:w="7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书宋_GBK" w:hAnsi="方正书宋_GBK" w:eastAsia="方正书宋_GBK" w:cs="方正书宋_GBK"/>
                <w:b w:val="0"/>
                <w:bCs/>
                <w:sz w:val="21"/>
                <w:szCs w:val="24"/>
                <w:lang w:val="en-US" w:eastAsia="zh-CN" w:bidi="ar-SA"/>
              </w:rPr>
            </w:pPr>
            <w:r>
              <w:rPr>
                <w:rFonts w:hint="eastAsia" w:ascii="方正书宋_GBK" w:hAnsi="方正书宋_GBK" w:eastAsia="方正书宋_GBK" w:cs="方正书宋_GBK"/>
                <w:b w:val="0"/>
                <w:bCs/>
                <w:sz w:val="21"/>
                <w:szCs w:val="24"/>
                <w:lang w:val="en-US" w:eastAsia="zh-CN" w:bidi="ar-SA"/>
              </w:rPr>
              <w:t>条</w:t>
            </w:r>
          </w:p>
        </w:tc>
        <w:tc>
          <w:tcPr>
            <w:tcW w:w="85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书宋_GBK" w:hAnsi="方正书宋_GBK" w:eastAsia="方正书宋_GBK" w:cs="方正书宋_GBK"/>
                <w:b w:val="0"/>
                <w:bCs/>
                <w:sz w:val="21"/>
                <w:szCs w:val="24"/>
                <w:lang w:val="en-US" w:eastAsia="zh-CN" w:bidi="ar-SA"/>
              </w:rPr>
            </w:pPr>
            <w:r>
              <w:rPr>
                <w:rFonts w:hint="eastAsia" w:ascii="方正书宋_GBK" w:hAnsi="方正书宋_GBK" w:eastAsia="方正书宋_GBK" w:cs="方正书宋_GBK"/>
                <w:b w:val="0"/>
                <w:bCs/>
                <w:sz w:val="21"/>
                <w:szCs w:val="24"/>
                <w:lang w:val="en-US" w:eastAsia="zh-CN" w:bidi="ar-SA"/>
              </w:rPr>
              <w:t>1</w:t>
            </w:r>
          </w:p>
        </w:tc>
        <w:tc>
          <w:tcPr>
            <w:tcW w:w="85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书宋_GBK" w:hAnsi="方正书宋_GBK" w:eastAsia="方正书宋_GBK" w:cs="方正书宋_GBK"/>
                <w:b w:val="0"/>
                <w:bCs/>
                <w:sz w:val="21"/>
                <w:szCs w:val="24"/>
                <w:lang w:val="en-US" w:eastAsia="zh-CN" w:bidi="ar-SA"/>
              </w:rPr>
            </w:pPr>
            <w:r>
              <w:rPr>
                <w:rFonts w:hint="eastAsia" w:ascii="方正书宋_GBK" w:hAnsi="方正书宋_GBK" w:eastAsia="方正书宋_GBK" w:cs="方正书宋_GBK"/>
                <w:b w:val="0"/>
                <w:bCs/>
                <w:sz w:val="21"/>
                <w:szCs w:val="24"/>
                <w:lang w:val="en-US" w:eastAsia="zh-CN" w:bidi="ar-SA"/>
              </w:rPr>
              <w:t>116.00</w:t>
            </w:r>
          </w:p>
        </w:tc>
        <w:tc>
          <w:tcPr>
            <w:tcW w:w="96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书宋_GBK" w:hAnsi="方正书宋_GBK" w:eastAsia="方正书宋_GBK" w:cs="方正书宋_GBK"/>
                <w:b w:val="0"/>
                <w:bCs/>
                <w:sz w:val="21"/>
                <w:szCs w:val="24"/>
                <w:lang w:val="en-US" w:eastAsia="zh-CN" w:bidi="ar-SA"/>
              </w:rPr>
            </w:pPr>
            <w:r>
              <w:rPr>
                <w:rFonts w:hint="eastAsia" w:ascii="方正书宋_GBK" w:hAnsi="方正书宋_GBK" w:eastAsia="方正书宋_GBK" w:cs="方正书宋_GBK"/>
                <w:b w:val="0"/>
                <w:bCs/>
                <w:sz w:val="21"/>
                <w:szCs w:val="24"/>
                <w:lang w:val="en-US" w:eastAsia="zh-CN" w:bidi="ar-SA"/>
              </w:rPr>
              <w:t>116.00</w:t>
            </w:r>
          </w:p>
        </w:tc>
        <w:tc>
          <w:tcPr>
            <w:tcW w:w="1031"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书宋_GBK" w:hAnsi="方正书宋_GBK" w:eastAsia="方正书宋_GBK" w:cs="方正书宋_GBK"/>
                <w:b w:val="0"/>
                <w:bCs/>
                <w:sz w:val="21"/>
                <w:szCs w:val="24"/>
                <w:lang w:val="en-US" w:eastAsia="zh-CN" w:bidi="ar-SA"/>
              </w:rPr>
            </w:pPr>
            <w:r>
              <w:rPr>
                <w:rFonts w:hint="eastAsia" w:ascii="方正书宋_GBK" w:hAnsi="方正书宋_GBK" w:eastAsia="方正书宋_GBK" w:cs="方正书宋_GBK"/>
                <w:b w:val="0"/>
                <w:bCs/>
                <w:sz w:val="21"/>
                <w:szCs w:val="24"/>
                <w:lang w:val="en-US" w:eastAsia="zh-CN" w:bidi="ar-SA"/>
              </w:rPr>
              <w:t>116.00</w:t>
            </w:r>
          </w:p>
        </w:tc>
        <w:tc>
          <w:tcPr>
            <w:tcW w:w="897"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方正书宋_GBK" w:hAnsi="方正书宋_GBK" w:eastAsia="方正书宋_GBK" w:cs="方正书宋_GBK"/>
                <w:b w:val="0"/>
                <w:bCs/>
                <w:sz w:val="21"/>
                <w:szCs w:val="24"/>
                <w:lang w:val="en-US" w:eastAsia="uk-UA" w:bidi="ar-SA"/>
              </w:rPr>
            </w:pPr>
          </w:p>
        </w:tc>
        <w:tc>
          <w:tcPr>
            <w:tcW w:w="964" w:type="dxa"/>
            <w:vAlign w:val="center"/>
          </w:tcPr>
          <w:p>
            <w:pPr>
              <w:pStyle w:val="15"/>
              <w:spacing w:line="240" w:lineRule="auto"/>
              <w:jc w:val="center"/>
              <w:rPr>
                <w:rFonts w:ascii="方正书宋_GBK" w:hAnsi="方正书宋_GBK" w:eastAsia="方正书宋_GBK" w:cs="方正书宋_GBK"/>
                <w:b w:val="0"/>
                <w:bCs/>
                <w:sz w:val="21"/>
                <w:szCs w:val="24"/>
                <w:lang w:val="en-US" w:eastAsia="uk-UA" w:bidi="ar-SA"/>
              </w:rPr>
            </w:pPr>
          </w:p>
        </w:tc>
        <w:tc>
          <w:tcPr>
            <w:tcW w:w="964" w:type="dxa"/>
            <w:vAlign w:val="center"/>
          </w:tcPr>
          <w:p>
            <w:pPr>
              <w:pStyle w:val="15"/>
              <w:spacing w:line="240" w:lineRule="auto"/>
              <w:jc w:val="center"/>
              <w:rPr>
                <w:rFonts w:ascii="方正书宋_GBK" w:hAnsi="方正书宋_GBK" w:eastAsia="方正书宋_GBK" w:cs="方正书宋_GBK"/>
                <w:b w:val="0"/>
                <w:bCs/>
                <w:sz w:val="21"/>
                <w:szCs w:val="24"/>
                <w:lang w:val="en-US" w:eastAsia="uk-UA" w:bidi="ar-SA"/>
              </w:rPr>
            </w:pPr>
          </w:p>
        </w:tc>
        <w:tc>
          <w:tcPr>
            <w:tcW w:w="964" w:type="dxa"/>
            <w:vAlign w:val="center"/>
          </w:tcPr>
          <w:p>
            <w:pPr>
              <w:pStyle w:val="15"/>
              <w:spacing w:line="240" w:lineRule="auto"/>
              <w:jc w:val="center"/>
              <w:rPr>
                <w:rFonts w:ascii="方正书宋_GBK" w:hAnsi="方正书宋_GBK" w:eastAsia="方正书宋_GBK" w:cs="方正书宋_GBK"/>
                <w:b w:val="0"/>
                <w:bCs/>
                <w:sz w:val="21"/>
                <w:szCs w:val="24"/>
                <w:lang w:val="en-US" w:eastAsia="uk-UA" w:bidi="ar-SA"/>
              </w:rPr>
            </w:pPr>
          </w:p>
        </w:tc>
        <w:tc>
          <w:tcPr>
            <w:tcW w:w="964" w:type="dxa"/>
            <w:vAlign w:val="center"/>
          </w:tcPr>
          <w:p>
            <w:pPr>
              <w:pStyle w:val="15"/>
              <w:spacing w:line="240" w:lineRule="auto"/>
              <w:jc w:val="center"/>
              <w:rPr>
                <w:rFonts w:ascii="方正书宋_GBK" w:hAnsi="方正书宋_GBK" w:eastAsia="方正书宋_GBK" w:cs="方正书宋_GBK"/>
                <w:b w:val="0"/>
                <w:bCs/>
                <w:sz w:val="21"/>
                <w:szCs w:val="24"/>
                <w:lang w:val="en-US" w:eastAsia="uk-UA" w:bidi="ar-SA"/>
              </w:rPr>
            </w:pPr>
          </w:p>
        </w:tc>
        <w:tc>
          <w:tcPr>
            <w:tcW w:w="964" w:type="dxa"/>
            <w:vAlign w:val="center"/>
          </w:tcPr>
          <w:p>
            <w:pPr>
              <w:pStyle w:val="15"/>
              <w:spacing w:line="240" w:lineRule="auto"/>
              <w:jc w:val="center"/>
              <w:rPr>
                <w:rFonts w:ascii="方正书宋_GBK" w:hAnsi="方正书宋_GBK" w:eastAsia="方正书宋_GBK" w:cs="方正书宋_GBK"/>
                <w:b w:val="0"/>
                <w:bCs/>
                <w:sz w:val="21"/>
                <w:szCs w:val="24"/>
                <w:lang w:val="en-US" w:eastAsia="uk-UA" w:bidi="ar-SA"/>
              </w:rPr>
            </w:pPr>
          </w:p>
        </w:tc>
        <w:tc>
          <w:tcPr>
            <w:tcW w:w="964" w:type="dxa"/>
            <w:vAlign w:val="center"/>
          </w:tcPr>
          <w:p>
            <w:pPr>
              <w:pStyle w:val="15"/>
              <w:spacing w:line="240" w:lineRule="auto"/>
              <w:jc w:val="center"/>
              <w:rPr>
                <w:rFonts w:hint="default" w:ascii="方正书宋_GBK" w:hAnsi="方正书宋_GBK" w:eastAsia="方正书宋_GBK" w:cs="方正书宋_GBK"/>
                <w:b w:val="0"/>
                <w:bCs/>
                <w:sz w:val="21"/>
                <w:szCs w:val="24"/>
                <w:lang w:val="en-US" w:eastAsia="zh-CN" w:bidi="ar-SA"/>
              </w:rPr>
            </w:pPr>
            <w:r>
              <w:rPr>
                <w:rFonts w:hint="eastAsia" w:cs="方正书宋_GBK"/>
                <w:b w:val="0"/>
                <w:bCs/>
                <w:sz w:val="21"/>
                <w:szCs w:val="24"/>
                <w:lang w:val="en-US" w:eastAsia="zh-CN" w:bidi="ar-SA"/>
              </w:rPr>
              <w:t>116.00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书宋_GBK" w:hAnsi="方正书宋_GBK" w:eastAsia="方正书宋_GBK" w:cs="方正书宋_GBK"/>
                <w:b w:val="0"/>
                <w:bCs/>
                <w:sz w:val="21"/>
                <w:szCs w:val="24"/>
                <w:lang w:val="en-US" w:eastAsia="zh-CN" w:bidi="ar-SA"/>
              </w:rPr>
            </w:pPr>
            <w:r>
              <w:rPr>
                <w:rFonts w:hint="eastAsia" w:ascii="方正书宋_GBK" w:hAnsi="方正书宋_GBK" w:eastAsia="方正书宋_GBK" w:cs="方正书宋_GBK"/>
                <w:b w:val="0"/>
                <w:bCs/>
                <w:sz w:val="21"/>
                <w:szCs w:val="24"/>
                <w:lang w:val="en-US" w:eastAsia="zh-CN" w:bidi="ar-SA"/>
              </w:rPr>
              <w:t>2021年度省级地下水超采综合治理项目（冀财农【2020】156号）</w:t>
            </w:r>
          </w:p>
        </w:tc>
        <w:tc>
          <w:tcPr>
            <w:tcW w:w="96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书宋_GBK" w:hAnsi="方正书宋_GBK" w:eastAsia="方正书宋_GBK" w:cs="方正书宋_GBK"/>
                <w:b w:val="0"/>
                <w:bCs/>
                <w:sz w:val="21"/>
                <w:szCs w:val="24"/>
                <w:lang w:val="en-US" w:eastAsia="zh-CN" w:bidi="ar-SA"/>
              </w:rPr>
            </w:pPr>
            <w:r>
              <w:rPr>
                <w:rFonts w:hint="eastAsia" w:ascii="方正书宋_GBK" w:hAnsi="方正书宋_GBK" w:eastAsia="方正书宋_GBK" w:cs="方正书宋_GBK"/>
                <w:b w:val="0"/>
                <w:bCs/>
                <w:sz w:val="21"/>
                <w:szCs w:val="24"/>
                <w:lang w:val="en-US" w:eastAsia="zh-CN" w:bidi="ar-SA"/>
              </w:rPr>
              <w:t>159.00</w:t>
            </w:r>
          </w:p>
        </w:tc>
        <w:tc>
          <w:tcPr>
            <w:tcW w:w="113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书宋_GBK" w:hAnsi="方正书宋_GBK" w:eastAsia="方正书宋_GBK" w:cs="方正书宋_GBK"/>
                <w:b w:val="0"/>
                <w:bCs/>
                <w:sz w:val="21"/>
                <w:szCs w:val="24"/>
                <w:lang w:val="en-US" w:eastAsia="uk-UA" w:bidi="ar-SA"/>
              </w:rPr>
            </w:pPr>
            <w:r>
              <w:rPr>
                <w:rFonts w:hint="eastAsia" w:ascii="方正书宋_GBK" w:hAnsi="方正书宋_GBK" w:eastAsia="方正书宋_GBK" w:cs="方正书宋_GBK"/>
                <w:b w:val="0"/>
                <w:bCs/>
                <w:sz w:val="21"/>
                <w:szCs w:val="24"/>
                <w:lang w:val="en-US" w:eastAsia="zh-CN" w:bidi="ar-SA"/>
              </w:rPr>
              <w:t>流量仪表</w:t>
            </w:r>
          </w:p>
        </w:tc>
        <w:tc>
          <w:tcPr>
            <w:tcW w:w="113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书宋_GBK" w:hAnsi="方正书宋_GBK" w:eastAsia="方正书宋_GBK" w:cs="方正书宋_GBK"/>
                <w:b w:val="0"/>
                <w:bCs/>
                <w:sz w:val="21"/>
                <w:szCs w:val="24"/>
                <w:lang w:val="en-US" w:eastAsia="uk-UA" w:bidi="ar-SA"/>
              </w:rPr>
            </w:pPr>
            <w:r>
              <w:rPr>
                <w:rFonts w:hint="eastAsia" w:ascii="方正书宋_GBK" w:hAnsi="方正书宋_GBK" w:eastAsia="方正书宋_GBK" w:cs="方正书宋_GBK"/>
                <w:b w:val="0"/>
                <w:bCs/>
                <w:sz w:val="21"/>
                <w:szCs w:val="24"/>
                <w:lang w:val="en-US" w:eastAsia="zh-CN" w:bidi="ar-SA"/>
              </w:rPr>
              <w:t>A02100103</w:t>
            </w:r>
          </w:p>
        </w:tc>
        <w:tc>
          <w:tcPr>
            <w:tcW w:w="709"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书宋_GBK" w:hAnsi="方正书宋_GBK" w:eastAsia="方正书宋_GBK" w:cs="方正书宋_GBK"/>
                <w:b w:val="0"/>
                <w:bCs/>
                <w:sz w:val="21"/>
                <w:szCs w:val="24"/>
                <w:lang w:val="en-US" w:eastAsia="zh-CN" w:bidi="ar-SA"/>
              </w:rPr>
            </w:pPr>
            <w:r>
              <w:rPr>
                <w:rFonts w:hint="eastAsia" w:ascii="方正书宋_GBK" w:hAnsi="方正书宋_GBK" w:eastAsia="方正书宋_GBK" w:cs="方正书宋_GBK"/>
                <w:b w:val="0"/>
                <w:bCs/>
                <w:sz w:val="21"/>
                <w:szCs w:val="24"/>
                <w:lang w:val="en-US" w:eastAsia="zh-CN" w:bidi="ar-SA"/>
              </w:rPr>
              <w:t>套</w:t>
            </w:r>
          </w:p>
        </w:tc>
        <w:tc>
          <w:tcPr>
            <w:tcW w:w="85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书宋_GBK" w:hAnsi="方正书宋_GBK" w:eastAsia="方正书宋_GBK" w:cs="方正书宋_GBK"/>
                <w:b w:val="0"/>
                <w:bCs/>
                <w:sz w:val="21"/>
                <w:szCs w:val="24"/>
                <w:lang w:val="en-US" w:eastAsia="zh-CN" w:bidi="ar-SA"/>
              </w:rPr>
            </w:pPr>
            <w:r>
              <w:rPr>
                <w:rFonts w:hint="eastAsia" w:ascii="方正书宋_GBK" w:hAnsi="方正书宋_GBK" w:eastAsia="方正书宋_GBK" w:cs="方正书宋_GBK"/>
                <w:b w:val="0"/>
                <w:bCs/>
                <w:sz w:val="21"/>
                <w:szCs w:val="24"/>
                <w:lang w:val="en-US" w:eastAsia="zh-CN" w:bidi="ar-SA"/>
              </w:rPr>
              <w:t>1</w:t>
            </w:r>
          </w:p>
        </w:tc>
        <w:tc>
          <w:tcPr>
            <w:tcW w:w="850"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书宋_GBK" w:hAnsi="方正书宋_GBK" w:eastAsia="方正书宋_GBK" w:cs="方正书宋_GBK"/>
                <w:b w:val="0"/>
                <w:bCs/>
                <w:sz w:val="21"/>
                <w:szCs w:val="24"/>
                <w:lang w:val="en-US" w:eastAsia="zh-CN" w:bidi="ar-SA"/>
              </w:rPr>
            </w:pPr>
            <w:r>
              <w:rPr>
                <w:rFonts w:hint="eastAsia" w:ascii="方正书宋_GBK" w:hAnsi="方正书宋_GBK" w:eastAsia="方正书宋_GBK" w:cs="方正书宋_GBK"/>
                <w:b w:val="0"/>
                <w:bCs/>
                <w:sz w:val="21"/>
                <w:szCs w:val="24"/>
                <w:lang w:val="en-US" w:eastAsia="zh-CN" w:bidi="ar-SA"/>
              </w:rPr>
              <w:t>159.00</w:t>
            </w:r>
          </w:p>
        </w:tc>
        <w:tc>
          <w:tcPr>
            <w:tcW w:w="964"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书宋_GBK" w:hAnsi="方正书宋_GBK" w:eastAsia="方正书宋_GBK" w:cs="方正书宋_GBK"/>
                <w:b w:val="0"/>
                <w:bCs/>
                <w:sz w:val="21"/>
                <w:szCs w:val="24"/>
                <w:lang w:val="en-US" w:eastAsia="zh-CN" w:bidi="ar-SA"/>
              </w:rPr>
            </w:pPr>
            <w:r>
              <w:rPr>
                <w:rFonts w:hint="eastAsia" w:ascii="方正书宋_GBK" w:hAnsi="方正书宋_GBK" w:eastAsia="方正书宋_GBK" w:cs="方正书宋_GBK"/>
                <w:b w:val="0"/>
                <w:bCs/>
                <w:sz w:val="21"/>
                <w:szCs w:val="24"/>
                <w:lang w:val="en-US" w:eastAsia="zh-CN" w:bidi="ar-SA"/>
              </w:rPr>
              <w:t>159.00</w:t>
            </w:r>
          </w:p>
        </w:tc>
        <w:tc>
          <w:tcPr>
            <w:tcW w:w="1031"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书宋_GBK" w:hAnsi="方正书宋_GBK" w:eastAsia="方正书宋_GBK" w:cs="方正书宋_GBK"/>
                <w:b w:val="0"/>
                <w:bCs/>
                <w:sz w:val="21"/>
                <w:szCs w:val="24"/>
                <w:lang w:val="en-US" w:eastAsia="zh-CN" w:bidi="ar-SA"/>
              </w:rPr>
            </w:pPr>
          </w:p>
        </w:tc>
        <w:tc>
          <w:tcPr>
            <w:tcW w:w="897"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书宋_GBK" w:hAnsi="方正书宋_GBK" w:eastAsia="方正书宋_GBK" w:cs="方正书宋_GBK"/>
                <w:b w:val="0"/>
                <w:bCs/>
                <w:sz w:val="21"/>
                <w:szCs w:val="24"/>
                <w:lang w:val="en-US" w:eastAsia="zh-CN" w:bidi="ar-SA"/>
              </w:rPr>
            </w:pPr>
          </w:p>
        </w:tc>
        <w:tc>
          <w:tcPr>
            <w:tcW w:w="964" w:type="dxa"/>
            <w:vAlign w:val="center"/>
          </w:tcPr>
          <w:p>
            <w:pPr>
              <w:pStyle w:val="15"/>
              <w:spacing w:line="240" w:lineRule="auto"/>
              <w:jc w:val="center"/>
              <w:rPr>
                <w:rFonts w:ascii="方正书宋_GBK" w:hAnsi="方正书宋_GBK" w:eastAsia="方正书宋_GBK" w:cs="方正书宋_GBK"/>
                <w:b w:val="0"/>
                <w:bCs/>
                <w:sz w:val="21"/>
                <w:szCs w:val="24"/>
                <w:lang w:val="en-US" w:eastAsia="uk-UA" w:bidi="ar-SA"/>
              </w:rPr>
            </w:pPr>
          </w:p>
        </w:tc>
        <w:tc>
          <w:tcPr>
            <w:tcW w:w="964" w:type="dxa"/>
            <w:vAlign w:val="center"/>
          </w:tcPr>
          <w:p>
            <w:pPr>
              <w:pStyle w:val="15"/>
              <w:spacing w:line="240" w:lineRule="auto"/>
              <w:jc w:val="center"/>
              <w:rPr>
                <w:rFonts w:ascii="方正书宋_GBK" w:hAnsi="方正书宋_GBK" w:eastAsia="方正书宋_GBK" w:cs="方正书宋_GBK"/>
                <w:b w:val="0"/>
                <w:bCs/>
                <w:sz w:val="21"/>
                <w:szCs w:val="24"/>
                <w:lang w:val="en-US" w:eastAsia="uk-UA" w:bidi="ar-SA"/>
              </w:rPr>
            </w:pPr>
          </w:p>
        </w:tc>
        <w:tc>
          <w:tcPr>
            <w:tcW w:w="964" w:type="dxa"/>
            <w:vAlign w:val="center"/>
          </w:tcPr>
          <w:p>
            <w:pPr>
              <w:pStyle w:val="15"/>
              <w:spacing w:line="240" w:lineRule="auto"/>
              <w:jc w:val="center"/>
              <w:rPr>
                <w:rFonts w:ascii="方正书宋_GBK" w:hAnsi="方正书宋_GBK" w:eastAsia="方正书宋_GBK" w:cs="方正书宋_GBK"/>
                <w:b w:val="0"/>
                <w:bCs/>
                <w:sz w:val="21"/>
                <w:szCs w:val="24"/>
                <w:lang w:val="en-US" w:eastAsia="uk-UA" w:bidi="ar-SA"/>
              </w:rPr>
            </w:pPr>
          </w:p>
        </w:tc>
        <w:tc>
          <w:tcPr>
            <w:tcW w:w="964" w:type="dxa"/>
            <w:vAlign w:val="center"/>
          </w:tcPr>
          <w:p>
            <w:pPr>
              <w:pStyle w:val="15"/>
              <w:spacing w:line="240" w:lineRule="auto"/>
              <w:jc w:val="center"/>
              <w:rPr>
                <w:rFonts w:ascii="方正书宋_GBK" w:hAnsi="方正书宋_GBK" w:eastAsia="方正书宋_GBK" w:cs="方正书宋_GBK"/>
                <w:b w:val="0"/>
                <w:bCs/>
                <w:sz w:val="21"/>
                <w:szCs w:val="24"/>
                <w:lang w:val="en-US" w:eastAsia="uk-UA" w:bidi="ar-SA"/>
              </w:rPr>
            </w:pPr>
          </w:p>
        </w:tc>
        <w:tc>
          <w:tcPr>
            <w:tcW w:w="964" w:type="dxa"/>
            <w:vAlign w:val="center"/>
          </w:tcPr>
          <w:p>
            <w:pPr>
              <w:pStyle w:val="15"/>
              <w:spacing w:line="240" w:lineRule="auto"/>
              <w:jc w:val="center"/>
              <w:rPr>
                <w:rFonts w:ascii="方正书宋_GBK" w:hAnsi="方正书宋_GBK" w:eastAsia="方正书宋_GBK" w:cs="方正书宋_GBK"/>
                <w:b w:val="0"/>
                <w:bCs/>
                <w:sz w:val="21"/>
                <w:szCs w:val="24"/>
                <w:lang w:val="en-US" w:eastAsia="uk-UA" w:bidi="ar-SA"/>
              </w:rPr>
            </w:pPr>
          </w:p>
        </w:tc>
        <w:tc>
          <w:tcPr>
            <w:tcW w:w="964" w:type="dxa"/>
            <w:vAlign w:val="center"/>
          </w:tcPr>
          <w:p>
            <w:pPr>
              <w:pStyle w:val="15"/>
              <w:spacing w:line="240" w:lineRule="auto"/>
              <w:jc w:val="center"/>
              <w:rPr>
                <w:rFonts w:hint="default" w:ascii="方正书宋_GBK" w:hAnsi="方正书宋_GBK" w:eastAsia="方正书宋_GBK" w:cs="方正书宋_GBK"/>
                <w:b w:val="0"/>
                <w:bCs/>
                <w:sz w:val="21"/>
                <w:szCs w:val="24"/>
                <w:lang w:val="en-US" w:eastAsia="zh-CN" w:bidi="ar-SA"/>
              </w:rPr>
            </w:pPr>
            <w:r>
              <w:rPr>
                <w:rFonts w:hint="eastAsia" w:cs="方正书宋_GBK"/>
                <w:b w:val="0"/>
                <w:bCs/>
                <w:sz w:val="21"/>
                <w:szCs w:val="24"/>
                <w:lang w:val="en-US" w:eastAsia="zh-CN" w:bidi="ar-SA"/>
              </w:rPr>
              <w:t>159.00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rPr>
          <w:rFonts w:eastAsia="方正仿宋_GBK"/>
          <w:color w:val="000000"/>
          <w:sz w:val="32"/>
        </w:rPr>
      </w:pPr>
      <w:r>
        <w:rPr>
          <w:rFonts w:eastAsia="方正仿宋_GBK"/>
          <w:color w:val="000000"/>
          <w:sz w:val="32"/>
        </w:rPr>
        <w:br w:type="page"/>
      </w:r>
    </w:p>
    <w:p>
      <w:pPr>
        <w:spacing w:before="10" w:after="10"/>
        <w:ind w:firstLine="640"/>
        <w:outlineLvl w:val="2"/>
      </w:pPr>
      <w:bookmarkStart w:id="14" w:name="_Toc_3_3_0000000016"/>
      <w:r>
        <w:rPr>
          <w:rFonts w:ascii="黑体" w:hAnsi="黑体" w:eastAsia="黑体" w:cs="黑体"/>
          <w:color w:val="000000"/>
          <w:sz w:val="32"/>
        </w:rPr>
        <w:t>七、国有资产信息</w:t>
      </w:r>
      <w:bookmarkEnd w:id="14"/>
    </w:p>
    <w:p>
      <w:pPr>
        <w:spacing w:line="500" w:lineRule="exact"/>
        <w:ind w:firstLine="560"/>
      </w:pPr>
      <w:r>
        <w:rPr>
          <w:rFonts w:hint="eastAsia" w:eastAsia="方正仿宋_GBK"/>
          <w:color w:val="000000"/>
          <w:sz w:val="28"/>
          <w:lang w:val="en-US" w:eastAsia="zh-CN"/>
        </w:rPr>
        <w:t>涞水县水利</w:t>
      </w:r>
      <w:r>
        <w:rPr>
          <w:rFonts w:eastAsia="方正仿宋_GBK"/>
          <w:color w:val="000000"/>
          <w:sz w:val="28"/>
        </w:rPr>
        <w:t>局（含所属单位）上年末固定资产金额为</w:t>
      </w:r>
      <w:r>
        <w:rPr>
          <w:rFonts w:hint="eastAsia" w:eastAsia="方正仿宋_GBK"/>
          <w:color w:val="000000"/>
          <w:sz w:val="28"/>
          <w:lang w:val="en-US" w:eastAsia="zh-CN"/>
        </w:rPr>
        <w:t>6000.66</w:t>
      </w:r>
      <w:r>
        <w:rPr>
          <w:rFonts w:eastAsia="方正仿宋_GBK"/>
          <w:color w:val="000000"/>
          <w:sz w:val="28"/>
        </w:rPr>
        <w:t>万元（详见下表）。</w:t>
      </w:r>
      <w:r>
        <w:rPr>
          <w:rFonts w:hint="eastAsia" w:ascii="Times New Roman" w:hAnsi="Times New Roman" w:eastAsia="方正仿宋_GBK" w:cs="Times New Roman"/>
          <w:color w:val="000000"/>
          <w:sz w:val="28"/>
          <w:lang w:val="en-US" w:eastAsia="zh-CN"/>
        </w:rPr>
        <w:t>本年无固定资产购置预算。</w:t>
      </w:r>
    </w:p>
    <w:p>
      <w:pPr>
        <w:jc w:val="center"/>
        <w:rPr>
          <w:rFonts w:ascii="方正小标宋_GBK" w:hAnsi="方正小标宋_GBK" w:eastAsia="方正小标宋_GBK" w:cs="方正小标宋_GBK"/>
          <w:color w:val="000000"/>
          <w:sz w:val="36"/>
          <w:lang w:eastAsia="zh-CN"/>
        </w:rPr>
      </w:pPr>
      <w:r>
        <w:rPr>
          <w:rFonts w:ascii="方正小标宋_GBK" w:hAnsi="方正小标宋_GBK" w:eastAsia="方正小标宋_GBK" w:cs="方正小标宋_GBK"/>
          <w:color w:val="000000"/>
          <w:sz w:val="36"/>
        </w:rPr>
        <w:t>部门固定资产占用情况表</w:t>
      </w:r>
    </w:p>
    <w:p>
      <w:pPr>
        <w:rPr>
          <w:rFonts w:ascii="方正小标宋_GBK" w:hAnsi="方正小标宋_GBK" w:eastAsia="方正小标宋_GBK" w:cs="方正小标宋_GBK"/>
          <w:color w:val="000000"/>
          <w:sz w:val="36"/>
          <w:lang w:eastAsia="zh-CN"/>
        </w:rPr>
      </w:pPr>
      <w:r>
        <w:rPr>
          <w:rFonts w:hint="eastAsia" w:ascii="方正小标宋_GBK" w:hAnsi="方正小标宋_GBK" w:eastAsia="方正小标宋_GBK" w:cs="方正小标宋_GBK"/>
          <w:color w:val="000000"/>
          <w:sz w:val="36"/>
          <w:lang w:eastAsia="zh-CN"/>
        </w:rPr>
        <w:t xml:space="preserve">      </w:t>
      </w:r>
    </w:p>
    <w:p>
      <w:pPr>
        <w:rPr>
          <w:rFonts w:ascii="方正小标宋_GBK" w:hAnsi="方正小标宋_GBK" w:eastAsia="方正小标宋_GBK" w:cs="方正小标宋_GBK"/>
          <w:color w:val="000000"/>
          <w:sz w:val="36"/>
          <w:lang w:eastAsia="zh-CN"/>
        </w:rPr>
      </w:pPr>
      <w:r>
        <w:rPr>
          <w:rFonts w:hint="eastAsia" w:ascii="方正小标宋_GBK" w:hAnsi="方正小标宋_GBK" w:eastAsia="方正小标宋_GBK" w:cs="方正小标宋_GBK"/>
          <w:color w:val="000000"/>
          <w:sz w:val="36"/>
          <w:lang w:eastAsia="zh-CN"/>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56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3</w:t>
            </w:r>
            <w:r>
              <w:rPr>
                <w:rFonts w:hint="eastAsia"/>
                <w:lang w:val="en-US" w:eastAsia="zh-CN"/>
              </w:rPr>
              <w:t>32涞水县水利</w:t>
            </w:r>
            <w:r>
              <w:t>局</w:t>
            </w:r>
          </w:p>
        </w:tc>
        <w:tc>
          <w:tcPr>
            <w:tcW w:w="5669" w:type="dxa"/>
            <w:tcBorders>
              <w:top w:val="single" w:color="FFFFFF" w:sz="6" w:space="0"/>
              <w:left w:val="single" w:color="FFFFFF" w:sz="6" w:space="0"/>
              <w:right w:val="single" w:color="FFFFFF" w:sz="6" w:space="0"/>
            </w:tcBorders>
            <w:vAlign w:val="center"/>
          </w:tcPr>
          <w:p>
            <w:pPr>
              <w:pStyle w:val="11"/>
            </w:pPr>
            <w:r>
              <w:t>截止时间：202</w:t>
            </w:r>
            <w:r>
              <w:rPr>
                <w:rFonts w:hint="eastAsia"/>
                <w:lang w:val="en-US" w:eastAsia="zh-CN"/>
              </w:rPr>
              <w:t>0</w:t>
            </w:r>
            <w:r>
              <w:t>-12-31</w:t>
            </w:r>
          </w:p>
        </w:tc>
      </w:tr>
    </w:tbl>
    <w:p>
      <w:pPr>
        <w:rPr>
          <w:rFonts w:ascii="方正小标宋_GBK" w:hAnsi="方正小标宋_GBK" w:eastAsia="方正小标宋_GBK" w:cs="方正小标宋_GBK"/>
          <w:color w:val="000000"/>
          <w:sz w:val="36"/>
          <w:lang w:eastAsia="zh-CN"/>
        </w:rPr>
      </w:pPr>
    </w:p>
    <w:tbl>
      <w:tblPr>
        <w:tblStyle w:val="8"/>
        <w:tblW w:w="0" w:type="auto"/>
        <w:tblInd w:w="1101" w:type="dxa"/>
        <w:tblLayout w:type="fixed"/>
        <w:tblCellMar>
          <w:top w:w="0" w:type="dxa"/>
          <w:left w:w="108" w:type="dxa"/>
          <w:bottom w:w="0" w:type="dxa"/>
          <w:right w:w="108" w:type="dxa"/>
        </w:tblCellMar>
      </w:tblPr>
      <w:tblGrid>
        <w:gridCol w:w="7229"/>
        <w:gridCol w:w="2835"/>
        <w:gridCol w:w="2835"/>
      </w:tblGrid>
      <w:tr>
        <w:tblPrEx>
          <w:tblCellMar>
            <w:top w:w="0" w:type="dxa"/>
            <w:left w:w="108" w:type="dxa"/>
            <w:bottom w:w="0" w:type="dxa"/>
            <w:right w:w="108" w:type="dxa"/>
          </w:tblCellMar>
        </w:tblPrEx>
        <w:trPr>
          <w:trHeight w:val="1129" w:hRule="atLeast"/>
        </w:trPr>
        <w:tc>
          <w:tcPr>
            <w:tcW w:w="7229" w:type="dxa"/>
            <w:tcBorders>
              <w:top w:val="single" w:color="auto" w:sz="4" w:space="0"/>
              <w:left w:val="single" w:color="auto" w:sz="4" w:space="0"/>
              <w:bottom w:val="single" w:color="auto" w:sz="4" w:space="0"/>
              <w:right w:val="single" w:color="auto" w:sz="4" w:space="0"/>
            </w:tcBorders>
            <w:vAlign w:val="center"/>
          </w:tcPr>
          <w:p>
            <w:pPr>
              <w:pStyle w:val="14"/>
            </w:pPr>
            <w:r>
              <w:rPr>
                <w:rFonts w:hint="eastAsia"/>
              </w:rPr>
              <w:t>项  目</w:t>
            </w:r>
          </w:p>
        </w:tc>
        <w:tc>
          <w:tcPr>
            <w:tcW w:w="2835" w:type="dxa"/>
            <w:tcBorders>
              <w:top w:val="single" w:color="auto" w:sz="4" w:space="0"/>
              <w:left w:val="nil"/>
              <w:bottom w:val="nil"/>
              <w:right w:val="single" w:color="auto" w:sz="4" w:space="0"/>
            </w:tcBorders>
            <w:vAlign w:val="center"/>
          </w:tcPr>
          <w:p>
            <w:pPr>
              <w:pStyle w:val="14"/>
            </w:pPr>
            <w:r>
              <w:rPr>
                <w:rFonts w:hint="eastAsia"/>
              </w:rPr>
              <w:t>数量</w:t>
            </w:r>
          </w:p>
        </w:tc>
        <w:tc>
          <w:tcPr>
            <w:tcW w:w="2835" w:type="dxa"/>
            <w:tcBorders>
              <w:top w:val="single" w:color="auto" w:sz="4" w:space="0"/>
              <w:left w:val="nil"/>
              <w:bottom w:val="single" w:color="auto" w:sz="4" w:space="0"/>
              <w:right w:val="single" w:color="auto" w:sz="4" w:space="0"/>
            </w:tcBorders>
            <w:vAlign w:val="center"/>
          </w:tcPr>
          <w:p>
            <w:pPr>
              <w:pStyle w:val="14"/>
            </w:pPr>
            <w:r>
              <w:rPr>
                <w:rFonts w:hint="eastAsia"/>
              </w:rPr>
              <w:t>价值（金额单位：万元）</w:t>
            </w:r>
          </w:p>
        </w:tc>
      </w:tr>
      <w:tr>
        <w:tblPrEx>
          <w:tblCellMar>
            <w:top w:w="0" w:type="dxa"/>
            <w:left w:w="108" w:type="dxa"/>
            <w:bottom w:w="0" w:type="dxa"/>
            <w:right w:w="108" w:type="dxa"/>
          </w:tblCellMar>
        </w:tblPrEx>
        <w:trPr>
          <w:trHeight w:val="398" w:hRule="atLeast"/>
        </w:trPr>
        <w:tc>
          <w:tcPr>
            <w:tcW w:w="72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方正书宋_GBK" w:hAnsi="方正书宋_GBK" w:eastAsia="方正书宋_GBK" w:cs="方正书宋_GBK"/>
                <w:b w:val="0"/>
                <w:bCs/>
                <w:sz w:val="21"/>
                <w:szCs w:val="24"/>
                <w:lang w:val="en-US" w:eastAsia="zh-CN" w:bidi="ar-SA"/>
              </w:rPr>
            </w:pPr>
            <w:r>
              <w:rPr>
                <w:rFonts w:hint="eastAsia" w:ascii="方正书宋_GBK" w:hAnsi="方正书宋_GBK" w:eastAsia="方正书宋_GBK" w:cs="方正书宋_GBK"/>
                <w:b w:val="0"/>
                <w:bCs/>
                <w:sz w:val="21"/>
                <w:szCs w:val="24"/>
                <w:lang w:val="en-US" w:eastAsia="zh-CN" w:bidi="ar-SA"/>
              </w:rPr>
              <w:t>（一）房屋（平方米）</w:t>
            </w:r>
          </w:p>
        </w:tc>
        <w:tc>
          <w:tcPr>
            <w:tcW w:w="283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书宋_GBK" w:hAnsi="方正书宋_GBK" w:eastAsia="方正书宋_GBK" w:cs="方正书宋_GBK"/>
                <w:b w:val="0"/>
                <w:bCs/>
                <w:sz w:val="21"/>
                <w:szCs w:val="24"/>
                <w:lang w:val="en-US" w:eastAsia="zh-CN" w:bidi="ar-SA"/>
              </w:rPr>
            </w:pPr>
            <w:r>
              <w:rPr>
                <w:rFonts w:hint="eastAsia" w:ascii="方正书宋_GBK" w:hAnsi="方正书宋_GBK" w:eastAsia="方正书宋_GBK" w:cs="方正书宋_GBK"/>
                <w:b w:val="0"/>
                <w:bCs/>
                <w:sz w:val="21"/>
                <w:szCs w:val="24"/>
                <w:lang w:val="en-US" w:eastAsia="zh-CN" w:bidi="ar-SA"/>
              </w:rPr>
              <w:t>5179.9</w:t>
            </w:r>
          </w:p>
        </w:tc>
        <w:tc>
          <w:tcPr>
            <w:tcW w:w="283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书宋_GBK" w:hAnsi="方正书宋_GBK" w:eastAsia="方正书宋_GBK" w:cs="方正书宋_GBK"/>
                <w:b w:val="0"/>
                <w:bCs/>
                <w:sz w:val="21"/>
                <w:szCs w:val="24"/>
                <w:lang w:val="en-US" w:eastAsia="zh-CN" w:bidi="ar-SA"/>
              </w:rPr>
            </w:pPr>
            <w:r>
              <w:rPr>
                <w:rFonts w:hint="eastAsia" w:ascii="方正书宋_GBK" w:hAnsi="方正书宋_GBK" w:eastAsia="方正书宋_GBK" w:cs="方正书宋_GBK"/>
                <w:b w:val="0"/>
                <w:bCs/>
                <w:sz w:val="21"/>
                <w:szCs w:val="24"/>
                <w:lang w:val="en-US" w:eastAsia="zh-CN" w:bidi="ar-SA"/>
              </w:rPr>
              <w:t>188.43</w:t>
            </w:r>
          </w:p>
        </w:tc>
      </w:tr>
      <w:tr>
        <w:tblPrEx>
          <w:tblCellMar>
            <w:top w:w="0" w:type="dxa"/>
            <w:left w:w="108" w:type="dxa"/>
            <w:bottom w:w="0" w:type="dxa"/>
            <w:right w:w="108" w:type="dxa"/>
          </w:tblCellMar>
        </w:tblPrEx>
        <w:trPr>
          <w:trHeight w:val="398" w:hRule="atLeast"/>
        </w:trPr>
        <w:tc>
          <w:tcPr>
            <w:tcW w:w="72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630" w:firstLineChars="300"/>
              <w:jc w:val="left"/>
              <w:textAlignment w:val="auto"/>
              <w:rPr>
                <w:rFonts w:hint="eastAsia" w:ascii="方正书宋_GBK" w:hAnsi="方正书宋_GBK" w:eastAsia="方正书宋_GBK" w:cs="方正书宋_GBK"/>
                <w:b w:val="0"/>
                <w:bCs/>
                <w:sz w:val="21"/>
                <w:szCs w:val="24"/>
                <w:lang w:val="en-US" w:eastAsia="uk-UA" w:bidi="ar-SA"/>
              </w:rPr>
            </w:pPr>
            <w:r>
              <w:rPr>
                <w:rFonts w:hint="eastAsia" w:ascii="方正书宋_GBK" w:hAnsi="方正书宋_GBK" w:eastAsia="方正书宋_GBK" w:cs="方正书宋_GBK"/>
                <w:b w:val="0"/>
                <w:bCs/>
                <w:sz w:val="21"/>
                <w:szCs w:val="24"/>
                <w:lang w:val="en-US" w:eastAsia="zh-CN" w:bidi="ar-SA"/>
              </w:rPr>
              <w:t>其中：办公用房（平方米）</w:t>
            </w:r>
          </w:p>
        </w:tc>
        <w:tc>
          <w:tcPr>
            <w:tcW w:w="283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书宋_GBK" w:hAnsi="方正书宋_GBK" w:eastAsia="方正书宋_GBK" w:cs="方正书宋_GBK"/>
                <w:b w:val="0"/>
                <w:bCs/>
                <w:sz w:val="21"/>
                <w:szCs w:val="24"/>
                <w:lang w:val="en-US" w:eastAsia="zh-CN" w:bidi="ar-SA"/>
              </w:rPr>
            </w:pPr>
            <w:r>
              <w:rPr>
                <w:rFonts w:hint="eastAsia" w:ascii="方正书宋_GBK" w:hAnsi="方正书宋_GBK" w:eastAsia="方正书宋_GBK" w:cs="方正书宋_GBK"/>
                <w:b w:val="0"/>
                <w:bCs/>
                <w:sz w:val="21"/>
                <w:szCs w:val="24"/>
                <w:lang w:val="en-US" w:eastAsia="zh-CN" w:bidi="ar-SA"/>
              </w:rPr>
              <w:t>800</w:t>
            </w:r>
          </w:p>
        </w:tc>
        <w:tc>
          <w:tcPr>
            <w:tcW w:w="283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书宋_GBK" w:hAnsi="方正书宋_GBK" w:eastAsia="方正书宋_GBK" w:cs="方正书宋_GBK"/>
                <w:b w:val="0"/>
                <w:bCs/>
                <w:sz w:val="21"/>
                <w:szCs w:val="24"/>
                <w:lang w:val="en-US" w:eastAsia="zh-CN" w:bidi="ar-SA"/>
              </w:rPr>
            </w:pPr>
            <w:r>
              <w:rPr>
                <w:rFonts w:hint="eastAsia" w:ascii="方正书宋_GBK" w:hAnsi="方正书宋_GBK" w:eastAsia="方正书宋_GBK" w:cs="方正书宋_GBK"/>
                <w:b w:val="0"/>
                <w:bCs/>
                <w:sz w:val="21"/>
                <w:szCs w:val="24"/>
                <w:lang w:val="en-US" w:eastAsia="zh-CN" w:bidi="ar-SA"/>
              </w:rPr>
              <w:t>38.64</w:t>
            </w:r>
          </w:p>
        </w:tc>
      </w:tr>
      <w:tr>
        <w:tblPrEx>
          <w:tblCellMar>
            <w:top w:w="0" w:type="dxa"/>
            <w:left w:w="108" w:type="dxa"/>
            <w:bottom w:w="0" w:type="dxa"/>
            <w:right w:w="108" w:type="dxa"/>
          </w:tblCellMar>
        </w:tblPrEx>
        <w:trPr>
          <w:trHeight w:val="379" w:hRule="atLeast"/>
        </w:trPr>
        <w:tc>
          <w:tcPr>
            <w:tcW w:w="72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方正书宋_GBK" w:hAnsi="方正书宋_GBK" w:eastAsia="方正书宋_GBK" w:cs="方正书宋_GBK"/>
                <w:b w:val="0"/>
                <w:bCs/>
                <w:sz w:val="21"/>
                <w:szCs w:val="24"/>
                <w:lang w:val="en-US" w:eastAsia="zh-CN" w:bidi="ar-SA"/>
              </w:rPr>
            </w:pPr>
            <w:r>
              <w:rPr>
                <w:rFonts w:hint="eastAsia" w:ascii="方正书宋_GBK" w:hAnsi="方正书宋_GBK" w:eastAsia="方正书宋_GBK" w:cs="方正书宋_GBK"/>
                <w:b w:val="0"/>
                <w:bCs/>
                <w:sz w:val="21"/>
                <w:szCs w:val="24"/>
                <w:lang w:val="en-US" w:eastAsia="zh-CN" w:bidi="ar-SA"/>
              </w:rPr>
              <w:t>（二）车辆（台、辆）</w:t>
            </w:r>
          </w:p>
        </w:tc>
        <w:tc>
          <w:tcPr>
            <w:tcW w:w="283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书宋_GBK" w:hAnsi="方正书宋_GBK" w:eastAsia="方正书宋_GBK" w:cs="方正书宋_GBK"/>
                <w:b w:val="0"/>
                <w:bCs/>
                <w:sz w:val="21"/>
                <w:szCs w:val="24"/>
                <w:lang w:val="en-US" w:eastAsia="zh-CN" w:bidi="ar-SA"/>
              </w:rPr>
            </w:pPr>
            <w:r>
              <w:rPr>
                <w:rFonts w:hint="eastAsia" w:ascii="方正书宋_GBK" w:hAnsi="方正书宋_GBK" w:eastAsia="方正书宋_GBK" w:cs="方正书宋_GBK"/>
                <w:b w:val="0"/>
                <w:bCs/>
                <w:sz w:val="21"/>
                <w:szCs w:val="24"/>
                <w:lang w:val="en-US" w:eastAsia="zh-CN" w:bidi="ar-SA"/>
              </w:rPr>
              <w:t>8</w:t>
            </w:r>
          </w:p>
        </w:tc>
        <w:tc>
          <w:tcPr>
            <w:tcW w:w="283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书宋_GBK" w:hAnsi="方正书宋_GBK" w:eastAsia="方正书宋_GBK" w:cs="方正书宋_GBK"/>
                <w:b w:val="0"/>
                <w:bCs/>
                <w:sz w:val="21"/>
                <w:szCs w:val="24"/>
                <w:lang w:val="en-US" w:eastAsia="zh-CN" w:bidi="ar-SA"/>
              </w:rPr>
            </w:pPr>
            <w:r>
              <w:rPr>
                <w:rFonts w:hint="eastAsia" w:ascii="方正书宋_GBK" w:hAnsi="方正书宋_GBK" w:eastAsia="方正书宋_GBK" w:cs="方正书宋_GBK"/>
                <w:b w:val="0"/>
                <w:bCs/>
                <w:sz w:val="21"/>
                <w:szCs w:val="24"/>
                <w:lang w:val="en-US" w:eastAsia="zh-CN" w:bidi="ar-SA"/>
              </w:rPr>
              <w:t>112.69</w:t>
            </w:r>
          </w:p>
        </w:tc>
      </w:tr>
      <w:tr>
        <w:tblPrEx>
          <w:tblCellMar>
            <w:top w:w="0" w:type="dxa"/>
            <w:left w:w="108" w:type="dxa"/>
            <w:bottom w:w="0" w:type="dxa"/>
            <w:right w:w="108" w:type="dxa"/>
          </w:tblCellMar>
        </w:tblPrEx>
        <w:trPr>
          <w:trHeight w:val="379" w:hRule="atLeast"/>
        </w:trPr>
        <w:tc>
          <w:tcPr>
            <w:tcW w:w="72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方正书宋_GBK" w:hAnsi="方正书宋_GBK" w:eastAsia="方正书宋_GBK" w:cs="方正书宋_GBK"/>
                <w:b w:val="0"/>
                <w:bCs/>
                <w:sz w:val="21"/>
                <w:szCs w:val="24"/>
                <w:lang w:val="en-US" w:eastAsia="uk-UA" w:bidi="ar-SA"/>
              </w:rPr>
            </w:pPr>
            <w:r>
              <w:rPr>
                <w:rFonts w:hint="eastAsia" w:ascii="方正书宋_GBK" w:hAnsi="方正书宋_GBK" w:eastAsia="方正书宋_GBK" w:cs="方正书宋_GBK"/>
                <w:b w:val="0"/>
                <w:bCs/>
                <w:sz w:val="21"/>
                <w:szCs w:val="24"/>
                <w:lang w:val="en-US" w:eastAsia="zh-CN" w:bidi="ar-SA"/>
              </w:rPr>
              <w:t>（三）单价在100万元以上的设备</w:t>
            </w:r>
          </w:p>
        </w:tc>
        <w:tc>
          <w:tcPr>
            <w:tcW w:w="283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书宋_GBK" w:hAnsi="方正书宋_GBK" w:eastAsia="方正书宋_GBK" w:cs="方正书宋_GBK"/>
                <w:b w:val="0"/>
                <w:bCs/>
                <w:sz w:val="21"/>
                <w:szCs w:val="24"/>
                <w:lang w:val="en-US" w:eastAsia="zh-CN" w:bidi="ar-SA"/>
              </w:rPr>
            </w:pPr>
            <w:r>
              <w:rPr>
                <w:rFonts w:hint="eastAsia" w:ascii="方正书宋_GBK" w:hAnsi="方正书宋_GBK" w:eastAsia="方正书宋_GBK" w:cs="方正书宋_GBK"/>
                <w:b w:val="0"/>
                <w:bCs/>
                <w:sz w:val="21"/>
                <w:szCs w:val="24"/>
                <w:lang w:val="en-US" w:eastAsia="zh-CN" w:bidi="ar-SA"/>
              </w:rPr>
              <w:t>1</w:t>
            </w:r>
          </w:p>
        </w:tc>
        <w:tc>
          <w:tcPr>
            <w:tcW w:w="283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书宋_GBK" w:hAnsi="方正书宋_GBK" w:eastAsia="方正书宋_GBK" w:cs="方正书宋_GBK"/>
                <w:b w:val="0"/>
                <w:bCs/>
                <w:sz w:val="21"/>
                <w:szCs w:val="24"/>
                <w:lang w:val="en-US" w:eastAsia="zh-CN" w:bidi="ar-SA"/>
              </w:rPr>
            </w:pPr>
            <w:r>
              <w:rPr>
                <w:rFonts w:hint="eastAsia" w:ascii="方正书宋_GBK" w:hAnsi="方正书宋_GBK" w:eastAsia="方正书宋_GBK" w:cs="方正书宋_GBK"/>
                <w:b w:val="0"/>
                <w:bCs/>
                <w:sz w:val="21"/>
                <w:szCs w:val="24"/>
                <w:lang w:val="en-US" w:eastAsia="zh-CN" w:bidi="ar-SA"/>
              </w:rPr>
              <w:t>177.6</w:t>
            </w:r>
          </w:p>
        </w:tc>
      </w:tr>
      <w:tr>
        <w:tblPrEx>
          <w:tblCellMar>
            <w:top w:w="0" w:type="dxa"/>
            <w:left w:w="108" w:type="dxa"/>
            <w:bottom w:w="0" w:type="dxa"/>
            <w:right w:w="108" w:type="dxa"/>
          </w:tblCellMar>
        </w:tblPrEx>
        <w:trPr>
          <w:trHeight w:val="379" w:hRule="atLeast"/>
        </w:trPr>
        <w:tc>
          <w:tcPr>
            <w:tcW w:w="72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方正书宋_GBK" w:hAnsi="方正书宋_GBK" w:eastAsia="方正书宋_GBK" w:cs="方正书宋_GBK"/>
                <w:b w:val="0"/>
                <w:bCs/>
                <w:sz w:val="21"/>
                <w:szCs w:val="24"/>
                <w:lang w:val="en-US" w:eastAsia="zh-CN" w:bidi="ar-SA"/>
              </w:rPr>
            </w:pPr>
            <w:r>
              <w:rPr>
                <w:rFonts w:hint="eastAsia" w:ascii="方正书宋_GBK" w:hAnsi="方正书宋_GBK" w:eastAsia="方正书宋_GBK" w:cs="方正书宋_GBK"/>
                <w:b w:val="0"/>
                <w:bCs/>
                <w:sz w:val="21"/>
                <w:szCs w:val="24"/>
                <w:lang w:val="en-US" w:eastAsia="zh-CN" w:bidi="ar-SA"/>
              </w:rPr>
              <w:t>（四）其他固定资产</w:t>
            </w:r>
          </w:p>
        </w:tc>
        <w:tc>
          <w:tcPr>
            <w:tcW w:w="283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书宋_GBK" w:hAnsi="方正书宋_GBK" w:eastAsia="方正书宋_GBK" w:cs="方正书宋_GBK"/>
                <w:b w:val="0"/>
                <w:bCs/>
                <w:sz w:val="21"/>
                <w:szCs w:val="24"/>
                <w:lang w:val="en-US" w:eastAsia="zh-CN" w:bidi="ar-SA"/>
              </w:rPr>
            </w:pPr>
            <w:r>
              <w:rPr>
                <w:rFonts w:hint="eastAsia" w:ascii="方正书宋_GBK" w:hAnsi="方正书宋_GBK" w:eastAsia="方正书宋_GBK" w:cs="方正书宋_GBK"/>
                <w:b w:val="0"/>
                <w:bCs/>
                <w:sz w:val="21"/>
                <w:szCs w:val="24"/>
                <w:lang w:val="en-US" w:eastAsia="zh-CN" w:bidi="ar-SA"/>
              </w:rPr>
              <w:t>—</w:t>
            </w:r>
          </w:p>
        </w:tc>
        <w:tc>
          <w:tcPr>
            <w:tcW w:w="283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书宋_GBK" w:hAnsi="方正书宋_GBK" w:eastAsia="方正书宋_GBK" w:cs="方正书宋_GBK"/>
                <w:b w:val="0"/>
                <w:bCs/>
                <w:sz w:val="21"/>
                <w:szCs w:val="24"/>
                <w:lang w:val="en-US" w:eastAsia="zh-CN" w:bidi="ar-SA"/>
              </w:rPr>
            </w:pPr>
            <w:r>
              <w:rPr>
                <w:rFonts w:hint="eastAsia" w:ascii="方正书宋_GBK" w:hAnsi="方正书宋_GBK" w:eastAsia="方正书宋_GBK" w:cs="方正书宋_GBK"/>
                <w:b w:val="0"/>
                <w:bCs/>
                <w:sz w:val="21"/>
                <w:szCs w:val="24"/>
                <w:lang w:val="en-US" w:eastAsia="zh-CN" w:bidi="ar-SA"/>
              </w:rPr>
              <w:t>5521.94</w:t>
            </w:r>
          </w:p>
        </w:tc>
      </w:tr>
    </w:tbl>
    <w:p>
      <w:pPr>
        <w:rPr>
          <w:rFonts w:ascii="黑体" w:hAnsi="黑体" w:eastAsia="黑体" w:cs="黑体"/>
          <w:color w:val="000000"/>
          <w:sz w:val="32"/>
        </w:rPr>
      </w:pPr>
      <w:bookmarkStart w:id="15" w:name="_Toc_3_3_0000000017"/>
      <w:r>
        <w:rPr>
          <w:rFonts w:ascii="黑体" w:hAnsi="黑体" w:eastAsia="黑体" w:cs="黑体"/>
          <w:color w:val="000000"/>
          <w:sz w:val="32"/>
        </w:rPr>
        <w:br w:type="page"/>
      </w:r>
    </w:p>
    <w:p>
      <w:pPr>
        <w:spacing w:before="10" w:after="10"/>
        <w:ind w:firstLine="640"/>
        <w:outlineLvl w:val="2"/>
      </w:pPr>
      <w:r>
        <w:rPr>
          <w:rFonts w:ascii="黑体" w:hAnsi="黑体" w:eastAsia="黑体" w:cs="黑体"/>
          <w:color w:val="000000"/>
          <w:sz w:val="32"/>
        </w:rPr>
        <w:t>八、名词解释</w:t>
      </w:r>
      <w:bookmarkEnd w:id="15"/>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6" w:name="_Toc_3_3_0000000018"/>
      <w:r>
        <w:rPr>
          <w:rFonts w:ascii="黑体" w:hAnsi="黑体" w:eastAsia="黑体" w:cs="黑体"/>
          <w:color w:val="000000"/>
          <w:sz w:val="32"/>
        </w:rPr>
        <w:t>九、其他需要说明的事项</w:t>
      </w:r>
      <w:bookmarkEnd w:id="16"/>
    </w:p>
    <w:p>
      <w:pPr>
        <w:spacing w:line="500" w:lineRule="exact"/>
        <w:ind w:firstLine="560"/>
        <w:rPr>
          <w:lang w:eastAsia="zh-CN"/>
        </w:rPr>
      </w:pPr>
      <w:r>
        <w:rPr>
          <w:rFonts w:eastAsia="方正仿宋_GBK"/>
          <w:color w:val="000000"/>
          <w:sz w:val="28"/>
        </w:rPr>
        <w:t>我部门无其他需要说明的事项</w:t>
      </w:r>
      <w:r>
        <w:rPr>
          <w:rFonts w:hint="eastAsia" w:eastAsia="方正仿宋_GBK"/>
          <w:color w:val="000000"/>
          <w:sz w:val="28"/>
          <w:lang w:eastAsia="zh-CN"/>
        </w:rPr>
        <w:t>。</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23</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Y3NzU0NDM5MWFkMmY4ZmZmZjJjODBjMzI2N2ZmYWUifQ=="/>
  </w:docVars>
  <w:rsids>
    <w:rsidRoot w:val="00781D3A"/>
    <w:rsid w:val="001C0AE6"/>
    <w:rsid w:val="001D7814"/>
    <w:rsid w:val="00472F0F"/>
    <w:rsid w:val="006B610F"/>
    <w:rsid w:val="00781D3A"/>
    <w:rsid w:val="00791CF2"/>
    <w:rsid w:val="00821C63"/>
    <w:rsid w:val="008236D4"/>
    <w:rsid w:val="009C206B"/>
    <w:rsid w:val="00A560CA"/>
    <w:rsid w:val="00BC0518"/>
    <w:rsid w:val="00C551BF"/>
    <w:rsid w:val="00C84C2E"/>
    <w:rsid w:val="00C92AE3"/>
    <w:rsid w:val="00CA59D1"/>
    <w:rsid w:val="00CB6BE0"/>
    <w:rsid w:val="00CF6148"/>
    <w:rsid w:val="00D42B1A"/>
    <w:rsid w:val="00DC041D"/>
    <w:rsid w:val="00DE32C6"/>
    <w:rsid w:val="00DF7C5F"/>
    <w:rsid w:val="00E6241B"/>
    <w:rsid w:val="00ED2EDE"/>
    <w:rsid w:val="00F37B70"/>
    <w:rsid w:val="054B4674"/>
    <w:rsid w:val="08515DAD"/>
    <w:rsid w:val="0D977B84"/>
    <w:rsid w:val="107B1788"/>
    <w:rsid w:val="15665AAF"/>
    <w:rsid w:val="16C65522"/>
    <w:rsid w:val="19080062"/>
    <w:rsid w:val="1F001077"/>
    <w:rsid w:val="242504C3"/>
    <w:rsid w:val="3525658C"/>
    <w:rsid w:val="37CF26CA"/>
    <w:rsid w:val="48BA73C9"/>
    <w:rsid w:val="4A6E08DD"/>
    <w:rsid w:val="58AD514A"/>
    <w:rsid w:val="5AF97C08"/>
    <w:rsid w:val="5B01542B"/>
    <w:rsid w:val="5D67410E"/>
    <w:rsid w:val="618868A7"/>
    <w:rsid w:val="6ABD2816"/>
    <w:rsid w:val="769A08AD"/>
    <w:rsid w:val="7A782E38"/>
    <w:rsid w:val="7D0A24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4"/>
    <w:unhideWhenUsed/>
    <w:qFormat/>
    <w:uiPriority w:val="99"/>
    <w:pPr>
      <w:tabs>
        <w:tab w:val="center" w:pos="4153"/>
        <w:tab w:val="right" w:pos="8306"/>
      </w:tabs>
      <w:snapToGrid w:val="0"/>
    </w:pPr>
    <w:rPr>
      <w:sz w:val="18"/>
      <w:szCs w:val="18"/>
    </w:rPr>
  </w:style>
  <w:style w:type="paragraph" w:styleId="4">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5">
    <w:name w:val="插入文本样式-插入总体目标文件"/>
    <w:basedOn w:val="1"/>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3">
    <w:name w:val="页眉 Char"/>
    <w:basedOn w:val="10"/>
    <w:link w:val="4"/>
    <w:qFormat/>
    <w:uiPriority w:val="99"/>
    <w:rPr>
      <w:rFonts w:eastAsia="Times New Roman"/>
      <w:sz w:val="18"/>
      <w:szCs w:val="18"/>
      <w:lang w:eastAsia="uk-UA"/>
    </w:rPr>
  </w:style>
  <w:style w:type="character" w:customStyle="1" w:styleId="34">
    <w:name w:val="页脚 Char"/>
    <w:basedOn w:val="10"/>
    <w:link w:val="3"/>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7" Type="http://schemas.openxmlformats.org/officeDocument/2006/relationships/fontTable" Target="fontTable.xml"/><Relationship Id="rId46" Type="http://schemas.openxmlformats.org/officeDocument/2006/relationships/customXml" Target="../customXml/item39.xml"/><Relationship Id="rId45" Type="http://schemas.openxmlformats.org/officeDocument/2006/relationships/customXml" Target="../customXml/item38.xml"/><Relationship Id="rId44" Type="http://schemas.openxmlformats.org/officeDocument/2006/relationships/customXml" Target="../customXml/item37.xml"/><Relationship Id="rId43" Type="http://schemas.openxmlformats.org/officeDocument/2006/relationships/customXml" Target="../customXml/item36.xml"/><Relationship Id="rId42" Type="http://schemas.openxmlformats.org/officeDocument/2006/relationships/customXml" Target="../customXml/item35.xml"/><Relationship Id="rId41" Type="http://schemas.openxmlformats.org/officeDocument/2006/relationships/customXml" Target="../customXml/item34.xml"/><Relationship Id="rId40" Type="http://schemas.openxmlformats.org/officeDocument/2006/relationships/customXml" Target="../customXml/item33.xml"/><Relationship Id="rId4" Type="http://schemas.openxmlformats.org/officeDocument/2006/relationships/footer" Target="footer2.xml"/><Relationship Id="rId39" Type="http://schemas.openxmlformats.org/officeDocument/2006/relationships/customXml" Target="../customXml/item32.xml"/><Relationship Id="rId38" Type="http://schemas.openxmlformats.org/officeDocument/2006/relationships/customXml" Target="../customXml/item31.xml"/><Relationship Id="rId37" Type="http://schemas.openxmlformats.org/officeDocument/2006/relationships/customXml" Target="../customXml/item30.xml"/><Relationship Id="rId36" Type="http://schemas.openxmlformats.org/officeDocument/2006/relationships/customXml" Target="../customXml/item29.xml"/><Relationship Id="rId35" Type="http://schemas.openxmlformats.org/officeDocument/2006/relationships/customXml" Target="../customXml/item28.xml"/><Relationship Id="rId34" Type="http://schemas.openxmlformats.org/officeDocument/2006/relationships/customXml" Target="../customXml/item27.xml"/><Relationship Id="rId33" Type="http://schemas.openxmlformats.org/officeDocument/2006/relationships/customXml" Target="../customXml/item26.xml"/><Relationship Id="rId32" Type="http://schemas.openxmlformats.org/officeDocument/2006/relationships/customXml" Target="../customXml/item25.xml"/><Relationship Id="rId31" Type="http://schemas.openxmlformats.org/officeDocument/2006/relationships/customXml" Target="../customXml/item24.xml"/><Relationship Id="rId30" Type="http://schemas.openxmlformats.org/officeDocument/2006/relationships/customXml" Target="../customXml/item23.xml"/><Relationship Id="rId3" Type="http://schemas.openxmlformats.org/officeDocument/2006/relationships/footer" Target="footer1.xml"/><Relationship Id="rId29" Type="http://schemas.openxmlformats.org/officeDocument/2006/relationships/customXml" Target="../customXml/item22.xml"/><Relationship Id="rId28" Type="http://schemas.openxmlformats.org/officeDocument/2006/relationships/customXml" Target="../customXml/item21.xml"/><Relationship Id="rId27" Type="http://schemas.openxmlformats.org/officeDocument/2006/relationships/customXml" Target="../customXml/item20.xml"/><Relationship Id="rId26" Type="http://schemas.openxmlformats.org/officeDocument/2006/relationships/customXml" Target="../customXml/item19.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2022-02-21T11:34:28Z</dcterms:created>
  <dcterms:modified xsi:type="dcterms:W3CDTF">2022-02-21T03:34:28Z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2022-02-21T11:34:25Z</dcterms:created>
  <dcterms:modified xsi:type="dcterms:W3CDTF">2022-02-21T03:34:25Z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2022-02-21T11:34:25Z</dcterms:created>
  <dcterms:modified xsi:type="dcterms:W3CDTF">2022-02-21T03:34:25Z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2022-02-21T11:34:28Z</dcterms:created>
  <dcterms:modified xsi:type="dcterms:W3CDTF">2022-02-21T03:34:28Z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2022-02-21T11:34:30Z</dcterms:created>
  <dcterms:modified xsi:type="dcterms:W3CDTF">2022-02-21T03:34:30Z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2022-02-21T11:34:22Z</dcterms:created>
  <dcterms:modified xsi:type="dcterms:W3CDTF">2022-02-21T03:34:22Z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2022-02-21T11:34:23Z</dcterms:created>
  <dcterms:modified xsi:type="dcterms:W3CDTF">2022-02-21T03:34:23Z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2022-02-21T11:34:31Z</dcterms:created>
  <dcterms:modified xsi:type="dcterms:W3CDTF">2022-02-21T03:34:31Z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2022-02-21T11:34:26Z</dcterms:created>
  <dcterms:modified xsi:type="dcterms:W3CDTF">2022-02-21T03:34:26Z</dcterms:modified>
</cp:coreProperties>
</file>

<file path=customXml/itemProps1.xml><?xml version="1.0" encoding="utf-8"?>
<ds:datastoreItem xmlns:ds="http://schemas.openxmlformats.org/officeDocument/2006/customXml" ds:itemID="{55A60376-5F1A-4B58-BE70-A0B8CD8AC393}">
  <ds:schemaRefs/>
</ds:datastoreItem>
</file>

<file path=customXml/itemProps10.xml><?xml version="1.0" encoding="utf-8"?>
<ds:datastoreItem xmlns:ds="http://schemas.openxmlformats.org/officeDocument/2006/customXml" ds:itemID="{240D75C0-5405-407A-9D88-451A6C53325C}">
  <ds:schemaRefs/>
</ds:datastoreItem>
</file>

<file path=customXml/itemProps11.xml><?xml version="1.0" encoding="utf-8"?>
<ds:datastoreItem xmlns:ds="http://schemas.openxmlformats.org/officeDocument/2006/customXml" ds:itemID="{DFFE41CD-7795-417D-8B3D-7B7E92ADCE28}">
  <ds:schemaRefs/>
</ds:datastoreItem>
</file>

<file path=customXml/itemProps12.xml><?xml version="1.0" encoding="utf-8"?>
<ds:datastoreItem xmlns:ds="http://schemas.openxmlformats.org/officeDocument/2006/customXml" ds:itemID="{DD8D39B1-E032-4B64-9020-66CD65ABCD3B}">
  <ds:schemaRefs/>
</ds:datastoreItem>
</file>

<file path=customXml/itemProps13.xml><?xml version="1.0" encoding="utf-8"?>
<ds:datastoreItem xmlns:ds="http://schemas.openxmlformats.org/officeDocument/2006/customXml" ds:itemID="{6C8F0DDD-DA95-49D7-BEC9-54BED6023821}">
  <ds:schemaRefs/>
</ds:datastoreItem>
</file>

<file path=customXml/itemProps14.xml><?xml version="1.0" encoding="utf-8"?>
<ds:datastoreItem xmlns:ds="http://schemas.openxmlformats.org/officeDocument/2006/customXml" ds:itemID="{BAA19A8D-5B92-489B-B169-BAD91A103344}">
  <ds:schemaRefs/>
</ds:datastoreItem>
</file>

<file path=customXml/itemProps15.xml><?xml version="1.0" encoding="utf-8"?>
<ds:datastoreItem xmlns:ds="http://schemas.openxmlformats.org/officeDocument/2006/customXml" ds:itemID="{9E39FA8A-0D5E-4C72-88C2-A4A5C9D016A3}">
  <ds:schemaRefs/>
</ds:datastoreItem>
</file>

<file path=customXml/itemProps16.xml><?xml version="1.0" encoding="utf-8"?>
<ds:datastoreItem xmlns:ds="http://schemas.openxmlformats.org/officeDocument/2006/customXml" ds:itemID="{127F30A9-AC64-4000-970B-04BBBAF6782F}">
  <ds:schemaRefs/>
</ds:datastoreItem>
</file>

<file path=customXml/itemProps17.xml><?xml version="1.0" encoding="utf-8"?>
<ds:datastoreItem xmlns:ds="http://schemas.openxmlformats.org/officeDocument/2006/customXml" ds:itemID="{328F8FAA-F9B6-48DE-ABD9-772610F9386F}">
  <ds:schemaRefs/>
</ds:datastoreItem>
</file>

<file path=customXml/itemProps18.xml><?xml version="1.0" encoding="utf-8"?>
<ds:datastoreItem xmlns:ds="http://schemas.openxmlformats.org/officeDocument/2006/customXml" ds:itemID="{927546BB-28A9-4183-9889-130B2B46E760}">
  <ds:schemaRefs/>
</ds:datastoreItem>
</file>

<file path=customXml/itemProps19.xml><?xml version="1.0" encoding="utf-8"?>
<ds:datastoreItem xmlns:ds="http://schemas.openxmlformats.org/officeDocument/2006/customXml" ds:itemID="{9B2DCA2B-261B-4FC5-92E2-74D6E9C53092}">
  <ds:schemaRefs/>
</ds:datastoreItem>
</file>

<file path=customXml/itemProps2.xml><?xml version="1.0" encoding="utf-8"?>
<ds:datastoreItem xmlns:ds="http://schemas.openxmlformats.org/officeDocument/2006/customXml" ds:itemID="{FF40C868-CD10-4565-BD6F-28B55B247751}">
  <ds:schemaRefs/>
</ds:datastoreItem>
</file>

<file path=customXml/itemProps20.xml><?xml version="1.0" encoding="utf-8"?>
<ds:datastoreItem xmlns:ds="http://schemas.openxmlformats.org/officeDocument/2006/customXml" ds:itemID="{6A6DB8E6-5EDD-4508-B255-AD07BCA264C9}">
  <ds:schemaRefs/>
</ds:datastoreItem>
</file>

<file path=customXml/itemProps21.xml><?xml version="1.0" encoding="utf-8"?>
<ds:datastoreItem xmlns:ds="http://schemas.openxmlformats.org/officeDocument/2006/customXml" ds:itemID="{CB6B8C05-D526-4E72-8AB4-B1FB0F487636}">
  <ds:schemaRefs/>
</ds:datastoreItem>
</file>

<file path=customXml/itemProps22.xml><?xml version="1.0" encoding="utf-8"?>
<ds:datastoreItem xmlns:ds="http://schemas.openxmlformats.org/officeDocument/2006/customXml" ds:itemID="{5EFC46A3-03BA-4ECF-B65E-51918400F753}">
  <ds:schemaRefs/>
</ds:datastoreItem>
</file>

<file path=customXml/itemProps23.xml><?xml version="1.0" encoding="utf-8"?>
<ds:datastoreItem xmlns:ds="http://schemas.openxmlformats.org/officeDocument/2006/customXml" ds:itemID="{4074F53B-6AA8-493B-96FF-0D7EB858216C}">
  <ds:schemaRefs/>
</ds:datastoreItem>
</file>

<file path=customXml/itemProps24.xml><?xml version="1.0" encoding="utf-8"?>
<ds:datastoreItem xmlns:ds="http://schemas.openxmlformats.org/officeDocument/2006/customXml" ds:itemID="{989DA21E-0CDF-4E3D-84F6-1D172BF7F4B9}">
  <ds:schemaRefs/>
</ds:datastoreItem>
</file>

<file path=customXml/itemProps25.xml><?xml version="1.0" encoding="utf-8"?>
<ds:datastoreItem xmlns:ds="http://schemas.openxmlformats.org/officeDocument/2006/customXml" ds:itemID="{C66F43F9-0AB8-4241-BA67-D8AE60CF6C21}">
  <ds:schemaRefs/>
</ds:datastoreItem>
</file>

<file path=customXml/itemProps26.xml><?xml version="1.0" encoding="utf-8"?>
<ds:datastoreItem xmlns:ds="http://schemas.openxmlformats.org/officeDocument/2006/customXml" ds:itemID="{C486A553-0F69-4945-B340-E49BCA32411A}">
  <ds:schemaRefs/>
</ds:datastoreItem>
</file>

<file path=customXml/itemProps27.xml><?xml version="1.0" encoding="utf-8"?>
<ds:datastoreItem xmlns:ds="http://schemas.openxmlformats.org/officeDocument/2006/customXml" ds:itemID="{BC8B0B68-B399-4D6D-AE2B-284CCF1A5CB6}">
  <ds:schemaRefs/>
</ds:datastoreItem>
</file>

<file path=customXml/itemProps28.xml><?xml version="1.0" encoding="utf-8"?>
<ds:datastoreItem xmlns:ds="http://schemas.openxmlformats.org/officeDocument/2006/customXml" ds:itemID="{C593EC27-B89C-46A8-9CF9-3B5AE2B23C20}">
  <ds:schemaRefs/>
</ds:datastoreItem>
</file>

<file path=customXml/itemProps29.xml><?xml version="1.0" encoding="utf-8"?>
<ds:datastoreItem xmlns:ds="http://schemas.openxmlformats.org/officeDocument/2006/customXml" ds:itemID="{1C4E702D-2594-4689-8404-84AFD7E73E52}">
  <ds:schemaRefs/>
</ds:datastoreItem>
</file>

<file path=customXml/itemProps3.xml><?xml version="1.0" encoding="utf-8"?>
<ds:datastoreItem xmlns:ds="http://schemas.openxmlformats.org/officeDocument/2006/customXml" ds:itemID="{F2B0114A-1BF3-408C-A937-DBD594359DD7}">
  <ds:schemaRefs/>
</ds:datastoreItem>
</file>

<file path=customXml/itemProps30.xml><?xml version="1.0" encoding="utf-8"?>
<ds:datastoreItem xmlns:ds="http://schemas.openxmlformats.org/officeDocument/2006/customXml" ds:itemID="{3300B263-A8B2-4577-A8B1-07D060066AC1}">
  <ds:schemaRefs/>
</ds:datastoreItem>
</file>

<file path=customXml/itemProps31.xml><?xml version="1.0" encoding="utf-8"?>
<ds:datastoreItem xmlns:ds="http://schemas.openxmlformats.org/officeDocument/2006/customXml" ds:itemID="{526561F4-D429-4474-A75E-30A59CF88000}">
  <ds:schemaRefs/>
</ds:datastoreItem>
</file>

<file path=customXml/itemProps32.xml><?xml version="1.0" encoding="utf-8"?>
<ds:datastoreItem xmlns:ds="http://schemas.openxmlformats.org/officeDocument/2006/customXml" ds:itemID="{B9E9C162-3959-4E09-8552-3788A3BCB94D}">
  <ds:schemaRefs/>
</ds:datastoreItem>
</file>

<file path=customXml/itemProps33.xml><?xml version="1.0" encoding="utf-8"?>
<ds:datastoreItem xmlns:ds="http://schemas.openxmlformats.org/officeDocument/2006/customXml" ds:itemID="{66CC41B6-D28D-4EED-B564-F0D3D013B8B1}">
  <ds:schemaRefs/>
</ds:datastoreItem>
</file>

<file path=customXml/itemProps34.xml><?xml version="1.0" encoding="utf-8"?>
<ds:datastoreItem xmlns:ds="http://schemas.openxmlformats.org/officeDocument/2006/customXml" ds:itemID="{335668B4-649C-41E0-BC80-7D94ABF681A2}">
  <ds:schemaRefs/>
</ds:datastoreItem>
</file>

<file path=customXml/itemProps35.xml><?xml version="1.0" encoding="utf-8"?>
<ds:datastoreItem xmlns:ds="http://schemas.openxmlformats.org/officeDocument/2006/customXml" ds:itemID="{B52E45D6-0F3C-4B21-B161-FA591631F8EB}">
  <ds:schemaRefs/>
</ds:datastoreItem>
</file>

<file path=customXml/itemProps36.xml><?xml version="1.0" encoding="utf-8"?>
<ds:datastoreItem xmlns:ds="http://schemas.openxmlformats.org/officeDocument/2006/customXml" ds:itemID="{D5DDAF8B-C90E-40EE-B940-CCD547411B81}">
  <ds:schemaRefs/>
</ds:datastoreItem>
</file>

<file path=customXml/itemProps37.xml><?xml version="1.0" encoding="utf-8"?>
<ds:datastoreItem xmlns:ds="http://schemas.openxmlformats.org/officeDocument/2006/customXml" ds:itemID="{8807E301-CE3E-48B0-8F1B-BE48F29E1736}">
  <ds:schemaRefs/>
</ds:datastoreItem>
</file>

<file path=customXml/itemProps38.xml><?xml version="1.0" encoding="utf-8"?>
<ds:datastoreItem xmlns:ds="http://schemas.openxmlformats.org/officeDocument/2006/customXml" ds:itemID="{C864F1CC-9C8C-41E6-8FD8-C85E12A44050}">
  <ds:schemaRefs/>
</ds:datastoreItem>
</file>

<file path=customXml/itemProps39.xml><?xml version="1.0" encoding="utf-8"?>
<ds:datastoreItem xmlns:ds="http://schemas.openxmlformats.org/officeDocument/2006/customXml" ds:itemID="{E56AD1C2-FB4D-4572-86C7-2470DBB3943B}">
  <ds:schemaRefs/>
</ds:datastoreItem>
</file>

<file path=customXml/itemProps4.xml><?xml version="1.0" encoding="utf-8"?>
<ds:datastoreItem xmlns:ds="http://schemas.openxmlformats.org/officeDocument/2006/customXml" ds:itemID="{BF249A3C-5046-4792-B1C7-86A45BD0F7B3}">
  <ds:schemaRefs/>
</ds:datastoreItem>
</file>

<file path=customXml/itemProps5.xml><?xml version="1.0" encoding="utf-8"?>
<ds:datastoreItem xmlns:ds="http://schemas.openxmlformats.org/officeDocument/2006/customXml" ds:itemID="{907DF196-29BA-4F64-A2E6-9B891D8DA970}">
  <ds:schemaRefs/>
</ds:datastoreItem>
</file>

<file path=customXml/itemProps6.xml><?xml version="1.0" encoding="utf-8"?>
<ds:datastoreItem xmlns:ds="http://schemas.openxmlformats.org/officeDocument/2006/customXml" ds:itemID="{4D21B174-EFD5-481F-8023-ECD2C99EA6A5}">
  <ds:schemaRefs/>
</ds:datastoreItem>
</file>

<file path=customXml/itemProps7.xml><?xml version="1.0" encoding="utf-8"?>
<ds:datastoreItem xmlns:ds="http://schemas.openxmlformats.org/officeDocument/2006/customXml" ds:itemID="{B8034E79-3EC9-4FB4-8900-8DB566ED87F2}">
  <ds:schemaRefs/>
</ds:datastoreItem>
</file>

<file path=customXml/itemProps8.xml><?xml version="1.0" encoding="utf-8"?>
<ds:datastoreItem xmlns:ds="http://schemas.openxmlformats.org/officeDocument/2006/customXml" ds:itemID="{82063DCE-E0D9-4D45-94AB-06A5849F123C}">
  <ds:schemaRefs/>
</ds:datastoreItem>
</file>

<file path=customXml/itemProps9.xml><?xml version="1.0" encoding="utf-8"?>
<ds:datastoreItem xmlns:ds="http://schemas.openxmlformats.org/officeDocument/2006/customXml" ds:itemID="{7DA1E944-597F-4D9A-ADC8-E3A5D62388E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50</Pages>
  <Words>12301</Words>
  <Characters>15349</Characters>
  <Lines>107</Lines>
  <Paragraphs>30</Paragraphs>
  <TotalTime>4</TotalTime>
  <ScaleCrop>false</ScaleCrop>
  <LinksUpToDate>false</LinksUpToDate>
  <CharactersWithSpaces>15556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2022-02-25T02:21:00Z</dcterms:created>
  <dc:creator>Administrator</dc:creator>
  <cp:lastModifiedBy>八爪小鱼</cp:lastModifiedBy>
  <cp:lastPrinted>2022-09-16T08:48:00Z</cp:lastPrinted>
  <dcterms:modified xsi:type="dcterms:W3CDTF">2024-06-11T02:58:38Z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C9D1610CB8F1478783DEAA371825E57F</vt:lpwstr>
  </property>
</Properties>
</file>