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涞水县卫生健康局</w:t>
      </w:r>
      <w:r>
        <w:rPr>
          <w:rFonts w:hint="eastAsia" w:ascii="黑体" w:hAnsi="黑体" w:eastAsia="黑体" w:cs="黑体"/>
          <w:b/>
          <w:color w:val="000000"/>
          <w:sz w:val="30"/>
        </w:rPr>
        <w:t>所属单位预算</w:t>
      </w:r>
    </w:p>
    <w:p>
      <w:pPr>
        <w:pStyle w:val="5"/>
        <w:tabs>
          <w:tab w:val="right" w:leader="dot" w:pos="14562"/>
        </w:tabs>
        <w:rPr>
          <w:rFonts w:hint="default"/>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w:t>
      </w:r>
      <w:r>
        <w:rPr>
          <w:rFonts w:hint="eastAsia"/>
        </w:rPr>
        <w:t>县</w:t>
      </w:r>
      <w:r>
        <w:rPr>
          <w:rFonts w:hint="eastAsia"/>
          <w:lang w:val="en-US" w:eastAsia="zh-CN"/>
        </w:rPr>
        <w:t>卫生健康局</w:t>
      </w:r>
      <w:r>
        <w:rPr>
          <w:rFonts w:hint="eastAsia"/>
        </w:rPr>
        <w:t>（本级）收支预算</w:t>
      </w:r>
      <w:r>
        <w:tab/>
      </w:r>
      <w:r>
        <w:rPr>
          <w:rFonts w:hint="eastAsia"/>
          <w:lang w:val="en-US" w:eastAsia="zh-CN"/>
        </w:rPr>
        <w:t>2</w:t>
      </w:r>
      <w:r>
        <w:fldChar w:fldCharType="end"/>
      </w:r>
    </w:p>
    <w:p>
      <w:pPr>
        <w:pStyle w:val="5"/>
        <w:tabs>
          <w:tab w:val="right" w:leader="dot" w:pos="14562"/>
        </w:tabs>
        <w:ind w:left="0" w:leftChars="0" w:firstLine="560" w:firstLineChars="200"/>
        <w:rPr>
          <w:rFonts w:hint="default"/>
          <w:lang w:val="en-US" w:eastAsia="zh-CN"/>
        </w:rPr>
      </w:pPr>
      <w:r>
        <w:fldChar w:fldCharType="begin"/>
      </w:r>
      <w:r>
        <w:instrText xml:space="preserve"> HYPERLINK \l "_Toc_4_4_0000000019" </w:instrText>
      </w:r>
      <w:r>
        <w:fldChar w:fldCharType="separate"/>
      </w:r>
      <w:r>
        <w:rPr>
          <w:rFonts w:hint="eastAsia"/>
          <w:lang w:val="en-US" w:eastAsia="zh-CN"/>
        </w:rPr>
        <w:t>二</w:t>
      </w:r>
      <w:r>
        <w:rPr>
          <w:rFonts w:hint="eastAsia"/>
        </w:rPr>
        <w:t>、</w:t>
      </w:r>
      <w:r>
        <w:rPr>
          <w:rFonts w:hint="eastAsia"/>
          <w:lang w:val="en-US" w:eastAsia="zh-CN"/>
        </w:rPr>
        <w:t>涞水</w:t>
      </w:r>
      <w:r>
        <w:rPr>
          <w:rFonts w:hint="eastAsia"/>
        </w:rPr>
        <w:t>县</w:t>
      </w:r>
      <w:r>
        <w:rPr>
          <w:rFonts w:hint="eastAsia"/>
          <w:lang w:val="en-US" w:eastAsia="zh-CN"/>
        </w:rPr>
        <w:t>医院</w:t>
      </w:r>
      <w:r>
        <w:rPr>
          <w:rFonts w:hint="eastAsia"/>
        </w:rPr>
        <w:t>收支预算</w:t>
      </w:r>
      <w:r>
        <w:tab/>
      </w:r>
      <w:r>
        <w:rPr>
          <w:rFonts w:hint="eastAsia"/>
          <w:lang w:val="en-US" w:eastAsia="zh-CN"/>
        </w:rPr>
        <w:t>1</w:t>
      </w:r>
      <w:r>
        <w:fldChar w:fldCharType="end"/>
      </w:r>
      <w:r>
        <w:rPr>
          <w:rFonts w:hint="eastAsia"/>
          <w:lang w:val="en-US" w:eastAsia="zh-CN"/>
        </w:rPr>
        <w:t>78</w:t>
      </w:r>
    </w:p>
    <w:p>
      <w:pPr>
        <w:pStyle w:val="5"/>
        <w:tabs>
          <w:tab w:val="right" w:leader="dot" w:pos="14562"/>
        </w:tabs>
        <w:rPr>
          <w:rFonts w:hint="default" w:eastAsia="方正仿宋_GBK"/>
          <w:lang w:val="en-US" w:eastAsia="zh-CN"/>
        </w:rPr>
      </w:pPr>
      <w:r>
        <w:fldChar w:fldCharType="begin"/>
      </w:r>
      <w:r>
        <w:instrText xml:space="preserve"> HYPERLINK \l "_Toc_4_4_0000000019" </w:instrText>
      </w:r>
      <w:r>
        <w:fldChar w:fldCharType="separate"/>
      </w:r>
      <w:r>
        <w:rPr>
          <w:rFonts w:hint="eastAsia"/>
          <w:lang w:val="en-US" w:eastAsia="zh-CN"/>
        </w:rPr>
        <w:t>三</w:t>
      </w:r>
      <w:r>
        <w:rPr>
          <w:rFonts w:hint="eastAsia"/>
        </w:rPr>
        <w:t>、</w:t>
      </w:r>
      <w:r>
        <w:rPr>
          <w:rFonts w:hint="eastAsia"/>
          <w:lang w:val="en-US" w:eastAsia="zh-CN"/>
        </w:rPr>
        <w:t>涞水</w:t>
      </w:r>
      <w:r>
        <w:rPr>
          <w:rFonts w:hint="eastAsia"/>
        </w:rPr>
        <w:t>县</w:t>
      </w:r>
      <w:r>
        <w:rPr>
          <w:rFonts w:hint="eastAsia"/>
          <w:lang w:val="en-US" w:eastAsia="zh-CN"/>
        </w:rPr>
        <w:t>妇幼保健计划生育服务中心（涞水县妇幼保健院）</w:t>
      </w:r>
      <w:r>
        <w:rPr>
          <w:rFonts w:hint="eastAsia"/>
        </w:rPr>
        <w:t>收支预算</w:t>
      </w:r>
      <w:r>
        <w:tab/>
      </w:r>
      <w:r>
        <w:rPr>
          <w:rFonts w:hint="eastAsia"/>
          <w:lang w:val="en-US" w:eastAsia="zh-CN"/>
        </w:rPr>
        <w:t>2</w:t>
      </w:r>
      <w:r>
        <w:fldChar w:fldCharType="end"/>
      </w:r>
      <w:r>
        <w:rPr>
          <w:rFonts w:hint="eastAsia"/>
          <w:lang w:val="en-US" w:eastAsia="zh-CN"/>
        </w:rPr>
        <w:t>46</w:t>
      </w:r>
    </w:p>
    <w:p>
      <w:pPr>
        <w:pStyle w:val="5"/>
        <w:tabs>
          <w:tab w:val="right" w:leader="dot" w:pos="14562"/>
        </w:tabs>
        <w:rPr>
          <w:rFonts w:hint="default"/>
          <w:lang w:val="en-US" w:eastAsia="zh-CN"/>
        </w:rPr>
      </w:pPr>
      <w:r>
        <w:fldChar w:fldCharType="begin"/>
      </w:r>
      <w:r>
        <w:instrText xml:space="preserve"> HYPERLINK \l "_Toc_4_4_0000000020" </w:instrText>
      </w:r>
      <w:r>
        <w:fldChar w:fldCharType="separate"/>
      </w:r>
      <w:r>
        <w:rPr>
          <w:rFonts w:hint="eastAsia"/>
          <w:lang w:val="en-US" w:eastAsia="zh-CN"/>
        </w:rPr>
        <w:t>四</w:t>
      </w:r>
      <w:r>
        <w:rPr>
          <w:rFonts w:hint="eastAsia"/>
        </w:rPr>
        <w:t>、</w:t>
      </w:r>
      <w:r>
        <w:rPr>
          <w:rFonts w:hint="eastAsia"/>
          <w:lang w:val="en-US" w:eastAsia="zh-CN"/>
        </w:rPr>
        <w:t>涞水县中医院</w:t>
      </w:r>
      <w:r>
        <w:rPr>
          <w:rFonts w:hint="eastAsia"/>
        </w:rPr>
        <w:t>收支预算</w:t>
      </w:r>
      <w:r>
        <w:tab/>
      </w:r>
      <w:r>
        <w:rPr>
          <w:rFonts w:hint="eastAsia"/>
          <w:lang w:val="en-US" w:eastAsia="zh-CN"/>
        </w:rPr>
        <w:t>2</w:t>
      </w:r>
      <w:r>
        <w:rPr>
          <w:rFonts w:hint="eastAsia"/>
          <w:lang w:eastAsia="zh-CN"/>
        </w:rPr>
        <w:fldChar w:fldCharType="end"/>
      </w:r>
      <w:r>
        <w:rPr>
          <w:rFonts w:hint="eastAsia"/>
          <w:lang w:val="en-US" w:eastAsia="zh-CN"/>
        </w:rPr>
        <w:t>79</w:t>
      </w:r>
    </w:p>
    <w:p>
      <w:pPr>
        <w:pStyle w:val="5"/>
        <w:tabs>
          <w:tab w:val="right" w:leader="dot" w:pos="14562"/>
        </w:tabs>
        <w:ind w:left="0" w:leftChars="0" w:firstLine="560" w:firstLineChars="200"/>
        <w:rPr>
          <w:rFonts w:hint="default" w:eastAsia="方正仿宋_GBK"/>
          <w:lang w:val="en-US" w:eastAsia="zh-CN"/>
        </w:rPr>
      </w:pPr>
      <w:r>
        <w:fldChar w:fldCharType="begin"/>
      </w:r>
      <w:r>
        <w:instrText xml:space="preserve"> HYPERLINK \l "_Toc_4_4_0000000019" </w:instrText>
      </w:r>
      <w:r>
        <w:fldChar w:fldCharType="separate"/>
      </w:r>
      <w:r>
        <w:rPr>
          <w:rFonts w:hint="eastAsia"/>
          <w:lang w:val="en-US" w:eastAsia="zh-CN"/>
        </w:rPr>
        <w:t>五</w:t>
      </w:r>
      <w:r>
        <w:rPr>
          <w:rFonts w:hint="eastAsia"/>
        </w:rPr>
        <w:t>、</w:t>
      </w:r>
      <w:r>
        <w:rPr>
          <w:rFonts w:hint="eastAsia"/>
          <w:lang w:val="en-US" w:eastAsia="zh-CN"/>
        </w:rPr>
        <w:t>涞水</w:t>
      </w:r>
      <w:r>
        <w:rPr>
          <w:rFonts w:hint="eastAsia"/>
        </w:rPr>
        <w:t>县</w:t>
      </w:r>
      <w:r>
        <w:rPr>
          <w:rFonts w:hint="eastAsia"/>
          <w:lang w:val="en-US" w:eastAsia="zh-CN"/>
        </w:rPr>
        <w:t>疾病预防控制中心收</w:t>
      </w:r>
      <w:r>
        <w:rPr>
          <w:rFonts w:hint="eastAsia"/>
        </w:rPr>
        <w:t>支预算</w:t>
      </w:r>
      <w:r>
        <w:tab/>
      </w:r>
      <w:r>
        <w:fldChar w:fldCharType="end"/>
      </w:r>
      <w:r>
        <w:rPr>
          <w:rFonts w:hint="eastAsia"/>
          <w:lang w:val="en-US" w:eastAsia="zh-CN"/>
        </w:rPr>
        <w:t>318</w:t>
      </w:r>
    </w:p>
    <w:p>
      <w:pPr>
        <w:pStyle w:val="5"/>
        <w:tabs>
          <w:tab w:val="right" w:leader="dot" w:pos="14562"/>
        </w:tabs>
        <w:ind w:left="0" w:leftChars="0" w:firstLine="560" w:firstLineChars="200"/>
        <w:rPr>
          <w:rFonts w:hint="default" w:eastAsia="方正仿宋_GBK"/>
          <w:lang w:val="en-US" w:eastAsia="zh-CN"/>
        </w:rPr>
      </w:pPr>
      <w:r>
        <w:fldChar w:fldCharType="begin"/>
      </w:r>
      <w:r>
        <w:instrText xml:space="preserve"> HYPERLINK \l "_Toc_4_4_0000000019" </w:instrText>
      </w:r>
      <w:r>
        <w:fldChar w:fldCharType="separate"/>
      </w:r>
      <w:r>
        <w:rPr>
          <w:rFonts w:hint="eastAsia"/>
          <w:lang w:val="en-US" w:eastAsia="zh-CN"/>
        </w:rPr>
        <w:t>六</w:t>
      </w:r>
      <w:r>
        <w:rPr>
          <w:rFonts w:hint="eastAsia"/>
        </w:rPr>
        <w:t>、</w:t>
      </w:r>
      <w:r>
        <w:rPr>
          <w:rFonts w:hint="eastAsia"/>
          <w:lang w:val="en-US" w:eastAsia="zh-CN"/>
        </w:rPr>
        <w:t>涞水</w:t>
      </w:r>
      <w:r>
        <w:rPr>
          <w:rFonts w:hint="eastAsia"/>
        </w:rPr>
        <w:t>县</w:t>
      </w:r>
      <w:r>
        <w:rPr>
          <w:rFonts w:hint="eastAsia"/>
          <w:lang w:val="en-US" w:eastAsia="zh-CN"/>
        </w:rPr>
        <w:t>卫生监督所收</w:t>
      </w:r>
      <w:r>
        <w:rPr>
          <w:rFonts w:hint="eastAsia"/>
        </w:rPr>
        <w:t>支预算</w:t>
      </w:r>
      <w:r>
        <w:tab/>
      </w:r>
      <w:r>
        <w:rPr>
          <w:rFonts w:hint="eastAsia"/>
          <w:lang w:val="en-US" w:eastAsia="zh-CN"/>
        </w:rPr>
        <w:t>3</w:t>
      </w:r>
      <w:r>
        <w:fldChar w:fldCharType="end"/>
      </w:r>
      <w:r>
        <w:rPr>
          <w:rFonts w:hint="eastAsia"/>
          <w:lang w:val="en-US" w:eastAsia="zh-CN"/>
        </w:rPr>
        <w:t>34</w:t>
      </w:r>
    </w:p>
    <w:p>
      <w:pPr>
        <w:pStyle w:val="5"/>
        <w:tabs>
          <w:tab w:val="right" w:leader="dot" w:pos="14562"/>
        </w:tabs>
        <w:ind w:left="0" w:leftChars="0" w:firstLine="560" w:firstLineChars="200"/>
        <w:rPr>
          <w:rFonts w:hint="eastAsia"/>
          <w:lang w:eastAsia="zh-CN"/>
        </w:rPr>
      </w:pP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both"/>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center"/>
        <w:outlineLvl w:val="3"/>
      </w:pPr>
      <w:bookmarkStart w:id="0" w:name="_Toc_4_4_0000000019"/>
      <w:r>
        <w:rPr>
          <w:rFonts w:hint="eastAsia" w:ascii="方正小标宋_GBK" w:hAnsi="方正小标宋_GBK" w:eastAsia="方正小标宋_GBK" w:cs="方正小标宋_GBK"/>
          <w:color w:val="000000"/>
          <w:sz w:val="44"/>
          <w:lang w:val="en-US" w:eastAsia="zh-CN"/>
        </w:rPr>
        <w:t>一</w:t>
      </w:r>
      <w:r>
        <w:rPr>
          <w:rFonts w:hint="eastAsia" w:ascii="方正小标宋_GBK" w:hAnsi="方正小标宋_GBK" w:eastAsia="方正小标宋_GBK" w:cs="方正小标宋_GBK"/>
          <w:color w:val="000000"/>
          <w:sz w:val="44"/>
        </w:rPr>
        <w:t>、</w:t>
      </w:r>
      <w:r>
        <w:rPr>
          <w:rFonts w:hint="eastAsia" w:ascii="方正小标宋_GBK" w:hAnsi="方正小标宋_GBK" w:eastAsia="方正小标宋_GBK" w:cs="方正小标宋_GBK"/>
          <w:color w:val="000000"/>
          <w:sz w:val="44"/>
          <w:lang w:val="en-US" w:eastAsia="zh-CN"/>
        </w:rPr>
        <w:t>涞水县卫生健康</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p/>
    <w:tbl>
      <w:tblPr>
        <w:tblStyle w:val="9"/>
        <w:tblW w:w="14250" w:type="dxa"/>
        <w:tblInd w:w="0" w:type="dxa"/>
        <w:shd w:val="clear" w:color="auto" w:fill="auto"/>
        <w:tblLayout w:type="fixed"/>
        <w:tblCellMar>
          <w:top w:w="0" w:type="dxa"/>
          <w:left w:w="0" w:type="dxa"/>
          <w:bottom w:w="0" w:type="dxa"/>
          <w:right w:w="0" w:type="dxa"/>
        </w:tblCellMar>
      </w:tblPr>
      <w:tblGrid>
        <w:gridCol w:w="692"/>
        <w:gridCol w:w="4576"/>
        <w:gridCol w:w="1932"/>
        <w:gridCol w:w="4425"/>
        <w:gridCol w:w="2625"/>
      </w:tblGrid>
      <w:tr>
        <w:tblPrEx>
          <w:shd w:val="clear" w:color="auto" w:fill="auto"/>
          <w:tblCellMar>
            <w:top w:w="0" w:type="dxa"/>
            <w:left w:w="0" w:type="dxa"/>
            <w:bottom w:w="0" w:type="dxa"/>
            <w:right w:w="0" w:type="dxa"/>
          </w:tblCellMar>
        </w:tblPrEx>
        <w:trPr>
          <w:trHeight w:val="360" w:hRule="atLeast"/>
        </w:trPr>
        <w:tc>
          <w:tcPr>
            <w:tcW w:w="720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预算单位编码及名称：[361001]涞水县卫生健康局本级</w:t>
            </w:r>
          </w:p>
        </w:tc>
        <w:tc>
          <w:tcPr>
            <w:tcW w:w="442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3</w:t>
            </w:r>
          </w:p>
        </w:tc>
        <w:tc>
          <w:tcPr>
            <w:tcW w:w="262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6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3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9495.8012</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15249.531512</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16291.61</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725.0944</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51346.790524</w:t>
            </w:r>
          </w:p>
        </w:tc>
      </w:tr>
      <w:tr>
        <w:tblPrEx>
          <w:tblCellMar>
            <w:top w:w="0" w:type="dxa"/>
            <w:left w:w="0" w:type="dxa"/>
            <w:bottom w:w="0" w:type="dxa"/>
            <w:right w:w="0" w:type="dxa"/>
          </w:tblCellMar>
        </w:tblPrEx>
        <w:trPr>
          <w:trHeight w:val="9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bl>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start="1"/>
          <w:cols w:space="720" w:num="1"/>
        </w:sectPr>
      </w:pPr>
    </w:p>
    <w:tbl>
      <w:tblPr>
        <w:tblStyle w:val="9"/>
        <w:tblW w:w="14250" w:type="dxa"/>
        <w:tblInd w:w="0" w:type="dxa"/>
        <w:shd w:val="clear" w:color="auto" w:fill="auto"/>
        <w:tblLayout w:type="fixed"/>
        <w:tblCellMar>
          <w:top w:w="0" w:type="dxa"/>
          <w:left w:w="0" w:type="dxa"/>
          <w:bottom w:w="0" w:type="dxa"/>
          <w:right w:w="0" w:type="dxa"/>
        </w:tblCellMar>
      </w:tblPr>
      <w:tblGrid>
        <w:gridCol w:w="692"/>
        <w:gridCol w:w="4576"/>
        <w:gridCol w:w="1932"/>
        <w:gridCol w:w="4425"/>
        <w:gridCol w:w="2625"/>
      </w:tblGrid>
      <w:tr>
        <w:tblPrEx>
          <w:shd w:val="clear" w:color="auto" w:fill="auto"/>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337.2058</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16424.095814</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41036.942712</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68833.186538</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16647.182626</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其中财政拨款结转结余</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16647.182626</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非财政拨款结转结余</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4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57684.125338</w:t>
            </w:r>
          </w:p>
        </w:tc>
        <w:tc>
          <w:tcPr>
            <w:tcW w:w="4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68833.186538</w:t>
            </w:r>
          </w:p>
        </w:tc>
      </w:tr>
    </w:tbl>
    <w:p>
      <w:pPr>
        <w:sectPr>
          <w:footerReference r:id="rId10" w:type="default"/>
          <w:footerReference r:id="rId11" w:type="even"/>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pPr w:leftFromText="180" w:rightFromText="180" w:vertAnchor="text" w:horzAnchor="page" w:tblpX="1241" w:tblpY="612"/>
        <w:tblOverlap w:val="never"/>
        <w:tblW w:w="14828" w:type="dxa"/>
        <w:tblInd w:w="0" w:type="dxa"/>
        <w:shd w:val="clear" w:color="auto" w:fill="auto"/>
        <w:tblLayout w:type="fixed"/>
        <w:tblCellMar>
          <w:top w:w="0" w:type="dxa"/>
          <w:left w:w="0" w:type="dxa"/>
          <w:bottom w:w="0" w:type="dxa"/>
          <w:right w:w="0" w:type="dxa"/>
        </w:tblCellMar>
      </w:tblPr>
      <w:tblGrid>
        <w:gridCol w:w="324"/>
        <w:gridCol w:w="629"/>
        <w:gridCol w:w="981"/>
        <w:gridCol w:w="935"/>
        <w:gridCol w:w="935"/>
        <w:gridCol w:w="924"/>
        <w:gridCol w:w="945"/>
        <w:gridCol w:w="600"/>
        <w:gridCol w:w="559"/>
        <w:gridCol w:w="426"/>
        <w:gridCol w:w="559"/>
        <w:gridCol w:w="569"/>
        <w:gridCol w:w="529"/>
        <w:gridCol w:w="579"/>
        <w:gridCol w:w="630"/>
        <w:gridCol w:w="599"/>
        <w:gridCol w:w="1064"/>
        <w:gridCol w:w="1212"/>
        <w:gridCol w:w="1213"/>
        <w:gridCol w:w="616"/>
      </w:tblGrid>
      <w:tr>
        <w:tblPrEx>
          <w:shd w:val="clear" w:color="auto" w:fill="auto"/>
          <w:tblCellMar>
            <w:top w:w="0" w:type="dxa"/>
            <w:left w:w="0" w:type="dxa"/>
            <w:bottom w:w="0" w:type="dxa"/>
            <w:right w:w="0" w:type="dxa"/>
          </w:tblCellMar>
        </w:tblPrEx>
        <w:trPr>
          <w:trHeight w:val="360" w:hRule="atLeast"/>
        </w:trPr>
        <w:tc>
          <w:tcPr>
            <w:tcW w:w="10723"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预算单位编码及名称：[361001]涞水县卫生健康局本级</w:t>
            </w:r>
          </w:p>
        </w:tc>
        <w:tc>
          <w:tcPr>
            <w:tcW w:w="2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3</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3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单位代码</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625"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3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上年结转结余</w:t>
            </w:r>
          </w:p>
        </w:tc>
      </w:tr>
      <w:tr>
        <w:tblPrEx>
          <w:tblCellMar>
            <w:top w:w="0" w:type="dxa"/>
            <w:left w:w="0" w:type="dxa"/>
            <w:bottom w:w="0" w:type="dxa"/>
            <w:right w:w="0" w:type="dxa"/>
          </w:tblCellMar>
        </w:tblPrEx>
        <w:trPr>
          <w:trHeight w:val="360" w:hRule="atLeast"/>
        </w:trPr>
        <w:tc>
          <w:tcPr>
            <w:tcW w:w="3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政府性预算</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事业单位经营收入</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单位资金</w:t>
            </w:r>
          </w:p>
        </w:tc>
      </w:tr>
      <w:tr>
        <w:tblPrEx>
          <w:tblCellMar>
            <w:top w:w="0" w:type="dxa"/>
            <w:left w:w="0" w:type="dxa"/>
            <w:bottom w:w="0" w:type="dxa"/>
            <w:right w:w="0" w:type="dxa"/>
          </w:tblCellMar>
        </w:tblPrEx>
        <w:trPr>
          <w:trHeight w:val="36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CellMar>
            <w:top w:w="0" w:type="dxa"/>
            <w:left w:w="0" w:type="dxa"/>
            <w:bottom w:w="0" w:type="dxa"/>
            <w:right w:w="0" w:type="dxa"/>
          </w:tblCellMar>
        </w:tblPrEx>
        <w:trPr>
          <w:trHeight w:val="825"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eastAsia" w:ascii="Calibri" w:hAnsi="Calibri" w:cs="Calibri"/>
                <w:i w:val="0"/>
                <w:color w:val="000000"/>
                <w:sz w:val="22"/>
                <w:szCs w:val="22"/>
                <w:u w:val="none"/>
                <w:lang w:val="en-US" w:eastAsia="zh-CN"/>
              </w:rPr>
              <w:t>20643.015094</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eastAsia="zh-CN" w:bidi="ar-SA"/>
              </w:rPr>
            </w:pPr>
            <w:r>
              <w:rPr>
                <w:rFonts w:hint="eastAsia" w:ascii="Calibri" w:hAnsi="Calibri" w:cs="Calibri"/>
                <w:i w:val="0"/>
                <w:color w:val="000000"/>
                <w:sz w:val="22"/>
                <w:szCs w:val="22"/>
                <w:u w:val="none"/>
                <w:lang w:val="en-US" w:eastAsia="zh-CN"/>
              </w:rPr>
              <w:t>41036.942712</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eastAsia" w:ascii="Calibri" w:hAnsi="Calibri" w:cs="Calibri"/>
                <w:i w:val="0"/>
                <w:color w:val="000000"/>
                <w:kern w:val="0"/>
                <w:sz w:val="22"/>
                <w:szCs w:val="22"/>
                <w:u w:val="none"/>
                <w:lang w:val="en-US" w:eastAsia="zh-CN" w:bidi="ar"/>
              </w:rPr>
              <w:t>9495.8012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15249.531512</w:t>
            </w:r>
            <w:r>
              <w:rPr>
                <w:rFonts w:hint="default" w:ascii="Calibri" w:hAnsi="Calibri" w:eastAsia="宋体" w:cs="Calibri"/>
                <w:i w:val="0"/>
                <w:color w:val="000000"/>
                <w:kern w:val="0"/>
                <w:sz w:val="22"/>
                <w:szCs w:val="22"/>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16291.61</w:t>
            </w:r>
            <w:r>
              <w:rPr>
                <w:rFonts w:hint="default" w:ascii="Calibri" w:hAnsi="Calibri" w:eastAsia="宋体" w:cs="Calibri"/>
                <w:i w:val="0"/>
                <w:color w:val="000000"/>
                <w:kern w:val="0"/>
                <w:sz w:val="22"/>
                <w:szCs w:val="22"/>
                <w:u w:val="none"/>
                <w:lang w:val="en-US" w:eastAsia="zh-CN" w:bidi="ar"/>
              </w:rPr>
              <w:t>0</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eastAsia" w:ascii="Calibri" w:hAnsi="Calibri" w:cs="Calibri"/>
                <w:i w:val="0"/>
                <w:color w:val="000000"/>
                <w:sz w:val="22"/>
                <w:szCs w:val="22"/>
                <w:u w:val="none"/>
                <w:lang w:val="en-US" w:eastAsia="zh-CN"/>
              </w:rPr>
              <w:t>16647.182626</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eastAsia" w:ascii="Calibri" w:hAnsi="Calibri" w:cs="Calibri"/>
                <w:i w:val="0"/>
                <w:color w:val="000000"/>
                <w:sz w:val="22"/>
                <w:szCs w:val="22"/>
                <w:u w:val="none"/>
                <w:lang w:val="en-US" w:eastAsia="zh-CN"/>
              </w:rPr>
              <w:t>223.086812</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16424.095814</w:t>
            </w:r>
            <w:r>
              <w:rPr>
                <w:rFonts w:hint="default" w:ascii="Calibri" w:hAnsi="Calibri" w:eastAsia="宋体" w:cs="Calibri"/>
                <w:i w:val="0"/>
                <w:color w:val="000000"/>
                <w:kern w:val="0"/>
                <w:sz w:val="22"/>
                <w:szCs w:val="22"/>
                <w:u w:val="none"/>
                <w:lang w:val="en-US" w:eastAsia="zh-CN" w:bidi="ar"/>
              </w:rPr>
              <w:t>0</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涞水县卫生健康局本级</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20643.015094</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41036.942712</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kern w:val="0"/>
                <w:sz w:val="22"/>
                <w:szCs w:val="22"/>
                <w:u w:val="none"/>
                <w:lang w:val="en-US" w:eastAsia="zh-CN" w:bidi="ar"/>
              </w:rPr>
              <w:t>9495.8012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15249.531512</w:t>
            </w:r>
            <w:r>
              <w:rPr>
                <w:rFonts w:hint="default" w:ascii="Calibri" w:hAnsi="Calibri" w:eastAsia="宋体" w:cs="Calibri"/>
                <w:i w:val="0"/>
                <w:color w:val="000000"/>
                <w:kern w:val="0"/>
                <w:sz w:val="22"/>
                <w:szCs w:val="22"/>
                <w:u w:val="none"/>
                <w:lang w:val="en-US" w:eastAsia="zh-CN" w:bidi="ar"/>
              </w:rPr>
              <w:t>0</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16291.61</w:t>
            </w:r>
            <w:r>
              <w:rPr>
                <w:rFonts w:hint="default" w:ascii="Calibri" w:hAnsi="Calibri" w:eastAsia="宋体" w:cs="Calibri"/>
                <w:i w:val="0"/>
                <w:color w:val="000000"/>
                <w:kern w:val="0"/>
                <w:sz w:val="22"/>
                <w:szCs w:val="22"/>
                <w:u w:val="none"/>
                <w:lang w:val="en-US" w:eastAsia="zh-CN" w:bidi="ar"/>
              </w:rPr>
              <w:t>0</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16647.182626</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223.086812</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16424.095814</w:t>
            </w:r>
            <w:r>
              <w:rPr>
                <w:rFonts w:hint="default" w:ascii="Calibri" w:hAnsi="Calibri" w:eastAsia="宋体" w:cs="Calibri"/>
                <w:i w:val="0"/>
                <w:color w:val="000000"/>
                <w:kern w:val="0"/>
                <w:sz w:val="22"/>
                <w:szCs w:val="22"/>
                <w:u w:val="none"/>
                <w:lang w:val="en-US" w:eastAsia="zh-CN" w:bidi="ar"/>
              </w:rPr>
              <w:t>0</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bl>
    <w:p>
      <w:pPr>
        <w:jc w:val="left"/>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单位预算支出总表</w:t>
      </w:r>
    </w:p>
    <w:tbl>
      <w:tblPr>
        <w:tblStyle w:val="9"/>
        <w:tblW w:w="138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2"/>
        <w:gridCol w:w="1156"/>
        <w:gridCol w:w="3743"/>
        <w:gridCol w:w="1621"/>
        <w:gridCol w:w="1845"/>
        <w:gridCol w:w="1516"/>
        <w:gridCol w:w="899"/>
        <w:gridCol w:w="886"/>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47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预算部门编码及名称：[361</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]涞水县卫生健康局</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事业单位经营支出</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725.094400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725.094400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725.094400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725.094400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行政单位离退休</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事业单位离退休</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12.020400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12.020400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702.129400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702.129400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51346.790524</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15115.203712</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36231.586812</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1068.206600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996.206600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1038.206600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996.206600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一般行政管理事务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34677.354000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12022.454000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22654.900000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综合医院</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26415.884000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9827.874000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16588.010000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中医（民族）医院</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7948.470000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2194.580000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5753.890000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其他公立医院支出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313.000000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313.000000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2098.640000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2098.640000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乡镇卫生院</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978.000000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978.000000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其他基层医疗卫生机构支出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1120.640000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1120.640000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11868.458324</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1777.241512</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10091.216812</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疾病预防控制机构</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579.170000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323.670000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255.500000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卫生监督机构</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12.470000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12.470000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2100403</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妇幼保健机构</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7370.351512</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1441.101512</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5929.250000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基本公共卫生服务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2480.090312</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2480.090312</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重大公共卫生服务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63.300000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63.300000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其他公共卫生支出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663.076500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663.076500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2100699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其他中医药支出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计划生育服务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319.301600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319.301600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行政单位医疗</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事业单位医疗</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308.901600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308.901600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337.205800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337.205800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337.205800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337.205800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337.205800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337.205800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其他地方自行试点项目收益专项债券收入安排的支出</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68833.186538</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16177.503912</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52655.682626</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bl>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32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3999"/>
        <w:gridCol w:w="2167"/>
        <w:gridCol w:w="453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22"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预算部门编码及名称：[361</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]涞水县卫生健康局</w:t>
            </w:r>
          </w:p>
        </w:tc>
        <w:tc>
          <w:tcPr>
            <w:tcW w:w="453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192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1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4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一、本年收入</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26142.983826</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一、本年支出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26142.983826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9718.888012</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二、上年结转</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32.524600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9672.873412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（三十一）人行科目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二、年终结转结余</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3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收入总计</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26142.983826</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26142.983826</w:t>
            </w: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单位预算一般公共预算财政拨款支出表</w:t>
      </w:r>
    </w:p>
    <w:tbl>
      <w:tblPr>
        <w:tblStyle w:val="9"/>
        <w:tblW w:w="145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2"/>
        <w:gridCol w:w="1526"/>
        <w:gridCol w:w="3754"/>
        <w:gridCol w:w="1740"/>
        <w:gridCol w:w="1410"/>
        <w:gridCol w:w="1500"/>
        <w:gridCol w:w="3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02"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预算部门编码及名称：[361</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]涞水县卫生健康局</w:t>
            </w:r>
          </w:p>
        </w:tc>
        <w:tc>
          <w:tcPr>
            <w:tcW w:w="15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394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功能科目编码</w:t>
            </w:r>
          </w:p>
        </w:tc>
        <w:tc>
          <w:tcPr>
            <w:tcW w:w="3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功能科目名称</w:t>
            </w:r>
          </w:p>
        </w:tc>
        <w:tc>
          <w:tcPr>
            <w:tcW w:w="46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预算资金</w:t>
            </w:r>
          </w:p>
        </w:tc>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26142.983826</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1388.761200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24754.222626</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32.524600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32.524600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32.524600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32.524600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行政单位离退休</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21.580000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21.580000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9672.873412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1342.746600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8330.126812</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1068.206600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996.206600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1038.206600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996.206600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一般行政管理事务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567.190000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567.190000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综合医院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96.400000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96.400000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中医（民族）医院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157.790000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157.790000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其他公立医院支出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313.000000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313.000000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2098.640000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2098.640000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乡镇卫生院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978.000000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978.000000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其他基层医疗卫生机构支出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1120.640000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1120.640000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4613.606812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336.140000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4277.466812</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疾病预防控制机构</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579.170000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323.670000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255.500000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卫生监督机构</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12.470000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12.470000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2100403</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妇幼保健机构</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基本公共卫生服务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2480.090312</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2480.090312</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重大公共卫生服务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63.300000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63.300000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其他公共卫生支出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663.076500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663.076500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2100699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其他中医药支出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计划生育服务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1209.830000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10.400000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10.400000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行政单位医疗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3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其他地方自行试点项目收益专项债券收入安排的支出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单位预算一般公共预算财政拨款基本支出表</w:t>
      </w:r>
    </w:p>
    <w:tbl>
      <w:tblPr>
        <w:tblStyle w:val="9"/>
        <w:tblW w:w="148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8"/>
        <w:gridCol w:w="1047"/>
        <w:gridCol w:w="3347"/>
        <w:gridCol w:w="1665"/>
        <w:gridCol w:w="1755"/>
        <w:gridCol w:w="1815"/>
        <w:gridCol w:w="4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532"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预算部门编码及名称：[361</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]涞水县卫生健康局</w:t>
            </w:r>
          </w:p>
        </w:tc>
        <w:tc>
          <w:tcPr>
            <w:tcW w:w="181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454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部门经济分类编码</w:t>
            </w:r>
          </w:p>
        </w:tc>
        <w:tc>
          <w:tcPr>
            <w:tcW w:w="33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部门经济分类名称</w:t>
            </w: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预算资金</w:t>
            </w:r>
          </w:p>
        </w:tc>
        <w:tc>
          <w:tcPr>
            <w:tcW w:w="4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其中：一般公共预算拨款安排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4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1388.761200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1143.961200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244.800000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1388.761200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1128.767400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1128.767400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1128.767400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998.128400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998.128400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998.128400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37.185700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37.185700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37.185700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奖金</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10.603300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10.603300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10.603300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绩效工资</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36.540000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36.540000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21.580000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21.580000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21.580000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0.840000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0.840000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244.800000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244.800000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244.800000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28.280000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28.280000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0.720000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0.720000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取暖费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13.540000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13.540000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差旅费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14.900000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14.900000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因公出国（境）费用</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3021202</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其他因公出国（境）费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4.500000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4.500000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115.180000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115.180000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11.150000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11.150000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福利费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25.450000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25.450000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10.080000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10.080000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15.193800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15.193800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15.193800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离休费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10.944600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生活补助</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4.249200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4.249200</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4.249200</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37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1102"/>
        <w:gridCol w:w="5304"/>
        <w:gridCol w:w="1507"/>
        <w:gridCol w:w="2572"/>
        <w:gridCol w:w="2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573"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预算部门编码及名称：[361</w:t>
            </w:r>
            <w:r>
              <w:rPr>
                <w:rFonts w:hint="eastAsia" w:ascii="宋体" w:hAnsi="宋体" w:cs="宋体"/>
                <w:i w:val="0"/>
                <w:iCs w:val="0"/>
                <w:color w:val="000000"/>
                <w:kern w:val="0"/>
                <w:sz w:val="22"/>
                <w:szCs w:val="22"/>
                <w:u w:val="none"/>
                <w:lang w:val="en-US" w:eastAsia="zh-CN" w:bidi="ar"/>
              </w:rPr>
              <w:t>001</w:t>
            </w:r>
            <w:r>
              <w:rPr>
                <w:rFonts w:hint="eastAsia" w:ascii="宋体" w:hAnsi="宋体" w:eastAsia="宋体" w:cs="宋体"/>
                <w:i w:val="0"/>
                <w:iCs w:val="0"/>
                <w:color w:val="000000"/>
                <w:kern w:val="0"/>
                <w:sz w:val="22"/>
                <w:szCs w:val="22"/>
                <w:u w:val="none"/>
                <w:lang w:val="en-US" w:eastAsia="zh-CN" w:bidi="ar"/>
              </w:rPr>
              <w:t>]涞水县卫生健康局</w:t>
            </w:r>
          </w:p>
        </w:tc>
        <w:tc>
          <w:tcPr>
            <w:tcW w:w="257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257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其他地方自行试点项目收益专项债券收入安排的支出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16424.095814</w:t>
            </w:r>
          </w:p>
        </w:tc>
      </w:tr>
    </w:tbl>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361001 涞水县卫生健康局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p>
      <w:pPr>
        <w:spacing w:line="500" w:lineRule="exact"/>
        <w:ind w:firstLine="560"/>
        <w:rPr>
          <w:rFonts w:hint="eastAsia" w:ascii="方正小标宋_GBK" w:hAnsi="方正小标宋_GBK" w:eastAsia="方正小标宋_GBK" w:cs="方正小标宋_GBK"/>
          <w:color w:val="000000"/>
          <w:sz w:val="36"/>
        </w:rPr>
      </w:pPr>
      <w:r>
        <w:rPr>
          <w:rFonts w:hint="eastAsia" w:eastAsia="方正仿宋_GBK"/>
          <w:b w:val="0"/>
          <w:bCs w:val="0"/>
          <w:color w:val="000000"/>
          <w:sz w:val="28"/>
          <w:lang w:eastAsia="zh-CN"/>
        </w:rPr>
        <w:t>按照上级文件精神要求，我单位厉行勤俭节约，压缩开支的原则，大大减少“三公”经费的开支。我单位202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年“三公”经费因公出国（境）费无，公务用车购置费无、公务车运行维护费</w:t>
      </w:r>
      <w:r>
        <w:rPr>
          <w:rFonts w:hint="eastAsia" w:eastAsia="方正仿宋_GBK"/>
          <w:b w:val="0"/>
          <w:bCs w:val="0"/>
          <w:color w:val="000000"/>
          <w:sz w:val="28"/>
          <w:lang w:val="en-US" w:eastAsia="zh-CN"/>
        </w:rPr>
        <w:t>7</w:t>
      </w:r>
      <w:r>
        <w:rPr>
          <w:rFonts w:hint="eastAsia" w:eastAsia="方正仿宋_GBK"/>
          <w:b w:val="0"/>
          <w:bCs w:val="0"/>
          <w:color w:val="000000"/>
          <w:sz w:val="28"/>
          <w:lang w:eastAsia="zh-CN"/>
        </w:rPr>
        <w:t>万元、公务接待费</w:t>
      </w:r>
      <w:r>
        <w:rPr>
          <w:rFonts w:hint="eastAsia" w:eastAsia="方正仿宋_GBK"/>
          <w:b w:val="0"/>
          <w:bCs w:val="0"/>
          <w:color w:val="000000"/>
          <w:sz w:val="28"/>
          <w:lang w:val="en-US" w:eastAsia="zh-CN"/>
        </w:rPr>
        <w:t>3.5</w:t>
      </w:r>
      <w:r>
        <w:rPr>
          <w:rFonts w:hint="eastAsia" w:eastAsia="方正仿宋_GBK"/>
          <w:b w:val="0"/>
          <w:bCs w:val="0"/>
          <w:color w:val="000000"/>
          <w:sz w:val="28"/>
          <w:lang w:eastAsia="zh-CN"/>
        </w:rPr>
        <w:t>万元。202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年与202</w:t>
      </w:r>
      <w:r>
        <w:rPr>
          <w:rFonts w:hint="eastAsia" w:eastAsia="方正仿宋_GBK"/>
          <w:b w:val="0"/>
          <w:bCs w:val="0"/>
          <w:color w:val="000000"/>
          <w:sz w:val="28"/>
          <w:lang w:val="en-US" w:eastAsia="zh-CN"/>
        </w:rPr>
        <w:t>2</w:t>
      </w:r>
      <w:r>
        <w:rPr>
          <w:rFonts w:hint="eastAsia" w:eastAsia="方正仿宋_GBK"/>
          <w:b w:val="0"/>
          <w:bCs w:val="0"/>
          <w:color w:val="000000"/>
          <w:sz w:val="28"/>
          <w:lang w:eastAsia="zh-CN"/>
        </w:rPr>
        <w:t>年预算公务用车运行费持平。202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年无因公出境、公车购置计划。</w:t>
      </w:r>
    </w:p>
    <w:tbl>
      <w:tblPr>
        <w:tblStyle w:val="9"/>
        <w:tblW w:w="142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3810"/>
        <w:gridCol w:w="2391"/>
        <w:gridCol w:w="2388"/>
        <w:gridCol w:w="2388"/>
        <w:gridCol w:w="23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9" w:hRule="atLeast"/>
          <w:tblHeader/>
          <w:jc w:val="center"/>
        </w:trPr>
        <w:tc>
          <w:tcPr>
            <w:tcW w:w="7053"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361001 涞水县卫生健康局</w:t>
            </w:r>
            <w:r>
              <w:rPr>
                <w:rFonts w:hint="eastAsia"/>
              </w:rPr>
              <w:t>（本级）</w:t>
            </w:r>
          </w:p>
        </w:tc>
        <w:tc>
          <w:tcPr>
            <w:tcW w:w="2388"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4777"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 w:hRule="atLeast"/>
          <w:tblHeader/>
          <w:jc w:val="center"/>
        </w:trPr>
        <w:tc>
          <w:tcPr>
            <w:tcW w:w="852" w:type="dxa"/>
            <w:vMerge w:val="restart"/>
            <w:vAlign w:val="center"/>
          </w:tcPr>
          <w:p>
            <w:pPr>
              <w:pStyle w:val="16"/>
            </w:pPr>
            <w:r>
              <w:rPr>
                <w:rFonts w:hint="eastAsia"/>
              </w:rPr>
              <w:t>序号</w:t>
            </w:r>
          </w:p>
        </w:tc>
        <w:tc>
          <w:tcPr>
            <w:tcW w:w="3810" w:type="dxa"/>
            <w:vMerge w:val="restart"/>
            <w:vAlign w:val="center"/>
          </w:tcPr>
          <w:p>
            <w:pPr>
              <w:pStyle w:val="16"/>
            </w:pPr>
            <w:r>
              <w:rPr>
                <w:rFonts w:hint="eastAsia"/>
              </w:rPr>
              <w:t>项</w:t>
            </w:r>
            <w:r>
              <w:t xml:space="preserve">  </w:t>
            </w:r>
            <w:r>
              <w:rPr>
                <w:rFonts w:hint="eastAsia"/>
              </w:rPr>
              <w:t>目</w:t>
            </w:r>
          </w:p>
        </w:tc>
        <w:tc>
          <w:tcPr>
            <w:tcW w:w="9556"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tblHeader/>
          <w:jc w:val="center"/>
        </w:trPr>
        <w:tc>
          <w:tcPr>
            <w:tcW w:w="852" w:type="dxa"/>
            <w:vMerge w:val="continue"/>
          </w:tcPr>
          <w:p/>
        </w:tc>
        <w:tc>
          <w:tcPr>
            <w:tcW w:w="3810" w:type="dxa"/>
            <w:vMerge w:val="continue"/>
          </w:tcPr>
          <w:p/>
        </w:tc>
        <w:tc>
          <w:tcPr>
            <w:tcW w:w="2391" w:type="dxa"/>
            <w:vAlign w:val="center"/>
          </w:tcPr>
          <w:p>
            <w:pPr>
              <w:pStyle w:val="16"/>
            </w:pPr>
            <w:r>
              <w:rPr>
                <w:rFonts w:hint="eastAsia"/>
              </w:rPr>
              <w:t>合计</w:t>
            </w:r>
          </w:p>
        </w:tc>
        <w:tc>
          <w:tcPr>
            <w:tcW w:w="2388" w:type="dxa"/>
            <w:vAlign w:val="center"/>
          </w:tcPr>
          <w:p>
            <w:pPr>
              <w:pStyle w:val="16"/>
            </w:pPr>
            <w:r>
              <w:rPr>
                <w:rFonts w:hint="eastAsia"/>
              </w:rPr>
              <w:t>一般公共预算</w:t>
            </w:r>
            <w:r>
              <w:t xml:space="preserve">              </w:t>
            </w:r>
            <w:r>
              <w:rPr>
                <w:rFonts w:hint="eastAsia"/>
              </w:rPr>
              <w:t>财政拨款</w:t>
            </w:r>
          </w:p>
        </w:tc>
        <w:tc>
          <w:tcPr>
            <w:tcW w:w="2388" w:type="dxa"/>
            <w:vAlign w:val="center"/>
          </w:tcPr>
          <w:p>
            <w:pPr>
              <w:pStyle w:val="16"/>
            </w:pPr>
            <w:r>
              <w:rPr>
                <w:rFonts w:hint="eastAsia"/>
              </w:rPr>
              <w:t>政府性基金</w:t>
            </w:r>
            <w:r>
              <w:t xml:space="preserve">                  </w:t>
            </w:r>
            <w:r>
              <w:rPr>
                <w:rFonts w:hint="eastAsia"/>
              </w:rPr>
              <w:t>预算拨款</w:t>
            </w:r>
          </w:p>
        </w:tc>
        <w:tc>
          <w:tcPr>
            <w:tcW w:w="2389"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tblHeader/>
          <w:jc w:val="center"/>
        </w:trPr>
        <w:tc>
          <w:tcPr>
            <w:tcW w:w="852" w:type="dxa"/>
            <w:vAlign w:val="center"/>
          </w:tcPr>
          <w:p>
            <w:pPr>
              <w:pStyle w:val="16"/>
            </w:pPr>
            <w:r>
              <w:rPr>
                <w:rFonts w:hint="eastAsia"/>
              </w:rPr>
              <w:t>栏次</w:t>
            </w:r>
          </w:p>
        </w:tc>
        <w:tc>
          <w:tcPr>
            <w:tcW w:w="3810" w:type="dxa"/>
            <w:vAlign w:val="center"/>
          </w:tcPr>
          <w:p>
            <w:pPr>
              <w:pStyle w:val="16"/>
            </w:pPr>
            <w:r>
              <w:t>1</w:t>
            </w:r>
          </w:p>
        </w:tc>
        <w:tc>
          <w:tcPr>
            <w:tcW w:w="2391" w:type="dxa"/>
            <w:vAlign w:val="center"/>
          </w:tcPr>
          <w:p>
            <w:pPr>
              <w:pStyle w:val="16"/>
            </w:pPr>
            <w:r>
              <w:t>2</w:t>
            </w:r>
          </w:p>
        </w:tc>
        <w:tc>
          <w:tcPr>
            <w:tcW w:w="2388" w:type="dxa"/>
            <w:vAlign w:val="center"/>
          </w:tcPr>
          <w:p>
            <w:pPr>
              <w:pStyle w:val="16"/>
            </w:pPr>
            <w:r>
              <w:t>3</w:t>
            </w:r>
          </w:p>
        </w:tc>
        <w:tc>
          <w:tcPr>
            <w:tcW w:w="2388" w:type="dxa"/>
            <w:vAlign w:val="center"/>
          </w:tcPr>
          <w:p>
            <w:pPr>
              <w:pStyle w:val="16"/>
            </w:pPr>
            <w:r>
              <w:t>4</w:t>
            </w:r>
          </w:p>
        </w:tc>
        <w:tc>
          <w:tcPr>
            <w:tcW w:w="2389"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1</w:t>
            </w:r>
          </w:p>
        </w:tc>
        <w:tc>
          <w:tcPr>
            <w:tcW w:w="3810" w:type="dxa"/>
            <w:vAlign w:val="center"/>
          </w:tcPr>
          <w:p>
            <w:pPr>
              <w:pStyle w:val="20"/>
            </w:pPr>
            <w:r>
              <w:rPr>
                <w:rFonts w:hint="eastAsia"/>
              </w:rPr>
              <w:t>合计</w:t>
            </w:r>
          </w:p>
        </w:tc>
        <w:tc>
          <w:tcPr>
            <w:tcW w:w="2391" w:type="dxa"/>
            <w:vAlign w:val="center"/>
          </w:tcPr>
          <w:p>
            <w:pPr>
              <w:pStyle w:val="21"/>
              <w:rPr>
                <w:rFonts w:hint="default" w:eastAsia="方正书宋_GBK"/>
                <w:lang w:val="en-US" w:eastAsia="zh-CN"/>
              </w:rPr>
            </w:pPr>
            <w:r>
              <w:rPr>
                <w:rFonts w:hint="eastAsia"/>
                <w:lang w:val="en-US" w:eastAsia="zh-CN"/>
              </w:rPr>
              <w:t>10.50</w:t>
            </w:r>
          </w:p>
        </w:tc>
        <w:tc>
          <w:tcPr>
            <w:tcW w:w="2388" w:type="dxa"/>
            <w:vAlign w:val="center"/>
          </w:tcPr>
          <w:p>
            <w:pPr>
              <w:pStyle w:val="21"/>
              <w:rPr>
                <w:rFonts w:hint="default" w:eastAsia="方正书宋_GBK"/>
                <w:lang w:val="en-US" w:eastAsia="zh-CN"/>
              </w:rPr>
            </w:pPr>
            <w:r>
              <w:rPr>
                <w:rFonts w:hint="eastAsia"/>
                <w:lang w:val="en-US" w:eastAsia="zh-CN"/>
              </w:rPr>
              <w:t>10.50</w:t>
            </w:r>
          </w:p>
        </w:tc>
        <w:tc>
          <w:tcPr>
            <w:tcW w:w="2388" w:type="dxa"/>
            <w:vAlign w:val="center"/>
          </w:tcPr>
          <w:p>
            <w:pPr>
              <w:pStyle w:val="21"/>
            </w:pPr>
          </w:p>
        </w:tc>
        <w:tc>
          <w:tcPr>
            <w:tcW w:w="238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2</w:t>
            </w:r>
          </w:p>
        </w:tc>
        <w:tc>
          <w:tcPr>
            <w:tcW w:w="3810" w:type="dxa"/>
            <w:vAlign w:val="center"/>
          </w:tcPr>
          <w:p>
            <w:pPr>
              <w:pStyle w:val="18"/>
            </w:pPr>
            <w:r>
              <w:rPr>
                <w:rFonts w:hint="eastAsia"/>
              </w:rPr>
              <w:t>“三公”经费小计</w:t>
            </w:r>
          </w:p>
        </w:tc>
        <w:tc>
          <w:tcPr>
            <w:tcW w:w="2391" w:type="dxa"/>
            <w:vAlign w:val="center"/>
          </w:tcPr>
          <w:p>
            <w:pPr>
              <w:pStyle w:val="17"/>
              <w:rPr>
                <w:rFonts w:hint="default" w:eastAsia="方正书宋_GBK"/>
                <w:lang w:val="en-US" w:eastAsia="zh-CN"/>
              </w:rPr>
            </w:pPr>
            <w:r>
              <w:rPr>
                <w:rFonts w:hint="eastAsia"/>
                <w:lang w:val="en-US" w:eastAsia="zh-CN"/>
              </w:rPr>
              <w:t>10.50</w:t>
            </w:r>
          </w:p>
        </w:tc>
        <w:tc>
          <w:tcPr>
            <w:tcW w:w="2388" w:type="dxa"/>
            <w:vAlign w:val="center"/>
          </w:tcPr>
          <w:p>
            <w:pPr>
              <w:pStyle w:val="17"/>
              <w:rPr>
                <w:rFonts w:hint="default" w:eastAsia="方正书宋_GBK"/>
                <w:lang w:val="en-US" w:eastAsia="zh-CN"/>
              </w:rPr>
            </w:pPr>
            <w:r>
              <w:rPr>
                <w:rFonts w:hint="eastAsia"/>
                <w:lang w:val="en-US" w:eastAsia="zh-CN"/>
              </w:rPr>
              <w:t>10.50</w:t>
            </w: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3</w:t>
            </w:r>
          </w:p>
        </w:tc>
        <w:tc>
          <w:tcPr>
            <w:tcW w:w="3810" w:type="dxa"/>
            <w:vAlign w:val="center"/>
          </w:tcPr>
          <w:p>
            <w:pPr>
              <w:pStyle w:val="18"/>
            </w:pPr>
            <w:r>
              <w:rPr>
                <w:rFonts w:hint="eastAsia"/>
              </w:rPr>
              <w:t>一、因公出国（境）费</w:t>
            </w:r>
          </w:p>
        </w:tc>
        <w:tc>
          <w:tcPr>
            <w:tcW w:w="2391" w:type="dxa"/>
            <w:vAlign w:val="center"/>
          </w:tcPr>
          <w:p>
            <w:pPr>
              <w:pStyle w:val="17"/>
            </w:pPr>
          </w:p>
        </w:tc>
        <w:tc>
          <w:tcPr>
            <w:tcW w:w="2388" w:type="dxa"/>
            <w:vAlign w:val="center"/>
          </w:tcPr>
          <w:p>
            <w:pPr>
              <w:pStyle w:val="17"/>
            </w:pP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4</w:t>
            </w:r>
          </w:p>
        </w:tc>
        <w:tc>
          <w:tcPr>
            <w:tcW w:w="3810" w:type="dxa"/>
            <w:vAlign w:val="center"/>
          </w:tcPr>
          <w:p>
            <w:pPr>
              <w:pStyle w:val="18"/>
            </w:pPr>
            <w:r>
              <w:t xml:space="preserve">    </w:t>
            </w:r>
            <w:r>
              <w:rPr>
                <w:rFonts w:hint="eastAsia"/>
              </w:rPr>
              <w:t>其中：教学科研人员因公出国（境）费</w:t>
            </w:r>
          </w:p>
        </w:tc>
        <w:tc>
          <w:tcPr>
            <w:tcW w:w="2391" w:type="dxa"/>
            <w:vAlign w:val="center"/>
          </w:tcPr>
          <w:p>
            <w:pPr>
              <w:pStyle w:val="17"/>
            </w:pPr>
          </w:p>
        </w:tc>
        <w:tc>
          <w:tcPr>
            <w:tcW w:w="2388" w:type="dxa"/>
            <w:vAlign w:val="center"/>
          </w:tcPr>
          <w:p>
            <w:pPr>
              <w:pStyle w:val="17"/>
            </w:pP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5</w:t>
            </w:r>
          </w:p>
        </w:tc>
        <w:tc>
          <w:tcPr>
            <w:tcW w:w="3810" w:type="dxa"/>
            <w:vAlign w:val="center"/>
          </w:tcPr>
          <w:p>
            <w:pPr>
              <w:pStyle w:val="18"/>
            </w:pPr>
            <w:r>
              <w:t xml:space="preserve">          </w:t>
            </w:r>
            <w:r>
              <w:rPr>
                <w:rFonts w:hint="eastAsia"/>
              </w:rPr>
              <w:t>其他因公出国（境）费</w:t>
            </w:r>
          </w:p>
        </w:tc>
        <w:tc>
          <w:tcPr>
            <w:tcW w:w="2391" w:type="dxa"/>
            <w:vAlign w:val="center"/>
          </w:tcPr>
          <w:p>
            <w:pPr>
              <w:pStyle w:val="17"/>
            </w:pPr>
          </w:p>
        </w:tc>
        <w:tc>
          <w:tcPr>
            <w:tcW w:w="2388" w:type="dxa"/>
            <w:vAlign w:val="center"/>
          </w:tcPr>
          <w:p>
            <w:pPr>
              <w:pStyle w:val="17"/>
            </w:pP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6</w:t>
            </w:r>
          </w:p>
        </w:tc>
        <w:tc>
          <w:tcPr>
            <w:tcW w:w="3810" w:type="dxa"/>
            <w:vAlign w:val="center"/>
          </w:tcPr>
          <w:p>
            <w:pPr>
              <w:pStyle w:val="18"/>
            </w:pPr>
            <w:r>
              <w:rPr>
                <w:rFonts w:hint="eastAsia"/>
              </w:rPr>
              <w:t>二、公务用车购置及运维费</w:t>
            </w:r>
          </w:p>
        </w:tc>
        <w:tc>
          <w:tcPr>
            <w:tcW w:w="239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7</w:t>
            </w:r>
            <w:r>
              <w:t>.00</w:t>
            </w:r>
          </w:p>
        </w:tc>
        <w:tc>
          <w:tcPr>
            <w:tcW w:w="2388"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7</w:t>
            </w:r>
            <w:r>
              <w:t>.00</w:t>
            </w: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7</w:t>
            </w:r>
          </w:p>
        </w:tc>
        <w:tc>
          <w:tcPr>
            <w:tcW w:w="3810" w:type="dxa"/>
            <w:vAlign w:val="center"/>
          </w:tcPr>
          <w:p>
            <w:pPr>
              <w:pStyle w:val="18"/>
            </w:pPr>
            <w:r>
              <w:t xml:space="preserve">    </w:t>
            </w:r>
            <w:r>
              <w:rPr>
                <w:rFonts w:hint="eastAsia"/>
              </w:rPr>
              <w:t>其中：公务用车购置费</w:t>
            </w:r>
          </w:p>
        </w:tc>
        <w:tc>
          <w:tcPr>
            <w:tcW w:w="2391" w:type="dxa"/>
            <w:vAlign w:val="center"/>
          </w:tcPr>
          <w:p>
            <w:pPr>
              <w:pStyle w:val="17"/>
              <w:jc w:val="center"/>
            </w:pPr>
          </w:p>
        </w:tc>
        <w:tc>
          <w:tcPr>
            <w:tcW w:w="2388" w:type="dxa"/>
            <w:vAlign w:val="center"/>
          </w:tcPr>
          <w:p>
            <w:pPr>
              <w:pStyle w:val="17"/>
            </w:pP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8</w:t>
            </w:r>
          </w:p>
        </w:tc>
        <w:tc>
          <w:tcPr>
            <w:tcW w:w="3810" w:type="dxa"/>
            <w:vAlign w:val="center"/>
          </w:tcPr>
          <w:p>
            <w:pPr>
              <w:pStyle w:val="18"/>
            </w:pPr>
            <w:r>
              <w:t xml:space="preserve">          </w:t>
            </w:r>
            <w:r>
              <w:rPr>
                <w:rFonts w:hint="eastAsia"/>
              </w:rPr>
              <w:t>公务用车运行维护费</w:t>
            </w:r>
          </w:p>
        </w:tc>
        <w:tc>
          <w:tcPr>
            <w:tcW w:w="2391" w:type="dxa"/>
            <w:vAlign w:val="center"/>
          </w:tcPr>
          <w:p>
            <w:pPr>
              <w:pStyle w:val="17"/>
            </w:pPr>
            <w:r>
              <w:rPr>
                <w:rFonts w:hint="eastAsia"/>
                <w:lang w:val="en-US" w:eastAsia="zh-CN"/>
              </w:rPr>
              <w:t>7</w:t>
            </w:r>
            <w:r>
              <w:t>.00</w:t>
            </w:r>
          </w:p>
        </w:tc>
        <w:tc>
          <w:tcPr>
            <w:tcW w:w="2388" w:type="dxa"/>
            <w:vAlign w:val="center"/>
          </w:tcPr>
          <w:p>
            <w:pPr>
              <w:pStyle w:val="17"/>
            </w:pPr>
            <w:r>
              <w:rPr>
                <w:rFonts w:hint="eastAsia"/>
                <w:lang w:val="en-US" w:eastAsia="zh-CN"/>
              </w:rPr>
              <w:t>7</w:t>
            </w:r>
            <w:r>
              <w:t>.00</w:t>
            </w: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r>
              <w:t>9</w:t>
            </w:r>
          </w:p>
        </w:tc>
        <w:tc>
          <w:tcPr>
            <w:tcW w:w="3810" w:type="dxa"/>
            <w:vAlign w:val="center"/>
          </w:tcPr>
          <w:p>
            <w:pPr>
              <w:pStyle w:val="18"/>
            </w:pPr>
            <w:r>
              <w:rPr>
                <w:rFonts w:hint="eastAsia"/>
              </w:rPr>
              <w:t>三、公务接待费</w:t>
            </w:r>
          </w:p>
        </w:tc>
        <w:tc>
          <w:tcPr>
            <w:tcW w:w="2391" w:type="dxa"/>
            <w:vAlign w:val="center"/>
          </w:tcPr>
          <w:p>
            <w:pPr>
              <w:pStyle w:val="17"/>
            </w:pPr>
            <w:r>
              <w:rPr>
                <w:rFonts w:hint="eastAsia"/>
                <w:lang w:val="en-US" w:eastAsia="zh-CN"/>
              </w:rPr>
              <w:t>3</w:t>
            </w:r>
            <w:r>
              <w:t>.</w:t>
            </w:r>
            <w:r>
              <w:rPr>
                <w:rFonts w:hint="eastAsia"/>
                <w:lang w:val="en-US" w:eastAsia="zh-CN"/>
              </w:rPr>
              <w:t>5</w:t>
            </w:r>
            <w:r>
              <w:t>0</w:t>
            </w:r>
          </w:p>
        </w:tc>
        <w:tc>
          <w:tcPr>
            <w:tcW w:w="2388" w:type="dxa"/>
            <w:vAlign w:val="center"/>
          </w:tcPr>
          <w:p>
            <w:pPr>
              <w:pStyle w:val="17"/>
            </w:pPr>
            <w:r>
              <w:rPr>
                <w:rFonts w:hint="eastAsia"/>
                <w:lang w:val="en-US" w:eastAsia="zh-CN"/>
              </w:rPr>
              <w:t>3.5</w:t>
            </w:r>
            <w:r>
              <w:t>0</w:t>
            </w: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9"/>
            </w:pPr>
          </w:p>
        </w:tc>
        <w:tc>
          <w:tcPr>
            <w:tcW w:w="3810" w:type="dxa"/>
            <w:vAlign w:val="center"/>
          </w:tcPr>
          <w:p>
            <w:pPr>
              <w:pStyle w:val="18"/>
            </w:pPr>
          </w:p>
        </w:tc>
        <w:tc>
          <w:tcPr>
            <w:tcW w:w="2391" w:type="dxa"/>
            <w:vAlign w:val="center"/>
          </w:tcPr>
          <w:p>
            <w:pPr>
              <w:pStyle w:val="17"/>
            </w:pPr>
          </w:p>
        </w:tc>
        <w:tc>
          <w:tcPr>
            <w:tcW w:w="2388" w:type="dxa"/>
            <w:vAlign w:val="center"/>
          </w:tcPr>
          <w:p>
            <w:pPr>
              <w:pStyle w:val="17"/>
            </w:pPr>
          </w:p>
        </w:tc>
        <w:tc>
          <w:tcPr>
            <w:tcW w:w="2388" w:type="dxa"/>
            <w:vAlign w:val="center"/>
          </w:tcPr>
          <w:p>
            <w:pPr>
              <w:pStyle w:val="17"/>
            </w:pPr>
          </w:p>
        </w:tc>
        <w:tc>
          <w:tcPr>
            <w:tcW w:w="238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852" w:type="dxa"/>
            <w:vAlign w:val="center"/>
          </w:tcPr>
          <w:p>
            <w:pPr>
              <w:pStyle w:val="19"/>
            </w:pPr>
          </w:p>
        </w:tc>
        <w:tc>
          <w:tcPr>
            <w:tcW w:w="3810" w:type="dxa"/>
            <w:vAlign w:val="center"/>
          </w:tcPr>
          <w:p>
            <w:pPr>
              <w:pStyle w:val="18"/>
            </w:pPr>
          </w:p>
        </w:tc>
        <w:tc>
          <w:tcPr>
            <w:tcW w:w="2391" w:type="dxa"/>
            <w:vAlign w:val="center"/>
          </w:tcPr>
          <w:p>
            <w:pPr>
              <w:pStyle w:val="17"/>
            </w:pPr>
          </w:p>
        </w:tc>
        <w:tc>
          <w:tcPr>
            <w:tcW w:w="2388" w:type="dxa"/>
            <w:vAlign w:val="center"/>
          </w:tcPr>
          <w:p>
            <w:pPr>
              <w:pStyle w:val="17"/>
            </w:pPr>
          </w:p>
        </w:tc>
        <w:tc>
          <w:tcPr>
            <w:tcW w:w="2388" w:type="dxa"/>
            <w:vAlign w:val="center"/>
          </w:tcPr>
          <w:p>
            <w:pPr>
              <w:pStyle w:val="17"/>
            </w:pPr>
          </w:p>
        </w:tc>
        <w:tc>
          <w:tcPr>
            <w:tcW w:w="2389" w:type="dxa"/>
            <w:vAlign w:val="center"/>
          </w:tcPr>
          <w:p>
            <w:pPr>
              <w:pStyle w:val="17"/>
            </w:pPr>
          </w:p>
        </w:tc>
      </w:tr>
    </w:tbl>
    <w:p>
      <w:pPr>
        <w:sectPr>
          <w:type w:val="continuous"/>
          <w:pgSz w:w="16840" w:h="11900" w:orient="landscape"/>
          <w:pgMar w:top="1361" w:right="1021" w:bottom="1361"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44"/>
          <w:lang w:val="en-US" w:eastAsia="zh-CN"/>
        </w:rPr>
        <w:t>涞水有县卫生健康局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widowControl/>
        <w:spacing w:line="500" w:lineRule="exact"/>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eastAsia="zh-CN"/>
        </w:rPr>
        <w:t>中华人民共和国预算法</w:t>
      </w:r>
      <w:r>
        <w:rPr>
          <w:rFonts w:hint="eastAsia" w:ascii="仿宋" w:hAnsi="仿宋" w:eastAsia="仿宋"/>
          <w:sz w:val="32"/>
          <w:szCs w:val="32"/>
        </w:rPr>
        <w:t>》、《地方预决算公开操作规程》和《河北省省级预算公开办法》规定，现将涞水县卫生健康局</w:t>
      </w:r>
      <w:r>
        <w:rPr>
          <w:rFonts w:hint="eastAsia" w:ascii="仿宋" w:hAnsi="仿宋" w:eastAsia="仿宋"/>
          <w:sz w:val="32"/>
          <w:szCs w:val="32"/>
          <w:lang w:val="en-US" w:eastAsia="zh-CN"/>
        </w:rPr>
        <w:t>本级</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年预算公开如下：</w:t>
      </w:r>
    </w:p>
    <w:p>
      <w:pPr>
        <w:widowControl/>
        <w:spacing w:line="500" w:lineRule="exact"/>
        <w:ind w:firstLine="704" w:firstLineChars="220"/>
        <w:rPr>
          <w:rFonts w:hint="eastAsia" w:ascii="黑体" w:hAnsi="黑体" w:cs="仿宋"/>
          <w:bCs/>
          <w:kern w:val="0"/>
          <w:sz w:val="32"/>
          <w:szCs w:val="32"/>
        </w:rPr>
      </w:pPr>
      <w:r>
        <w:rPr>
          <w:rFonts w:hint="eastAsia" w:ascii="黑体" w:hAnsi="黑体" w:cs="仿宋"/>
          <w:bCs/>
          <w:kern w:val="0"/>
          <w:sz w:val="32"/>
          <w:szCs w:val="32"/>
        </w:rPr>
        <w:t>一、</w:t>
      </w:r>
      <w:r>
        <w:rPr>
          <w:rFonts w:hint="eastAsia" w:ascii="黑体" w:hAnsi="黑体" w:cs="仿宋"/>
          <w:bCs/>
          <w:kern w:val="0"/>
          <w:sz w:val="32"/>
          <w:szCs w:val="32"/>
          <w:lang w:val="en-US" w:eastAsia="zh-CN"/>
        </w:rPr>
        <w:t>单位</w:t>
      </w:r>
      <w:r>
        <w:rPr>
          <w:rFonts w:hint="eastAsia" w:ascii="黑体" w:hAnsi="黑体" w:cs="仿宋"/>
          <w:bCs/>
          <w:kern w:val="0"/>
          <w:sz w:val="32"/>
          <w:szCs w:val="32"/>
        </w:rPr>
        <w:t>职责、机构设置等基本情况</w:t>
      </w:r>
    </w:p>
    <w:p>
      <w:pPr>
        <w:widowControl/>
        <w:spacing w:line="500" w:lineRule="exact"/>
        <w:ind w:firstLine="704" w:firstLineChars="220"/>
        <w:rPr>
          <w:rFonts w:hint="eastAsia" w:ascii="楷体" w:hAnsi="楷体" w:eastAsia="楷体" w:cs="仿宋"/>
          <w:bCs/>
          <w:kern w:val="0"/>
          <w:sz w:val="32"/>
          <w:szCs w:val="32"/>
        </w:rPr>
      </w:pPr>
      <w:r>
        <w:rPr>
          <w:rFonts w:hint="eastAsia" w:ascii="楷体" w:hAnsi="楷体" w:eastAsia="楷体" w:cs="仿宋"/>
          <w:bCs/>
          <w:kern w:val="0"/>
          <w:sz w:val="32"/>
          <w:szCs w:val="32"/>
        </w:rPr>
        <w:t>（一）</w:t>
      </w:r>
      <w:r>
        <w:rPr>
          <w:rFonts w:hint="eastAsia" w:ascii="楷体" w:hAnsi="楷体" w:eastAsia="楷体" w:cs="仿宋"/>
          <w:bCs/>
          <w:kern w:val="0"/>
          <w:sz w:val="32"/>
          <w:szCs w:val="32"/>
          <w:lang w:val="en-US" w:eastAsia="zh-CN"/>
        </w:rPr>
        <w:t>单位</w:t>
      </w:r>
      <w:r>
        <w:rPr>
          <w:rFonts w:hint="eastAsia" w:ascii="楷体" w:hAnsi="楷体" w:eastAsia="楷体" w:cs="仿宋"/>
          <w:bCs/>
          <w:kern w:val="0"/>
          <w:sz w:val="32"/>
          <w:szCs w:val="32"/>
        </w:rPr>
        <w:t>职责</w:t>
      </w:r>
    </w:p>
    <w:p>
      <w:pPr>
        <w:widowControl/>
        <w:spacing w:line="500" w:lineRule="exact"/>
        <w:ind w:firstLine="707" w:firstLineChars="220"/>
        <w:rPr>
          <w:rFonts w:ascii="楷体" w:hAnsi="楷体" w:eastAsia="楷体" w:cs="仿宋"/>
          <w:bCs/>
          <w:kern w:val="0"/>
          <w:sz w:val="32"/>
          <w:szCs w:val="32"/>
        </w:rPr>
      </w:pPr>
      <w:r>
        <w:rPr>
          <w:rFonts w:hint="eastAsia" w:ascii="仿宋" w:hAnsi="仿宋" w:eastAsia="仿宋" w:cs="仿宋"/>
          <w:b/>
          <w:sz w:val="32"/>
          <w:szCs w:val="32"/>
        </w:rPr>
        <w:t>1、</w:t>
      </w:r>
      <w:r>
        <w:rPr>
          <w:rFonts w:ascii="仿宋" w:hAnsi="仿宋" w:eastAsia="仿宋"/>
          <w:sz w:val="32"/>
          <w:szCs w:val="32"/>
        </w:rPr>
        <w:t>拟定全县卫生和计划生育规划和政策措施，监督实施卫生和计划生育行业技术标准和技术规范。负责协调推进医药卫生体制改革和医疗保障，统筹规划卫生和计划生育服务资源配置，指导区域卫生和计划生育规划的编制和实施。</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2、</w:t>
      </w:r>
      <w:r>
        <w:rPr>
          <w:rFonts w:ascii="仿宋" w:hAnsi="仿宋" w:eastAsia="仿宋"/>
          <w:sz w:val="32"/>
          <w:szCs w:val="32"/>
        </w:rPr>
        <w:t>拟定基层卫生和计划生育服务、妇幼卫生发展规划和政策措施并组织实施，指导基层卫生和计划生育、妇幼卫生服务体系建设，推进基本公共卫生和计划生育服务均等化，完善基层运行新机制和乡村医生管理制度。公共卫生是保障人民大众身心健康的公共事业，包括提供基本公共卫生服务，疾病预防控制，对突发公共卫生事件的应急处置，促进妇女儿童健康，食品安全风险监管等各项工作。</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3、</w:t>
      </w:r>
      <w:r>
        <w:rPr>
          <w:rFonts w:ascii="仿宋" w:hAnsi="仿宋" w:eastAsia="仿宋"/>
          <w:sz w:val="32"/>
          <w:szCs w:val="32"/>
        </w:rPr>
        <w:t>负责制定医疗机构和医疗服务全行业管理办法并监督实施。制定医疗机构及其医疗服务、医疗及时、医疗质量、医疗安全以及采供血机构管理的规范并组织实施。负责组织推进公立医院改革，建立公益性为导向的绩效考核和评价运行机制，建设和谐医患关系，提出医疗服务和药品价格政策的建议。组织实施国家基本药物制度，拟定基本药物采购、配送、使用的管理措施，监督和规范各级医疗机构基本药物使用。</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4</w:t>
      </w:r>
      <w:r>
        <w:rPr>
          <w:rFonts w:ascii="仿宋" w:hAnsi="仿宋" w:eastAsia="仿宋"/>
          <w:b/>
          <w:sz w:val="32"/>
          <w:szCs w:val="32"/>
        </w:rPr>
        <w:t>、</w:t>
      </w:r>
      <w:r>
        <w:rPr>
          <w:rFonts w:ascii="仿宋" w:hAnsi="仿宋" w:eastAsia="仿宋"/>
          <w:sz w:val="32"/>
          <w:szCs w:val="32"/>
        </w:rPr>
        <w:t>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负责节育手术并发症和独生子女病残儿医学鉴定的管理工作:负责再生育审批工作:拟定优生优育和提高出生人口素质的政策措施并组织实施，推进实施计划生育生殖健康促进计划，降低出生缺陷人口数量。组织建立计划生育利益导向、计划生育特殊困难家庭扶助和促进计划生育家庭发展等机制、制定流动人口计划生有服务管理制度并组织落实，研究提出促进人口有序流动、合理分布的政策建议。负责流动人口计划生育区城协作，推动建立流动人口卫生和计划生育信息共享和公共服务工作机制。</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5、</w:t>
      </w:r>
      <w:r>
        <w:rPr>
          <w:rFonts w:ascii="仿宋" w:hAnsi="仿宋" w:eastAsia="仿宋"/>
          <w:sz w:val="32"/>
          <w:szCs w:val="32"/>
        </w:rPr>
        <w:t>拟订中医药中长期发展规划，并纳入卫生和计划生育事业发展总体规划和战略目标。加强中医药能力建设，提高中医药人员服务水平，有效发挥中医药在医疗保健领域的特色优势，加强中医医疗机构信息化建设，提高各级各类中医药人才的施治能力。提高中医药服务水平和救治能力，改善群众接受中医药服务的软硬件环境。</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6、</w:t>
      </w:r>
      <w:r>
        <w:rPr>
          <w:rFonts w:ascii="仿宋" w:hAnsi="仿宋" w:eastAsia="仿宋"/>
          <w:sz w:val="32"/>
          <w:szCs w:val="32"/>
        </w:rPr>
        <w:t>组织拟订卫生和计划生育人才发展规划，指导卫生和计划生育人才队伍建设。加强全科医生等急需紧缺专业人才培养，建立完善住院医师和专科医师规范化培训制定并指导实施。拟定卫生计生改革与发展目标、规划，组织指导相关工作开展，承担政务公开和业务宣传工作，加强卫生计生能力建设。保障卫生计生法律法规的落实，提升卫生计生工作规范化和法制化水平，保障人民群众卫生计生权益。提高我县卫生计生系统软硬件服务能力。</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7、</w:t>
      </w:r>
      <w:r>
        <w:rPr>
          <w:rFonts w:ascii="仿宋" w:hAnsi="仿宋" w:eastAsia="仿宋"/>
          <w:sz w:val="32"/>
          <w:szCs w:val="32"/>
        </w:rPr>
        <w:t>组织拟订卫生和计划生育科技发展规划，组织实施卫生和计划生育相关科研项目。参与制定医学教育发展规划，协同指导院校医学教育和计划生育教育，组织实施毕业后医学教育和继续医学教育。</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8、</w:t>
      </w:r>
      <w:r>
        <w:rPr>
          <w:rFonts w:ascii="仿宋" w:hAnsi="仿宋" w:eastAsia="仿宋"/>
          <w:sz w:val="32"/>
          <w:szCs w:val="32"/>
        </w:rPr>
        <w:t>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9、</w:t>
      </w:r>
      <w:r>
        <w:rPr>
          <w:rFonts w:ascii="仿宋" w:hAnsi="仿宋" w:eastAsia="仿宋"/>
          <w:sz w:val="32"/>
          <w:szCs w:val="32"/>
        </w:rPr>
        <w:t>负责卫生和计划生育宣传、健康教育、健康促进、交流合作和信息化建设等工作，依法组织实施统计调查。</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10、</w:t>
      </w:r>
      <w:r>
        <w:rPr>
          <w:rFonts w:ascii="仿宋" w:hAnsi="仿宋" w:eastAsia="仿宋"/>
          <w:sz w:val="32"/>
          <w:szCs w:val="32"/>
        </w:rPr>
        <w:t>负责保健对象的医疗保健工作，负责全县有关干部医疗管理工作，负责重要会议与重大活动的医疗卫生保障工作。</w:t>
      </w:r>
    </w:p>
    <w:p>
      <w:pPr>
        <w:spacing w:line="500" w:lineRule="exact"/>
        <w:ind w:firstLine="643" w:firstLineChars="200"/>
        <w:jc w:val="left"/>
        <w:rPr>
          <w:rFonts w:hint="eastAsia" w:ascii="仿宋" w:hAnsi="仿宋" w:eastAsia="仿宋" w:cs="仿宋"/>
          <w:kern w:val="0"/>
          <w:sz w:val="32"/>
          <w:szCs w:val="32"/>
        </w:rPr>
      </w:pPr>
      <w:r>
        <w:rPr>
          <w:rFonts w:hint="eastAsia" w:ascii="仿宋" w:hAnsi="仿宋" w:eastAsia="仿宋"/>
          <w:b/>
          <w:sz w:val="32"/>
          <w:szCs w:val="32"/>
        </w:rPr>
        <w:t>11、</w:t>
      </w:r>
      <w:r>
        <w:rPr>
          <w:rFonts w:ascii="仿宋" w:hAnsi="仿宋" w:eastAsia="仿宋"/>
          <w:sz w:val="32"/>
          <w:szCs w:val="32"/>
        </w:rPr>
        <w:t>承担县爱国卫生运动委员会、县深化医药卫生体制改革领导小组、县计划生育领导小组、县地方病防治领导小组、县防治艾滋病工作委员会和县计划免疫协调领导小组的日常工作。</w:t>
      </w:r>
    </w:p>
    <w:p>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val="en-US" w:eastAsia="zh-CN"/>
              </w:rPr>
              <w:t>涞水县卫生健康</w:t>
            </w:r>
            <w:r>
              <w:rPr>
                <w:rFonts w:hint="eastAsia"/>
              </w:rPr>
              <w:t>局（本级）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line="500" w:lineRule="exact"/>
        <w:jc w:val="left"/>
        <w:rPr>
          <w:rFonts w:ascii="仿宋" w:hAnsi="仿宋" w:eastAsia="仿宋"/>
          <w:sz w:val="32"/>
          <w:szCs w:val="32"/>
        </w:rPr>
        <w:sectPr>
          <w:footerReference r:id="rId12" w:type="default"/>
          <w:type w:val="continuous"/>
          <w:pgSz w:w="16839" w:h="11907" w:orient="landscape"/>
          <w:pgMar w:top="1440" w:right="964" w:bottom="1440" w:left="964" w:header="851" w:footer="992" w:gutter="0"/>
          <w:pgNumType w:fmt="decimal"/>
          <w:cols w:space="720" w:num="1"/>
          <w:docGrid w:type="lines" w:linePitch="598" w:charSpace="0"/>
        </w:sectPr>
      </w:pPr>
    </w:p>
    <w:p>
      <w:pPr>
        <w:keepNext w:val="0"/>
        <w:keepLines w:val="0"/>
        <w:pageBreakBefore w:val="0"/>
        <w:widowControl/>
        <w:numPr>
          <w:ilvl w:val="0"/>
          <w:numId w:val="1"/>
        </w:numPr>
        <w:kinsoku/>
        <w:wordWrap/>
        <w:overflowPunct/>
        <w:topLinePunct w:val="0"/>
        <w:autoSpaceDE/>
        <w:autoSpaceDN/>
        <w:bidi w:val="0"/>
        <w:adjustRightInd/>
        <w:snapToGrid/>
        <w:spacing w:before="10" w:after="10" w:line="520" w:lineRule="exact"/>
        <w:ind w:firstLine="640"/>
        <w:textAlignment w:val="auto"/>
        <w:outlineLvl w:val="5"/>
        <w:rPr>
          <w:rFonts w:hint="eastAsia" w:ascii="黑体" w:hAnsi="黑体" w:eastAsia="黑体" w:cs="黑体"/>
          <w:color w:val="000000"/>
          <w:sz w:val="32"/>
        </w:rPr>
      </w:pPr>
      <w:r>
        <w:rPr>
          <w:rFonts w:hint="eastAsia" w:ascii="黑体" w:hAnsi="黑体" w:eastAsia="黑体" w:cs="黑体"/>
          <w:color w:val="000000"/>
          <w:sz w:val="32"/>
        </w:rPr>
        <w:t>单位预算安排的总体情况</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ind w:firstLine="640" w:firstLineChars="200"/>
        <w:textAlignment w:val="auto"/>
        <w:outlineLvl w:val="5"/>
        <w:rPr>
          <w:rFonts w:hint="eastAsia" w:ascii="仿宋" w:hAnsi="仿宋" w:eastAsia="仿宋" w:cs="仿宋"/>
          <w:color w:val="000000"/>
          <w:sz w:val="32"/>
        </w:rPr>
      </w:pPr>
      <w:r>
        <w:rPr>
          <w:rFonts w:hint="eastAsia" w:ascii="仿宋" w:hAnsi="仿宋" w:eastAsia="仿宋" w:cs="仿宋"/>
          <w:color w:val="000000"/>
          <w:sz w:val="32"/>
        </w:rPr>
        <w:t>按照</w:t>
      </w:r>
      <w:r>
        <w:rPr>
          <w:rFonts w:hint="eastAsia" w:ascii="仿宋" w:hAnsi="仿宋" w:eastAsia="仿宋" w:cs="仿宋"/>
          <w:color w:val="000000"/>
          <w:sz w:val="32"/>
          <w:lang w:eastAsia="zh-CN"/>
        </w:rPr>
        <w:t>单位</w:t>
      </w:r>
      <w:r>
        <w:rPr>
          <w:rFonts w:hint="eastAsia" w:ascii="仿宋" w:hAnsi="仿宋" w:eastAsia="仿宋" w:cs="仿宋"/>
          <w:color w:val="000000"/>
          <w:sz w:val="32"/>
        </w:rPr>
        <w:t>预算管理有关规定，目前我县</w:t>
      </w:r>
      <w:r>
        <w:rPr>
          <w:rFonts w:hint="eastAsia" w:ascii="仿宋" w:hAnsi="仿宋" w:eastAsia="仿宋" w:cs="仿宋"/>
          <w:color w:val="000000"/>
          <w:sz w:val="32"/>
          <w:lang w:eastAsia="zh-CN"/>
        </w:rPr>
        <w:t>单位</w:t>
      </w:r>
      <w:r>
        <w:rPr>
          <w:rFonts w:hint="eastAsia" w:ascii="仿宋" w:hAnsi="仿宋" w:eastAsia="仿宋" w:cs="仿宋"/>
          <w:color w:val="000000"/>
          <w:sz w:val="32"/>
        </w:rPr>
        <w:t>预算的编制实行综合预算制度，即全部收入和支出都反映在预算中，我</w:t>
      </w:r>
      <w:r>
        <w:rPr>
          <w:rFonts w:hint="eastAsia" w:ascii="仿宋" w:hAnsi="仿宋" w:eastAsia="仿宋" w:cs="仿宋"/>
          <w:color w:val="000000"/>
          <w:sz w:val="32"/>
          <w:lang w:eastAsia="zh-CN"/>
        </w:rPr>
        <w:t>单位</w:t>
      </w:r>
      <w:r>
        <w:rPr>
          <w:rFonts w:hint="eastAsia" w:ascii="仿宋" w:hAnsi="仿宋" w:eastAsia="仿宋" w:cs="仿宋"/>
          <w:color w:val="000000"/>
          <w:sz w:val="32"/>
        </w:rPr>
        <w:t>的收支包括在部门预算中。</w:t>
      </w:r>
    </w:p>
    <w:p>
      <w:pPr>
        <w:keepNext w:val="0"/>
        <w:keepLines w:val="0"/>
        <w:pageBreakBefore w:val="0"/>
        <w:widowControl/>
        <w:numPr>
          <w:ilvl w:val="0"/>
          <w:numId w:val="2"/>
        </w:numPr>
        <w:kinsoku/>
        <w:wordWrap/>
        <w:overflowPunct/>
        <w:topLinePunct w:val="0"/>
        <w:autoSpaceDE/>
        <w:autoSpaceDN/>
        <w:bidi w:val="0"/>
        <w:adjustRightInd/>
        <w:snapToGrid/>
        <w:spacing w:before="10" w:after="10" w:line="520" w:lineRule="exact"/>
        <w:ind w:firstLine="640"/>
        <w:textAlignment w:val="auto"/>
        <w:outlineLvl w:val="2"/>
        <w:rPr>
          <w:rFonts w:hint="eastAsia" w:ascii="仿宋" w:hAnsi="仿宋" w:eastAsia="仿宋" w:cs="仿宋"/>
          <w:b/>
          <w:bCs/>
          <w:kern w:val="0"/>
          <w:sz w:val="32"/>
          <w:szCs w:val="32"/>
        </w:rPr>
      </w:pPr>
      <w:r>
        <w:rPr>
          <w:rFonts w:hint="eastAsia" w:ascii="仿宋" w:hAnsi="仿宋" w:eastAsia="仿宋" w:cs="仿宋"/>
          <w:b/>
          <w:bCs/>
          <w:kern w:val="0"/>
          <w:sz w:val="32"/>
          <w:szCs w:val="32"/>
        </w:rPr>
        <w:t>收入说明</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ind w:firstLine="640" w:firstLineChars="200"/>
        <w:textAlignment w:val="auto"/>
        <w:outlineLvl w:val="2"/>
        <w:rPr>
          <w:rFonts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年预算收入为</w:t>
      </w:r>
      <w:r>
        <w:rPr>
          <w:rFonts w:hint="eastAsia" w:ascii="仿宋" w:hAnsi="仿宋" w:eastAsia="仿宋" w:cs="仿宋"/>
          <w:kern w:val="0"/>
          <w:sz w:val="32"/>
          <w:szCs w:val="32"/>
          <w:lang w:val="en-US" w:eastAsia="zh-CN"/>
        </w:rPr>
        <w:t>26142.983826</w:t>
      </w:r>
      <w:r>
        <w:rPr>
          <w:rFonts w:hint="eastAsia" w:ascii="仿宋" w:hAnsi="仿宋" w:eastAsia="仿宋" w:cs="仿宋"/>
          <w:kern w:val="0"/>
          <w:sz w:val="32"/>
          <w:szCs w:val="32"/>
        </w:rPr>
        <w:t>万元，其中：一般公共预算拨款</w:t>
      </w:r>
      <w:r>
        <w:rPr>
          <w:rFonts w:hint="eastAsia" w:ascii="仿宋" w:hAnsi="仿宋" w:eastAsia="仿宋" w:cs="仿宋"/>
          <w:kern w:val="0"/>
          <w:sz w:val="32"/>
          <w:szCs w:val="32"/>
          <w:lang w:val="en-US" w:eastAsia="zh-CN"/>
        </w:rPr>
        <w:t>9495.8012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上年结转结余16647.182626万元</w:t>
      </w:r>
      <w:r>
        <w:rPr>
          <w:rFonts w:hint="eastAsia" w:ascii="仿宋" w:hAnsi="仿宋" w:eastAsia="仿宋" w:cs="仿宋"/>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b/>
          <w:kern w:val="0"/>
          <w:sz w:val="32"/>
          <w:szCs w:val="32"/>
        </w:rPr>
      </w:pPr>
      <w:r>
        <w:rPr>
          <w:rFonts w:hint="eastAsia" w:ascii="仿宋" w:hAnsi="仿宋" w:eastAsia="仿宋" w:cs="仿宋"/>
          <w:b/>
          <w:kern w:val="0"/>
          <w:sz w:val="32"/>
          <w:szCs w:val="32"/>
        </w:rPr>
        <w:t>2、支出说明</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年预算支出为</w:t>
      </w:r>
      <w:r>
        <w:rPr>
          <w:rFonts w:hint="eastAsia" w:ascii="仿宋" w:hAnsi="仿宋" w:eastAsia="仿宋" w:cs="仿宋"/>
          <w:kern w:val="0"/>
          <w:sz w:val="32"/>
          <w:szCs w:val="32"/>
          <w:lang w:val="en-US" w:eastAsia="zh-CN"/>
        </w:rPr>
        <w:t>26142.983826</w:t>
      </w:r>
      <w:r>
        <w:rPr>
          <w:rFonts w:hint="eastAsia" w:ascii="仿宋" w:hAnsi="仿宋" w:eastAsia="仿宋" w:cs="仿宋"/>
          <w:kern w:val="0"/>
          <w:sz w:val="32"/>
          <w:szCs w:val="32"/>
        </w:rPr>
        <w:t>元，其中基本支出为</w:t>
      </w:r>
      <w:r>
        <w:rPr>
          <w:rFonts w:hint="eastAsia" w:ascii="仿宋" w:hAnsi="仿宋" w:eastAsia="仿宋" w:cs="仿宋"/>
          <w:kern w:val="0"/>
          <w:sz w:val="32"/>
          <w:szCs w:val="32"/>
          <w:lang w:val="en-US" w:eastAsia="zh-CN"/>
        </w:rPr>
        <w:t>16177.503912</w:t>
      </w:r>
      <w:r>
        <w:rPr>
          <w:rFonts w:hint="eastAsia" w:ascii="仿宋" w:hAnsi="仿宋" w:eastAsia="仿宋" w:cs="仿宋"/>
          <w:kern w:val="0"/>
          <w:sz w:val="32"/>
          <w:szCs w:val="32"/>
        </w:rPr>
        <w:t>万元，包括人员经费</w:t>
      </w:r>
      <w:r>
        <w:rPr>
          <w:rFonts w:hint="eastAsia" w:ascii="仿宋" w:hAnsi="仿宋" w:eastAsia="仿宋" w:cs="仿宋"/>
          <w:kern w:val="0"/>
          <w:sz w:val="32"/>
          <w:szCs w:val="32"/>
          <w:lang w:val="en-US" w:eastAsia="zh-CN"/>
        </w:rPr>
        <w:t>14226.413912</w:t>
      </w:r>
      <w:r>
        <w:rPr>
          <w:rFonts w:hint="eastAsia" w:ascii="仿宋" w:hAnsi="仿宋" w:eastAsia="仿宋" w:cs="仿宋"/>
          <w:kern w:val="0"/>
          <w:sz w:val="32"/>
          <w:szCs w:val="32"/>
        </w:rPr>
        <w:t>万元和公用经费</w:t>
      </w:r>
      <w:r>
        <w:rPr>
          <w:rFonts w:hint="eastAsia" w:ascii="仿宋" w:hAnsi="仿宋" w:eastAsia="仿宋" w:cs="仿宋"/>
          <w:kern w:val="0"/>
          <w:sz w:val="32"/>
          <w:szCs w:val="32"/>
          <w:lang w:val="en-US" w:eastAsia="zh-CN"/>
        </w:rPr>
        <w:t>1951.09</w:t>
      </w:r>
      <w:r>
        <w:rPr>
          <w:rFonts w:hint="eastAsia" w:ascii="仿宋" w:hAnsi="仿宋" w:eastAsia="仿宋" w:cs="仿宋"/>
          <w:kern w:val="0"/>
          <w:sz w:val="32"/>
          <w:szCs w:val="32"/>
        </w:rPr>
        <w:t>万元；项目支出为</w:t>
      </w:r>
      <w:r>
        <w:rPr>
          <w:rFonts w:hint="eastAsia" w:ascii="仿宋" w:hAnsi="仿宋" w:eastAsia="仿宋" w:cs="仿宋"/>
          <w:kern w:val="0"/>
          <w:sz w:val="32"/>
          <w:szCs w:val="32"/>
          <w:lang w:val="en-US" w:eastAsia="zh-CN"/>
        </w:rPr>
        <w:t>52655.682626</w:t>
      </w:r>
      <w:r>
        <w:rPr>
          <w:rFonts w:hint="eastAsia" w:ascii="仿宋" w:hAnsi="仿宋" w:eastAsia="仿宋"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 xml:space="preserve">3、比去年增减情况 </w:t>
      </w:r>
    </w:p>
    <w:p>
      <w:pPr>
        <w:keepNext w:val="0"/>
        <w:keepLines w:val="0"/>
        <w:pageBreakBefore w:val="0"/>
        <w:widowControl/>
        <w:kinsoku/>
        <w:wordWrap/>
        <w:overflowPunct/>
        <w:topLinePunct w:val="0"/>
        <w:autoSpaceDE/>
        <w:autoSpaceDN/>
        <w:bidi w:val="0"/>
        <w:adjustRightInd/>
        <w:snapToGrid/>
        <w:spacing w:before="10" w:after="10" w:line="520" w:lineRule="exact"/>
        <w:ind w:firstLine="640"/>
        <w:textAlignment w:val="auto"/>
        <w:outlineLvl w:val="2"/>
        <w:rPr>
          <w:rFonts w:hint="eastAsia" w:ascii="仿宋" w:hAnsi="仿宋" w:eastAsia="仿宋" w:cs="仿宋"/>
          <w:color w:val="000000"/>
          <w:sz w:val="32"/>
        </w:rPr>
      </w:pPr>
      <w:r>
        <w:rPr>
          <w:rFonts w:hint="eastAsia" w:ascii="仿宋" w:hAnsi="仿宋" w:eastAsia="仿宋" w:cs="仿宋"/>
          <w:color w:val="000000"/>
          <w:sz w:val="32"/>
        </w:rPr>
        <w:t>本年度预算收支安排</w:t>
      </w:r>
      <w:r>
        <w:rPr>
          <w:rFonts w:hint="eastAsia" w:ascii="仿宋" w:hAnsi="仿宋" w:eastAsia="仿宋" w:cs="仿宋"/>
          <w:color w:val="000000"/>
          <w:sz w:val="32"/>
          <w:lang w:val="en-US" w:eastAsia="zh-CN"/>
        </w:rPr>
        <w:t>26142.98</w:t>
      </w:r>
      <w:r>
        <w:rPr>
          <w:rFonts w:hint="eastAsia" w:ascii="仿宋" w:hAnsi="仿宋" w:eastAsia="仿宋" w:cs="仿宋"/>
          <w:color w:val="000000"/>
          <w:sz w:val="32"/>
        </w:rPr>
        <w:t>万元，较上年</w:t>
      </w:r>
      <w:r>
        <w:rPr>
          <w:rFonts w:hint="eastAsia" w:ascii="仿宋" w:hAnsi="仿宋" w:eastAsia="仿宋" w:cs="仿宋"/>
          <w:color w:val="000000"/>
          <w:sz w:val="32"/>
          <w:lang w:val="en-US" w:eastAsia="zh-CN"/>
        </w:rPr>
        <w:t>增加5499.96</w:t>
      </w:r>
      <w:r>
        <w:rPr>
          <w:rFonts w:hint="eastAsia" w:ascii="仿宋" w:hAnsi="仿宋" w:eastAsia="仿宋" w:cs="仿宋"/>
          <w:color w:val="000000"/>
          <w:sz w:val="32"/>
        </w:rPr>
        <w:t>万元。其中：基本支出</w:t>
      </w:r>
      <w:r>
        <w:rPr>
          <w:rFonts w:hint="eastAsia" w:ascii="仿宋" w:hAnsi="仿宋" w:eastAsia="仿宋" w:cs="仿宋"/>
          <w:color w:val="000000"/>
          <w:sz w:val="32"/>
          <w:lang w:eastAsia="zh-CN"/>
        </w:rPr>
        <w:t>增加</w:t>
      </w:r>
      <w:r>
        <w:rPr>
          <w:rFonts w:hint="eastAsia" w:ascii="仿宋" w:hAnsi="仿宋" w:eastAsia="仿宋" w:cs="仿宋"/>
          <w:color w:val="000000"/>
          <w:sz w:val="32"/>
          <w:lang w:val="en-US" w:eastAsia="zh-CN"/>
        </w:rPr>
        <w:t>105.35</w:t>
      </w:r>
      <w:r>
        <w:rPr>
          <w:rFonts w:hint="eastAsia" w:ascii="仿宋" w:hAnsi="仿宋" w:eastAsia="仿宋" w:cs="仿宋"/>
          <w:color w:val="000000"/>
          <w:sz w:val="32"/>
        </w:rPr>
        <w:t>万元，</w:t>
      </w:r>
      <w:r>
        <w:rPr>
          <w:rFonts w:hint="eastAsia" w:ascii="仿宋" w:hAnsi="仿宋" w:eastAsia="仿宋" w:cs="仿宋"/>
          <w:color w:val="000000"/>
          <w:sz w:val="32"/>
          <w:lang w:eastAsia="zh-CN"/>
        </w:rPr>
        <w:t>增加原因为人员经费增加</w:t>
      </w:r>
      <w:r>
        <w:rPr>
          <w:rFonts w:hint="eastAsia" w:ascii="仿宋" w:hAnsi="仿宋" w:eastAsia="仿宋" w:cs="仿宋"/>
          <w:color w:val="000000"/>
          <w:sz w:val="32"/>
        </w:rPr>
        <w:t>；项目支出</w:t>
      </w:r>
      <w:r>
        <w:rPr>
          <w:rFonts w:hint="eastAsia" w:ascii="仿宋" w:hAnsi="仿宋" w:eastAsia="仿宋" w:cs="仿宋"/>
          <w:color w:val="000000"/>
          <w:sz w:val="32"/>
          <w:lang w:val="en-US" w:eastAsia="zh-CN"/>
        </w:rPr>
        <w:t>5394.61</w:t>
      </w:r>
      <w:r>
        <w:rPr>
          <w:rFonts w:hint="eastAsia" w:ascii="仿宋" w:hAnsi="仿宋" w:eastAsia="仿宋" w:cs="仿宋"/>
          <w:color w:val="000000"/>
          <w:sz w:val="32"/>
        </w:rPr>
        <w:t>万元，原因为上级财政提前通知转移支付资金</w:t>
      </w:r>
      <w:r>
        <w:rPr>
          <w:rFonts w:hint="eastAsia" w:ascii="仿宋" w:hAnsi="仿宋" w:eastAsia="仿宋" w:cs="仿宋"/>
          <w:color w:val="000000"/>
          <w:sz w:val="32"/>
          <w:lang w:val="en-US" w:eastAsia="zh-CN"/>
        </w:rPr>
        <w:t>增加</w:t>
      </w:r>
      <w:r>
        <w:rPr>
          <w:rFonts w:hint="eastAsia" w:ascii="仿宋" w:hAnsi="仿宋" w:eastAsia="仿宋" w:cs="仿宋"/>
          <w:color w:val="000000"/>
          <w:sz w:val="32"/>
        </w:rPr>
        <w:t>。</w:t>
      </w:r>
    </w:p>
    <w:p>
      <w:pPr>
        <w:keepNext w:val="0"/>
        <w:keepLines w:val="0"/>
        <w:pageBreakBefore w:val="0"/>
        <w:widowControl/>
        <w:kinsoku/>
        <w:wordWrap/>
        <w:overflowPunct/>
        <w:topLinePunct w:val="0"/>
        <w:autoSpaceDE/>
        <w:autoSpaceDN/>
        <w:bidi w:val="0"/>
        <w:adjustRightInd/>
        <w:snapToGrid/>
        <w:spacing w:before="10" w:after="10" w:line="520" w:lineRule="exact"/>
        <w:ind w:firstLine="640"/>
        <w:textAlignment w:val="auto"/>
        <w:outlineLvl w:val="2"/>
      </w:pPr>
      <w:r>
        <w:rPr>
          <w:rFonts w:hint="eastAsia" w:ascii="黑体" w:hAnsi="黑体" w:eastAsia="黑体" w:cs="黑体"/>
          <w:color w:val="000000"/>
          <w:sz w:val="32"/>
        </w:rPr>
        <w:t>三、机关运行经费安排情况</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202</w:t>
      </w:r>
      <w:r>
        <w:rPr>
          <w:rFonts w:hint="eastAsia" w:ascii="仿宋" w:hAnsi="仿宋" w:eastAsia="仿宋" w:cs="仿宋"/>
          <w:b w:val="0"/>
          <w:bCs w:val="0"/>
          <w:color w:val="000000"/>
          <w:sz w:val="32"/>
          <w:szCs w:val="32"/>
          <w:lang w:val="en-US" w:eastAsia="zh-CN"/>
        </w:rPr>
        <w:t>3</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涞水县卫生健康局</w:t>
      </w:r>
      <w:r>
        <w:rPr>
          <w:rFonts w:hint="eastAsia" w:ascii="仿宋" w:hAnsi="仿宋" w:eastAsia="仿宋" w:cs="仿宋"/>
          <w:b w:val="0"/>
          <w:bCs w:val="0"/>
          <w:color w:val="000000"/>
          <w:sz w:val="32"/>
          <w:szCs w:val="32"/>
        </w:rPr>
        <w:t>机关运行经费支出</w:t>
      </w:r>
      <w:r>
        <w:rPr>
          <w:rFonts w:hint="eastAsia" w:ascii="仿宋" w:hAnsi="仿宋" w:eastAsia="仿宋" w:cs="仿宋"/>
          <w:b w:val="0"/>
          <w:bCs w:val="0"/>
          <w:color w:val="000000"/>
          <w:sz w:val="32"/>
          <w:szCs w:val="32"/>
          <w:lang w:val="en-US" w:eastAsia="zh-CN"/>
        </w:rPr>
        <w:t>192.79</w:t>
      </w:r>
      <w:r>
        <w:rPr>
          <w:rFonts w:hint="eastAsia" w:ascii="仿宋" w:hAnsi="仿宋" w:eastAsia="仿宋" w:cs="仿宋"/>
          <w:b w:val="0"/>
          <w:bCs w:val="0"/>
          <w:color w:val="000000"/>
          <w:sz w:val="32"/>
          <w:szCs w:val="32"/>
        </w:rPr>
        <w:t>万元，其中包括办公费</w:t>
      </w:r>
      <w:r>
        <w:rPr>
          <w:rFonts w:hint="eastAsia" w:ascii="仿宋" w:hAnsi="仿宋" w:eastAsia="仿宋" w:cs="仿宋"/>
          <w:b w:val="0"/>
          <w:bCs w:val="0"/>
          <w:color w:val="000000"/>
          <w:sz w:val="32"/>
          <w:szCs w:val="32"/>
          <w:lang w:val="en-US" w:eastAsia="zh-CN"/>
        </w:rPr>
        <w:t>18.5</w:t>
      </w:r>
      <w:r>
        <w:rPr>
          <w:rFonts w:hint="eastAsia" w:ascii="仿宋" w:hAnsi="仿宋" w:eastAsia="仿宋" w:cs="仿宋"/>
          <w:b w:val="0"/>
          <w:bCs w:val="0"/>
          <w:color w:val="000000"/>
          <w:sz w:val="32"/>
          <w:szCs w:val="32"/>
        </w:rPr>
        <w:t>万元、邮电费</w:t>
      </w:r>
      <w:r>
        <w:rPr>
          <w:rFonts w:hint="eastAsia" w:ascii="仿宋" w:hAnsi="仿宋" w:eastAsia="仿宋" w:cs="仿宋"/>
          <w:b w:val="0"/>
          <w:bCs w:val="0"/>
          <w:color w:val="000000"/>
          <w:sz w:val="32"/>
          <w:szCs w:val="32"/>
          <w:lang w:val="en-US" w:eastAsia="zh-CN"/>
        </w:rPr>
        <w:t>0.36</w:t>
      </w:r>
      <w:r>
        <w:rPr>
          <w:rFonts w:hint="eastAsia" w:ascii="仿宋" w:hAnsi="仿宋" w:eastAsia="仿宋" w:cs="仿宋"/>
          <w:b w:val="0"/>
          <w:bCs w:val="0"/>
          <w:color w:val="000000"/>
          <w:sz w:val="32"/>
          <w:szCs w:val="32"/>
        </w:rPr>
        <w:t>万元、公务交通补贴</w:t>
      </w:r>
      <w:r>
        <w:rPr>
          <w:rFonts w:hint="eastAsia" w:ascii="仿宋" w:hAnsi="仿宋" w:eastAsia="仿宋" w:cs="仿宋"/>
          <w:b w:val="0"/>
          <w:bCs w:val="0"/>
          <w:color w:val="000000"/>
          <w:sz w:val="32"/>
          <w:szCs w:val="32"/>
          <w:lang w:val="en-US" w:eastAsia="zh-CN"/>
        </w:rPr>
        <w:t>10.08</w:t>
      </w:r>
      <w:r>
        <w:rPr>
          <w:rFonts w:hint="eastAsia" w:ascii="仿宋" w:hAnsi="仿宋" w:eastAsia="仿宋" w:cs="仿宋"/>
          <w:b w:val="0"/>
          <w:bCs w:val="0"/>
          <w:color w:val="000000"/>
          <w:sz w:val="32"/>
          <w:szCs w:val="32"/>
        </w:rPr>
        <w:t>万元、工会经费</w:t>
      </w:r>
      <w:r>
        <w:rPr>
          <w:rFonts w:hint="eastAsia" w:ascii="仿宋" w:hAnsi="仿宋" w:eastAsia="仿宋" w:cs="仿宋"/>
          <w:b w:val="0"/>
          <w:bCs w:val="0"/>
          <w:color w:val="000000"/>
          <w:sz w:val="32"/>
          <w:szCs w:val="32"/>
          <w:lang w:val="en-US" w:eastAsia="zh-CN"/>
        </w:rPr>
        <w:t>7.12</w:t>
      </w:r>
      <w:r>
        <w:rPr>
          <w:rFonts w:hint="eastAsia" w:ascii="仿宋" w:hAnsi="仿宋" w:eastAsia="仿宋" w:cs="仿宋"/>
          <w:b w:val="0"/>
          <w:bCs w:val="0"/>
          <w:color w:val="000000"/>
          <w:sz w:val="32"/>
          <w:szCs w:val="32"/>
        </w:rPr>
        <w:t>万元、在职人员及退休人员福利费</w:t>
      </w:r>
      <w:r>
        <w:rPr>
          <w:rFonts w:hint="eastAsia" w:ascii="仿宋" w:hAnsi="仿宋" w:eastAsia="仿宋" w:cs="仿宋"/>
          <w:b w:val="0"/>
          <w:bCs w:val="0"/>
          <w:color w:val="000000"/>
          <w:sz w:val="32"/>
          <w:szCs w:val="32"/>
          <w:lang w:val="en-US" w:eastAsia="zh-CN"/>
        </w:rPr>
        <w:t>17.84</w:t>
      </w:r>
      <w:r>
        <w:rPr>
          <w:rFonts w:hint="eastAsia" w:ascii="仿宋" w:hAnsi="仿宋" w:eastAsia="仿宋" w:cs="仿宋"/>
          <w:b w:val="0"/>
          <w:bCs w:val="0"/>
          <w:color w:val="000000"/>
          <w:sz w:val="32"/>
          <w:szCs w:val="32"/>
        </w:rPr>
        <w:t>万元</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取暖费3.21万元、差旅费10万元、招待费3.50万元、公务用车运行经费7万元、劳务费115.18万元</w:t>
      </w:r>
      <w:r>
        <w:rPr>
          <w:rFonts w:hint="eastAsia" w:ascii="仿宋" w:hAnsi="仿宋" w:eastAsia="仿宋" w:cs="仿宋"/>
          <w:b w:val="0"/>
          <w:bCs w:val="0"/>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rPr>
          <w:rFonts w:hint="eastAsia" w:ascii="黑体" w:hAnsi="黑体" w:eastAsia="黑体" w:cs="黑体"/>
          <w:color w:val="000000"/>
          <w:sz w:val="32"/>
        </w:rPr>
      </w:pPr>
      <w:r>
        <w:rPr>
          <w:rFonts w:hint="eastAsia" w:ascii="黑体" w:hAnsi="黑体" w:eastAsia="黑体" w:cs="黑体"/>
          <w:b w:val="0"/>
          <w:bCs w:val="0"/>
          <w:color w:val="000000"/>
          <w:sz w:val="32"/>
          <w:szCs w:val="32"/>
          <w:lang w:val="en-US" w:eastAsia="zh-CN"/>
        </w:rPr>
        <w:t>四、</w:t>
      </w:r>
      <w:r>
        <w:rPr>
          <w:rFonts w:hint="eastAsia" w:ascii="黑体" w:hAnsi="黑体" w:eastAsia="黑体" w:cs="黑体"/>
          <w:color w:val="000000"/>
          <w:sz w:val="32"/>
        </w:rPr>
        <w:t>财政拨款“三公”经费预算情况及增减变化原因</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按照上级文件精神要求，我单位厉行勤俭节约，压缩开支的原则，大大减少“三公”经费的开支。我单位2023年“三公”经费因公出国（境）费无，公务用车购置费无、公务车运行维护费7万元、公务接待费3.5万元。2023年与2022年预算公务用车运行费持平。2023年无因公出境、因公接待、公车购置计划。</w:t>
      </w:r>
    </w:p>
    <w:tbl>
      <w:tblPr>
        <w:tblStyle w:val="9"/>
        <w:tblW w:w="9907" w:type="dxa"/>
        <w:tblInd w:w="0" w:type="dxa"/>
        <w:tblLayout w:type="fixed"/>
        <w:tblCellMar>
          <w:top w:w="0" w:type="dxa"/>
          <w:left w:w="108" w:type="dxa"/>
          <w:bottom w:w="0" w:type="dxa"/>
          <w:right w:w="108" w:type="dxa"/>
        </w:tblCellMar>
      </w:tblPr>
      <w:tblGrid>
        <w:gridCol w:w="2272"/>
        <w:gridCol w:w="1965"/>
        <w:gridCol w:w="2160"/>
        <w:gridCol w:w="1605"/>
        <w:gridCol w:w="1905"/>
      </w:tblGrid>
      <w:tr>
        <w:tblPrEx>
          <w:tblCellMar>
            <w:top w:w="0" w:type="dxa"/>
            <w:left w:w="108" w:type="dxa"/>
            <w:bottom w:w="0" w:type="dxa"/>
            <w:right w:w="108" w:type="dxa"/>
          </w:tblCellMar>
        </w:tblPrEx>
        <w:trPr>
          <w:trHeight w:val="331" w:hRule="atLeast"/>
        </w:trPr>
        <w:tc>
          <w:tcPr>
            <w:tcW w:w="2272"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rPr>
            </w:pPr>
          </w:p>
        </w:tc>
        <w:tc>
          <w:tcPr>
            <w:tcW w:w="1965"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rPr>
            </w:pPr>
          </w:p>
        </w:tc>
        <w:tc>
          <w:tcPr>
            <w:tcW w:w="216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rPr>
            </w:pPr>
          </w:p>
        </w:tc>
        <w:tc>
          <w:tcPr>
            <w:tcW w:w="1605"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rPr>
            </w:pPr>
          </w:p>
        </w:tc>
        <w:tc>
          <w:tcPr>
            <w:tcW w:w="1905"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jc w:val="right"/>
              <w:textAlignment w:val="auto"/>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42" w:hRule="atLeast"/>
        </w:trPr>
        <w:tc>
          <w:tcPr>
            <w:tcW w:w="2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项目名称</w:t>
            </w:r>
          </w:p>
        </w:tc>
        <w:tc>
          <w:tcPr>
            <w:tcW w:w="19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21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增减金额</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42" w:hRule="atLeast"/>
        </w:trPr>
        <w:tc>
          <w:tcPr>
            <w:tcW w:w="2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因公出国经费</w:t>
            </w:r>
          </w:p>
        </w:tc>
        <w:tc>
          <w:tcPr>
            <w:tcW w:w="19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2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16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19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2" w:hRule="atLeast"/>
        </w:trPr>
        <w:tc>
          <w:tcPr>
            <w:tcW w:w="2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公务用车购置经费</w:t>
            </w:r>
          </w:p>
        </w:tc>
        <w:tc>
          <w:tcPr>
            <w:tcW w:w="19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2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6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9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2" w:hRule="atLeast"/>
        </w:trPr>
        <w:tc>
          <w:tcPr>
            <w:tcW w:w="2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公务用车运行经费</w:t>
            </w:r>
          </w:p>
        </w:tc>
        <w:tc>
          <w:tcPr>
            <w:tcW w:w="19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lang w:eastAsia="zh-CN"/>
              </w:rPr>
            </w:pPr>
            <w:r>
              <w:rPr>
                <w:rFonts w:hint="eastAsia" w:ascii="仿宋_GB2312" w:hAnsi="宋体" w:eastAsia="仿宋_GB2312"/>
                <w:lang w:val="en-US" w:eastAsia="zh-CN"/>
              </w:rPr>
              <w:t>7</w:t>
            </w:r>
          </w:p>
        </w:tc>
        <w:tc>
          <w:tcPr>
            <w:tcW w:w="2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lang w:val="en-US" w:eastAsia="zh-CN"/>
              </w:rPr>
            </w:pPr>
            <w:r>
              <w:rPr>
                <w:rFonts w:hint="eastAsia" w:ascii="仿宋_GB2312" w:hAnsi="宋体" w:eastAsia="仿宋_GB2312" w:cs="宋体"/>
                <w:lang w:val="en-US" w:eastAsia="zh-CN"/>
              </w:rPr>
              <w:t>7</w:t>
            </w:r>
          </w:p>
        </w:tc>
        <w:tc>
          <w:tcPr>
            <w:tcW w:w="16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19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2" w:hRule="atLeast"/>
        </w:trPr>
        <w:tc>
          <w:tcPr>
            <w:tcW w:w="2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公务接待费支出</w:t>
            </w:r>
          </w:p>
        </w:tc>
        <w:tc>
          <w:tcPr>
            <w:tcW w:w="19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2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3.5</w:t>
            </w:r>
          </w:p>
        </w:tc>
        <w:tc>
          <w:tcPr>
            <w:tcW w:w="16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lang w:eastAsia="zh-CN"/>
              </w:rPr>
            </w:pPr>
            <w:r>
              <w:rPr>
                <w:rFonts w:hint="eastAsia" w:ascii="仿宋_GB2312" w:hAnsi="宋体" w:eastAsia="仿宋_GB2312"/>
                <w:lang w:val="en-US" w:eastAsia="zh-CN"/>
              </w:rPr>
              <w:t>0</w:t>
            </w:r>
          </w:p>
        </w:tc>
        <w:tc>
          <w:tcPr>
            <w:tcW w:w="19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2" w:hRule="atLeast"/>
        </w:trPr>
        <w:tc>
          <w:tcPr>
            <w:tcW w:w="2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合计</w:t>
            </w:r>
          </w:p>
        </w:tc>
        <w:tc>
          <w:tcPr>
            <w:tcW w:w="19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lang w:val="en-US" w:eastAsia="zh-CN"/>
              </w:rPr>
              <w:t>10.5</w:t>
            </w:r>
          </w:p>
        </w:tc>
        <w:tc>
          <w:tcPr>
            <w:tcW w:w="2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10.5</w:t>
            </w:r>
          </w:p>
        </w:tc>
        <w:tc>
          <w:tcPr>
            <w:tcW w:w="16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9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_GB2312" w:hAnsi="宋体" w:eastAsia="仿宋_GB2312" w:cs="宋体"/>
              </w:rPr>
            </w:pPr>
            <w:r>
              <w:rPr>
                <w:rFonts w:hint="eastAsia" w:ascii="仿宋_GB2312" w:hAnsi="宋体" w:eastAsia="仿宋_GB2312"/>
              </w:rPr>
              <w:t>无增减变化</w:t>
            </w:r>
          </w:p>
        </w:tc>
      </w:tr>
    </w:tbl>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numPr>
          <w:ilvl w:val="0"/>
          <w:numId w:val="3"/>
        </w:numPr>
        <w:spacing w:before="10" w:after="10"/>
        <w:outlineLvl w:val="5"/>
        <w:rPr>
          <w:rFonts w:hint="eastAsia" w:ascii="黑体" w:hAnsi="黑体" w:eastAsia="黑体" w:cs="黑体"/>
          <w:color w:val="000000"/>
          <w:sz w:val="32"/>
        </w:rPr>
      </w:pPr>
      <w:r>
        <w:rPr>
          <w:rFonts w:hint="eastAsia" w:ascii="黑体" w:hAnsi="黑体" w:eastAsia="黑体" w:cs="黑体"/>
          <w:color w:val="000000"/>
          <w:sz w:val="32"/>
        </w:rPr>
        <w:t>预算绩效信息</w:t>
      </w:r>
    </w:p>
    <w:p>
      <w:pPr>
        <w:spacing w:before="0" w:after="0"/>
        <w:jc w:val="left"/>
        <w:outlineLvl w:val="3"/>
      </w:pPr>
      <w:bookmarkStart w:id="1" w:name="_Toc_4_4_0000000004"/>
      <w:r>
        <w:rPr>
          <w:rFonts w:ascii="方正仿宋_GBK" w:hAnsi="方正仿宋_GBK" w:eastAsia="方正仿宋_GBK" w:cs="方正仿宋_GBK"/>
          <w:color w:val="000000"/>
          <w:sz w:val="28"/>
        </w:rPr>
        <w:t>1.2022年省级公共卫生服务补助资金（冀财社【2021】190号）绩效目标表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5"/>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5" w:type="dxa"/>
            <w:vAlign w:val="center"/>
          </w:tcPr>
          <w:p>
            <w:pPr>
              <w:pStyle w:val="16"/>
            </w:pPr>
            <w:r>
              <w:t>项目编码</w:t>
            </w:r>
          </w:p>
        </w:tc>
        <w:tc>
          <w:tcPr>
            <w:tcW w:w="2654" w:type="dxa"/>
            <w:gridSpan w:val="2"/>
            <w:vAlign w:val="center"/>
          </w:tcPr>
          <w:p>
            <w:pPr>
              <w:pStyle w:val="18"/>
            </w:pPr>
            <w:r>
              <w:t>13062322P00866710001H</w:t>
            </w:r>
          </w:p>
        </w:tc>
        <w:tc>
          <w:tcPr>
            <w:tcW w:w="1327" w:type="dxa"/>
            <w:vAlign w:val="center"/>
          </w:tcPr>
          <w:p>
            <w:pPr>
              <w:pStyle w:val="16"/>
            </w:pPr>
            <w:r>
              <w:t>项目名称</w:t>
            </w:r>
          </w:p>
        </w:tc>
        <w:tc>
          <w:tcPr>
            <w:tcW w:w="3981" w:type="dxa"/>
            <w:gridSpan w:val="3"/>
            <w:vAlign w:val="center"/>
          </w:tcPr>
          <w:p>
            <w:pPr>
              <w:pStyle w:val="18"/>
            </w:pPr>
            <w:r>
              <w:t>2022年省级公共卫生服务补助资金（冀财社【2021】190号）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5"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0.04</w:t>
            </w:r>
          </w:p>
        </w:tc>
        <w:tc>
          <w:tcPr>
            <w:tcW w:w="1327" w:type="dxa"/>
            <w:vAlign w:val="center"/>
          </w:tcPr>
          <w:p>
            <w:pPr>
              <w:pStyle w:val="16"/>
            </w:pPr>
            <w:r>
              <w:t>其中：财政    资金</w:t>
            </w:r>
          </w:p>
        </w:tc>
        <w:tc>
          <w:tcPr>
            <w:tcW w:w="1327" w:type="dxa"/>
            <w:vAlign w:val="center"/>
          </w:tcPr>
          <w:p>
            <w:pPr>
              <w:pStyle w:val="18"/>
            </w:pPr>
            <w:r>
              <w:t>0.04</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5" w:type="dxa"/>
            <w:vMerge w:val="continue"/>
          </w:tcPr>
          <w:p/>
        </w:tc>
        <w:tc>
          <w:tcPr>
            <w:tcW w:w="7962" w:type="dxa"/>
            <w:gridSpan w:val="6"/>
            <w:vAlign w:val="center"/>
          </w:tcPr>
          <w:p>
            <w:pPr>
              <w:pStyle w:val="18"/>
            </w:pPr>
            <w:r>
              <w:t>用于基本公共卫生服务、基本药物补助资金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5"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5" w:type="dxa"/>
            <w:vMerge w:val="continue"/>
          </w:tcPr>
          <w:p/>
        </w:tc>
        <w:tc>
          <w:tcPr>
            <w:tcW w:w="2654" w:type="dxa"/>
            <w:gridSpan w:val="2"/>
            <w:vAlign w:val="center"/>
          </w:tcPr>
          <w:p>
            <w:pPr>
              <w:pStyle w:val="19"/>
            </w:pPr>
            <w:r>
              <w:t xml:space="preserve"> </w:t>
            </w:r>
          </w:p>
        </w:tc>
        <w:tc>
          <w:tcPr>
            <w:tcW w:w="1327" w:type="dxa"/>
            <w:vAlign w:val="center"/>
          </w:tcPr>
          <w:p>
            <w:pPr>
              <w:pStyle w:val="19"/>
            </w:pPr>
            <w:r>
              <w:t>0.04</w:t>
            </w:r>
          </w:p>
        </w:tc>
        <w:tc>
          <w:tcPr>
            <w:tcW w:w="1327" w:type="dxa"/>
            <w:vAlign w:val="center"/>
          </w:tcPr>
          <w:p>
            <w:pPr>
              <w:pStyle w:val="19"/>
            </w:pPr>
            <w:r>
              <w:t xml:space="preserve"> </w:t>
            </w:r>
          </w:p>
        </w:tc>
        <w:tc>
          <w:tcPr>
            <w:tcW w:w="2654"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5" w:type="dxa"/>
            <w:vAlign w:val="center"/>
          </w:tcPr>
          <w:p>
            <w:pPr>
              <w:pStyle w:val="16"/>
            </w:pPr>
            <w:r>
              <w:t>绩效目标</w:t>
            </w:r>
          </w:p>
        </w:tc>
        <w:tc>
          <w:tcPr>
            <w:tcW w:w="7962" w:type="dxa"/>
            <w:gridSpan w:val="6"/>
            <w:vAlign w:val="center"/>
          </w:tcPr>
          <w:p>
            <w:pPr>
              <w:pStyle w:val="18"/>
            </w:pPr>
            <w:r>
              <w:t>1.针对当前城乡居民存在的主要健康问题，以儿童、孕产妇、老年人、慢性疾病患者为重点人群，面向全体居民免费提供的最基本的公共卫生服务。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5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59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适龄儿童国家免疫规划疫苗接种率</w:t>
            </w:r>
          </w:p>
        </w:tc>
        <w:tc>
          <w:tcPr>
            <w:tcW w:w="2654" w:type="dxa"/>
            <w:vAlign w:val="center"/>
          </w:tcPr>
          <w:p>
            <w:pPr>
              <w:pStyle w:val="18"/>
            </w:pPr>
            <w:r>
              <w:t>适龄儿童国家免疫规划疫苗接种率</w:t>
            </w:r>
          </w:p>
        </w:tc>
        <w:tc>
          <w:tcPr>
            <w:tcW w:w="1327" w:type="dxa"/>
            <w:vAlign w:val="center"/>
          </w:tcPr>
          <w:p>
            <w:pPr>
              <w:pStyle w:val="18"/>
            </w:pPr>
            <w:r>
              <w:t>≥90百分比</w:t>
            </w:r>
          </w:p>
        </w:tc>
        <w:tc>
          <w:tcPr>
            <w:tcW w:w="1596"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高血压患者规范管理率</w:t>
            </w:r>
          </w:p>
        </w:tc>
        <w:tc>
          <w:tcPr>
            <w:tcW w:w="2654" w:type="dxa"/>
            <w:vAlign w:val="center"/>
          </w:tcPr>
          <w:p>
            <w:pPr>
              <w:pStyle w:val="18"/>
            </w:pPr>
            <w:r>
              <w:t>高血压患者规范管理率</w:t>
            </w:r>
          </w:p>
        </w:tc>
        <w:tc>
          <w:tcPr>
            <w:tcW w:w="1327" w:type="dxa"/>
            <w:vAlign w:val="center"/>
          </w:tcPr>
          <w:p>
            <w:pPr>
              <w:pStyle w:val="18"/>
            </w:pPr>
            <w:r>
              <w:t>≥60百分比</w:t>
            </w:r>
          </w:p>
        </w:tc>
        <w:tc>
          <w:tcPr>
            <w:tcW w:w="1596"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绩效评价完成时限</w:t>
            </w:r>
          </w:p>
        </w:tc>
        <w:tc>
          <w:tcPr>
            <w:tcW w:w="2654" w:type="dxa"/>
            <w:vAlign w:val="center"/>
          </w:tcPr>
          <w:p>
            <w:pPr>
              <w:pStyle w:val="18"/>
            </w:pPr>
            <w:r>
              <w:t>绩效评价完成时限</w:t>
            </w:r>
          </w:p>
        </w:tc>
        <w:tc>
          <w:tcPr>
            <w:tcW w:w="1327" w:type="dxa"/>
            <w:vAlign w:val="center"/>
          </w:tcPr>
          <w:p>
            <w:pPr>
              <w:pStyle w:val="18"/>
            </w:pPr>
            <w:r>
              <w:t>月底</w:t>
            </w:r>
          </w:p>
        </w:tc>
        <w:tc>
          <w:tcPr>
            <w:tcW w:w="1596"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预算资金执行率</w:t>
            </w:r>
          </w:p>
        </w:tc>
        <w:tc>
          <w:tcPr>
            <w:tcW w:w="2654" w:type="dxa"/>
            <w:vAlign w:val="center"/>
          </w:tcPr>
          <w:p>
            <w:pPr>
              <w:pStyle w:val="18"/>
            </w:pPr>
            <w:r>
              <w:t>预算资金执行率</w:t>
            </w:r>
          </w:p>
        </w:tc>
        <w:tc>
          <w:tcPr>
            <w:tcW w:w="1327" w:type="dxa"/>
            <w:vAlign w:val="center"/>
          </w:tcPr>
          <w:p>
            <w:pPr>
              <w:pStyle w:val="18"/>
            </w:pPr>
            <w:r>
              <w:t>≥95百分比</w:t>
            </w:r>
          </w:p>
        </w:tc>
        <w:tc>
          <w:tcPr>
            <w:tcW w:w="1596"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城乡居民公共卫生差距</w:t>
            </w:r>
          </w:p>
        </w:tc>
        <w:tc>
          <w:tcPr>
            <w:tcW w:w="2654" w:type="dxa"/>
            <w:vAlign w:val="center"/>
          </w:tcPr>
          <w:p>
            <w:pPr>
              <w:pStyle w:val="18"/>
            </w:pPr>
            <w:r>
              <w:t>城乡居民公共卫生差距</w:t>
            </w:r>
          </w:p>
        </w:tc>
        <w:tc>
          <w:tcPr>
            <w:tcW w:w="1327" w:type="dxa"/>
            <w:vAlign w:val="center"/>
          </w:tcPr>
          <w:p>
            <w:pPr>
              <w:pStyle w:val="18"/>
            </w:pPr>
            <w:r>
              <w:t>逐步缩小</w:t>
            </w:r>
          </w:p>
        </w:tc>
        <w:tc>
          <w:tcPr>
            <w:tcW w:w="1596" w:type="dxa"/>
            <w:vAlign w:val="center"/>
          </w:tcPr>
          <w:p>
            <w:pPr>
              <w:pStyle w:val="18"/>
            </w:pPr>
            <w:r>
              <w:t>2022年省级公共卫生服务补助资金（冀财社【2021】190号）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≥80百分比</w:t>
            </w:r>
          </w:p>
        </w:tc>
        <w:tc>
          <w:tcPr>
            <w:tcW w:w="1596" w:type="dxa"/>
            <w:vAlign w:val="center"/>
          </w:tcPr>
          <w:p>
            <w:pPr>
              <w:pStyle w:val="18"/>
            </w:pPr>
            <w:r>
              <w:t>2022年省级公共卫生服务补助资金（冀财社【2021】190号）</w:t>
            </w:r>
          </w:p>
        </w:tc>
      </w:tr>
    </w:tbl>
    <w:p>
      <w:pPr>
        <w:sectPr>
          <w:type w:val="continuous"/>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2" w:name="_Toc_4_4_0000000005"/>
      <w:r>
        <w:rPr>
          <w:rFonts w:ascii="方正仿宋_GBK" w:hAnsi="方正仿宋_GBK" w:eastAsia="方正仿宋_GBK" w:cs="方正仿宋_GBK"/>
          <w:color w:val="000000"/>
          <w:sz w:val="28"/>
        </w:rPr>
        <w:t>2.2022年省级计划生育服务补助资金{冀财社【2021】189号）绩效目标表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9"/>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4"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6"/>
            </w:pPr>
            <w:r>
              <w:t>项目编码</w:t>
            </w:r>
          </w:p>
        </w:tc>
        <w:tc>
          <w:tcPr>
            <w:tcW w:w="2654" w:type="dxa"/>
            <w:gridSpan w:val="2"/>
            <w:vAlign w:val="center"/>
          </w:tcPr>
          <w:p>
            <w:pPr>
              <w:pStyle w:val="18"/>
            </w:pPr>
            <w:r>
              <w:t>13062322P008668100017</w:t>
            </w:r>
          </w:p>
        </w:tc>
        <w:tc>
          <w:tcPr>
            <w:tcW w:w="1327" w:type="dxa"/>
            <w:vAlign w:val="center"/>
          </w:tcPr>
          <w:p>
            <w:pPr>
              <w:pStyle w:val="16"/>
            </w:pPr>
            <w:r>
              <w:t>项目名称</w:t>
            </w:r>
          </w:p>
        </w:tc>
        <w:tc>
          <w:tcPr>
            <w:tcW w:w="3981" w:type="dxa"/>
            <w:gridSpan w:val="3"/>
            <w:vAlign w:val="center"/>
          </w:tcPr>
          <w:p>
            <w:pPr>
              <w:pStyle w:val="18"/>
            </w:pPr>
            <w:r>
              <w:t>2022年省级计划生育服务补助资金{冀财社【2021】189号）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10.00</w:t>
            </w:r>
          </w:p>
        </w:tc>
        <w:tc>
          <w:tcPr>
            <w:tcW w:w="1327" w:type="dxa"/>
            <w:vAlign w:val="center"/>
          </w:tcPr>
          <w:p>
            <w:pPr>
              <w:pStyle w:val="16"/>
            </w:pPr>
            <w:r>
              <w:t>其中：财政    资金</w:t>
            </w:r>
          </w:p>
        </w:tc>
        <w:tc>
          <w:tcPr>
            <w:tcW w:w="1327" w:type="dxa"/>
            <w:vAlign w:val="center"/>
          </w:tcPr>
          <w:p>
            <w:pPr>
              <w:pStyle w:val="18"/>
            </w:pPr>
            <w:r>
              <w:t>10.00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continue"/>
          </w:tcPr>
          <w:p/>
        </w:tc>
        <w:tc>
          <w:tcPr>
            <w:tcW w:w="7962" w:type="dxa"/>
            <w:gridSpan w:val="6"/>
            <w:vAlign w:val="center"/>
          </w:tcPr>
          <w:p>
            <w:pPr>
              <w:pStyle w:val="18"/>
            </w:pPr>
            <w:r>
              <w:t>计划生育奖特扶家庭补助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10.00</w:t>
            </w:r>
          </w:p>
        </w:tc>
        <w:tc>
          <w:tcPr>
            <w:tcW w:w="2654"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9" w:type="dxa"/>
            <w:vAlign w:val="center"/>
          </w:tcPr>
          <w:p>
            <w:pPr>
              <w:pStyle w:val="16"/>
            </w:pPr>
            <w:r>
              <w:t>绩效目标</w:t>
            </w:r>
          </w:p>
        </w:tc>
        <w:tc>
          <w:tcPr>
            <w:tcW w:w="7962" w:type="dxa"/>
            <w:gridSpan w:val="6"/>
            <w:vAlign w:val="center"/>
          </w:tcPr>
          <w:p>
            <w:pPr>
              <w:pStyle w:val="18"/>
            </w:pPr>
            <w:r>
              <w:t>1.对符合政策的独生子女家庭进行奖励。</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6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457"/>
        <w:gridCol w:w="1524"/>
        <w:gridCol w:w="16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457" w:type="dxa"/>
            <w:vAlign w:val="center"/>
          </w:tcPr>
          <w:p>
            <w:pPr>
              <w:pStyle w:val="16"/>
            </w:pPr>
            <w:r>
              <w:t>绩效指标描述</w:t>
            </w:r>
          </w:p>
        </w:tc>
        <w:tc>
          <w:tcPr>
            <w:tcW w:w="1524" w:type="dxa"/>
            <w:vAlign w:val="center"/>
          </w:tcPr>
          <w:p>
            <w:pPr>
              <w:pStyle w:val="16"/>
            </w:pPr>
            <w:r>
              <w:t>指标值</w:t>
            </w:r>
          </w:p>
        </w:tc>
        <w:tc>
          <w:tcPr>
            <w:tcW w:w="164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农村部分计划生育家庭奖励扶助人数</w:t>
            </w:r>
          </w:p>
        </w:tc>
        <w:tc>
          <w:tcPr>
            <w:tcW w:w="2457" w:type="dxa"/>
            <w:vAlign w:val="center"/>
          </w:tcPr>
          <w:p>
            <w:pPr>
              <w:pStyle w:val="18"/>
            </w:pPr>
            <w:r>
              <w:t>年度内享受农村部分计划生育家庭奖励扶助政策人数</w:t>
            </w:r>
          </w:p>
        </w:tc>
        <w:tc>
          <w:tcPr>
            <w:tcW w:w="1524" w:type="dxa"/>
            <w:vAlign w:val="center"/>
          </w:tcPr>
          <w:p>
            <w:pPr>
              <w:pStyle w:val="18"/>
            </w:pPr>
            <w:r>
              <w:t>≤7500人</w:t>
            </w:r>
          </w:p>
        </w:tc>
        <w:tc>
          <w:tcPr>
            <w:tcW w:w="164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符合条件申报对象覆盖率</w:t>
            </w:r>
          </w:p>
        </w:tc>
        <w:tc>
          <w:tcPr>
            <w:tcW w:w="2457" w:type="dxa"/>
            <w:vAlign w:val="center"/>
          </w:tcPr>
          <w:p>
            <w:pPr>
              <w:pStyle w:val="18"/>
            </w:pPr>
            <w:r>
              <w:t>实施农村部分计划生育家庭奖励扶助政策的县（市、区）数量占我省县（市、区）总数比例</w:t>
            </w:r>
          </w:p>
        </w:tc>
        <w:tc>
          <w:tcPr>
            <w:tcW w:w="1524" w:type="dxa"/>
            <w:vAlign w:val="center"/>
          </w:tcPr>
          <w:p>
            <w:pPr>
              <w:pStyle w:val="18"/>
            </w:pPr>
            <w:r>
              <w:t>≥95百分比</w:t>
            </w:r>
          </w:p>
        </w:tc>
        <w:tc>
          <w:tcPr>
            <w:tcW w:w="164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补助资金发放完成时限</w:t>
            </w:r>
          </w:p>
        </w:tc>
        <w:tc>
          <w:tcPr>
            <w:tcW w:w="2457" w:type="dxa"/>
            <w:vAlign w:val="center"/>
          </w:tcPr>
          <w:p>
            <w:pPr>
              <w:pStyle w:val="18"/>
            </w:pPr>
            <w:r>
              <w:t>补助资金发放完成时限</w:t>
            </w:r>
          </w:p>
        </w:tc>
        <w:tc>
          <w:tcPr>
            <w:tcW w:w="1524" w:type="dxa"/>
            <w:vAlign w:val="center"/>
          </w:tcPr>
          <w:p>
            <w:pPr>
              <w:pStyle w:val="18"/>
            </w:pPr>
            <w:r>
              <w:t>年底前完成</w:t>
            </w:r>
          </w:p>
        </w:tc>
        <w:tc>
          <w:tcPr>
            <w:tcW w:w="164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计划生育家庭特别扶助户平均费用</w:t>
            </w:r>
          </w:p>
        </w:tc>
        <w:tc>
          <w:tcPr>
            <w:tcW w:w="2457" w:type="dxa"/>
            <w:vAlign w:val="center"/>
          </w:tcPr>
          <w:p>
            <w:pPr>
              <w:pStyle w:val="18"/>
            </w:pPr>
            <w:r>
              <w:t>计划生育家庭特别扶助户平均费用</w:t>
            </w:r>
          </w:p>
        </w:tc>
        <w:tc>
          <w:tcPr>
            <w:tcW w:w="1524" w:type="dxa"/>
            <w:vAlign w:val="center"/>
          </w:tcPr>
          <w:p>
            <w:pPr>
              <w:pStyle w:val="18"/>
            </w:pPr>
            <w:r>
              <w:t>≤9760元/人/年</w:t>
            </w:r>
          </w:p>
        </w:tc>
        <w:tc>
          <w:tcPr>
            <w:tcW w:w="164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家庭发展能力</w:t>
            </w:r>
          </w:p>
        </w:tc>
        <w:tc>
          <w:tcPr>
            <w:tcW w:w="2457" w:type="dxa"/>
            <w:vAlign w:val="center"/>
          </w:tcPr>
          <w:p>
            <w:pPr>
              <w:pStyle w:val="18"/>
            </w:pPr>
            <w:r>
              <w:t>通过实施计划生育扶助政策促进计划生育家庭发展能力逐步提高</w:t>
            </w:r>
          </w:p>
        </w:tc>
        <w:tc>
          <w:tcPr>
            <w:tcW w:w="1524" w:type="dxa"/>
            <w:vAlign w:val="center"/>
          </w:tcPr>
          <w:p>
            <w:pPr>
              <w:pStyle w:val="18"/>
            </w:pPr>
            <w:r>
              <w:t>逐步提升</w:t>
            </w:r>
          </w:p>
        </w:tc>
        <w:tc>
          <w:tcPr>
            <w:tcW w:w="1641" w:type="dxa"/>
            <w:vAlign w:val="center"/>
          </w:tcPr>
          <w:p>
            <w:pPr>
              <w:pStyle w:val="18"/>
            </w:pPr>
            <w:r>
              <w:t>2022年省级计划生育服务补助资金（冀财社【2021】189号）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奖扶对象满意度</w:t>
            </w:r>
          </w:p>
        </w:tc>
        <w:tc>
          <w:tcPr>
            <w:tcW w:w="2457" w:type="dxa"/>
            <w:vAlign w:val="center"/>
          </w:tcPr>
          <w:p>
            <w:pPr>
              <w:pStyle w:val="18"/>
            </w:pPr>
            <w:r>
              <w:t>提供服务对象的满意程度</w:t>
            </w:r>
          </w:p>
        </w:tc>
        <w:tc>
          <w:tcPr>
            <w:tcW w:w="1524" w:type="dxa"/>
            <w:vAlign w:val="center"/>
          </w:tcPr>
          <w:p>
            <w:pPr>
              <w:pStyle w:val="18"/>
            </w:pPr>
            <w:r>
              <w:t>≥85百分比</w:t>
            </w:r>
          </w:p>
        </w:tc>
        <w:tc>
          <w:tcPr>
            <w:tcW w:w="1641" w:type="dxa"/>
            <w:vAlign w:val="center"/>
          </w:tcPr>
          <w:p>
            <w:pPr>
              <w:pStyle w:val="18"/>
            </w:pPr>
            <w:r>
              <w:t>2022年省级计划生育服务补助资金（冀财社【2021】189号）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 w:name="_Toc_4_4_0000000006"/>
      <w:r>
        <w:rPr>
          <w:rFonts w:ascii="方正仿宋_GBK" w:hAnsi="方正仿宋_GBK" w:eastAsia="方正仿宋_GBK" w:cs="方正仿宋_GBK"/>
          <w:color w:val="000000"/>
          <w:sz w:val="28"/>
        </w:rPr>
        <w:t>3.2022年中央基本公共卫生服务补助资金（冀财社【2021】172号）绩效目标表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4"/>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469"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4" w:type="dxa"/>
            <w:vAlign w:val="center"/>
          </w:tcPr>
          <w:p>
            <w:pPr>
              <w:pStyle w:val="16"/>
            </w:pPr>
            <w:r>
              <w:t>项目编码</w:t>
            </w:r>
          </w:p>
        </w:tc>
        <w:tc>
          <w:tcPr>
            <w:tcW w:w="2654" w:type="dxa"/>
            <w:gridSpan w:val="2"/>
            <w:vAlign w:val="center"/>
          </w:tcPr>
          <w:p>
            <w:pPr>
              <w:pStyle w:val="18"/>
            </w:pPr>
            <w:r>
              <w:t>13062322P008665100016</w:t>
            </w:r>
          </w:p>
        </w:tc>
        <w:tc>
          <w:tcPr>
            <w:tcW w:w="1327" w:type="dxa"/>
            <w:vAlign w:val="center"/>
          </w:tcPr>
          <w:p>
            <w:pPr>
              <w:pStyle w:val="16"/>
            </w:pPr>
            <w:r>
              <w:t>项目名称</w:t>
            </w:r>
          </w:p>
        </w:tc>
        <w:tc>
          <w:tcPr>
            <w:tcW w:w="3981" w:type="dxa"/>
            <w:gridSpan w:val="3"/>
            <w:vAlign w:val="center"/>
          </w:tcPr>
          <w:p>
            <w:pPr>
              <w:pStyle w:val="18"/>
            </w:pPr>
            <w:r>
              <w:t>2022年中央基本公共卫生服务补助资金（冀财社【2021】172号）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4"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0.05</w:t>
            </w:r>
          </w:p>
        </w:tc>
        <w:tc>
          <w:tcPr>
            <w:tcW w:w="1327" w:type="dxa"/>
            <w:vAlign w:val="center"/>
          </w:tcPr>
          <w:p>
            <w:pPr>
              <w:pStyle w:val="16"/>
            </w:pPr>
            <w:r>
              <w:t>其中：财政    资金</w:t>
            </w:r>
          </w:p>
        </w:tc>
        <w:tc>
          <w:tcPr>
            <w:tcW w:w="1327" w:type="dxa"/>
            <w:vAlign w:val="center"/>
          </w:tcPr>
          <w:p>
            <w:pPr>
              <w:pStyle w:val="18"/>
            </w:pPr>
            <w:r>
              <w:t>0.05</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4" w:type="dxa"/>
            <w:vMerge w:val="continue"/>
          </w:tcPr>
          <w:p/>
        </w:tc>
        <w:tc>
          <w:tcPr>
            <w:tcW w:w="7962" w:type="dxa"/>
            <w:gridSpan w:val="6"/>
            <w:vAlign w:val="center"/>
          </w:tcPr>
          <w:p>
            <w:pPr>
              <w:pStyle w:val="18"/>
            </w:pPr>
            <w:r>
              <w:t>基本公共卫生服务项目经费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4"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4" w:type="dxa"/>
            <w:vMerge w:val="continue"/>
          </w:tcPr>
          <w:p/>
        </w:tc>
        <w:tc>
          <w:tcPr>
            <w:tcW w:w="2654" w:type="dxa"/>
            <w:gridSpan w:val="2"/>
            <w:vAlign w:val="center"/>
          </w:tcPr>
          <w:p>
            <w:pPr>
              <w:pStyle w:val="19"/>
            </w:pPr>
            <w:r>
              <w:t xml:space="preserve"> </w:t>
            </w:r>
          </w:p>
        </w:tc>
        <w:tc>
          <w:tcPr>
            <w:tcW w:w="1327" w:type="dxa"/>
            <w:vAlign w:val="center"/>
          </w:tcPr>
          <w:p>
            <w:pPr>
              <w:pStyle w:val="19"/>
            </w:pPr>
            <w:r>
              <w:t>0.05</w:t>
            </w:r>
          </w:p>
        </w:tc>
        <w:tc>
          <w:tcPr>
            <w:tcW w:w="1327" w:type="dxa"/>
            <w:vAlign w:val="center"/>
          </w:tcPr>
          <w:p>
            <w:pPr>
              <w:pStyle w:val="19"/>
            </w:pPr>
            <w:r>
              <w:t xml:space="preserve"> </w:t>
            </w:r>
          </w:p>
        </w:tc>
        <w:tc>
          <w:tcPr>
            <w:tcW w:w="2654"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4" w:type="dxa"/>
            <w:vAlign w:val="center"/>
          </w:tcPr>
          <w:p>
            <w:pPr>
              <w:pStyle w:val="16"/>
            </w:pPr>
            <w:r>
              <w:t>绩效目标</w:t>
            </w:r>
          </w:p>
        </w:tc>
        <w:tc>
          <w:tcPr>
            <w:tcW w:w="7962" w:type="dxa"/>
            <w:gridSpan w:val="6"/>
            <w:vAlign w:val="center"/>
          </w:tcPr>
          <w:p>
            <w:pPr>
              <w:pStyle w:val="18"/>
            </w:pPr>
            <w:r>
              <w:t>1.对辖区内儿童、孕产妇、老年人、慢性疾病等重点人群进行免费基本公共卫生服务。群众可直接受益。并为辖区内居民建立健康档案，便于居民就医、随访等工作。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4"/>
        <w:gridCol w:w="1035"/>
        <w:gridCol w:w="1755"/>
        <w:gridCol w:w="1815"/>
        <w:gridCol w:w="1320"/>
        <w:gridCol w:w="26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34" w:type="dxa"/>
            <w:vAlign w:val="center"/>
          </w:tcPr>
          <w:p>
            <w:pPr>
              <w:pStyle w:val="16"/>
            </w:pPr>
            <w:r>
              <w:t>一级指标</w:t>
            </w:r>
          </w:p>
        </w:tc>
        <w:tc>
          <w:tcPr>
            <w:tcW w:w="1035" w:type="dxa"/>
            <w:vAlign w:val="center"/>
          </w:tcPr>
          <w:p>
            <w:pPr>
              <w:pStyle w:val="16"/>
            </w:pPr>
            <w:r>
              <w:t>二级指标</w:t>
            </w:r>
          </w:p>
        </w:tc>
        <w:tc>
          <w:tcPr>
            <w:tcW w:w="1755" w:type="dxa"/>
            <w:vAlign w:val="center"/>
          </w:tcPr>
          <w:p>
            <w:pPr>
              <w:pStyle w:val="16"/>
            </w:pPr>
            <w:r>
              <w:t>三级指标</w:t>
            </w:r>
          </w:p>
        </w:tc>
        <w:tc>
          <w:tcPr>
            <w:tcW w:w="1815" w:type="dxa"/>
            <w:vAlign w:val="center"/>
          </w:tcPr>
          <w:p>
            <w:pPr>
              <w:pStyle w:val="16"/>
            </w:pPr>
            <w:r>
              <w:t>绩效指标描述</w:t>
            </w:r>
          </w:p>
        </w:tc>
        <w:tc>
          <w:tcPr>
            <w:tcW w:w="1320" w:type="dxa"/>
            <w:vAlign w:val="center"/>
          </w:tcPr>
          <w:p>
            <w:pPr>
              <w:pStyle w:val="16"/>
            </w:pPr>
            <w:r>
              <w:t>指标值</w:t>
            </w:r>
          </w:p>
        </w:tc>
        <w:tc>
          <w:tcPr>
            <w:tcW w:w="267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Merge w:val="restart"/>
            <w:vAlign w:val="center"/>
          </w:tcPr>
          <w:p>
            <w:pPr>
              <w:pStyle w:val="19"/>
            </w:pPr>
            <w:r>
              <w:t>产出指标</w:t>
            </w:r>
          </w:p>
        </w:tc>
        <w:tc>
          <w:tcPr>
            <w:tcW w:w="1035" w:type="dxa"/>
            <w:vAlign w:val="center"/>
          </w:tcPr>
          <w:p>
            <w:pPr>
              <w:pStyle w:val="18"/>
            </w:pPr>
            <w:r>
              <w:t>数量指标</w:t>
            </w:r>
          </w:p>
        </w:tc>
        <w:tc>
          <w:tcPr>
            <w:tcW w:w="1755" w:type="dxa"/>
            <w:vAlign w:val="center"/>
          </w:tcPr>
          <w:p>
            <w:pPr>
              <w:pStyle w:val="18"/>
            </w:pPr>
            <w:r>
              <w:t>适龄儿童国家免疫规划疫苗接种率</w:t>
            </w:r>
          </w:p>
        </w:tc>
        <w:tc>
          <w:tcPr>
            <w:tcW w:w="1815" w:type="dxa"/>
            <w:vAlign w:val="center"/>
          </w:tcPr>
          <w:p>
            <w:pPr>
              <w:pStyle w:val="18"/>
            </w:pPr>
            <w:r>
              <w:t>适龄儿童国家免疫规划疫苗接种率</w:t>
            </w:r>
          </w:p>
        </w:tc>
        <w:tc>
          <w:tcPr>
            <w:tcW w:w="1320" w:type="dxa"/>
            <w:vAlign w:val="center"/>
          </w:tcPr>
          <w:p>
            <w:pPr>
              <w:pStyle w:val="18"/>
            </w:pPr>
            <w:r>
              <w:t>≥90百分比</w:t>
            </w:r>
          </w:p>
        </w:tc>
        <w:tc>
          <w:tcPr>
            <w:tcW w:w="2673" w:type="dxa"/>
            <w:vAlign w:val="center"/>
          </w:tcPr>
          <w:p>
            <w:pPr>
              <w:pStyle w:val="18"/>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Merge w:val="continue"/>
            <w:vAlign w:val="center"/>
          </w:tcPr>
          <w:p/>
        </w:tc>
        <w:tc>
          <w:tcPr>
            <w:tcW w:w="1035" w:type="dxa"/>
            <w:vAlign w:val="center"/>
          </w:tcPr>
          <w:p>
            <w:pPr>
              <w:pStyle w:val="18"/>
            </w:pPr>
            <w:r>
              <w:t>质量指标</w:t>
            </w:r>
          </w:p>
        </w:tc>
        <w:tc>
          <w:tcPr>
            <w:tcW w:w="1755" w:type="dxa"/>
            <w:vAlign w:val="center"/>
          </w:tcPr>
          <w:p>
            <w:pPr>
              <w:pStyle w:val="18"/>
            </w:pPr>
            <w:r>
              <w:t>高血压患者规范管理率</w:t>
            </w:r>
          </w:p>
        </w:tc>
        <w:tc>
          <w:tcPr>
            <w:tcW w:w="1815" w:type="dxa"/>
            <w:vAlign w:val="center"/>
          </w:tcPr>
          <w:p>
            <w:pPr>
              <w:pStyle w:val="18"/>
            </w:pPr>
            <w:r>
              <w:t>高血压患者规范管理率</w:t>
            </w:r>
          </w:p>
        </w:tc>
        <w:tc>
          <w:tcPr>
            <w:tcW w:w="1320" w:type="dxa"/>
            <w:vAlign w:val="center"/>
          </w:tcPr>
          <w:p>
            <w:pPr>
              <w:pStyle w:val="18"/>
            </w:pPr>
            <w:r>
              <w:t>≥60百分比</w:t>
            </w:r>
          </w:p>
        </w:tc>
        <w:tc>
          <w:tcPr>
            <w:tcW w:w="2673" w:type="dxa"/>
            <w:vAlign w:val="center"/>
          </w:tcPr>
          <w:p>
            <w:pPr>
              <w:pStyle w:val="18"/>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Merge w:val="continue"/>
            <w:vAlign w:val="center"/>
          </w:tcPr>
          <w:p/>
        </w:tc>
        <w:tc>
          <w:tcPr>
            <w:tcW w:w="1035" w:type="dxa"/>
            <w:vAlign w:val="center"/>
          </w:tcPr>
          <w:p>
            <w:pPr>
              <w:pStyle w:val="18"/>
            </w:pPr>
            <w:r>
              <w:t>时效指标</w:t>
            </w:r>
          </w:p>
        </w:tc>
        <w:tc>
          <w:tcPr>
            <w:tcW w:w="1755" w:type="dxa"/>
            <w:vAlign w:val="center"/>
          </w:tcPr>
          <w:p>
            <w:pPr>
              <w:pStyle w:val="18"/>
            </w:pPr>
            <w:r>
              <w:t>绩效评价完成时限</w:t>
            </w:r>
          </w:p>
        </w:tc>
        <w:tc>
          <w:tcPr>
            <w:tcW w:w="1815" w:type="dxa"/>
            <w:vAlign w:val="center"/>
          </w:tcPr>
          <w:p>
            <w:pPr>
              <w:pStyle w:val="18"/>
            </w:pPr>
            <w:r>
              <w:t>绩效评价完成时限</w:t>
            </w:r>
          </w:p>
        </w:tc>
        <w:tc>
          <w:tcPr>
            <w:tcW w:w="1320" w:type="dxa"/>
            <w:vAlign w:val="center"/>
          </w:tcPr>
          <w:p>
            <w:pPr>
              <w:pStyle w:val="18"/>
            </w:pPr>
            <w:r>
              <w:t>月底</w:t>
            </w:r>
          </w:p>
        </w:tc>
        <w:tc>
          <w:tcPr>
            <w:tcW w:w="2673" w:type="dxa"/>
            <w:vAlign w:val="center"/>
          </w:tcPr>
          <w:p>
            <w:pPr>
              <w:pStyle w:val="18"/>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Merge w:val="continue"/>
            <w:vAlign w:val="center"/>
          </w:tcPr>
          <w:p/>
        </w:tc>
        <w:tc>
          <w:tcPr>
            <w:tcW w:w="1035" w:type="dxa"/>
            <w:vAlign w:val="center"/>
          </w:tcPr>
          <w:p>
            <w:pPr>
              <w:pStyle w:val="18"/>
            </w:pPr>
            <w:r>
              <w:t>成本指标</w:t>
            </w:r>
          </w:p>
        </w:tc>
        <w:tc>
          <w:tcPr>
            <w:tcW w:w="1755" w:type="dxa"/>
            <w:vAlign w:val="center"/>
          </w:tcPr>
          <w:p>
            <w:pPr>
              <w:pStyle w:val="18"/>
            </w:pPr>
            <w:r>
              <w:t>预算资金执行率</w:t>
            </w:r>
          </w:p>
        </w:tc>
        <w:tc>
          <w:tcPr>
            <w:tcW w:w="1815" w:type="dxa"/>
            <w:vAlign w:val="center"/>
          </w:tcPr>
          <w:p>
            <w:pPr>
              <w:pStyle w:val="18"/>
            </w:pPr>
            <w:r>
              <w:t>预算资金执行率</w:t>
            </w:r>
          </w:p>
        </w:tc>
        <w:tc>
          <w:tcPr>
            <w:tcW w:w="1320" w:type="dxa"/>
            <w:vAlign w:val="center"/>
          </w:tcPr>
          <w:p>
            <w:pPr>
              <w:pStyle w:val="18"/>
            </w:pPr>
            <w:r>
              <w:t>≥95百分比</w:t>
            </w:r>
          </w:p>
        </w:tc>
        <w:tc>
          <w:tcPr>
            <w:tcW w:w="2673" w:type="dxa"/>
            <w:vAlign w:val="center"/>
          </w:tcPr>
          <w:p>
            <w:pPr>
              <w:pStyle w:val="18"/>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9"/>
            </w:pPr>
            <w:r>
              <w:t>效益指标</w:t>
            </w:r>
          </w:p>
        </w:tc>
        <w:tc>
          <w:tcPr>
            <w:tcW w:w="1035" w:type="dxa"/>
            <w:vAlign w:val="center"/>
          </w:tcPr>
          <w:p>
            <w:pPr>
              <w:pStyle w:val="18"/>
            </w:pPr>
            <w:r>
              <w:t>社会效益指标</w:t>
            </w:r>
          </w:p>
        </w:tc>
        <w:tc>
          <w:tcPr>
            <w:tcW w:w="1755" w:type="dxa"/>
            <w:vAlign w:val="center"/>
          </w:tcPr>
          <w:p>
            <w:pPr>
              <w:pStyle w:val="18"/>
            </w:pPr>
            <w:r>
              <w:t>城乡居民公共卫生差距</w:t>
            </w:r>
          </w:p>
        </w:tc>
        <w:tc>
          <w:tcPr>
            <w:tcW w:w="1815" w:type="dxa"/>
            <w:vAlign w:val="center"/>
          </w:tcPr>
          <w:p>
            <w:pPr>
              <w:pStyle w:val="18"/>
            </w:pPr>
            <w:r>
              <w:t>城乡居民公共卫生差距</w:t>
            </w:r>
          </w:p>
        </w:tc>
        <w:tc>
          <w:tcPr>
            <w:tcW w:w="1320" w:type="dxa"/>
            <w:vAlign w:val="center"/>
          </w:tcPr>
          <w:p>
            <w:pPr>
              <w:pStyle w:val="18"/>
            </w:pPr>
            <w:r>
              <w:t>逐步缩小</w:t>
            </w:r>
          </w:p>
        </w:tc>
        <w:tc>
          <w:tcPr>
            <w:tcW w:w="2673" w:type="dxa"/>
            <w:vAlign w:val="center"/>
          </w:tcPr>
          <w:p>
            <w:pPr>
              <w:pStyle w:val="18"/>
            </w:pPr>
            <w:r>
              <w:t>河北省财政厅关于提前下达2021年基本公共卫生服务补助资金预算指标的通知（冀财社[2020]182号）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4" w:type="dxa"/>
            <w:vAlign w:val="center"/>
          </w:tcPr>
          <w:p>
            <w:pPr>
              <w:pStyle w:val="19"/>
            </w:pPr>
            <w:r>
              <w:t>满意度指标</w:t>
            </w:r>
          </w:p>
        </w:tc>
        <w:tc>
          <w:tcPr>
            <w:tcW w:w="1035" w:type="dxa"/>
            <w:vAlign w:val="center"/>
          </w:tcPr>
          <w:p>
            <w:pPr>
              <w:pStyle w:val="18"/>
            </w:pPr>
            <w:r>
              <w:t>服务对象满意度指标</w:t>
            </w:r>
          </w:p>
        </w:tc>
        <w:tc>
          <w:tcPr>
            <w:tcW w:w="1755" w:type="dxa"/>
            <w:vAlign w:val="center"/>
          </w:tcPr>
          <w:p>
            <w:pPr>
              <w:pStyle w:val="18"/>
            </w:pPr>
            <w:r>
              <w:t>服务对象满意度</w:t>
            </w:r>
          </w:p>
        </w:tc>
        <w:tc>
          <w:tcPr>
            <w:tcW w:w="1815" w:type="dxa"/>
            <w:vAlign w:val="center"/>
          </w:tcPr>
          <w:p>
            <w:pPr>
              <w:pStyle w:val="18"/>
            </w:pPr>
            <w:r>
              <w:t>服务对象满意度</w:t>
            </w:r>
          </w:p>
        </w:tc>
        <w:tc>
          <w:tcPr>
            <w:tcW w:w="1320" w:type="dxa"/>
            <w:vAlign w:val="center"/>
          </w:tcPr>
          <w:p>
            <w:pPr>
              <w:pStyle w:val="18"/>
            </w:pPr>
            <w:r>
              <w:t>≥80百分比</w:t>
            </w:r>
          </w:p>
        </w:tc>
        <w:tc>
          <w:tcPr>
            <w:tcW w:w="2673" w:type="dxa"/>
            <w:vAlign w:val="center"/>
          </w:tcPr>
          <w:p>
            <w:pPr>
              <w:pStyle w:val="18"/>
            </w:pPr>
            <w:r>
              <w:t>河北省财政厅关于提前下达2021年基本公共卫生服务补助资金预算指标的通知（冀财社[2020]182号）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 w:name="_Toc_4_4_0000000007"/>
      <w:r>
        <w:rPr>
          <w:rFonts w:ascii="方正仿宋_GBK" w:hAnsi="方正仿宋_GBK" w:eastAsia="方正仿宋_GBK" w:cs="方正仿宋_GBK"/>
          <w:color w:val="000000"/>
          <w:sz w:val="28"/>
        </w:rPr>
        <w:t>4.2022年重大传染病防控经费（第二批）冀财社[2022]226号绩效目标表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13062322P00867110002A</w:t>
            </w:r>
          </w:p>
        </w:tc>
        <w:tc>
          <w:tcPr>
            <w:tcW w:w="1587" w:type="dxa"/>
            <w:vAlign w:val="center"/>
          </w:tcPr>
          <w:p>
            <w:pPr>
              <w:pStyle w:val="16"/>
            </w:pPr>
            <w:r>
              <w:t>项目名称</w:t>
            </w:r>
          </w:p>
        </w:tc>
        <w:tc>
          <w:tcPr>
            <w:tcW w:w="4422" w:type="dxa"/>
            <w:gridSpan w:val="3"/>
            <w:vAlign w:val="center"/>
          </w:tcPr>
          <w:p>
            <w:pPr>
              <w:pStyle w:val="18"/>
            </w:pPr>
            <w:r>
              <w:t>2022年重大传染病防控经费（第二批）冀财社[2022]226号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13.00</w:t>
            </w:r>
          </w:p>
        </w:tc>
        <w:tc>
          <w:tcPr>
            <w:tcW w:w="1587" w:type="dxa"/>
            <w:vAlign w:val="center"/>
          </w:tcPr>
          <w:p>
            <w:pPr>
              <w:pStyle w:val="16"/>
            </w:pPr>
            <w:r>
              <w:t>其中：财政    资金</w:t>
            </w:r>
          </w:p>
        </w:tc>
        <w:tc>
          <w:tcPr>
            <w:tcW w:w="1304" w:type="dxa"/>
            <w:vAlign w:val="center"/>
          </w:tcPr>
          <w:p>
            <w:pPr>
              <w:pStyle w:val="18"/>
            </w:pPr>
            <w:r>
              <w:t>13.00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主要用于扩大国家免疫规划、艾滋病防治、精神心理疾病综合管理、重大慢性病防控管理等重大公共卫生服务有关的工作。</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13.00</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1.用于扩大国家免疫规划相关工作。</w:t>
            </w:r>
          </w:p>
          <w:p>
            <w:pPr>
              <w:pStyle w:val="18"/>
            </w:pPr>
            <w:r>
              <w:t>2.用于艾滋病防治等相关工作。</w:t>
            </w:r>
          </w:p>
          <w:p>
            <w:pPr>
              <w:pStyle w:val="18"/>
            </w:pPr>
            <w:r>
              <w:t>3.用于重大慢性病防控管理重大公共卫生服务相关工作。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962"/>
        <w:gridCol w:w="1230"/>
        <w:gridCol w:w="21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1962" w:type="dxa"/>
            <w:vAlign w:val="center"/>
          </w:tcPr>
          <w:p>
            <w:pPr>
              <w:pStyle w:val="16"/>
            </w:pPr>
            <w:r>
              <w:t>绩效指标描述</w:t>
            </w:r>
          </w:p>
        </w:tc>
        <w:tc>
          <w:tcPr>
            <w:tcW w:w="1230" w:type="dxa"/>
            <w:vAlign w:val="center"/>
          </w:tcPr>
          <w:p>
            <w:pPr>
              <w:pStyle w:val="16"/>
            </w:pPr>
            <w:r>
              <w:t>指标值</w:t>
            </w:r>
          </w:p>
        </w:tc>
        <w:tc>
          <w:tcPr>
            <w:tcW w:w="211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突发公共卫生物资储备到位率</w:t>
            </w:r>
          </w:p>
        </w:tc>
        <w:tc>
          <w:tcPr>
            <w:tcW w:w="1962" w:type="dxa"/>
            <w:vAlign w:val="center"/>
          </w:tcPr>
          <w:p>
            <w:pPr>
              <w:pStyle w:val="18"/>
            </w:pPr>
            <w:r>
              <w:t>突发公共卫生物资储备到位率</w:t>
            </w:r>
          </w:p>
        </w:tc>
        <w:tc>
          <w:tcPr>
            <w:tcW w:w="1230" w:type="dxa"/>
            <w:vAlign w:val="center"/>
          </w:tcPr>
          <w:p>
            <w:pPr>
              <w:pStyle w:val="18"/>
            </w:pPr>
            <w:r>
              <w:t>≥95百分比</w:t>
            </w:r>
          </w:p>
        </w:tc>
        <w:tc>
          <w:tcPr>
            <w:tcW w:w="2116" w:type="dxa"/>
            <w:vAlign w:val="center"/>
          </w:tcPr>
          <w:p>
            <w:pPr>
              <w:pStyle w:val="18"/>
            </w:pPr>
            <w:r>
              <w:t>河北省财政厅关于下达2022年重大传染病防控经费（第二批）（冀财社【2022】226号）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儿童国家免疫疫苗接种率</w:t>
            </w:r>
          </w:p>
        </w:tc>
        <w:tc>
          <w:tcPr>
            <w:tcW w:w="1962" w:type="dxa"/>
            <w:vAlign w:val="center"/>
          </w:tcPr>
          <w:p>
            <w:pPr>
              <w:pStyle w:val="18"/>
            </w:pPr>
            <w:r>
              <w:t>适龄儿童国家免疫规划疫苗接种率</w:t>
            </w:r>
          </w:p>
        </w:tc>
        <w:tc>
          <w:tcPr>
            <w:tcW w:w="1230" w:type="dxa"/>
            <w:vAlign w:val="center"/>
          </w:tcPr>
          <w:p>
            <w:pPr>
              <w:pStyle w:val="18"/>
            </w:pPr>
            <w:r>
              <w:t>≥95百分比</w:t>
            </w:r>
          </w:p>
        </w:tc>
        <w:tc>
          <w:tcPr>
            <w:tcW w:w="2116" w:type="dxa"/>
            <w:vAlign w:val="center"/>
          </w:tcPr>
          <w:p>
            <w:pPr>
              <w:pStyle w:val="18"/>
            </w:pPr>
            <w:r>
              <w:t>河北省财政厅关于下达2022年重大传染病防控经费（第二批）（冀财社【2022】226号）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突发公共卫生事件报告及时率</w:t>
            </w:r>
          </w:p>
        </w:tc>
        <w:tc>
          <w:tcPr>
            <w:tcW w:w="1962" w:type="dxa"/>
            <w:vAlign w:val="center"/>
          </w:tcPr>
          <w:p>
            <w:pPr>
              <w:pStyle w:val="18"/>
            </w:pPr>
            <w:r>
              <w:t>突发公共卫生事件报告及时上报占应上报比率</w:t>
            </w:r>
          </w:p>
        </w:tc>
        <w:tc>
          <w:tcPr>
            <w:tcW w:w="1230" w:type="dxa"/>
            <w:vAlign w:val="center"/>
          </w:tcPr>
          <w:p>
            <w:pPr>
              <w:pStyle w:val="18"/>
            </w:pPr>
            <w:r>
              <w:t>≥95百分比</w:t>
            </w:r>
          </w:p>
        </w:tc>
        <w:tc>
          <w:tcPr>
            <w:tcW w:w="2116" w:type="dxa"/>
            <w:vAlign w:val="center"/>
          </w:tcPr>
          <w:p>
            <w:pPr>
              <w:pStyle w:val="18"/>
            </w:pPr>
            <w:r>
              <w:t>河北省财政厅关于下达2022年重大传染病防控经费（第二批）（冀财社【2022】226号）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传染病疫情报告率</w:t>
            </w:r>
          </w:p>
        </w:tc>
        <w:tc>
          <w:tcPr>
            <w:tcW w:w="1962" w:type="dxa"/>
            <w:vAlign w:val="center"/>
          </w:tcPr>
          <w:p>
            <w:pPr>
              <w:pStyle w:val="18"/>
            </w:pPr>
            <w:r>
              <w:t>传染病疫情报告及时率</w:t>
            </w:r>
          </w:p>
        </w:tc>
        <w:tc>
          <w:tcPr>
            <w:tcW w:w="1230" w:type="dxa"/>
            <w:vAlign w:val="center"/>
          </w:tcPr>
          <w:p>
            <w:pPr>
              <w:pStyle w:val="18"/>
            </w:pPr>
            <w:r>
              <w:t>逐步提高</w:t>
            </w:r>
          </w:p>
        </w:tc>
        <w:tc>
          <w:tcPr>
            <w:tcW w:w="2116" w:type="dxa"/>
            <w:vAlign w:val="center"/>
          </w:tcPr>
          <w:p>
            <w:pPr>
              <w:pStyle w:val="18"/>
            </w:pPr>
            <w:r>
              <w:t>河北省财政厅关于下达2022年重大传染病防控经费（第二批）（冀财社【2022】226号）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可持续影响指标</w:t>
            </w:r>
          </w:p>
        </w:tc>
        <w:tc>
          <w:tcPr>
            <w:tcW w:w="1327" w:type="dxa"/>
            <w:vAlign w:val="center"/>
          </w:tcPr>
          <w:p>
            <w:pPr>
              <w:pStyle w:val="18"/>
            </w:pPr>
            <w:r>
              <w:t>血压控制率</w:t>
            </w:r>
          </w:p>
        </w:tc>
        <w:tc>
          <w:tcPr>
            <w:tcW w:w="1962" w:type="dxa"/>
            <w:vAlign w:val="center"/>
          </w:tcPr>
          <w:p>
            <w:pPr>
              <w:pStyle w:val="18"/>
            </w:pPr>
            <w:r>
              <w:t>管理人群血压控制率</w:t>
            </w:r>
          </w:p>
        </w:tc>
        <w:tc>
          <w:tcPr>
            <w:tcW w:w="1230" w:type="dxa"/>
            <w:vAlign w:val="center"/>
          </w:tcPr>
          <w:p>
            <w:pPr>
              <w:pStyle w:val="18"/>
            </w:pPr>
            <w:r>
              <w:t>≥95百分比</w:t>
            </w:r>
          </w:p>
        </w:tc>
        <w:tc>
          <w:tcPr>
            <w:tcW w:w="2116" w:type="dxa"/>
            <w:vAlign w:val="center"/>
          </w:tcPr>
          <w:p>
            <w:pPr>
              <w:pStyle w:val="18"/>
            </w:pPr>
            <w:r>
              <w:t>河北省财政厅关于下达2022年重大传染病防控经费（第二批）（冀财社【2022】226号）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1962" w:type="dxa"/>
            <w:vAlign w:val="center"/>
          </w:tcPr>
          <w:p>
            <w:pPr>
              <w:pStyle w:val="18"/>
            </w:pPr>
            <w:r>
              <w:t>服务对象满意度</w:t>
            </w:r>
          </w:p>
        </w:tc>
        <w:tc>
          <w:tcPr>
            <w:tcW w:w="1230" w:type="dxa"/>
            <w:vAlign w:val="center"/>
          </w:tcPr>
          <w:p>
            <w:pPr>
              <w:pStyle w:val="18"/>
            </w:pPr>
            <w:r>
              <w:t>≥85百分比</w:t>
            </w:r>
          </w:p>
        </w:tc>
        <w:tc>
          <w:tcPr>
            <w:tcW w:w="2116" w:type="dxa"/>
            <w:vAlign w:val="center"/>
          </w:tcPr>
          <w:p>
            <w:pPr>
              <w:pStyle w:val="18"/>
            </w:pPr>
            <w:r>
              <w:t>河北省财政厅关于下达2022年重大传染病防控经费（第二批）（冀财社【2022】226号）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5" w:name="_Toc_4_4_0000000008"/>
      <w:r>
        <w:rPr>
          <w:rFonts w:ascii="方正仿宋_GBK" w:hAnsi="方正仿宋_GBK" w:eastAsia="方正仿宋_GBK" w:cs="方正仿宋_GBK"/>
          <w:color w:val="000000"/>
          <w:sz w:val="28"/>
        </w:rPr>
        <w:t>5.2023年“原赤脚医生”养老补助金（县级资金）绩效目标表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13062323P00HX2J10002E</w:t>
            </w:r>
          </w:p>
        </w:tc>
        <w:tc>
          <w:tcPr>
            <w:tcW w:w="1587" w:type="dxa"/>
            <w:vAlign w:val="center"/>
          </w:tcPr>
          <w:p>
            <w:pPr>
              <w:pStyle w:val="16"/>
            </w:pPr>
            <w:r>
              <w:t>项目名称</w:t>
            </w:r>
          </w:p>
        </w:tc>
        <w:tc>
          <w:tcPr>
            <w:tcW w:w="4422" w:type="dxa"/>
            <w:gridSpan w:val="3"/>
            <w:vAlign w:val="center"/>
          </w:tcPr>
          <w:p>
            <w:pPr>
              <w:pStyle w:val="18"/>
            </w:pPr>
            <w:r>
              <w:t>2023年“原赤脚医生”养老补助金（县级资金）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383.00</w:t>
            </w:r>
          </w:p>
        </w:tc>
        <w:tc>
          <w:tcPr>
            <w:tcW w:w="1587" w:type="dxa"/>
            <w:vAlign w:val="center"/>
          </w:tcPr>
          <w:p>
            <w:pPr>
              <w:pStyle w:val="16"/>
            </w:pPr>
            <w:r>
              <w:t>其中：财政    资金</w:t>
            </w:r>
          </w:p>
        </w:tc>
        <w:tc>
          <w:tcPr>
            <w:tcW w:w="1304" w:type="dxa"/>
            <w:vAlign w:val="center"/>
          </w:tcPr>
          <w:p>
            <w:pPr>
              <w:pStyle w:val="18"/>
            </w:pPr>
            <w:r>
              <w:t>383.00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妥善解决赤脚医生的补助问题。</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165.00</w:t>
            </w:r>
          </w:p>
        </w:tc>
        <w:tc>
          <w:tcPr>
            <w:tcW w:w="1304" w:type="dxa"/>
            <w:vAlign w:val="center"/>
          </w:tcPr>
          <w:p>
            <w:pPr>
              <w:pStyle w:val="19"/>
            </w:pPr>
            <w:r>
              <w:t xml:space="preserve"> </w:t>
            </w:r>
          </w:p>
        </w:tc>
        <w:tc>
          <w:tcPr>
            <w:tcW w:w="3118" w:type="dxa"/>
            <w:gridSpan w:val="2"/>
            <w:vAlign w:val="center"/>
          </w:tcPr>
          <w:p>
            <w:pPr>
              <w:pStyle w:val="19"/>
            </w:pPr>
            <w:r>
              <w:t>383.00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1.目标内容1:妥善解决赤脚医生的补助问题。</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01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1"/>
        <w:gridCol w:w="1140"/>
        <w:gridCol w:w="1620"/>
        <w:gridCol w:w="2040"/>
        <w:gridCol w:w="1335"/>
        <w:gridCol w:w="2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61" w:type="dxa"/>
            <w:vAlign w:val="center"/>
          </w:tcPr>
          <w:p>
            <w:pPr>
              <w:pStyle w:val="16"/>
            </w:pPr>
            <w:r>
              <w:t>一级指标</w:t>
            </w:r>
          </w:p>
        </w:tc>
        <w:tc>
          <w:tcPr>
            <w:tcW w:w="1140" w:type="dxa"/>
            <w:vAlign w:val="center"/>
          </w:tcPr>
          <w:p>
            <w:pPr>
              <w:pStyle w:val="16"/>
            </w:pPr>
            <w:r>
              <w:t>二级指标</w:t>
            </w:r>
          </w:p>
        </w:tc>
        <w:tc>
          <w:tcPr>
            <w:tcW w:w="1620" w:type="dxa"/>
            <w:vAlign w:val="center"/>
          </w:tcPr>
          <w:p>
            <w:pPr>
              <w:pStyle w:val="16"/>
            </w:pPr>
            <w:r>
              <w:t>三级指标</w:t>
            </w:r>
          </w:p>
        </w:tc>
        <w:tc>
          <w:tcPr>
            <w:tcW w:w="2040" w:type="dxa"/>
            <w:vAlign w:val="center"/>
          </w:tcPr>
          <w:p>
            <w:pPr>
              <w:pStyle w:val="16"/>
            </w:pPr>
            <w:r>
              <w:t>绩效指标描述</w:t>
            </w:r>
          </w:p>
        </w:tc>
        <w:tc>
          <w:tcPr>
            <w:tcW w:w="1335" w:type="dxa"/>
            <w:vAlign w:val="center"/>
          </w:tcPr>
          <w:p>
            <w:pPr>
              <w:pStyle w:val="16"/>
            </w:pPr>
            <w:r>
              <w:t>指标值</w:t>
            </w:r>
          </w:p>
        </w:tc>
        <w:tc>
          <w:tcPr>
            <w:tcW w:w="276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Merge w:val="restart"/>
            <w:vAlign w:val="center"/>
          </w:tcPr>
          <w:p>
            <w:pPr>
              <w:pStyle w:val="19"/>
            </w:pPr>
            <w:r>
              <w:t>产出指标</w:t>
            </w:r>
          </w:p>
        </w:tc>
        <w:tc>
          <w:tcPr>
            <w:tcW w:w="1140" w:type="dxa"/>
            <w:vAlign w:val="center"/>
          </w:tcPr>
          <w:p>
            <w:pPr>
              <w:pStyle w:val="18"/>
            </w:pPr>
            <w:r>
              <w:t>数量指标</w:t>
            </w:r>
          </w:p>
        </w:tc>
        <w:tc>
          <w:tcPr>
            <w:tcW w:w="1620" w:type="dxa"/>
            <w:vAlign w:val="center"/>
          </w:tcPr>
          <w:p>
            <w:pPr>
              <w:pStyle w:val="18"/>
            </w:pPr>
            <w:r>
              <w:t>对贫困地区通过认定的原“赤脚医生”人员数量</w:t>
            </w:r>
          </w:p>
        </w:tc>
        <w:tc>
          <w:tcPr>
            <w:tcW w:w="2040" w:type="dxa"/>
            <w:vAlign w:val="center"/>
          </w:tcPr>
          <w:p>
            <w:pPr>
              <w:pStyle w:val="18"/>
            </w:pPr>
            <w:r>
              <w:t>对1987年12月31日前从事村医服务5年以上人乡村医生人数</w:t>
            </w:r>
          </w:p>
        </w:tc>
        <w:tc>
          <w:tcPr>
            <w:tcW w:w="1335" w:type="dxa"/>
            <w:vAlign w:val="center"/>
          </w:tcPr>
          <w:p>
            <w:pPr>
              <w:pStyle w:val="18"/>
            </w:pPr>
            <w:r>
              <w:t>969人</w:t>
            </w:r>
          </w:p>
        </w:tc>
        <w:tc>
          <w:tcPr>
            <w:tcW w:w="2760" w:type="dxa"/>
            <w:vAlign w:val="center"/>
          </w:tcPr>
          <w:p>
            <w:pPr>
              <w:pStyle w:val="18"/>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Merge w:val="continue"/>
            <w:vAlign w:val="center"/>
          </w:tcPr>
          <w:p/>
        </w:tc>
        <w:tc>
          <w:tcPr>
            <w:tcW w:w="1140" w:type="dxa"/>
            <w:vAlign w:val="center"/>
          </w:tcPr>
          <w:p>
            <w:pPr>
              <w:pStyle w:val="18"/>
            </w:pPr>
            <w:r>
              <w:t>质量指标</w:t>
            </w:r>
          </w:p>
        </w:tc>
        <w:tc>
          <w:tcPr>
            <w:tcW w:w="1620" w:type="dxa"/>
            <w:vAlign w:val="center"/>
          </w:tcPr>
          <w:p>
            <w:pPr>
              <w:pStyle w:val="18"/>
            </w:pPr>
            <w:r>
              <w:t>对贫困地区符合条件的原“赤脚医生”认定覆盖率</w:t>
            </w:r>
          </w:p>
        </w:tc>
        <w:tc>
          <w:tcPr>
            <w:tcW w:w="2040" w:type="dxa"/>
            <w:vAlign w:val="center"/>
          </w:tcPr>
          <w:p>
            <w:pPr>
              <w:pStyle w:val="18"/>
            </w:pPr>
            <w:r>
              <w:t>原“赤脚医生”养老金发放人员占应补助人中的比率</w:t>
            </w:r>
          </w:p>
        </w:tc>
        <w:tc>
          <w:tcPr>
            <w:tcW w:w="1335" w:type="dxa"/>
            <w:vAlign w:val="center"/>
          </w:tcPr>
          <w:p>
            <w:pPr>
              <w:pStyle w:val="18"/>
            </w:pPr>
            <w:r>
              <w:t>≥90百分比</w:t>
            </w:r>
          </w:p>
        </w:tc>
        <w:tc>
          <w:tcPr>
            <w:tcW w:w="2760" w:type="dxa"/>
            <w:vAlign w:val="center"/>
          </w:tcPr>
          <w:p>
            <w:pPr>
              <w:pStyle w:val="18"/>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Merge w:val="continue"/>
            <w:vAlign w:val="center"/>
          </w:tcPr>
          <w:p/>
        </w:tc>
        <w:tc>
          <w:tcPr>
            <w:tcW w:w="1140" w:type="dxa"/>
            <w:vAlign w:val="center"/>
          </w:tcPr>
          <w:p>
            <w:pPr>
              <w:pStyle w:val="18"/>
            </w:pPr>
            <w:r>
              <w:t>时效指标</w:t>
            </w:r>
          </w:p>
        </w:tc>
        <w:tc>
          <w:tcPr>
            <w:tcW w:w="1620" w:type="dxa"/>
            <w:vAlign w:val="center"/>
          </w:tcPr>
          <w:p>
            <w:pPr>
              <w:pStyle w:val="18"/>
            </w:pPr>
            <w:r>
              <w:t>补助费到位率服务年限每满一年发放标准</w:t>
            </w:r>
          </w:p>
        </w:tc>
        <w:tc>
          <w:tcPr>
            <w:tcW w:w="2040" w:type="dxa"/>
            <w:vAlign w:val="center"/>
          </w:tcPr>
          <w:p>
            <w:pPr>
              <w:pStyle w:val="18"/>
            </w:pPr>
            <w:r>
              <w:t>原“赤脚医生”养老补助采取按工龄补助的形式，原则上服务年限每满一年每月补助20元，最高不超过每月400元，补助资金全额保障。</w:t>
            </w:r>
          </w:p>
        </w:tc>
        <w:tc>
          <w:tcPr>
            <w:tcW w:w="1335" w:type="dxa"/>
            <w:vAlign w:val="center"/>
          </w:tcPr>
          <w:p>
            <w:pPr>
              <w:pStyle w:val="18"/>
            </w:pPr>
            <w:r>
              <w:t>≥85百分比</w:t>
            </w:r>
          </w:p>
        </w:tc>
        <w:tc>
          <w:tcPr>
            <w:tcW w:w="2760" w:type="dxa"/>
            <w:vAlign w:val="center"/>
          </w:tcPr>
          <w:p>
            <w:pPr>
              <w:pStyle w:val="18"/>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Merge w:val="continue"/>
            <w:vAlign w:val="center"/>
          </w:tcPr>
          <w:p/>
        </w:tc>
        <w:tc>
          <w:tcPr>
            <w:tcW w:w="1140" w:type="dxa"/>
            <w:vAlign w:val="center"/>
          </w:tcPr>
          <w:p>
            <w:pPr>
              <w:pStyle w:val="18"/>
            </w:pPr>
            <w:r>
              <w:t>成本指标</w:t>
            </w:r>
          </w:p>
        </w:tc>
        <w:tc>
          <w:tcPr>
            <w:tcW w:w="1620" w:type="dxa"/>
            <w:vAlign w:val="center"/>
          </w:tcPr>
          <w:p>
            <w:pPr>
              <w:pStyle w:val="18"/>
            </w:pPr>
            <w:r>
              <w:t>人均补助标准</w:t>
            </w:r>
          </w:p>
        </w:tc>
        <w:tc>
          <w:tcPr>
            <w:tcW w:w="2040" w:type="dxa"/>
            <w:vAlign w:val="center"/>
          </w:tcPr>
          <w:p>
            <w:pPr>
              <w:pStyle w:val="18"/>
            </w:pPr>
            <w:r>
              <w:t>原“赤脚医生”养老补助采取按工龄补助的形式，原则上服务年限每满一年每月补助20元，最高不超过每月400元。</w:t>
            </w:r>
          </w:p>
        </w:tc>
        <w:tc>
          <w:tcPr>
            <w:tcW w:w="1335" w:type="dxa"/>
            <w:vAlign w:val="center"/>
          </w:tcPr>
          <w:p>
            <w:pPr>
              <w:pStyle w:val="18"/>
            </w:pPr>
            <w:r>
              <w:t>≤400元/人</w:t>
            </w:r>
          </w:p>
        </w:tc>
        <w:tc>
          <w:tcPr>
            <w:tcW w:w="2760" w:type="dxa"/>
            <w:vAlign w:val="center"/>
          </w:tcPr>
          <w:p>
            <w:pPr>
              <w:pStyle w:val="18"/>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9"/>
            </w:pPr>
            <w:r>
              <w:t>效益指标</w:t>
            </w:r>
          </w:p>
        </w:tc>
        <w:tc>
          <w:tcPr>
            <w:tcW w:w="1140" w:type="dxa"/>
            <w:vAlign w:val="center"/>
          </w:tcPr>
          <w:p>
            <w:pPr>
              <w:pStyle w:val="18"/>
            </w:pPr>
            <w:r>
              <w:t>社会效益指标</w:t>
            </w:r>
          </w:p>
        </w:tc>
        <w:tc>
          <w:tcPr>
            <w:tcW w:w="1620" w:type="dxa"/>
            <w:vAlign w:val="center"/>
          </w:tcPr>
          <w:p>
            <w:pPr>
              <w:pStyle w:val="18"/>
            </w:pPr>
            <w:r>
              <w:t>社会稳定水平</w:t>
            </w:r>
          </w:p>
        </w:tc>
        <w:tc>
          <w:tcPr>
            <w:tcW w:w="2040" w:type="dxa"/>
            <w:vAlign w:val="center"/>
          </w:tcPr>
          <w:p>
            <w:pPr>
              <w:pStyle w:val="18"/>
            </w:pPr>
            <w:r>
              <w:t>解决赤脚医生生活、生产、保险等方面的补助</w:t>
            </w:r>
          </w:p>
        </w:tc>
        <w:tc>
          <w:tcPr>
            <w:tcW w:w="1335" w:type="dxa"/>
            <w:vAlign w:val="center"/>
          </w:tcPr>
          <w:p>
            <w:pPr>
              <w:pStyle w:val="18"/>
            </w:pPr>
            <w:r>
              <w:t>持续解决</w:t>
            </w:r>
          </w:p>
        </w:tc>
        <w:tc>
          <w:tcPr>
            <w:tcW w:w="2760" w:type="dxa"/>
            <w:vAlign w:val="center"/>
          </w:tcPr>
          <w:p>
            <w:pPr>
              <w:pStyle w:val="18"/>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9"/>
            </w:pPr>
            <w:r>
              <w:t>满意度指标</w:t>
            </w:r>
          </w:p>
        </w:tc>
        <w:tc>
          <w:tcPr>
            <w:tcW w:w="1140" w:type="dxa"/>
            <w:vAlign w:val="center"/>
          </w:tcPr>
          <w:p>
            <w:pPr>
              <w:pStyle w:val="18"/>
            </w:pPr>
            <w:r>
              <w:t>服务对象满意度指标</w:t>
            </w:r>
          </w:p>
        </w:tc>
        <w:tc>
          <w:tcPr>
            <w:tcW w:w="1620" w:type="dxa"/>
            <w:vAlign w:val="center"/>
          </w:tcPr>
          <w:p>
            <w:pPr>
              <w:pStyle w:val="18"/>
            </w:pPr>
            <w:r>
              <w:t>贫困地区原“赤脚医生”满意度</w:t>
            </w:r>
          </w:p>
        </w:tc>
        <w:tc>
          <w:tcPr>
            <w:tcW w:w="2040" w:type="dxa"/>
            <w:vAlign w:val="center"/>
          </w:tcPr>
          <w:p>
            <w:pPr>
              <w:pStyle w:val="18"/>
            </w:pPr>
            <w:r>
              <w:t>补助群众满意数量占总数的比例。</w:t>
            </w:r>
          </w:p>
        </w:tc>
        <w:tc>
          <w:tcPr>
            <w:tcW w:w="1335" w:type="dxa"/>
            <w:vAlign w:val="center"/>
          </w:tcPr>
          <w:p>
            <w:pPr>
              <w:pStyle w:val="18"/>
            </w:pPr>
            <w:r>
              <w:t>≥95百分比</w:t>
            </w:r>
          </w:p>
        </w:tc>
        <w:tc>
          <w:tcPr>
            <w:tcW w:w="2760" w:type="dxa"/>
            <w:vAlign w:val="center"/>
          </w:tcPr>
          <w:p>
            <w:pPr>
              <w:pStyle w:val="18"/>
            </w:pPr>
            <w:r>
              <w:t>河北省财政厅关于提前下达2023年脱贫地区原“赤脚医生”养老省级补助资金（冀财社【2022】164号）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6" w:name="_Toc_4_4_0000000009"/>
      <w:r>
        <w:rPr>
          <w:rFonts w:ascii="方正仿宋_GBK" w:hAnsi="方正仿宋_GBK" w:eastAsia="方正仿宋_GBK" w:cs="方正仿宋_GBK"/>
          <w:color w:val="000000"/>
          <w:sz w:val="28"/>
        </w:rPr>
        <w:t>6.2023年爱卫会经费绩效目标表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13062323P00C1EY10002K</w:t>
            </w:r>
          </w:p>
        </w:tc>
        <w:tc>
          <w:tcPr>
            <w:tcW w:w="1587" w:type="dxa"/>
            <w:vAlign w:val="center"/>
          </w:tcPr>
          <w:p>
            <w:pPr>
              <w:pStyle w:val="16"/>
            </w:pPr>
            <w:r>
              <w:t>项目名称</w:t>
            </w:r>
          </w:p>
        </w:tc>
        <w:tc>
          <w:tcPr>
            <w:tcW w:w="4422" w:type="dxa"/>
            <w:gridSpan w:val="3"/>
            <w:vAlign w:val="center"/>
          </w:tcPr>
          <w:p>
            <w:pPr>
              <w:pStyle w:val="18"/>
            </w:pPr>
            <w:r>
              <w:t>2023年爱卫会经费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保障爱卫办正常 运转,完成日常工作任务而发生的支出.</w:t>
            </w:r>
            <w:r>
              <w:tab/>
            </w:r>
            <w:r>
              <w:tab/>
            </w:r>
            <w:r>
              <w:tab/>
            </w:r>
            <w:r>
              <w:tab/>
            </w:r>
            <w:r>
              <w:tab/>
            </w:r>
            <w:r>
              <w:tab/>
            </w:r>
          </w:p>
          <w:p>
            <w:pPr>
              <w:pStyle w:val="18"/>
            </w:pP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w:t>
            </w:r>
          </w:p>
        </w:tc>
        <w:tc>
          <w:tcPr>
            <w:tcW w:w="1587" w:type="dxa"/>
            <w:vAlign w:val="center"/>
          </w:tcPr>
          <w:p>
            <w:pPr>
              <w:pStyle w:val="19"/>
            </w:pPr>
            <w:r>
              <w:t>5.00</w:t>
            </w:r>
          </w:p>
        </w:tc>
        <w:tc>
          <w:tcPr>
            <w:tcW w:w="1304" w:type="dxa"/>
            <w:vAlign w:val="center"/>
          </w:tcPr>
          <w:p>
            <w:pPr>
              <w:pStyle w:val="19"/>
            </w:pPr>
            <w:r>
              <w:t>8.00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1.目标内容1：保障爱卫办正常 运转,完成日常工作任务而发生的支出.</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支付在职人员公用经费</w:t>
            </w:r>
          </w:p>
        </w:tc>
        <w:tc>
          <w:tcPr>
            <w:tcW w:w="2891" w:type="dxa"/>
            <w:vAlign w:val="center"/>
          </w:tcPr>
          <w:p>
            <w:pPr>
              <w:pStyle w:val="18"/>
            </w:pPr>
            <w:r>
              <w:t>支付在职人员公用经费</w:t>
            </w:r>
          </w:p>
        </w:tc>
        <w:tc>
          <w:tcPr>
            <w:tcW w:w="1276" w:type="dxa"/>
            <w:vAlign w:val="center"/>
          </w:tcPr>
          <w:p>
            <w:pPr>
              <w:pStyle w:val="18"/>
            </w:pPr>
            <w:r>
              <w:t>10万元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办公设备和办公用品购置合格率</w:t>
            </w:r>
          </w:p>
        </w:tc>
        <w:tc>
          <w:tcPr>
            <w:tcW w:w="2891" w:type="dxa"/>
            <w:vAlign w:val="center"/>
          </w:tcPr>
          <w:p>
            <w:pPr>
              <w:pStyle w:val="18"/>
            </w:pPr>
            <w:r>
              <w:t>办公设备和办公用品购置合格率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设备维修维护率</w:t>
            </w:r>
          </w:p>
        </w:tc>
        <w:tc>
          <w:tcPr>
            <w:tcW w:w="2891" w:type="dxa"/>
            <w:vAlign w:val="center"/>
          </w:tcPr>
          <w:p>
            <w:pPr>
              <w:pStyle w:val="18"/>
            </w:pPr>
            <w:r>
              <w:t>设备维修维护率</w:t>
            </w:r>
          </w:p>
        </w:tc>
        <w:tc>
          <w:tcPr>
            <w:tcW w:w="1276" w:type="dxa"/>
            <w:vAlign w:val="center"/>
          </w:tcPr>
          <w:p>
            <w:pPr>
              <w:pStyle w:val="18"/>
            </w:pPr>
            <w:r>
              <w:t>≤10百分比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公共服务水平提升情况</w:t>
            </w:r>
          </w:p>
        </w:tc>
        <w:tc>
          <w:tcPr>
            <w:tcW w:w="1276" w:type="dxa"/>
            <w:vAlign w:val="center"/>
          </w:tcPr>
          <w:p>
            <w:pPr>
              <w:pStyle w:val="18"/>
            </w:pPr>
            <w:r>
              <w:t>逐步提升</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政府批示</w:t>
            </w:r>
          </w:p>
        </w:tc>
      </w:tr>
    </w:tbl>
    <w:p>
      <w:pPr>
        <w:sectPr>
          <w:pgSz w:w="11900" w:h="16840"/>
          <w:pgMar w:top="113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7" w:name="_Toc_4_4_0000000010"/>
      <w:r>
        <w:rPr>
          <w:rFonts w:ascii="方正仿宋_GBK" w:hAnsi="方正仿宋_GBK" w:eastAsia="方正仿宋_GBK" w:cs="方正仿宋_GBK"/>
          <w:color w:val="000000"/>
          <w:sz w:val="28"/>
        </w:rPr>
        <w:t>7.2023年病媒生物防治经费绩效目标表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13062323P00F6C0100029</w:t>
            </w:r>
          </w:p>
        </w:tc>
        <w:tc>
          <w:tcPr>
            <w:tcW w:w="1587" w:type="dxa"/>
            <w:vAlign w:val="center"/>
          </w:tcPr>
          <w:p>
            <w:pPr>
              <w:pStyle w:val="16"/>
            </w:pPr>
            <w:r>
              <w:t>项目名称</w:t>
            </w:r>
          </w:p>
        </w:tc>
        <w:tc>
          <w:tcPr>
            <w:tcW w:w="4422" w:type="dxa"/>
            <w:gridSpan w:val="3"/>
            <w:vAlign w:val="center"/>
          </w:tcPr>
          <w:p>
            <w:pPr>
              <w:pStyle w:val="18"/>
            </w:pPr>
            <w:r>
              <w:t>2023年病媒生物防治经费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29.00</w:t>
            </w:r>
          </w:p>
        </w:tc>
        <w:tc>
          <w:tcPr>
            <w:tcW w:w="1587" w:type="dxa"/>
            <w:vAlign w:val="center"/>
          </w:tcPr>
          <w:p>
            <w:pPr>
              <w:pStyle w:val="16"/>
            </w:pPr>
            <w:r>
              <w:t>其中：财政    资金</w:t>
            </w:r>
          </w:p>
        </w:tc>
        <w:tc>
          <w:tcPr>
            <w:tcW w:w="1304" w:type="dxa"/>
            <w:vAlign w:val="center"/>
          </w:tcPr>
          <w:p>
            <w:pPr>
              <w:pStyle w:val="18"/>
            </w:pPr>
            <w:r>
              <w:t>29.00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组织开展灭鼠为重点的病媒防治工作。</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14.00</w:t>
            </w:r>
          </w:p>
        </w:tc>
        <w:tc>
          <w:tcPr>
            <w:tcW w:w="1304" w:type="dxa"/>
            <w:vAlign w:val="center"/>
          </w:tcPr>
          <w:p>
            <w:pPr>
              <w:pStyle w:val="19"/>
            </w:pPr>
            <w:r>
              <w:t xml:space="preserve"> </w:t>
            </w:r>
          </w:p>
        </w:tc>
        <w:tc>
          <w:tcPr>
            <w:tcW w:w="3118" w:type="dxa"/>
            <w:gridSpan w:val="2"/>
            <w:vAlign w:val="center"/>
          </w:tcPr>
          <w:p>
            <w:pPr>
              <w:pStyle w:val="19"/>
            </w:pPr>
            <w:r>
              <w:t>29.00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1.目标内容1：组织开展灭鼠为重点的病媒防治工作。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生物媒防治梅覆盖面积率</w:t>
            </w:r>
          </w:p>
        </w:tc>
        <w:tc>
          <w:tcPr>
            <w:tcW w:w="2891" w:type="dxa"/>
            <w:vAlign w:val="center"/>
          </w:tcPr>
          <w:p>
            <w:pPr>
              <w:pStyle w:val="18"/>
            </w:pPr>
            <w:r>
              <w:t>公共区域及机关事业单位外环境的生物媒防治覆盖面积比率。</w:t>
            </w:r>
          </w:p>
        </w:tc>
        <w:tc>
          <w:tcPr>
            <w:tcW w:w="1276" w:type="dxa"/>
            <w:vAlign w:val="center"/>
          </w:tcPr>
          <w:p>
            <w:pPr>
              <w:pStyle w:val="18"/>
            </w:pPr>
            <w:r>
              <w:t>≥90%</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防治标准比率</w:t>
            </w:r>
          </w:p>
        </w:tc>
        <w:tc>
          <w:tcPr>
            <w:tcW w:w="2891" w:type="dxa"/>
            <w:vAlign w:val="center"/>
          </w:tcPr>
          <w:p>
            <w:pPr>
              <w:pStyle w:val="18"/>
            </w:pPr>
            <w:r>
              <w:t>公共区域内防治工作达到国家标准比例。</w:t>
            </w:r>
          </w:p>
        </w:tc>
        <w:tc>
          <w:tcPr>
            <w:tcW w:w="1276" w:type="dxa"/>
            <w:vAlign w:val="center"/>
          </w:tcPr>
          <w:p>
            <w:pPr>
              <w:pStyle w:val="18"/>
            </w:pPr>
            <w:r>
              <w:t>≥90%</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服务的完成度</w:t>
            </w:r>
          </w:p>
        </w:tc>
        <w:tc>
          <w:tcPr>
            <w:tcW w:w="2891" w:type="dxa"/>
            <w:vAlign w:val="center"/>
          </w:tcPr>
          <w:p>
            <w:pPr>
              <w:pStyle w:val="18"/>
            </w:pPr>
            <w:r>
              <w:t>完成服务按合同规定的任务完成比率</w:t>
            </w:r>
          </w:p>
        </w:tc>
        <w:tc>
          <w:tcPr>
            <w:tcW w:w="1276" w:type="dxa"/>
            <w:vAlign w:val="center"/>
          </w:tcPr>
          <w:p>
            <w:pPr>
              <w:pStyle w:val="18"/>
            </w:pPr>
            <w:r>
              <w:t>≥95%</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完成工作需要的资金</w:t>
            </w:r>
          </w:p>
        </w:tc>
        <w:tc>
          <w:tcPr>
            <w:tcW w:w="2891" w:type="dxa"/>
            <w:vAlign w:val="center"/>
          </w:tcPr>
          <w:p>
            <w:pPr>
              <w:pStyle w:val="18"/>
            </w:pPr>
            <w:r>
              <w:t>完成工作需要的资金</w:t>
            </w:r>
          </w:p>
        </w:tc>
        <w:tc>
          <w:tcPr>
            <w:tcW w:w="1276" w:type="dxa"/>
            <w:vAlign w:val="center"/>
          </w:tcPr>
          <w:p>
            <w:pPr>
              <w:pStyle w:val="18"/>
            </w:pPr>
            <w:r>
              <w:t>29万元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卫生环境有效改善</w:t>
            </w:r>
          </w:p>
        </w:tc>
        <w:tc>
          <w:tcPr>
            <w:tcW w:w="2891" w:type="dxa"/>
            <w:vAlign w:val="center"/>
          </w:tcPr>
          <w:p>
            <w:pPr>
              <w:pStyle w:val="18"/>
            </w:pPr>
            <w:r>
              <w:t>使公共场所病媒生物孳生环境逐步下降</w:t>
            </w:r>
          </w:p>
        </w:tc>
        <w:tc>
          <w:tcPr>
            <w:tcW w:w="1276" w:type="dxa"/>
            <w:vAlign w:val="center"/>
          </w:tcPr>
          <w:p>
            <w:pPr>
              <w:pStyle w:val="18"/>
            </w:pPr>
            <w:r>
              <w:t>有效改善</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办理单位满意度</w:t>
            </w:r>
          </w:p>
        </w:tc>
        <w:tc>
          <w:tcPr>
            <w:tcW w:w="2891" w:type="dxa"/>
            <w:vAlign w:val="center"/>
          </w:tcPr>
          <w:p>
            <w:pPr>
              <w:pStyle w:val="18"/>
            </w:pPr>
            <w:r>
              <w:t>受益单位满意数量占总数的比例。</w:t>
            </w:r>
          </w:p>
        </w:tc>
        <w:tc>
          <w:tcPr>
            <w:tcW w:w="1276" w:type="dxa"/>
            <w:vAlign w:val="center"/>
          </w:tcPr>
          <w:p>
            <w:pPr>
              <w:pStyle w:val="18"/>
            </w:pPr>
            <w:r>
              <w:t>≥85百分比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8" w:name="_Toc_4_4_0000000011"/>
      <w:r>
        <w:rPr>
          <w:rFonts w:ascii="方正仿宋_GBK" w:hAnsi="方正仿宋_GBK" w:eastAsia="方正仿宋_GBK" w:cs="方正仿宋_GBK"/>
          <w:color w:val="000000"/>
          <w:sz w:val="28"/>
        </w:rPr>
        <w:t>8.2023年创建示范预防接种门诊建设绩效目标表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13062323P00240X100026</w:t>
            </w:r>
          </w:p>
        </w:tc>
        <w:tc>
          <w:tcPr>
            <w:tcW w:w="1587" w:type="dxa"/>
            <w:vAlign w:val="center"/>
          </w:tcPr>
          <w:p>
            <w:pPr>
              <w:pStyle w:val="16"/>
            </w:pPr>
            <w:r>
              <w:t>项目名称</w:t>
            </w:r>
          </w:p>
        </w:tc>
        <w:tc>
          <w:tcPr>
            <w:tcW w:w="4422" w:type="dxa"/>
            <w:gridSpan w:val="3"/>
            <w:vAlign w:val="center"/>
          </w:tcPr>
          <w:p>
            <w:pPr>
              <w:pStyle w:val="18"/>
            </w:pPr>
            <w:r>
              <w:t>2023年创建示范预防接种门诊建设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w:t>
            </w:r>
          </w:p>
        </w:tc>
        <w:tc>
          <w:tcPr>
            <w:tcW w:w="1587" w:type="dxa"/>
            <w:vAlign w:val="center"/>
          </w:tcPr>
          <w:p>
            <w:pPr>
              <w:pStyle w:val="16"/>
            </w:pPr>
            <w:r>
              <w:t>其中：财政    资金</w:t>
            </w:r>
          </w:p>
        </w:tc>
        <w:tc>
          <w:tcPr>
            <w:tcW w:w="1304" w:type="dxa"/>
            <w:vAlign w:val="center"/>
          </w:tcPr>
          <w:p>
            <w:pPr>
              <w:pStyle w:val="18"/>
            </w:pPr>
            <w:r>
              <w:t>15.00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为更好的服务接种人群，提高示范化接种门诊的普及率，为大力推进示范化接种门诊，加强我县预防接种门诊的规范化建设，进一步提高基础免疫工作质量。</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15.00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1.目标内容1：为更好</w:t>
            </w:r>
            <w:r>
              <w:rPr>
                <w:rFonts w:hint="eastAsia"/>
                <w:lang w:eastAsia="zh-CN"/>
              </w:rPr>
              <w:t>地</w:t>
            </w:r>
            <w:r>
              <w:t>服务接种人群，提高示范化接种门诊的普及率，为大力推进示范化接种门诊，加强我县预防接种门诊的规范化建设，进一步提高基础免疫工作质量。</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疾病预防控制信息系统运行稳定率</w:t>
            </w:r>
          </w:p>
        </w:tc>
        <w:tc>
          <w:tcPr>
            <w:tcW w:w="2891" w:type="dxa"/>
            <w:vAlign w:val="center"/>
          </w:tcPr>
          <w:p>
            <w:pPr>
              <w:pStyle w:val="18"/>
            </w:pPr>
            <w:r>
              <w:t>疾病预防控制信息系统运行稳定率</w:t>
            </w:r>
          </w:p>
        </w:tc>
        <w:tc>
          <w:tcPr>
            <w:tcW w:w="1276" w:type="dxa"/>
            <w:vAlign w:val="center"/>
          </w:tcPr>
          <w:p>
            <w:pPr>
              <w:pStyle w:val="18"/>
            </w:pPr>
            <w:r>
              <w:t>≥90百分比</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纳入国家免疫规划的疫苗接种率</w:t>
            </w:r>
          </w:p>
        </w:tc>
        <w:tc>
          <w:tcPr>
            <w:tcW w:w="2891" w:type="dxa"/>
            <w:vAlign w:val="center"/>
          </w:tcPr>
          <w:p>
            <w:pPr>
              <w:pStyle w:val="18"/>
            </w:pPr>
            <w:r>
              <w:t>纳入国家免疫规划的疫苗接种率</w:t>
            </w:r>
          </w:p>
        </w:tc>
        <w:tc>
          <w:tcPr>
            <w:tcW w:w="1276" w:type="dxa"/>
            <w:vAlign w:val="center"/>
          </w:tcPr>
          <w:p>
            <w:pPr>
              <w:pStyle w:val="18"/>
            </w:pPr>
            <w:r>
              <w:t>≥90百分比</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按工作计划完成比例</w:t>
            </w:r>
          </w:p>
        </w:tc>
        <w:tc>
          <w:tcPr>
            <w:tcW w:w="2891" w:type="dxa"/>
            <w:vAlign w:val="center"/>
          </w:tcPr>
          <w:p>
            <w:pPr>
              <w:pStyle w:val="18"/>
            </w:pPr>
            <w:r>
              <w:t>按工作计划完成比例</w:t>
            </w:r>
          </w:p>
        </w:tc>
        <w:tc>
          <w:tcPr>
            <w:tcW w:w="1276" w:type="dxa"/>
            <w:vAlign w:val="center"/>
          </w:tcPr>
          <w:p>
            <w:pPr>
              <w:pStyle w:val="18"/>
            </w:pPr>
            <w:r>
              <w:t>≥95百分比</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≥95百分比</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社会稳定率</w:t>
            </w:r>
          </w:p>
        </w:tc>
        <w:tc>
          <w:tcPr>
            <w:tcW w:w="2891" w:type="dxa"/>
            <w:vAlign w:val="center"/>
          </w:tcPr>
          <w:p>
            <w:pPr>
              <w:pStyle w:val="18"/>
            </w:pPr>
            <w:r>
              <w:t>通过预防接种门诊建设，促进社会稳定水平逐步提高</w:t>
            </w:r>
          </w:p>
        </w:tc>
        <w:tc>
          <w:tcPr>
            <w:tcW w:w="1276" w:type="dxa"/>
            <w:vAlign w:val="center"/>
          </w:tcPr>
          <w:p>
            <w:pPr>
              <w:pStyle w:val="18"/>
            </w:pPr>
            <w:r>
              <w:t>≥95百分比</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bookmarkStart w:id="9" w:name="_Toc_4_4_0000000012"/>
      <w:r>
        <w:rPr>
          <w:rFonts w:ascii="方正仿宋_GBK" w:hAnsi="方正仿宋_GBK" w:eastAsia="方正仿宋_GBK" w:cs="方正仿宋_GBK"/>
          <w:color w:val="000000"/>
          <w:sz w:val="28"/>
        </w:rPr>
        <w:t>9.2023年创建卫生县城经费绩效目标表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13062323P004UT110002A</w:t>
            </w:r>
          </w:p>
        </w:tc>
        <w:tc>
          <w:tcPr>
            <w:tcW w:w="1327" w:type="dxa"/>
            <w:vAlign w:val="center"/>
          </w:tcPr>
          <w:p>
            <w:pPr>
              <w:pStyle w:val="16"/>
            </w:pPr>
            <w:r>
              <w:t>项目名称</w:t>
            </w:r>
          </w:p>
        </w:tc>
        <w:tc>
          <w:tcPr>
            <w:tcW w:w="3981" w:type="dxa"/>
            <w:gridSpan w:val="3"/>
            <w:vAlign w:val="center"/>
          </w:tcPr>
          <w:p>
            <w:pPr>
              <w:pStyle w:val="18"/>
            </w:pPr>
            <w:r>
              <w:t>2023年创建卫生县城经费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30.00</w:t>
            </w:r>
          </w:p>
        </w:tc>
        <w:tc>
          <w:tcPr>
            <w:tcW w:w="1327" w:type="dxa"/>
            <w:vAlign w:val="center"/>
          </w:tcPr>
          <w:p>
            <w:pPr>
              <w:pStyle w:val="16"/>
            </w:pPr>
            <w:r>
              <w:t>其中：财政    资金</w:t>
            </w:r>
          </w:p>
        </w:tc>
        <w:tc>
          <w:tcPr>
            <w:tcW w:w="1327" w:type="dxa"/>
            <w:vAlign w:val="center"/>
          </w:tcPr>
          <w:p>
            <w:pPr>
              <w:pStyle w:val="18"/>
            </w:pPr>
            <w:r>
              <w:t>30.00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8"/>
            </w:pPr>
            <w:r>
              <w:t>改善人民的生产、生活环境、提高人民的健康水平。</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10.00</w:t>
            </w:r>
          </w:p>
        </w:tc>
        <w:tc>
          <w:tcPr>
            <w:tcW w:w="1327" w:type="dxa"/>
            <w:vAlign w:val="center"/>
          </w:tcPr>
          <w:p>
            <w:pPr>
              <w:pStyle w:val="19"/>
            </w:pPr>
            <w:r>
              <w:t>20.00</w:t>
            </w:r>
          </w:p>
        </w:tc>
        <w:tc>
          <w:tcPr>
            <w:tcW w:w="2654" w:type="dxa"/>
            <w:gridSpan w:val="2"/>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7962" w:type="dxa"/>
            <w:gridSpan w:val="6"/>
            <w:vAlign w:val="center"/>
          </w:tcPr>
          <w:p>
            <w:pPr>
              <w:pStyle w:val="18"/>
            </w:pPr>
            <w:r>
              <w:t>1.目标内容1：改善人民的生产、生活环境、提高人民的健康水平。</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生物媒防治梅覆盖面积率</w:t>
            </w:r>
          </w:p>
        </w:tc>
        <w:tc>
          <w:tcPr>
            <w:tcW w:w="2891" w:type="dxa"/>
            <w:vAlign w:val="center"/>
          </w:tcPr>
          <w:p>
            <w:pPr>
              <w:pStyle w:val="18"/>
            </w:pPr>
            <w:r>
              <w:t>公共区域及机关事业单位外环境的生物媒防治覆盖面积比率。</w:t>
            </w:r>
          </w:p>
        </w:tc>
        <w:tc>
          <w:tcPr>
            <w:tcW w:w="1276" w:type="dxa"/>
            <w:vAlign w:val="center"/>
          </w:tcPr>
          <w:p>
            <w:pPr>
              <w:pStyle w:val="18"/>
            </w:pPr>
            <w:r>
              <w:t>≥90%</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防治标准比率</w:t>
            </w:r>
          </w:p>
        </w:tc>
        <w:tc>
          <w:tcPr>
            <w:tcW w:w="2891" w:type="dxa"/>
            <w:vAlign w:val="center"/>
          </w:tcPr>
          <w:p>
            <w:pPr>
              <w:pStyle w:val="18"/>
            </w:pPr>
            <w:r>
              <w:t>公共区域内防治工作达到国家标准比例。</w:t>
            </w:r>
          </w:p>
        </w:tc>
        <w:tc>
          <w:tcPr>
            <w:tcW w:w="1276" w:type="dxa"/>
            <w:vAlign w:val="center"/>
          </w:tcPr>
          <w:p>
            <w:pPr>
              <w:pStyle w:val="18"/>
            </w:pPr>
            <w:r>
              <w:t>≥90%</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服务的完成度</w:t>
            </w:r>
          </w:p>
        </w:tc>
        <w:tc>
          <w:tcPr>
            <w:tcW w:w="2891" w:type="dxa"/>
            <w:vAlign w:val="center"/>
          </w:tcPr>
          <w:p>
            <w:pPr>
              <w:pStyle w:val="18"/>
            </w:pPr>
            <w:r>
              <w:t>完成服务按合同规定的任务完成比率</w:t>
            </w:r>
          </w:p>
        </w:tc>
        <w:tc>
          <w:tcPr>
            <w:tcW w:w="1276" w:type="dxa"/>
            <w:vAlign w:val="center"/>
          </w:tcPr>
          <w:p>
            <w:pPr>
              <w:pStyle w:val="18"/>
            </w:pPr>
            <w:r>
              <w:t>≥90%</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完成工作需要的资金</w:t>
            </w:r>
          </w:p>
        </w:tc>
        <w:tc>
          <w:tcPr>
            <w:tcW w:w="2891" w:type="dxa"/>
            <w:vAlign w:val="center"/>
          </w:tcPr>
          <w:p>
            <w:pPr>
              <w:pStyle w:val="18"/>
            </w:pPr>
            <w:r>
              <w:t>完成工作需要的资金</w:t>
            </w:r>
          </w:p>
        </w:tc>
        <w:tc>
          <w:tcPr>
            <w:tcW w:w="1276" w:type="dxa"/>
            <w:vAlign w:val="center"/>
          </w:tcPr>
          <w:p>
            <w:pPr>
              <w:pStyle w:val="18"/>
            </w:pPr>
            <w:r>
              <w:t>≥95%</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卫生环境有效改善</w:t>
            </w:r>
          </w:p>
        </w:tc>
        <w:tc>
          <w:tcPr>
            <w:tcW w:w="2891" w:type="dxa"/>
            <w:vAlign w:val="center"/>
          </w:tcPr>
          <w:p>
            <w:pPr>
              <w:pStyle w:val="18"/>
            </w:pPr>
            <w:r>
              <w:t>使公共场所病媒生物孳生环境逐步下降</w:t>
            </w:r>
          </w:p>
        </w:tc>
        <w:tc>
          <w:tcPr>
            <w:tcW w:w="1276" w:type="dxa"/>
            <w:vAlign w:val="center"/>
          </w:tcPr>
          <w:p>
            <w:pPr>
              <w:pStyle w:val="18"/>
            </w:pPr>
            <w:r>
              <w:t>有效改善</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3"/>
      <w:r>
        <w:rPr>
          <w:rFonts w:ascii="方正仿宋_GBK" w:hAnsi="方正仿宋_GBK" w:eastAsia="方正仿宋_GBK" w:cs="方正仿宋_GBK"/>
          <w:color w:val="000000"/>
          <w:sz w:val="28"/>
        </w:rPr>
        <w:t>10.2023年村级基本药物制度补助经费绩效目标表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13062323P00P44610002N</w:t>
            </w:r>
          </w:p>
        </w:tc>
        <w:tc>
          <w:tcPr>
            <w:tcW w:w="1587" w:type="dxa"/>
            <w:vAlign w:val="center"/>
          </w:tcPr>
          <w:p>
            <w:pPr>
              <w:pStyle w:val="16"/>
            </w:pPr>
            <w:r>
              <w:t>项目名称</w:t>
            </w:r>
          </w:p>
        </w:tc>
        <w:tc>
          <w:tcPr>
            <w:tcW w:w="4422" w:type="dxa"/>
            <w:gridSpan w:val="3"/>
            <w:vAlign w:val="center"/>
          </w:tcPr>
          <w:p>
            <w:pPr>
              <w:pStyle w:val="18"/>
            </w:pPr>
            <w:r>
              <w:t>2023年村级基本药物制度补助经费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124.60</w:t>
            </w:r>
          </w:p>
        </w:tc>
        <w:tc>
          <w:tcPr>
            <w:tcW w:w="1587" w:type="dxa"/>
            <w:vAlign w:val="center"/>
          </w:tcPr>
          <w:p>
            <w:pPr>
              <w:pStyle w:val="16"/>
            </w:pPr>
            <w:r>
              <w:t>其中：财政    资金</w:t>
            </w:r>
          </w:p>
        </w:tc>
        <w:tc>
          <w:tcPr>
            <w:tcW w:w="1304" w:type="dxa"/>
            <w:vAlign w:val="center"/>
          </w:tcPr>
          <w:p>
            <w:pPr>
              <w:pStyle w:val="18"/>
            </w:pPr>
            <w:r>
              <w:t>124.60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对实施国家基本药物制度的村卫生室给予补助，支持国家基本药物制度在村卫生室顺利实施。</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50.00</w:t>
            </w:r>
          </w:p>
        </w:tc>
        <w:tc>
          <w:tcPr>
            <w:tcW w:w="3118" w:type="dxa"/>
            <w:gridSpan w:val="2"/>
            <w:vAlign w:val="center"/>
          </w:tcPr>
          <w:p>
            <w:pPr>
              <w:pStyle w:val="19"/>
            </w:pPr>
            <w:r>
              <w:t>124.60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1.目标内容1：对实施国家基本药物制度的村卫生室给予补助，支持国家基本药物制度在村卫生室顺利实施。</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基本药物制度覆盖率</w:t>
            </w:r>
          </w:p>
        </w:tc>
        <w:tc>
          <w:tcPr>
            <w:tcW w:w="2891" w:type="dxa"/>
            <w:vAlign w:val="center"/>
          </w:tcPr>
          <w:p>
            <w:pPr>
              <w:pStyle w:val="18"/>
            </w:pPr>
            <w:r>
              <w:t>村卫生室实施国家机构基本药物制度覆盖率</w:t>
            </w:r>
          </w:p>
        </w:tc>
        <w:tc>
          <w:tcPr>
            <w:tcW w:w="1276" w:type="dxa"/>
            <w:vAlign w:val="center"/>
          </w:tcPr>
          <w:p>
            <w:pPr>
              <w:pStyle w:val="18"/>
            </w:pPr>
            <w:r>
              <w:t>≥85百分比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基层医疗卫生机构占比</w:t>
            </w:r>
          </w:p>
        </w:tc>
        <w:tc>
          <w:tcPr>
            <w:tcW w:w="2891" w:type="dxa"/>
            <w:vAlign w:val="center"/>
          </w:tcPr>
          <w:p>
            <w:pPr>
              <w:pStyle w:val="18"/>
            </w:pPr>
            <w:r>
              <w:t>实行基本药物零差率销售的政府办基层医疗卫生机构占比</w:t>
            </w:r>
          </w:p>
        </w:tc>
        <w:tc>
          <w:tcPr>
            <w:tcW w:w="1276" w:type="dxa"/>
            <w:vAlign w:val="center"/>
          </w:tcPr>
          <w:p>
            <w:pPr>
              <w:pStyle w:val="18"/>
            </w:pPr>
            <w:r>
              <w:t>≥85百分比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项目按时完成率</w:t>
            </w:r>
          </w:p>
        </w:tc>
        <w:tc>
          <w:tcPr>
            <w:tcW w:w="2891" w:type="dxa"/>
            <w:vAlign w:val="center"/>
          </w:tcPr>
          <w:p>
            <w:pPr>
              <w:pStyle w:val="18"/>
            </w:pPr>
            <w:r>
              <w:t>项目按时完成率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项目资金支付率</w:t>
            </w:r>
          </w:p>
        </w:tc>
        <w:tc>
          <w:tcPr>
            <w:tcW w:w="2891" w:type="dxa"/>
            <w:vAlign w:val="center"/>
          </w:tcPr>
          <w:p>
            <w:pPr>
              <w:pStyle w:val="18"/>
            </w:pPr>
            <w:r>
              <w:t>项目资金支付率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国家基本药物制度在基层持续实施</w:t>
            </w:r>
          </w:p>
        </w:tc>
        <w:tc>
          <w:tcPr>
            <w:tcW w:w="2891" w:type="dxa"/>
            <w:vAlign w:val="center"/>
          </w:tcPr>
          <w:p>
            <w:pPr>
              <w:pStyle w:val="18"/>
            </w:pPr>
            <w:r>
              <w:t>国家基本药物制度在基层持续实施</w:t>
            </w:r>
          </w:p>
        </w:tc>
        <w:tc>
          <w:tcPr>
            <w:tcW w:w="1276" w:type="dxa"/>
            <w:vAlign w:val="center"/>
          </w:tcPr>
          <w:p>
            <w:pPr>
              <w:pStyle w:val="18"/>
            </w:pPr>
            <w:r>
              <w:t>中长期</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乡村医生收入</w:t>
            </w:r>
          </w:p>
        </w:tc>
        <w:tc>
          <w:tcPr>
            <w:tcW w:w="2891" w:type="dxa"/>
            <w:vAlign w:val="center"/>
          </w:tcPr>
          <w:p>
            <w:pPr>
              <w:pStyle w:val="18"/>
            </w:pPr>
            <w:r>
              <w:t>保障基层乡村医生收入保持稳定</w:t>
            </w:r>
          </w:p>
        </w:tc>
        <w:tc>
          <w:tcPr>
            <w:tcW w:w="1276" w:type="dxa"/>
            <w:vAlign w:val="center"/>
          </w:tcPr>
          <w:p>
            <w:pPr>
              <w:pStyle w:val="18"/>
            </w:pPr>
            <w:r>
              <w:t>保持稳定</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11" w:name="_Toc_4_4_0000000014"/>
      <w:r>
        <w:rPr>
          <w:rFonts w:ascii="方正仿宋_GBK" w:hAnsi="方正仿宋_GBK" w:eastAsia="方正仿宋_GBK" w:cs="方正仿宋_GBK"/>
          <w:color w:val="000000"/>
          <w:sz w:val="28"/>
        </w:rPr>
        <w:t>11.2023年独生子女父母退休一次性奖励项目绩效目标表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13062323P00HR8N10002H</w:t>
            </w:r>
          </w:p>
        </w:tc>
        <w:tc>
          <w:tcPr>
            <w:tcW w:w="1587" w:type="dxa"/>
            <w:vAlign w:val="center"/>
          </w:tcPr>
          <w:p>
            <w:pPr>
              <w:pStyle w:val="16"/>
            </w:pPr>
            <w:r>
              <w:t>项目名称</w:t>
            </w:r>
          </w:p>
        </w:tc>
        <w:tc>
          <w:tcPr>
            <w:tcW w:w="4422" w:type="dxa"/>
            <w:gridSpan w:val="3"/>
            <w:vAlign w:val="center"/>
          </w:tcPr>
          <w:p>
            <w:pPr>
              <w:pStyle w:val="18"/>
            </w:pPr>
            <w:r>
              <w:t>2023年独生子女父母退休一次性奖励项目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58.00</w:t>
            </w:r>
          </w:p>
        </w:tc>
        <w:tc>
          <w:tcPr>
            <w:tcW w:w="1587" w:type="dxa"/>
            <w:vAlign w:val="center"/>
          </w:tcPr>
          <w:p>
            <w:pPr>
              <w:pStyle w:val="16"/>
            </w:pPr>
            <w:r>
              <w:t>其中：财政    资金</w:t>
            </w:r>
          </w:p>
        </w:tc>
        <w:tc>
          <w:tcPr>
            <w:tcW w:w="1304" w:type="dxa"/>
            <w:vAlign w:val="center"/>
          </w:tcPr>
          <w:p>
            <w:pPr>
              <w:pStyle w:val="18"/>
            </w:pPr>
            <w:r>
              <w:t>58.00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国家企事业单位在职职工退休时分别由双方单位发放不低于3000元的补助。</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58.00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1.目标内容1：国家企事业单位在职职工退休时分别由双方单位发放不低于3000元的补助。</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1511"/>
        <w:gridCol w:w="1327"/>
        <w:gridCol w:w="1362"/>
        <w:gridCol w:w="1230"/>
        <w:gridCol w:w="27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43" w:type="dxa"/>
            <w:vAlign w:val="center"/>
          </w:tcPr>
          <w:p>
            <w:pPr>
              <w:pStyle w:val="16"/>
            </w:pPr>
            <w:r>
              <w:t>一级指标</w:t>
            </w:r>
          </w:p>
        </w:tc>
        <w:tc>
          <w:tcPr>
            <w:tcW w:w="1511" w:type="dxa"/>
            <w:vAlign w:val="center"/>
          </w:tcPr>
          <w:p>
            <w:pPr>
              <w:pStyle w:val="16"/>
            </w:pPr>
            <w:r>
              <w:t>二级指标</w:t>
            </w:r>
          </w:p>
        </w:tc>
        <w:tc>
          <w:tcPr>
            <w:tcW w:w="1327" w:type="dxa"/>
            <w:vAlign w:val="center"/>
          </w:tcPr>
          <w:p>
            <w:pPr>
              <w:pStyle w:val="16"/>
            </w:pPr>
            <w:r>
              <w:t>三级指标</w:t>
            </w:r>
          </w:p>
        </w:tc>
        <w:tc>
          <w:tcPr>
            <w:tcW w:w="1362" w:type="dxa"/>
            <w:vAlign w:val="center"/>
          </w:tcPr>
          <w:p>
            <w:pPr>
              <w:pStyle w:val="16"/>
            </w:pPr>
            <w:r>
              <w:t>绩效指标描述</w:t>
            </w:r>
          </w:p>
        </w:tc>
        <w:tc>
          <w:tcPr>
            <w:tcW w:w="1230" w:type="dxa"/>
            <w:vAlign w:val="center"/>
          </w:tcPr>
          <w:p>
            <w:pPr>
              <w:pStyle w:val="16"/>
            </w:pPr>
            <w:r>
              <w:t>指标值</w:t>
            </w:r>
          </w:p>
        </w:tc>
        <w:tc>
          <w:tcPr>
            <w:tcW w:w="271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Merge w:val="restart"/>
            <w:vAlign w:val="center"/>
          </w:tcPr>
          <w:p>
            <w:pPr>
              <w:pStyle w:val="19"/>
            </w:pPr>
            <w:r>
              <w:t>产出指标</w:t>
            </w:r>
          </w:p>
        </w:tc>
        <w:tc>
          <w:tcPr>
            <w:tcW w:w="1511" w:type="dxa"/>
            <w:vAlign w:val="center"/>
          </w:tcPr>
          <w:p>
            <w:pPr>
              <w:pStyle w:val="18"/>
            </w:pPr>
            <w:r>
              <w:t>数量指标</w:t>
            </w:r>
          </w:p>
        </w:tc>
        <w:tc>
          <w:tcPr>
            <w:tcW w:w="1327" w:type="dxa"/>
            <w:vAlign w:val="center"/>
          </w:tcPr>
          <w:p>
            <w:pPr>
              <w:pStyle w:val="18"/>
            </w:pPr>
            <w:r>
              <w:t>补助资金支付率</w:t>
            </w:r>
          </w:p>
        </w:tc>
        <w:tc>
          <w:tcPr>
            <w:tcW w:w="1362" w:type="dxa"/>
            <w:vAlign w:val="center"/>
          </w:tcPr>
          <w:p>
            <w:pPr>
              <w:pStyle w:val="18"/>
            </w:pPr>
            <w:r>
              <w:t>补助资金到位后，及时支付相关人员</w:t>
            </w:r>
          </w:p>
        </w:tc>
        <w:tc>
          <w:tcPr>
            <w:tcW w:w="1230" w:type="dxa"/>
            <w:vAlign w:val="center"/>
          </w:tcPr>
          <w:p>
            <w:pPr>
              <w:pStyle w:val="18"/>
            </w:pPr>
            <w:r>
              <w:t>3000元</w:t>
            </w:r>
          </w:p>
        </w:tc>
        <w:tc>
          <w:tcPr>
            <w:tcW w:w="2716" w:type="dxa"/>
            <w:vAlign w:val="center"/>
          </w:tcPr>
          <w:p>
            <w:pPr>
              <w:pStyle w:val="18"/>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Merge w:val="continue"/>
            <w:vAlign w:val="center"/>
          </w:tcPr>
          <w:p/>
        </w:tc>
        <w:tc>
          <w:tcPr>
            <w:tcW w:w="1511" w:type="dxa"/>
            <w:vAlign w:val="center"/>
          </w:tcPr>
          <w:p>
            <w:pPr>
              <w:pStyle w:val="18"/>
            </w:pPr>
            <w:r>
              <w:t>质量指标</w:t>
            </w:r>
          </w:p>
        </w:tc>
        <w:tc>
          <w:tcPr>
            <w:tcW w:w="1327" w:type="dxa"/>
            <w:vAlign w:val="center"/>
          </w:tcPr>
          <w:p>
            <w:pPr>
              <w:pStyle w:val="18"/>
            </w:pPr>
            <w:r>
              <w:t>符合条件申报对象覆盖率</w:t>
            </w:r>
          </w:p>
        </w:tc>
        <w:tc>
          <w:tcPr>
            <w:tcW w:w="1362" w:type="dxa"/>
            <w:vAlign w:val="center"/>
          </w:tcPr>
          <w:p>
            <w:pPr>
              <w:pStyle w:val="18"/>
            </w:pPr>
            <w:r>
              <w:t>计划生育转移支付资金</w:t>
            </w:r>
          </w:p>
        </w:tc>
        <w:tc>
          <w:tcPr>
            <w:tcW w:w="1230" w:type="dxa"/>
            <w:vAlign w:val="center"/>
          </w:tcPr>
          <w:p>
            <w:pPr>
              <w:pStyle w:val="18"/>
            </w:pPr>
            <w:r>
              <w:t>≥90百分比</w:t>
            </w:r>
          </w:p>
        </w:tc>
        <w:tc>
          <w:tcPr>
            <w:tcW w:w="2716" w:type="dxa"/>
            <w:vAlign w:val="center"/>
          </w:tcPr>
          <w:p>
            <w:pPr>
              <w:pStyle w:val="18"/>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Merge w:val="continue"/>
            <w:vAlign w:val="center"/>
          </w:tcPr>
          <w:p/>
        </w:tc>
        <w:tc>
          <w:tcPr>
            <w:tcW w:w="1511" w:type="dxa"/>
            <w:vAlign w:val="center"/>
          </w:tcPr>
          <w:p>
            <w:pPr>
              <w:pStyle w:val="18"/>
            </w:pPr>
            <w:r>
              <w:t>时效指标</w:t>
            </w:r>
          </w:p>
        </w:tc>
        <w:tc>
          <w:tcPr>
            <w:tcW w:w="1327" w:type="dxa"/>
            <w:vAlign w:val="center"/>
          </w:tcPr>
          <w:p>
            <w:pPr>
              <w:pStyle w:val="18"/>
            </w:pPr>
            <w:r>
              <w:t>资金在规定时间内下达率</w:t>
            </w:r>
          </w:p>
        </w:tc>
        <w:tc>
          <w:tcPr>
            <w:tcW w:w="1362" w:type="dxa"/>
            <w:vAlign w:val="center"/>
          </w:tcPr>
          <w:p>
            <w:pPr>
              <w:pStyle w:val="18"/>
            </w:pPr>
            <w:r>
              <w:t>资金在规定时间内下达率</w:t>
            </w:r>
          </w:p>
        </w:tc>
        <w:tc>
          <w:tcPr>
            <w:tcW w:w="1230" w:type="dxa"/>
            <w:vAlign w:val="center"/>
          </w:tcPr>
          <w:p>
            <w:pPr>
              <w:pStyle w:val="18"/>
            </w:pPr>
            <w:r>
              <w:t>12月底前</w:t>
            </w:r>
          </w:p>
        </w:tc>
        <w:tc>
          <w:tcPr>
            <w:tcW w:w="2716" w:type="dxa"/>
            <w:vAlign w:val="center"/>
          </w:tcPr>
          <w:p>
            <w:pPr>
              <w:pStyle w:val="18"/>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Merge w:val="continue"/>
            <w:vAlign w:val="center"/>
          </w:tcPr>
          <w:p/>
        </w:tc>
        <w:tc>
          <w:tcPr>
            <w:tcW w:w="1511" w:type="dxa"/>
            <w:vAlign w:val="center"/>
          </w:tcPr>
          <w:p>
            <w:pPr>
              <w:pStyle w:val="18"/>
            </w:pPr>
            <w:r>
              <w:t>成本指标</w:t>
            </w:r>
          </w:p>
        </w:tc>
        <w:tc>
          <w:tcPr>
            <w:tcW w:w="1327" w:type="dxa"/>
            <w:vAlign w:val="center"/>
          </w:tcPr>
          <w:p>
            <w:pPr>
              <w:pStyle w:val="18"/>
            </w:pPr>
            <w:r>
              <w:t>人均发放水平</w:t>
            </w:r>
          </w:p>
        </w:tc>
        <w:tc>
          <w:tcPr>
            <w:tcW w:w="1362" w:type="dxa"/>
            <w:vAlign w:val="center"/>
          </w:tcPr>
          <w:p>
            <w:pPr>
              <w:pStyle w:val="18"/>
            </w:pPr>
            <w:r>
              <w:t>人均发放水平</w:t>
            </w:r>
          </w:p>
        </w:tc>
        <w:tc>
          <w:tcPr>
            <w:tcW w:w="1230" w:type="dxa"/>
            <w:vAlign w:val="center"/>
          </w:tcPr>
          <w:p>
            <w:pPr>
              <w:pStyle w:val="18"/>
            </w:pPr>
            <w:r>
              <w:t>3000元/人/年</w:t>
            </w:r>
          </w:p>
        </w:tc>
        <w:tc>
          <w:tcPr>
            <w:tcW w:w="2716" w:type="dxa"/>
            <w:vAlign w:val="center"/>
          </w:tcPr>
          <w:p>
            <w:pPr>
              <w:pStyle w:val="18"/>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9"/>
            </w:pPr>
            <w:r>
              <w:t>效益指标</w:t>
            </w:r>
          </w:p>
        </w:tc>
        <w:tc>
          <w:tcPr>
            <w:tcW w:w="1511" w:type="dxa"/>
            <w:vAlign w:val="center"/>
          </w:tcPr>
          <w:p>
            <w:pPr>
              <w:pStyle w:val="18"/>
            </w:pPr>
            <w:r>
              <w:t>社会效益指标</w:t>
            </w:r>
          </w:p>
        </w:tc>
        <w:tc>
          <w:tcPr>
            <w:tcW w:w="1327" w:type="dxa"/>
            <w:vAlign w:val="center"/>
          </w:tcPr>
          <w:p>
            <w:pPr>
              <w:pStyle w:val="18"/>
            </w:pPr>
            <w:r>
              <w:t>受补助人群生活水平提高程度</w:t>
            </w:r>
          </w:p>
        </w:tc>
        <w:tc>
          <w:tcPr>
            <w:tcW w:w="1362" w:type="dxa"/>
            <w:vAlign w:val="center"/>
          </w:tcPr>
          <w:p>
            <w:pPr>
              <w:pStyle w:val="18"/>
            </w:pPr>
            <w:r>
              <w:t>受补助人群生活水平提高程度</w:t>
            </w:r>
          </w:p>
        </w:tc>
        <w:tc>
          <w:tcPr>
            <w:tcW w:w="1230" w:type="dxa"/>
            <w:vAlign w:val="center"/>
          </w:tcPr>
          <w:p>
            <w:pPr>
              <w:pStyle w:val="18"/>
            </w:pPr>
            <w:r>
              <w:t>逐步提高</w:t>
            </w:r>
          </w:p>
        </w:tc>
        <w:tc>
          <w:tcPr>
            <w:tcW w:w="2716" w:type="dxa"/>
            <w:vAlign w:val="center"/>
          </w:tcPr>
          <w:p>
            <w:pPr>
              <w:pStyle w:val="18"/>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9"/>
            </w:pPr>
            <w:r>
              <w:t>满意度指标</w:t>
            </w:r>
          </w:p>
        </w:tc>
        <w:tc>
          <w:tcPr>
            <w:tcW w:w="1511" w:type="dxa"/>
            <w:vAlign w:val="center"/>
          </w:tcPr>
          <w:p>
            <w:pPr>
              <w:pStyle w:val="18"/>
            </w:pPr>
            <w:r>
              <w:t>服务对象满意度指标</w:t>
            </w:r>
          </w:p>
        </w:tc>
        <w:tc>
          <w:tcPr>
            <w:tcW w:w="1327" w:type="dxa"/>
            <w:vAlign w:val="center"/>
          </w:tcPr>
          <w:p>
            <w:pPr>
              <w:pStyle w:val="18"/>
            </w:pPr>
            <w:r>
              <w:t>服务对象满意度</w:t>
            </w:r>
          </w:p>
        </w:tc>
        <w:tc>
          <w:tcPr>
            <w:tcW w:w="1362" w:type="dxa"/>
            <w:vAlign w:val="center"/>
          </w:tcPr>
          <w:p>
            <w:pPr>
              <w:pStyle w:val="18"/>
            </w:pPr>
            <w:r>
              <w:t>服务对象满意度</w:t>
            </w:r>
          </w:p>
        </w:tc>
        <w:tc>
          <w:tcPr>
            <w:tcW w:w="1230" w:type="dxa"/>
            <w:vAlign w:val="center"/>
          </w:tcPr>
          <w:p>
            <w:pPr>
              <w:pStyle w:val="18"/>
            </w:pPr>
            <w:r>
              <w:t>≥95百分比</w:t>
            </w:r>
          </w:p>
        </w:tc>
        <w:tc>
          <w:tcPr>
            <w:tcW w:w="2716" w:type="dxa"/>
            <w:vAlign w:val="center"/>
          </w:tcPr>
          <w:p>
            <w:pPr>
              <w:pStyle w:val="18"/>
            </w:pPr>
            <w:r>
              <w:t>河北省人口和计划生育委员会 河北省人事厅 河北省劳动和社会保障厅 河北省财政厅关于落实独生子女父母奖励有关问题的通知（冀人口联【2005】3号）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5"/>
      <w:r>
        <w:rPr>
          <w:rFonts w:ascii="方正仿宋_GBK" w:hAnsi="方正仿宋_GBK" w:eastAsia="方正仿宋_GBK" w:cs="方正仿宋_GBK"/>
          <w:color w:val="000000"/>
          <w:sz w:val="28"/>
        </w:rPr>
        <w:t>12.2023年独生子女家庭意外伤害保险经费绩效目标表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13062323P0068PH10002H</w:t>
            </w:r>
          </w:p>
        </w:tc>
        <w:tc>
          <w:tcPr>
            <w:tcW w:w="1587" w:type="dxa"/>
            <w:vAlign w:val="center"/>
          </w:tcPr>
          <w:p>
            <w:pPr>
              <w:pStyle w:val="16"/>
            </w:pPr>
            <w:r>
              <w:t>项目名称</w:t>
            </w:r>
          </w:p>
        </w:tc>
        <w:tc>
          <w:tcPr>
            <w:tcW w:w="4422" w:type="dxa"/>
            <w:gridSpan w:val="3"/>
            <w:vAlign w:val="center"/>
          </w:tcPr>
          <w:p>
            <w:pPr>
              <w:pStyle w:val="18"/>
            </w:pPr>
            <w:r>
              <w:t>2023年独生子女家庭意外伤害保险经费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23.00</w:t>
            </w:r>
          </w:p>
        </w:tc>
        <w:tc>
          <w:tcPr>
            <w:tcW w:w="1587" w:type="dxa"/>
            <w:vAlign w:val="center"/>
          </w:tcPr>
          <w:p>
            <w:pPr>
              <w:pStyle w:val="16"/>
            </w:pPr>
            <w:r>
              <w:t>其中：财政    资金</w:t>
            </w:r>
          </w:p>
        </w:tc>
        <w:tc>
          <w:tcPr>
            <w:tcW w:w="1304" w:type="dxa"/>
            <w:vAlign w:val="center"/>
          </w:tcPr>
          <w:p>
            <w:pPr>
              <w:pStyle w:val="18"/>
            </w:pPr>
            <w:r>
              <w:t>23.00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用于计划生育特殊家庭独生子女意外伤害保险。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23.00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1.目标内容1：用于计划生育特殊家庭独生子女意外伤害保险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6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68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计生家庭享受缴纳保险比例</w:t>
            </w:r>
          </w:p>
        </w:tc>
        <w:tc>
          <w:tcPr>
            <w:tcW w:w="2654" w:type="dxa"/>
            <w:vAlign w:val="center"/>
          </w:tcPr>
          <w:p>
            <w:pPr>
              <w:pStyle w:val="18"/>
            </w:pPr>
            <w:r>
              <w:t>年度内享受独生子女家庭伤害保险的比率</w:t>
            </w:r>
          </w:p>
        </w:tc>
        <w:tc>
          <w:tcPr>
            <w:tcW w:w="1327" w:type="dxa"/>
            <w:vAlign w:val="center"/>
          </w:tcPr>
          <w:p>
            <w:pPr>
              <w:pStyle w:val="18"/>
            </w:pPr>
            <w:r>
              <w:t>≥95百分比</w:t>
            </w:r>
          </w:p>
        </w:tc>
        <w:tc>
          <w:tcPr>
            <w:tcW w:w="1686" w:type="dxa"/>
            <w:vAlign w:val="center"/>
          </w:tcPr>
          <w:p>
            <w:pPr>
              <w:pStyle w:val="18"/>
            </w:pPr>
            <w:r>
              <w:t>涞水县人民政府关于开展独生子女家庭意外伤害保险工作的补充通知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覆盖率</w:t>
            </w:r>
          </w:p>
        </w:tc>
        <w:tc>
          <w:tcPr>
            <w:tcW w:w="2654" w:type="dxa"/>
            <w:vAlign w:val="center"/>
          </w:tcPr>
          <w:p>
            <w:pPr>
              <w:pStyle w:val="18"/>
            </w:pPr>
            <w:r>
              <w:t>符合条件申报对象覆盖率</w:t>
            </w:r>
          </w:p>
        </w:tc>
        <w:tc>
          <w:tcPr>
            <w:tcW w:w="1327" w:type="dxa"/>
            <w:vAlign w:val="center"/>
          </w:tcPr>
          <w:p>
            <w:pPr>
              <w:pStyle w:val="18"/>
            </w:pPr>
            <w:r>
              <w:t>≥95百分比</w:t>
            </w:r>
          </w:p>
        </w:tc>
        <w:tc>
          <w:tcPr>
            <w:tcW w:w="1686" w:type="dxa"/>
            <w:vAlign w:val="center"/>
          </w:tcPr>
          <w:p>
            <w:pPr>
              <w:pStyle w:val="18"/>
            </w:pPr>
            <w:r>
              <w:t>涞水县人民政府关于开展独生子女家庭意外伤害保险工作的补充通知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补助资金发放完成时限</w:t>
            </w:r>
          </w:p>
        </w:tc>
        <w:tc>
          <w:tcPr>
            <w:tcW w:w="2654" w:type="dxa"/>
            <w:vAlign w:val="center"/>
          </w:tcPr>
          <w:p>
            <w:pPr>
              <w:pStyle w:val="18"/>
            </w:pPr>
            <w:r>
              <w:t>补助资金发放完成时限</w:t>
            </w:r>
          </w:p>
        </w:tc>
        <w:tc>
          <w:tcPr>
            <w:tcW w:w="1327" w:type="dxa"/>
            <w:vAlign w:val="center"/>
          </w:tcPr>
          <w:p>
            <w:pPr>
              <w:pStyle w:val="18"/>
            </w:pPr>
            <w:r>
              <w:t>9月底</w:t>
            </w:r>
          </w:p>
        </w:tc>
        <w:tc>
          <w:tcPr>
            <w:tcW w:w="1686" w:type="dxa"/>
            <w:vAlign w:val="center"/>
          </w:tcPr>
          <w:p>
            <w:pPr>
              <w:pStyle w:val="18"/>
            </w:pPr>
            <w:r>
              <w:t>涞水县人民政府关于开展独生子女家庭意外伤害保险工作的补充通知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部分计划生育家庭意外伤害保险费</w:t>
            </w:r>
          </w:p>
        </w:tc>
        <w:tc>
          <w:tcPr>
            <w:tcW w:w="2654" w:type="dxa"/>
            <w:vAlign w:val="center"/>
          </w:tcPr>
          <w:p>
            <w:pPr>
              <w:pStyle w:val="18"/>
            </w:pPr>
            <w:r>
              <w:t>部分计划生育家庭意外伤害保险费</w:t>
            </w:r>
          </w:p>
        </w:tc>
        <w:tc>
          <w:tcPr>
            <w:tcW w:w="1327" w:type="dxa"/>
            <w:vAlign w:val="center"/>
          </w:tcPr>
          <w:p>
            <w:pPr>
              <w:pStyle w:val="18"/>
            </w:pPr>
            <w:r>
              <w:t>≥60元/人/年</w:t>
            </w:r>
          </w:p>
        </w:tc>
        <w:tc>
          <w:tcPr>
            <w:tcW w:w="1686" w:type="dxa"/>
            <w:vAlign w:val="center"/>
          </w:tcPr>
          <w:p>
            <w:pPr>
              <w:pStyle w:val="18"/>
            </w:pPr>
            <w:r>
              <w:t>涞水县人民政府关于开展独生子女家庭意外伤害保险工作的补充通知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家庭发展能力</w:t>
            </w:r>
          </w:p>
        </w:tc>
        <w:tc>
          <w:tcPr>
            <w:tcW w:w="2654" w:type="dxa"/>
            <w:vAlign w:val="center"/>
          </w:tcPr>
          <w:p>
            <w:pPr>
              <w:pStyle w:val="18"/>
            </w:pPr>
            <w:r>
              <w:t>受补助人群生活水平提高程度</w:t>
            </w:r>
          </w:p>
        </w:tc>
        <w:tc>
          <w:tcPr>
            <w:tcW w:w="1327" w:type="dxa"/>
            <w:vAlign w:val="center"/>
          </w:tcPr>
          <w:p>
            <w:pPr>
              <w:pStyle w:val="18"/>
            </w:pPr>
            <w:r>
              <w:t>使受益家庭生活水平逐步提升</w:t>
            </w:r>
          </w:p>
        </w:tc>
        <w:tc>
          <w:tcPr>
            <w:tcW w:w="1686" w:type="dxa"/>
            <w:vAlign w:val="center"/>
          </w:tcPr>
          <w:p>
            <w:pPr>
              <w:pStyle w:val="18"/>
            </w:pPr>
            <w:r>
              <w:t>涞水县人民政府关于开展独生子女家庭意外伤害保险工作的补充通知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≥85百分比</w:t>
            </w:r>
          </w:p>
        </w:tc>
        <w:tc>
          <w:tcPr>
            <w:tcW w:w="1686" w:type="dxa"/>
            <w:vAlign w:val="center"/>
          </w:tcPr>
          <w:p>
            <w:pPr>
              <w:pStyle w:val="18"/>
            </w:pPr>
            <w:r>
              <w:t>涞水县人民政府关于开展独生子女家庭意外伤害保险工作的补充通知</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13" w:name="_Toc_4_4_0000000016"/>
      <w:r>
        <w:rPr>
          <w:rFonts w:ascii="方正仿宋_GBK" w:hAnsi="方正仿宋_GBK" w:eastAsia="方正仿宋_GBK" w:cs="方正仿宋_GBK"/>
          <w:color w:val="000000"/>
          <w:sz w:val="28"/>
        </w:rPr>
        <w:t>13.2023年基本公共卫生服务项目（县级配套资金）绩效目标表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13062323P002CF610002X</w:t>
            </w:r>
          </w:p>
        </w:tc>
        <w:tc>
          <w:tcPr>
            <w:tcW w:w="1587" w:type="dxa"/>
            <w:vAlign w:val="center"/>
          </w:tcPr>
          <w:p>
            <w:pPr>
              <w:pStyle w:val="16"/>
            </w:pPr>
            <w:r>
              <w:t>项目名称</w:t>
            </w:r>
          </w:p>
        </w:tc>
        <w:tc>
          <w:tcPr>
            <w:tcW w:w="4422" w:type="dxa"/>
            <w:gridSpan w:val="3"/>
            <w:vAlign w:val="center"/>
          </w:tcPr>
          <w:p>
            <w:pPr>
              <w:pStyle w:val="18"/>
            </w:pPr>
            <w:r>
              <w:t>2023年基本公共卫生服务项目（县级配套资金）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555.00</w:t>
            </w:r>
          </w:p>
        </w:tc>
        <w:tc>
          <w:tcPr>
            <w:tcW w:w="1587" w:type="dxa"/>
            <w:vAlign w:val="center"/>
          </w:tcPr>
          <w:p>
            <w:pPr>
              <w:pStyle w:val="16"/>
            </w:pPr>
            <w:r>
              <w:t>其中：财政    资金</w:t>
            </w:r>
          </w:p>
        </w:tc>
        <w:tc>
          <w:tcPr>
            <w:tcW w:w="1304" w:type="dxa"/>
            <w:vAlign w:val="center"/>
          </w:tcPr>
          <w:p>
            <w:pPr>
              <w:pStyle w:val="18"/>
            </w:pPr>
            <w:r>
              <w:t>555.00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免费向居民提供基本公共卫生服务，促进居民健康水平提高。</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200.00</w:t>
            </w:r>
          </w:p>
        </w:tc>
        <w:tc>
          <w:tcPr>
            <w:tcW w:w="1587" w:type="dxa"/>
            <w:vAlign w:val="center"/>
          </w:tcPr>
          <w:p>
            <w:pPr>
              <w:pStyle w:val="19"/>
            </w:pPr>
            <w:r>
              <w:t>400.00</w:t>
            </w:r>
          </w:p>
        </w:tc>
        <w:tc>
          <w:tcPr>
            <w:tcW w:w="1304" w:type="dxa"/>
            <w:vAlign w:val="center"/>
          </w:tcPr>
          <w:p>
            <w:pPr>
              <w:pStyle w:val="19"/>
            </w:pPr>
            <w:r>
              <w:t>555.00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1.目标内容1：免费向居民提供基本公共卫生服务，促进居民健康水平提高。</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适龄儿童国家免疫规划疫苗接种率</w:t>
            </w:r>
          </w:p>
        </w:tc>
        <w:tc>
          <w:tcPr>
            <w:tcW w:w="2891" w:type="dxa"/>
            <w:vAlign w:val="center"/>
          </w:tcPr>
          <w:p>
            <w:pPr>
              <w:pStyle w:val="18"/>
            </w:pPr>
            <w:r>
              <w:t>适龄儿童国家免疫规划疫苗接种率</w:t>
            </w:r>
          </w:p>
        </w:tc>
        <w:tc>
          <w:tcPr>
            <w:tcW w:w="1276" w:type="dxa"/>
            <w:vAlign w:val="center"/>
          </w:tcPr>
          <w:p>
            <w:pPr>
              <w:pStyle w:val="18"/>
            </w:pPr>
            <w:r>
              <w:t>≥90百分比</w:t>
            </w:r>
          </w:p>
        </w:tc>
        <w:tc>
          <w:tcPr>
            <w:tcW w:w="1843" w:type="dxa"/>
            <w:vAlign w:val="center"/>
          </w:tcPr>
          <w:p>
            <w:pPr>
              <w:pStyle w:val="18"/>
            </w:pPr>
            <w:r>
              <w:t>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高血压患者规范管理率</w:t>
            </w:r>
          </w:p>
        </w:tc>
        <w:tc>
          <w:tcPr>
            <w:tcW w:w="2891" w:type="dxa"/>
            <w:vAlign w:val="center"/>
          </w:tcPr>
          <w:p>
            <w:pPr>
              <w:pStyle w:val="18"/>
            </w:pPr>
            <w:r>
              <w:t>高血压患者规范管理率</w:t>
            </w:r>
          </w:p>
        </w:tc>
        <w:tc>
          <w:tcPr>
            <w:tcW w:w="1276" w:type="dxa"/>
            <w:vAlign w:val="center"/>
          </w:tcPr>
          <w:p>
            <w:pPr>
              <w:pStyle w:val="18"/>
            </w:pPr>
            <w:r>
              <w:t>≥60百分比</w:t>
            </w:r>
          </w:p>
        </w:tc>
        <w:tc>
          <w:tcPr>
            <w:tcW w:w="1843" w:type="dxa"/>
            <w:vAlign w:val="center"/>
          </w:tcPr>
          <w:p>
            <w:pPr>
              <w:pStyle w:val="18"/>
            </w:pPr>
            <w:r>
              <w:t>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绩效评价完成时限</w:t>
            </w:r>
          </w:p>
        </w:tc>
        <w:tc>
          <w:tcPr>
            <w:tcW w:w="2891" w:type="dxa"/>
            <w:vAlign w:val="center"/>
          </w:tcPr>
          <w:p>
            <w:pPr>
              <w:pStyle w:val="18"/>
            </w:pPr>
            <w:r>
              <w:t>绩效评价完成时限</w:t>
            </w:r>
          </w:p>
        </w:tc>
        <w:tc>
          <w:tcPr>
            <w:tcW w:w="1276" w:type="dxa"/>
            <w:vAlign w:val="center"/>
          </w:tcPr>
          <w:p>
            <w:pPr>
              <w:pStyle w:val="18"/>
            </w:pPr>
            <w:r>
              <w:t>月底</w:t>
            </w:r>
          </w:p>
        </w:tc>
        <w:tc>
          <w:tcPr>
            <w:tcW w:w="1843" w:type="dxa"/>
            <w:vAlign w:val="center"/>
          </w:tcPr>
          <w:p>
            <w:pPr>
              <w:pStyle w:val="18"/>
            </w:pPr>
            <w:r>
              <w:t>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预算资金执行率</w:t>
            </w:r>
          </w:p>
        </w:tc>
        <w:tc>
          <w:tcPr>
            <w:tcW w:w="2891" w:type="dxa"/>
            <w:vAlign w:val="center"/>
          </w:tcPr>
          <w:p>
            <w:pPr>
              <w:pStyle w:val="18"/>
            </w:pPr>
            <w:r>
              <w:t>预算资金执行率</w:t>
            </w:r>
          </w:p>
        </w:tc>
        <w:tc>
          <w:tcPr>
            <w:tcW w:w="1276" w:type="dxa"/>
            <w:vAlign w:val="center"/>
          </w:tcPr>
          <w:p>
            <w:pPr>
              <w:pStyle w:val="18"/>
            </w:pPr>
            <w:r>
              <w:t>≥95百分比</w:t>
            </w:r>
          </w:p>
        </w:tc>
        <w:tc>
          <w:tcPr>
            <w:tcW w:w="1843" w:type="dxa"/>
            <w:vAlign w:val="center"/>
          </w:tcPr>
          <w:p>
            <w:pPr>
              <w:pStyle w:val="18"/>
            </w:pPr>
            <w:r>
              <w:t>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城乡居民公共卫生差距</w:t>
            </w:r>
          </w:p>
        </w:tc>
        <w:tc>
          <w:tcPr>
            <w:tcW w:w="2891" w:type="dxa"/>
            <w:vAlign w:val="center"/>
          </w:tcPr>
          <w:p>
            <w:pPr>
              <w:pStyle w:val="18"/>
            </w:pPr>
            <w:r>
              <w:t>城乡居民公共卫生差距</w:t>
            </w:r>
          </w:p>
        </w:tc>
        <w:tc>
          <w:tcPr>
            <w:tcW w:w="1276" w:type="dxa"/>
            <w:vAlign w:val="center"/>
          </w:tcPr>
          <w:p>
            <w:pPr>
              <w:pStyle w:val="18"/>
            </w:pPr>
            <w:r>
              <w:t>逐步缩小</w:t>
            </w:r>
          </w:p>
        </w:tc>
        <w:tc>
          <w:tcPr>
            <w:tcW w:w="1843" w:type="dxa"/>
            <w:vAlign w:val="center"/>
          </w:tcPr>
          <w:p>
            <w:pPr>
              <w:pStyle w:val="18"/>
            </w:pPr>
            <w:r>
              <w:t>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冀财社【2022】199号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14" w:name="_Toc_4_4_0000000017"/>
      <w:r>
        <w:rPr>
          <w:rFonts w:ascii="方正仿宋_GBK" w:hAnsi="方正仿宋_GBK" w:eastAsia="方正仿宋_GBK" w:cs="方正仿宋_GBK"/>
          <w:color w:val="000000"/>
          <w:sz w:val="28"/>
        </w:rPr>
        <w:t>14.2023年基层医疗卫生机构改革绩效补助基数（冀财社【2011】25号）绩效目标表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13062323P00780310002E</w:t>
            </w:r>
          </w:p>
        </w:tc>
        <w:tc>
          <w:tcPr>
            <w:tcW w:w="1587" w:type="dxa"/>
            <w:vAlign w:val="center"/>
          </w:tcPr>
          <w:p>
            <w:pPr>
              <w:pStyle w:val="16"/>
            </w:pPr>
            <w:r>
              <w:t>项目名称</w:t>
            </w:r>
          </w:p>
        </w:tc>
        <w:tc>
          <w:tcPr>
            <w:tcW w:w="4422" w:type="dxa"/>
            <w:gridSpan w:val="3"/>
            <w:vAlign w:val="center"/>
          </w:tcPr>
          <w:p>
            <w:pPr>
              <w:pStyle w:val="18"/>
            </w:pPr>
            <w:r>
              <w:t>2023年基层医疗卫生机构改革绩效补助基数（冀财社【2011】25号）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48.00</w:t>
            </w:r>
          </w:p>
        </w:tc>
        <w:tc>
          <w:tcPr>
            <w:tcW w:w="1587" w:type="dxa"/>
            <w:vAlign w:val="center"/>
          </w:tcPr>
          <w:p>
            <w:pPr>
              <w:pStyle w:val="16"/>
            </w:pPr>
            <w:r>
              <w:t>其中：财政    资金</w:t>
            </w:r>
          </w:p>
        </w:tc>
        <w:tc>
          <w:tcPr>
            <w:tcW w:w="1304" w:type="dxa"/>
            <w:vAlign w:val="center"/>
          </w:tcPr>
          <w:p>
            <w:pPr>
              <w:pStyle w:val="18"/>
            </w:pPr>
            <w:r>
              <w:t>48.00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保障我县医疗行业体制改革顺利实施。</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48.00</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1.目标内容1：保障我县医疗行业体制改革顺利实施。</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基层医疗卫生机构基本药物制度覆盖率</w:t>
            </w:r>
          </w:p>
        </w:tc>
        <w:tc>
          <w:tcPr>
            <w:tcW w:w="2891" w:type="dxa"/>
            <w:vAlign w:val="center"/>
          </w:tcPr>
          <w:p>
            <w:pPr>
              <w:pStyle w:val="18"/>
            </w:pPr>
            <w:r>
              <w:t>基层医疗卫生机构基本药物制度覆盖率</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实行基本药物零差率销售的政府办基层医疗卫生机构占比</w:t>
            </w:r>
          </w:p>
        </w:tc>
        <w:tc>
          <w:tcPr>
            <w:tcW w:w="2891" w:type="dxa"/>
            <w:vAlign w:val="center"/>
          </w:tcPr>
          <w:p>
            <w:pPr>
              <w:pStyle w:val="18"/>
            </w:pPr>
            <w:r>
              <w:t>实行基本药物零差率销售的政府办基层医疗卫生机构占比</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项目按时完成率</w:t>
            </w:r>
          </w:p>
        </w:tc>
        <w:tc>
          <w:tcPr>
            <w:tcW w:w="2891" w:type="dxa"/>
            <w:vAlign w:val="center"/>
          </w:tcPr>
          <w:p>
            <w:pPr>
              <w:pStyle w:val="18"/>
            </w:pPr>
            <w:r>
              <w:t>项目按时完成率</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公立医院职工、门诊患者、住院患者满意度</w:t>
            </w:r>
          </w:p>
        </w:tc>
        <w:tc>
          <w:tcPr>
            <w:tcW w:w="2891" w:type="dxa"/>
            <w:vAlign w:val="center"/>
          </w:tcPr>
          <w:p>
            <w:pPr>
              <w:pStyle w:val="18"/>
            </w:pPr>
            <w:r>
              <w:t>公立医院职工、门诊患者、住院患者满意度</w:t>
            </w:r>
          </w:p>
        </w:tc>
        <w:tc>
          <w:tcPr>
            <w:tcW w:w="1276" w:type="dxa"/>
            <w:vAlign w:val="center"/>
          </w:tcPr>
          <w:p>
            <w:pPr>
              <w:pStyle w:val="18"/>
            </w:pPr>
            <w:r>
              <w:t>≥80百分比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医疗救助政策知晓率</w:t>
            </w:r>
          </w:p>
        </w:tc>
        <w:tc>
          <w:tcPr>
            <w:tcW w:w="2891" w:type="dxa"/>
            <w:vAlign w:val="center"/>
          </w:tcPr>
          <w:p>
            <w:pPr>
              <w:pStyle w:val="18"/>
            </w:pPr>
            <w:r>
              <w:t>医疗救助政策知晓率</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受益群众满意度</w:t>
            </w:r>
          </w:p>
        </w:tc>
        <w:tc>
          <w:tcPr>
            <w:tcW w:w="2891" w:type="dxa"/>
            <w:vAlign w:val="center"/>
          </w:tcPr>
          <w:p>
            <w:pPr>
              <w:pStyle w:val="18"/>
            </w:pPr>
            <w:r>
              <w:t>受益群众满意度</w:t>
            </w:r>
          </w:p>
        </w:tc>
        <w:tc>
          <w:tcPr>
            <w:tcW w:w="1276" w:type="dxa"/>
            <w:vAlign w:val="center"/>
          </w:tcPr>
          <w:p>
            <w:pPr>
              <w:pStyle w:val="18"/>
            </w:pPr>
            <w:r>
              <w:t>≥85百分比</w:t>
            </w:r>
          </w:p>
        </w:tc>
        <w:tc>
          <w:tcPr>
            <w:tcW w:w="1843" w:type="dxa"/>
            <w:vAlign w:val="center"/>
          </w:tcPr>
          <w:p>
            <w:pPr>
              <w:pStyle w:val="18"/>
            </w:pPr>
            <w:r>
              <w:t>根据政府批示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15" w:name="_Toc_4_4_0000000018"/>
      <w:r>
        <w:rPr>
          <w:rFonts w:ascii="方正仿宋_GBK" w:hAnsi="方正仿宋_GBK" w:eastAsia="方正仿宋_GBK" w:cs="方正仿宋_GBK"/>
          <w:color w:val="000000"/>
          <w:sz w:val="28"/>
        </w:rPr>
        <w:t>15.2023年计划生育特殊家庭“亲情关爱精准帮扶”项目绩效目标表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13062323P00L4LN10002D</w:t>
            </w:r>
          </w:p>
        </w:tc>
        <w:tc>
          <w:tcPr>
            <w:tcW w:w="1587" w:type="dxa"/>
            <w:vAlign w:val="center"/>
          </w:tcPr>
          <w:p>
            <w:pPr>
              <w:pStyle w:val="16"/>
            </w:pPr>
            <w:r>
              <w:t>项目名称</w:t>
            </w:r>
          </w:p>
        </w:tc>
        <w:tc>
          <w:tcPr>
            <w:tcW w:w="4422" w:type="dxa"/>
            <w:gridSpan w:val="3"/>
            <w:vAlign w:val="center"/>
          </w:tcPr>
          <w:p>
            <w:pPr>
              <w:pStyle w:val="18"/>
            </w:pPr>
            <w:r>
              <w:t>2023年计划生育特殊家庭“亲情关爱精准帮扶”项目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11.00</w:t>
            </w:r>
          </w:p>
        </w:tc>
        <w:tc>
          <w:tcPr>
            <w:tcW w:w="1587" w:type="dxa"/>
            <w:vAlign w:val="center"/>
          </w:tcPr>
          <w:p>
            <w:pPr>
              <w:pStyle w:val="16"/>
            </w:pPr>
            <w:r>
              <w:t>其中：财政    资金</w:t>
            </w:r>
          </w:p>
        </w:tc>
        <w:tc>
          <w:tcPr>
            <w:tcW w:w="1304" w:type="dxa"/>
            <w:vAlign w:val="center"/>
          </w:tcPr>
          <w:p>
            <w:pPr>
              <w:pStyle w:val="18"/>
            </w:pPr>
            <w:r>
              <w:t>11.00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对符合精准帮扶政策的家庭和个人进行补助。</w:t>
            </w:r>
            <w:r>
              <w:tab/>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11.00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1.目标内容1：对符合精准帮扶政策的家庭和个人进行补助。</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试点地区“亲情关爱”帮扶覆盖率</w:t>
            </w:r>
          </w:p>
        </w:tc>
        <w:tc>
          <w:tcPr>
            <w:tcW w:w="2891" w:type="dxa"/>
            <w:vAlign w:val="center"/>
          </w:tcPr>
          <w:p>
            <w:pPr>
              <w:pStyle w:val="18"/>
            </w:pPr>
            <w:r>
              <w:t>试点地区“亲情关爱”帮扶覆盖率</w:t>
            </w:r>
          </w:p>
        </w:tc>
        <w:tc>
          <w:tcPr>
            <w:tcW w:w="1276" w:type="dxa"/>
            <w:vAlign w:val="center"/>
          </w:tcPr>
          <w:p>
            <w:pPr>
              <w:pStyle w:val="18"/>
            </w:pPr>
            <w:r>
              <w:t>≥85百分比</w:t>
            </w:r>
          </w:p>
        </w:tc>
        <w:tc>
          <w:tcPr>
            <w:tcW w:w="1843"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收益率</w:t>
            </w:r>
          </w:p>
        </w:tc>
        <w:tc>
          <w:tcPr>
            <w:tcW w:w="2891" w:type="dxa"/>
            <w:vAlign w:val="center"/>
          </w:tcPr>
          <w:p>
            <w:pPr>
              <w:pStyle w:val="18"/>
            </w:pPr>
            <w:r>
              <w:t>“亲情关爱”帮扶受益对象占全部对象的比例</w:t>
            </w:r>
          </w:p>
        </w:tc>
        <w:tc>
          <w:tcPr>
            <w:tcW w:w="1276" w:type="dxa"/>
            <w:vAlign w:val="center"/>
          </w:tcPr>
          <w:p>
            <w:pPr>
              <w:pStyle w:val="18"/>
            </w:pPr>
            <w:r>
              <w:t>≥90百分比</w:t>
            </w:r>
          </w:p>
        </w:tc>
        <w:tc>
          <w:tcPr>
            <w:tcW w:w="1843"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资金发放率</w:t>
            </w:r>
          </w:p>
        </w:tc>
        <w:tc>
          <w:tcPr>
            <w:tcW w:w="2891" w:type="dxa"/>
            <w:vAlign w:val="center"/>
          </w:tcPr>
          <w:p>
            <w:pPr>
              <w:pStyle w:val="18"/>
            </w:pPr>
            <w:r>
              <w:t>资金发放率</w:t>
            </w:r>
          </w:p>
        </w:tc>
        <w:tc>
          <w:tcPr>
            <w:tcW w:w="1276" w:type="dxa"/>
            <w:vAlign w:val="center"/>
          </w:tcPr>
          <w:p>
            <w:pPr>
              <w:pStyle w:val="18"/>
            </w:pPr>
            <w:r>
              <w:t>≥90百分比</w:t>
            </w:r>
          </w:p>
        </w:tc>
        <w:tc>
          <w:tcPr>
            <w:tcW w:w="1843"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≥80百分比</w:t>
            </w:r>
          </w:p>
        </w:tc>
        <w:tc>
          <w:tcPr>
            <w:tcW w:w="1843"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可持续性服务</w:t>
            </w:r>
          </w:p>
        </w:tc>
        <w:tc>
          <w:tcPr>
            <w:tcW w:w="2891" w:type="dxa"/>
            <w:vAlign w:val="center"/>
          </w:tcPr>
          <w:p>
            <w:pPr>
              <w:pStyle w:val="18"/>
            </w:pPr>
            <w:r>
              <w:t>可持续性服务</w:t>
            </w:r>
          </w:p>
        </w:tc>
        <w:tc>
          <w:tcPr>
            <w:tcW w:w="1276" w:type="dxa"/>
            <w:vAlign w:val="center"/>
          </w:tcPr>
          <w:p>
            <w:pPr>
              <w:pStyle w:val="18"/>
            </w:pPr>
            <w:r>
              <w:t>持续提升</w:t>
            </w:r>
          </w:p>
        </w:tc>
        <w:tc>
          <w:tcPr>
            <w:tcW w:w="1843"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≥85百分比</w:t>
            </w:r>
          </w:p>
        </w:tc>
        <w:tc>
          <w:tcPr>
            <w:tcW w:w="1843" w:type="dxa"/>
            <w:vAlign w:val="center"/>
          </w:tcPr>
          <w:p>
            <w:pPr>
              <w:pStyle w:val="18"/>
            </w:pPr>
            <w:r>
              <w:t>根据冀卫发【2016】7号文件规定</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16.2023年计划生育宣传服务项目绩效目标表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13062323P001CGF10002M</w:t>
            </w:r>
          </w:p>
        </w:tc>
        <w:tc>
          <w:tcPr>
            <w:tcW w:w="1587" w:type="dxa"/>
            <w:vAlign w:val="center"/>
          </w:tcPr>
          <w:p>
            <w:pPr>
              <w:pStyle w:val="16"/>
            </w:pPr>
            <w:r>
              <w:t>项目名称</w:t>
            </w:r>
          </w:p>
        </w:tc>
        <w:tc>
          <w:tcPr>
            <w:tcW w:w="4422" w:type="dxa"/>
            <w:gridSpan w:val="3"/>
            <w:vAlign w:val="center"/>
          </w:tcPr>
          <w:p>
            <w:pPr>
              <w:pStyle w:val="18"/>
            </w:pPr>
            <w:r>
              <w:t>2023年计划生育宣传服务项目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通过宣传与培训增进广大育齡群众和计划生育家庭福祉，提高群众自觉实行计划生育的积极性。</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3.00</w:t>
            </w:r>
          </w:p>
        </w:tc>
        <w:tc>
          <w:tcPr>
            <w:tcW w:w="1587" w:type="dxa"/>
            <w:vAlign w:val="center"/>
          </w:tcPr>
          <w:p>
            <w:pPr>
              <w:pStyle w:val="19"/>
            </w:pPr>
            <w:r>
              <w:t>5.00</w:t>
            </w:r>
          </w:p>
        </w:tc>
        <w:tc>
          <w:tcPr>
            <w:tcW w:w="1304" w:type="dxa"/>
            <w:vAlign w:val="center"/>
          </w:tcPr>
          <w:p>
            <w:pPr>
              <w:pStyle w:val="19"/>
            </w:pPr>
            <w:r>
              <w:t>8.00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1.目标内容1：通过宣传与培训增进广大育齡群众和计划生育家庭福祉，提高群众自觉实行计划生育的积极性。</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开展外宣活动数量</w:t>
            </w:r>
          </w:p>
        </w:tc>
        <w:tc>
          <w:tcPr>
            <w:tcW w:w="2891" w:type="dxa"/>
            <w:vAlign w:val="center"/>
          </w:tcPr>
          <w:p>
            <w:pPr>
              <w:pStyle w:val="18"/>
            </w:pPr>
            <w:r>
              <w:t>每月完成宣传次数</w:t>
            </w:r>
          </w:p>
        </w:tc>
        <w:tc>
          <w:tcPr>
            <w:tcW w:w="1276" w:type="dxa"/>
            <w:vAlign w:val="center"/>
          </w:tcPr>
          <w:p>
            <w:pPr>
              <w:pStyle w:val="18"/>
            </w:pPr>
            <w:r>
              <w:t>≥1月、次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宣传覆盖人次</w:t>
            </w:r>
          </w:p>
        </w:tc>
        <w:tc>
          <w:tcPr>
            <w:tcW w:w="2891" w:type="dxa"/>
            <w:vAlign w:val="center"/>
          </w:tcPr>
          <w:p>
            <w:pPr>
              <w:pStyle w:val="18"/>
            </w:pPr>
            <w:r>
              <w:t>宣传覆盖人次</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宣传、活动完成时间</w:t>
            </w:r>
          </w:p>
        </w:tc>
        <w:tc>
          <w:tcPr>
            <w:tcW w:w="2891" w:type="dxa"/>
            <w:vAlign w:val="center"/>
          </w:tcPr>
          <w:p>
            <w:pPr>
              <w:pStyle w:val="18"/>
            </w:pPr>
            <w:r>
              <w:t>宣传、活动完成时间</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药品安全宣传总成本</w:t>
            </w:r>
          </w:p>
        </w:tc>
        <w:tc>
          <w:tcPr>
            <w:tcW w:w="2891" w:type="dxa"/>
            <w:vAlign w:val="center"/>
          </w:tcPr>
          <w:p>
            <w:pPr>
              <w:pStyle w:val="18"/>
            </w:pPr>
            <w:r>
              <w:t>药品安全宣传总成本</w:t>
            </w:r>
          </w:p>
        </w:tc>
        <w:tc>
          <w:tcPr>
            <w:tcW w:w="1276" w:type="dxa"/>
            <w:vAlign w:val="center"/>
          </w:tcPr>
          <w:p>
            <w:pPr>
              <w:pStyle w:val="18"/>
            </w:pPr>
            <w:r>
              <w:t>≤10万元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在产生的重要影响，得到广大受众的充分认可。</w:t>
            </w:r>
          </w:p>
        </w:tc>
        <w:tc>
          <w:tcPr>
            <w:tcW w:w="1276" w:type="dxa"/>
            <w:vAlign w:val="center"/>
          </w:tcPr>
          <w:p>
            <w:pPr>
              <w:pStyle w:val="18"/>
            </w:pPr>
            <w:r>
              <w:t>群众知晓率逐步提升</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≥85百分比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17.2023年计生特殊家庭购买护工保险绩效目标表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13062323P0022FR10002C</w:t>
            </w:r>
          </w:p>
        </w:tc>
        <w:tc>
          <w:tcPr>
            <w:tcW w:w="1587" w:type="dxa"/>
            <w:vAlign w:val="center"/>
          </w:tcPr>
          <w:p>
            <w:pPr>
              <w:pStyle w:val="16"/>
            </w:pPr>
            <w:r>
              <w:t>项目名称</w:t>
            </w:r>
          </w:p>
        </w:tc>
        <w:tc>
          <w:tcPr>
            <w:tcW w:w="4422" w:type="dxa"/>
            <w:gridSpan w:val="3"/>
            <w:vAlign w:val="center"/>
          </w:tcPr>
          <w:p>
            <w:pPr>
              <w:pStyle w:val="18"/>
            </w:pPr>
            <w:r>
              <w:t>2023年计生特殊家庭购买护工保险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13.80</w:t>
            </w:r>
          </w:p>
        </w:tc>
        <w:tc>
          <w:tcPr>
            <w:tcW w:w="1587" w:type="dxa"/>
            <w:vAlign w:val="center"/>
          </w:tcPr>
          <w:p>
            <w:pPr>
              <w:pStyle w:val="16"/>
            </w:pPr>
            <w:r>
              <w:t>其中：财政    资金</w:t>
            </w:r>
          </w:p>
        </w:tc>
        <w:tc>
          <w:tcPr>
            <w:tcW w:w="1304" w:type="dxa"/>
            <w:vAlign w:val="center"/>
          </w:tcPr>
          <w:p>
            <w:pPr>
              <w:pStyle w:val="18"/>
            </w:pPr>
            <w:r>
              <w:t>13.80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对符合政策的独生子女家庭缴纳护工保险。</w:t>
            </w:r>
            <w:r>
              <w:tab/>
            </w:r>
            <w:r>
              <w:tab/>
            </w:r>
            <w:r>
              <w:tab/>
            </w:r>
            <w:r>
              <w:tab/>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13.80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1.目标内容1：对符合政策的独生子女家庭缴纳护工保险。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计生家庭享受缴纳保险比例</w:t>
            </w:r>
          </w:p>
        </w:tc>
        <w:tc>
          <w:tcPr>
            <w:tcW w:w="2891" w:type="dxa"/>
            <w:vAlign w:val="center"/>
          </w:tcPr>
          <w:p>
            <w:pPr>
              <w:pStyle w:val="18"/>
            </w:pPr>
            <w:r>
              <w:t>年度内享受计生家庭护工保险的比例</w:t>
            </w:r>
          </w:p>
          <w:p>
            <w:pPr>
              <w:pStyle w:val="18"/>
            </w:pPr>
          </w:p>
        </w:tc>
        <w:tc>
          <w:tcPr>
            <w:tcW w:w="1276" w:type="dxa"/>
            <w:vAlign w:val="center"/>
          </w:tcPr>
          <w:p>
            <w:pPr>
              <w:pStyle w:val="18"/>
            </w:pPr>
            <w:r>
              <w:t>≥95百分比</w:t>
            </w:r>
          </w:p>
        </w:tc>
        <w:tc>
          <w:tcPr>
            <w:tcW w:w="1843"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资金拨付到位率</w:t>
            </w:r>
          </w:p>
        </w:tc>
        <w:tc>
          <w:tcPr>
            <w:tcW w:w="2891" w:type="dxa"/>
            <w:vAlign w:val="center"/>
          </w:tcPr>
          <w:p>
            <w:pPr>
              <w:pStyle w:val="18"/>
            </w:pPr>
            <w:r>
              <w:t>资金拨付到位率</w:t>
            </w:r>
          </w:p>
        </w:tc>
        <w:tc>
          <w:tcPr>
            <w:tcW w:w="1276" w:type="dxa"/>
            <w:vAlign w:val="center"/>
          </w:tcPr>
          <w:p>
            <w:pPr>
              <w:pStyle w:val="18"/>
            </w:pPr>
            <w:r>
              <w:t>≥90百分比</w:t>
            </w:r>
          </w:p>
        </w:tc>
        <w:tc>
          <w:tcPr>
            <w:tcW w:w="1843"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按规定时限缴纳保险</w:t>
            </w:r>
          </w:p>
        </w:tc>
        <w:tc>
          <w:tcPr>
            <w:tcW w:w="2891" w:type="dxa"/>
            <w:vAlign w:val="center"/>
          </w:tcPr>
          <w:p>
            <w:pPr>
              <w:pStyle w:val="18"/>
            </w:pPr>
            <w:r>
              <w:t>按规定时限发放工资、缴纳保险</w:t>
            </w:r>
          </w:p>
        </w:tc>
        <w:tc>
          <w:tcPr>
            <w:tcW w:w="1276" w:type="dxa"/>
            <w:vAlign w:val="center"/>
          </w:tcPr>
          <w:p>
            <w:pPr>
              <w:pStyle w:val="18"/>
            </w:pPr>
            <w:r>
              <w:t>年底完成</w:t>
            </w:r>
          </w:p>
        </w:tc>
        <w:tc>
          <w:tcPr>
            <w:tcW w:w="1843"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办理保险比例</w:t>
            </w:r>
          </w:p>
        </w:tc>
        <w:tc>
          <w:tcPr>
            <w:tcW w:w="2891" w:type="dxa"/>
            <w:vAlign w:val="center"/>
          </w:tcPr>
          <w:p>
            <w:pPr>
              <w:pStyle w:val="18"/>
            </w:pPr>
            <w:r>
              <w:t>计生特殊家庭上护工保险占计生特殊家庭的比例</w:t>
            </w:r>
          </w:p>
        </w:tc>
        <w:tc>
          <w:tcPr>
            <w:tcW w:w="1276" w:type="dxa"/>
            <w:vAlign w:val="center"/>
          </w:tcPr>
          <w:p>
            <w:pPr>
              <w:pStyle w:val="18"/>
            </w:pPr>
            <w:r>
              <w:t>≥95百分比</w:t>
            </w:r>
          </w:p>
        </w:tc>
        <w:tc>
          <w:tcPr>
            <w:tcW w:w="1843"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可持续性服务</w:t>
            </w:r>
          </w:p>
        </w:tc>
        <w:tc>
          <w:tcPr>
            <w:tcW w:w="2891" w:type="dxa"/>
            <w:vAlign w:val="center"/>
          </w:tcPr>
          <w:p>
            <w:pPr>
              <w:pStyle w:val="18"/>
            </w:pPr>
            <w:r>
              <w:t>可持续性服务</w:t>
            </w:r>
          </w:p>
        </w:tc>
        <w:tc>
          <w:tcPr>
            <w:tcW w:w="1276" w:type="dxa"/>
            <w:vAlign w:val="center"/>
          </w:tcPr>
          <w:p>
            <w:pPr>
              <w:pStyle w:val="18"/>
            </w:pPr>
            <w:r>
              <w:t>持续发展</w:t>
            </w:r>
          </w:p>
        </w:tc>
        <w:tc>
          <w:tcPr>
            <w:tcW w:w="1843" w:type="dxa"/>
            <w:vAlign w:val="center"/>
          </w:tcPr>
          <w:p>
            <w:pPr>
              <w:pStyle w:val="18"/>
            </w:pPr>
            <w:r>
              <w:t>根据冀卫发【2016】7号文件规定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接受服务对象满意率</w:t>
            </w:r>
          </w:p>
        </w:tc>
        <w:tc>
          <w:tcPr>
            <w:tcW w:w="1276" w:type="dxa"/>
            <w:vAlign w:val="center"/>
          </w:tcPr>
          <w:p>
            <w:pPr>
              <w:pStyle w:val="18"/>
            </w:pPr>
            <w:r>
              <w:t>≥85百分比</w:t>
            </w:r>
          </w:p>
        </w:tc>
        <w:tc>
          <w:tcPr>
            <w:tcW w:w="1843" w:type="dxa"/>
            <w:vAlign w:val="center"/>
          </w:tcPr>
          <w:p>
            <w:pPr>
              <w:pStyle w:val="18"/>
            </w:pPr>
            <w:r>
              <w:t>根据冀卫发【2016】7号文件规定</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16" w:name="_Toc_4_4_0000000021"/>
      <w:r>
        <w:rPr>
          <w:rFonts w:ascii="方正仿宋_GBK" w:hAnsi="方正仿宋_GBK" w:eastAsia="方正仿宋_GBK" w:cs="方正仿宋_GBK"/>
          <w:color w:val="000000"/>
          <w:sz w:val="28"/>
        </w:rPr>
        <w:t>18.2023年家庭医生签约协议书印刷费、督导、考核、培训绩效目标表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13062323P00F4N0100022</w:t>
            </w:r>
          </w:p>
        </w:tc>
        <w:tc>
          <w:tcPr>
            <w:tcW w:w="1587" w:type="dxa"/>
            <w:vAlign w:val="center"/>
          </w:tcPr>
          <w:p>
            <w:pPr>
              <w:pStyle w:val="16"/>
            </w:pPr>
            <w:r>
              <w:t>项目名称</w:t>
            </w:r>
          </w:p>
        </w:tc>
        <w:tc>
          <w:tcPr>
            <w:tcW w:w="4422" w:type="dxa"/>
            <w:gridSpan w:val="3"/>
            <w:vAlign w:val="center"/>
          </w:tcPr>
          <w:p>
            <w:pPr>
              <w:pStyle w:val="18"/>
            </w:pPr>
            <w:r>
              <w:t>2023年家庭医生签约协议书印刷费、督导、考核、培训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通过以个人为签约对象，使家庭医生签约服务覆盖率达到30%以上的目标。</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5.00</w:t>
            </w:r>
          </w:p>
        </w:tc>
        <w:tc>
          <w:tcPr>
            <w:tcW w:w="1304" w:type="dxa"/>
            <w:vAlign w:val="center"/>
          </w:tcPr>
          <w:p>
            <w:pPr>
              <w:pStyle w:val="19"/>
            </w:pPr>
            <w:r>
              <w:t>10.00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1.目标内容1:通过以个人为签约对象，使家庭医生签约服务覆盖率达到30%以上的目标。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居民电子健康档案建档率</w:t>
            </w:r>
          </w:p>
        </w:tc>
        <w:tc>
          <w:tcPr>
            <w:tcW w:w="2891" w:type="dxa"/>
            <w:vAlign w:val="center"/>
          </w:tcPr>
          <w:p>
            <w:pPr>
              <w:pStyle w:val="18"/>
            </w:pPr>
            <w:r>
              <w:t>已建立电子健康档案的人数占年度常住人口数的比例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符合《国家基本公共卫生服务规范》建立电子健康档案要求</w:t>
            </w:r>
          </w:p>
        </w:tc>
        <w:tc>
          <w:tcPr>
            <w:tcW w:w="2891" w:type="dxa"/>
            <w:vAlign w:val="center"/>
          </w:tcPr>
          <w:p>
            <w:pPr>
              <w:pStyle w:val="18"/>
            </w:pPr>
            <w:r>
              <w:t>已建立电子健康档案必须按照国家基本公共服生服务规范要求录入</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绩效评价完成时限</w:t>
            </w:r>
          </w:p>
        </w:tc>
        <w:tc>
          <w:tcPr>
            <w:tcW w:w="2891" w:type="dxa"/>
            <w:vAlign w:val="center"/>
          </w:tcPr>
          <w:p>
            <w:pPr>
              <w:pStyle w:val="18"/>
            </w:pPr>
            <w:r>
              <w:t>年内绩效完成数占辖区内总绩效完成人数的比率</w:t>
            </w:r>
          </w:p>
        </w:tc>
        <w:tc>
          <w:tcPr>
            <w:tcW w:w="1276" w:type="dxa"/>
            <w:vAlign w:val="center"/>
          </w:tcPr>
          <w:p>
            <w:pPr>
              <w:pStyle w:val="18"/>
            </w:pPr>
            <w:r>
              <w:t>≥90月底</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新生儿疾病筛查筛查人均成本</w:t>
            </w:r>
          </w:p>
        </w:tc>
        <w:tc>
          <w:tcPr>
            <w:tcW w:w="2891" w:type="dxa"/>
            <w:vAlign w:val="center"/>
          </w:tcPr>
          <w:p>
            <w:pPr>
              <w:pStyle w:val="18"/>
            </w:pPr>
            <w:r>
              <w:t>年内新生儿筛查人数占辖区内婴儿总人数的比率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城乡居民公共卫生差距</w:t>
            </w:r>
          </w:p>
        </w:tc>
        <w:tc>
          <w:tcPr>
            <w:tcW w:w="2891" w:type="dxa"/>
            <w:vAlign w:val="center"/>
          </w:tcPr>
          <w:p>
            <w:pPr>
              <w:pStyle w:val="18"/>
            </w:pPr>
            <w:r>
              <w:t>已经完成签约服务的人口数占应签约服务人口数的比例</w:t>
            </w:r>
          </w:p>
        </w:tc>
        <w:tc>
          <w:tcPr>
            <w:tcW w:w="1276" w:type="dxa"/>
            <w:vAlign w:val="center"/>
          </w:tcPr>
          <w:p>
            <w:pPr>
              <w:pStyle w:val="18"/>
            </w:pPr>
            <w:r>
              <w:t>逐步缩小</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服务对象综合知晓率</w:t>
            </w:r>
          </w:p>
        </w:tc>
        <w:tc>
          <w:tcPr>
            <w:tcW w:w="2891" w:type="dxa"/>
            <w:vAlign w:val="center"/>
          </w:tcPr>
          <w:p>
            <w:pPr>
              <w:pStyle w:val="18"/>
            </w:pPr>
            <w:r>
              <w:t>受益群体调查中，满意和较满意的人数占全部调查人数的比率</w:t>
            </w:r>
          </w:p>
        </w:tc>
        <w:tc>
          <w:tcPr>
            <w:tcW w:w="1276" w:type="dxa"/>
            <w:vAlign w:val="center"/>
          </w:tcPr>
          <w:p>
            <w:pPr>
              <w:pStyle w:val="18"/>
            </w:pPr>
            <w:r>
              <w:t>≥80百分比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17" w:name="_Toc_4_4_0000000022"/>
      <w:r>
        <w:rPr>
          <w:rFonts w:ascii="方正仿宋_GBK" w:hAnsi="方正仿宋_GBK" w:eastAsia="方正仿宋_GBK" w:cs="方正仿宋_GBK"/>
          <w:color w:val="000000"/>
          <w:sz w:val="28"/>
        </w:rPr>
        <w:t>19.2023年建档立卡贫困人口家庭医生签约个人缴费绩效目标表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13062323P000642100024</w:t>
            </w:r>
          </w:p>
        </w:tc>
        <w:tc>
          <w:tcPr>
            <w:tcW w:w="1587" w:type="dxa"/>
            <w:vAlign w:val="center"/>
          </w:tcPr>
          <w:p>
            <w:pPr>
              <w:pStyle w:val="16"/>
            </w:pPr>
            <w:r>
              <w:t>项目名称</w:t>
            </w:r>
          </w:p>
        </w:tc>
        <w:tc>
          <w:tcPr>
            <w:tcW w:w="4422" w:type="dxa"/>
            <w:gridSpan w:val="3"/>
            <w:vAlign w:val="center"/>
          </w:tcPr>
          <w:p>
            <w:pPr>
              <w:pStyle w:val="18"/>
            </w:pPr>
            <w:r>
              <w:t>2023年建档立卡贫困人口家庭医生签约个人缴费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13.88</w:t>
            </w:r>
          </w:p>
        </w:tc>
        <w:tc>
          <w:tcPr>
            <w:tcW w:w="1587" w:type="dxa"/>
            <w:vAlign w:val="center"/>
          </w:tcPr>
          <w:p>
            <w:pPr>
              <w:pStyle w:val="16"/>
            </w:pPr>
            <w:r>
              <w:t>其中：财政    资金</w:t>
            </w:r>
          </w:p>
        </w:tc>
        <w:tc>
          <w:tcPr>
            <w:tcW w:w="1304" w:type="dxa"/>
            <w:vAlign w:val="center"/>
          </w:tcPr>
          <w:p>
            <w:pPr>
              <w:pStyle w:val="18"/>
            </w:pPr>
            <w:r>
              <w:t>13.88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增强宣传家庭医生签约服务的认知度和接受度。</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6.00</w:t>
            </w:r>
          </w:p>
        </w:tc>
        <w:tc>
          <w:tcPr>
            <w:tcW w:w="1304" w:type="dxa"/>
            <w:vAlign w:val="center"/>
          </w:tcPr>
          <w:p>
            <w:pPr>
              <w:pStyle w:val="19"/>
            </w:pPr>
            <w:r>
              <w:t>13.88</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1.目标内容1:增强宣传家庭医生签约服务的认知度和接受度。</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家庭医生签约服务覆盖率</w:t>
            </w:r>
          </w:p>
        </w:tc>
        <w:tc>
          <w:tcPr>
            <w:tcW w:w="2891" w:type="dxa"/>
            <w:vAlign w:val="center"/>
          </w:tcPr>
          <w:p>
            <w:pPr>
              <w:pStyle w:val="18"/>
            </w:pPr>
            <w:r>
              <w:t>已经完成签约服务的人口数占应签约服务人口数的比例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实际完成签约率</w:t>
            </w:r>
          </w:p>
        </w:tc>
        <w:tc>
          <w:tcPr>
            <w:tcW w:w="2891" w:type="dxa"/>
            <w:vAlign w:val="center"/>
          </w:tcPr>
          <w:p>
            <w:pPr>
              <w:pStyle w:val="18"/>
            </w:pPr>
            <w:r>
              <w:t>实际完成签约率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建档立卡服务水平提升</w:t>
            </w:r>
          </w:p>
        </w:tc>
        <w:tc>
          <w:tcPr>
            <w:tcW w:w="2891" w:type="dxa"/>
            <w:vAlign w:val="center"/>
          </w:tcPr>
          <w:p>
            <w:pPr>
              <w:pStyle w:val="18"/>
            </w:pPr>
            <w:r>
              <w:t>建档立卡服务水平提升</w:t>
            </w:r>
          </w:p>
        </w:tc>
        <w:tc>
          <w:tcPr>
            <w:tcW w:w="1276" w:type="dxa"/>
            <w:vAlign w:val="center"/>
          </w:tcPr>
          <w:p>
            <w:pPr>
              <w:pStyle w:val="18"/>
            </w:pPr>
            <w:r>
              <w:t>逐步提升</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18" w:name="_Toc_4_4_0000000023"/>
      <w:r>
        <w:rPr>
          <w:rFonts w:ascii="方正仿宋_GBK" w:hAnsi="方正仿宋_GBK" w:eastAsia="方正仿宋_GBK" w:cs="方正仿宋_GBK"/>
          <w:color w:val="000000"/>
          <w:sz w:val="28"/>
        </w:rPr>
        <w:t>20.2023年母婴室服务项目绩效目标表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13062323P00EN24100021</w:t>
            </w:r>
          </w:p>
        </w:tc>
        <w:tc>
          <w:tcPr>
            <w:tcW w:w="1587" w:type="dxa"/>
            <w:vAlign w:val="center"/>
          </w:tcPr>
          <w:p>
            <w:pPr>
              <w:pStyle w:val="16"/>
            </w:pPr>
            <w:r>
              <w:t>项目名称</w:t>
            </w:r>
          </w:p>
        </w:tc>
        <w:tc>
          <w:tcPr>
            <w:tcW w:w="4422" w:type="dxa"/>
            <w:gridSpan w:val="3"/>
            <w:vAlign w:val="center"/>
          </w:tcPr>
          <w:p>
            <w:pPr>
              <w:pStyle w:val="18"/>
            </w:pPr>
            <w:r>
              <w:t>2023年母婴室服务项目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在公共场所和用人单位建立女职工孕妇休息室、哺乳室等设施。</w:t>
            </w:r>
            <w:r>
              <w:tab/>
            </w:r>
            <w:r>
              <w:tab/>
            </w:r>
            <w:r>
              <w:tab/>
            </w:r>
            <w:r>
              <w:tab/>
            </w:r>
            <w:r>
              <w:tab/>
            </w:r>
            <w:r>
              <w:tab/>
            </w:r>
          </w:p>
          <w:p>
            <w:pPr>
              <w:pStyle w:val="18"/>
            </w:pP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5.00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1.目标内容1：在公共场所和用人单位建立女职工孕妇休息室、哺乳室等设施。</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7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77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公共文化服务设施覆盖率</w:t>
            </w:r>
          </w:p>
        </w:tc>
        <w:tc>
          <w:tcPr>
            <w:tcW w:w="2654" w:type="dxa"/>
            <w:vAlign w:val="center"/>
          </w:tcPr>
          <w:p>
            <w:pPr>
              <w:pStyle w:val="18"/>
            </w:pPr>
            <w:r>
              <w:t>公共场所和用人单位母婴设施覆盖率</w:t>
            </w:r>
          </w:p>
        </w:tc>
        <w:tc>
          <w:tcPr>
            <w:tcW w:w="1327" w:type="dxa"/>
            <w:vAlign w:val="center"/>
          </w:tcPr>
          <w:p>
            <w:pPr>
              <w:pStyle w:val="18"/>
            </w:pPr>
            <w:r>
              <w:t>≥80百分比</w:t>
            </w:r>
          </w:p>
        </w:tc>
        <w:tc>
          <w:tcPr>
            <w:tcW w:w="1776"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配套设施验收合格率（%）</w:t>
            </w:r>
          </w:p>
        </w:tc>
        <w:tc>
          <w:tcPr>
            <w:tcW w:w="2654" w:type="dxa"/>
            <w:vAlign w:val="center"/>
          </w:tcPr>
          <w:p>
            <w:pPr>
              <w:pStyle w:val="18"/>
            </w:pPr>
            <w:r>
              <w:t>配套设施验收合格率（%）</w:t>
            </w:r>
          </w:p>
        </w:tc>
        <w:tc>
          <w:tcPr>
            <w:tcW w:w="1327" w:type="dxa"/>
            <w:vAlign w:val="center"/>
          </w:tcPr>
          <w:p>
            <w:pPr>
              <w:pStyle w:val="18"/>
            </w:pPr>
            <w:r>
              <w:t>≥80百分比</w:t>
            </w:r>
          </w:p>
        </w:tc>
        <w:tc>
          <w:tcPr>
            <w:tcW w:w="1776"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设施设备检查完成率</w:t>
            </w:r>
          </w:p>
        </w:tc>
        <w:tc>
          <w:tcPr>
            <w:tcW w:w="2654" w:type="dxa"/>
            <w:vAlign w:val="center"/>
          </w:tcPr>
          <w:p>
            <w:pPr>
              <w:pStyle w:val="18"/>
            </w:pPr>
            <w:r>
              <w:t>设施设备检查完成率</w:t>
            </w:r>
          </w:p>
        </w:tc>
        <w:tc>
          <w:tcPr>
            <w:tcW w:w="1327" w:type="dxa"/>
            <w:vAlign w:val="center"/>
          </w:tcPr>
          <w:p>
            <w:pPr>
              <w:pStyle w:val="18"/>
            </w:pPr>
            <w:r>
              <w:t>≥80百分比</w:t>
            </w:r>
          </w:p>
        </w:tc>
        <w:tc>
          <w:tcPr>
            <w:tcW w:w="1776"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项目资金支付率</w:t>
            </w:r>
          </w:p>
        </w:tc>
        <w:tc>
          <w:tcPr>
            <w:tcW w:w="2654" w:type="dxa"/>
            <w:vAlign w:val="center"/>
          </w:tcPr>
          <w:p>
            <w:pPr>
              <w:pStyle w:val="18"/>
            </w:pPr>
            <w:r>
              <w:t>项目资金支付率</w:t>
            </w:r>
          </w:p>
        </w:tc>
        <w:tc>
          <w:tcPr>
            <w:tcW w:w="1327" w:type="dxa"/>
            <w:vAlign w:val="center"/>
          </w:tcPr>
          <w:p>
            <w:pPr>
              <w:pStyle w:val="18"/>
            </w:pPr>
            <w:r>
              <w:t>≥80百分比</w:t>
            </w:r>
          </w:p>
        </w:tc>
        <w:tc>
          <w:tcPr>
            <w:tcW w:w="1776"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城市社区综合设施覆盖达标</w:t>
            </w:r>
          </w:p>
        </w:tc>
        <w:tc>
          <w:tcPr>
            <w:tcW w:w="2654" w:type="dxa"/>
            <w:vAlign w:val="center"/>
          </w:tcPr>
          <w:p>
            <w:pPr>
              <w:pStyle w:val="18"/>
            </w:pPr>
            <w:r>
              <w:t>城市社区综合设施覆盖达标</w:t>
            </w:r>
          </w:p>
        </w:tc>
        <w:tc>
          <w:tcPr>
            <w:tcW w:w="1327" w:type="dxa"/>
            <w:vAlign w:val="center"/>
          </w:tcPr>
          <w:p>
            <w:pPr>
              <w:pStyle w:val="18"/>
            </w:pPr>
            <w:r>
              <w:t>≥80百分比</w:t>
            </w:r>
          </w:p>
        </w:tc>
        <w:tc>
          <w:tcPr>
            <w:tcW w:w="1776"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≥85百分比</w:t>
            </w:r>
          </w:p>
        </w:tc>
        <w:tc>
          <w:tcPr>
            <w:tcW w:w="1776" w:type="dxa"/>
            <w:vAlign w:val="center"/>
          </w:tcPr>
          <w:p>
            <w:pPr>
              <w:pStyle w:val="18"/>
            </w:pPr>
            <w:r>
              <w:t>保定市加快推进母婴设施建设实施方案（保市卫发[2017]258号）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19" w:name="_Toc_4_4_0000000024"/>
      <w:r>
        <w:rPr>
          <w:rFonts w:ascii="方正仿宋_GBK" w:hAnsi="方正仿宋_GBK" w:eastAsia="方正仿宋_GBK" w:cs="方正仿宋_GBK"/>
          <w:color w:val="000000"/>
          <w:sz w:val="28"/>
        </w:rPr>
        <w:t>21.2023年农村部分计划生育奖励扶助项目绩效目标表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13062323P00RR8810003A</w:t>
            </w:r>
          </w:p>
        </w:tc>
        <w:tc>
          <w:tcPr>
            <w:tcW w:w="1587" w:type="dxa"/>
            <w:vAlign w:val="center"/>
          </w:tcPr>
          <w:p>
            <w:pPr>
              <w:pStyle w:val="16"/>
            </w:pPr>
            <w:r>
              <w:t>项目名称</w:t>
            </w:r>
          </w:p>
        </w:tc>
        <w:tc>
          <w:tcPr>
            <w:tcW w:w="4422" w:type="dxa"/>
            <w:gridSpan w:val="3"/>
            <w:vAlign w:val="center"/>
          </w:tcPr>
          <w:p>
            <w:pPr>
              <w:pStyle w:val="18"/>
            </w:pPr>
            <w:r>
              <w:t>2023年农村部分计划生育奖励扶助项目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185.00</w:t>
            </w:r>
          </w:p>
        </w:tc>
        <w:tc>
          <w:tcPr>
            <w:tcW w:w="1587" w:type="dxa"/>
            <w:vAlign w:val="center"/>
          </w:tcPr>
          <w:p>
            <w:pPr>
              <w:pStyle w:val="16"/>
            </w:pPr>
            <w:r>
              <w:t>其中：财政    资金</w:t>
            </w:r>
          </w:p>
        </w:tc>
        <w:tc>
          <w:tcPr>
            <w:tcW w:w="1304" w:type="dxa"/>
            <w:vAlign w:val="center"/>
          </w:tcPr>
          <w:p>
            <w:pPr>
              <w:pStyle w:val="18"/>
            </w:pPr>
            <w:r>
              <w:t>185.00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70.00</w:t>
            </w:r>
          </w:p>
        </w:tc>
        <w:tc>
          <w:tcPr>
            <w:tcW w:w="1304" w:type="dxa"/>
            <w:vAlign w:val="center"/>
          </w:tcPr>
          <w:p>
            <w:pPr>
              <w:pStyle w:val="19"/>
            </w:pPr>
            <w:r>
              <w:t>185.00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制定相关的社会经济政策或直接制定有关的政策措施，对实行计划生育的夫妻给予照顾和优先优惠，保障实行计划生育的夫妻基本项目的避孕节育服务项目的需要，并给予适当的经济补偿和精神鼓励。</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农村部分计划生育家庭奖励扶助人</w:t>
            </w:r>
          </w:p>
        </w:tc>
        <w:tc>
          <w:tcPr>
            <w:tcW w:w="2891" w:type="dxa"/>
            <w:vAlign w:val="center"/>
          </w:tcPr>
          <w:p>
            <w:pPr>
              <w:pStyle w:val="18"/>
            </w:pPr>
            <w:r>
              <w:t>年度内享受农村部分计划生育家庭奖励扶助政策人数</w:t>
            </w:r>
          </w:p>
        </w:tc>
        <w:tc>
          <w:tcPr>
            <w:tcW w:w="1276" w:type="dxa"/>
            <w:vAlign w:val="center"/>
          </w:tcPr>
          <w:p>
            <w:pPr>
              <w:pStyle w:val="18"/>
            </w:pPr>
            <w:r>
              <w:t>7500人</w:t>
            </w:r>
          </w:p>
        </w:tc>
        <w:tc>
          <w:tcPr>
            <w:tcW w:w="1843" w:type="dxa"/>
            <w:vAlign w:val="center"/>
          </w:tcPr>
          <w:p>
            <w:pPr>
              <w:pStyle w:val="18"/>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计划生育家庭奖励扶助政策覆盖率</w:t>
            </w:r>
          </w:p>
        </w:tc>
        <w:tc>
          <w:tcPr>
            <w:tcW w:w="2891" w:type="dxa"/>
            <w:vAlign w:val="center"/>
          </w:tcPr>
          <w:p>
            <w:pPr>
              <w:pStyle w:val="18"/>
            </w:pPr>
            <w:r>
              <w:t>计划生育家庭奖励扶助政策覆盖率</w:t>
            </w:r>
          </w:p>
        </w:tc>
        <w:tc>
          <w:tcPr>
            <w:tcW w:w="1276" w:type="dxa"/>
            <w:vAlign w:val="center"/>
          </w:tcPr>
          <w:p>
            <w:pPr>
              <w:pStyle w:val="18"/>
            </w:pPr>
            <w:r>
              <w:t>≥95百分比</w:t>
            </w:r>
          </w:p>
        </w:tc>
        <w:tc>
          <w:tcPr>
            <w:tcW w:w="1843" w:type="dxa"/>
            <w:vAlign w:val="center"/>
          </w:tcPr>
          <w:p>
            <w:pPr>
              <w:pStyle w:val="18"/>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扶助资金到位率</w:t>
            </w:r>
          </w:p>
        </w:tc>
        <w:tc>
          <w:tcPr>
            <w:tcW w:w="2891" w:type="dxa"/>
            <w:vAlign w:val="center"/>
          </w:tcPr>
          <w:p>
            <w:pPr>
              <w:pStyle w:val="18"/>
            </w:pPr>
            <w:r>
              <w:t>实际到位扶助资金占应到位资金的比例</w:t>
            </w:r>
          </w:p>
        </w:tc>
        <w:tc>
          <w:tcPr>
            <w:tcW w:w="1276" w:type="dxa"/>
            <w:vAlign w:val="center"/>
          </w:tcPr>
          <w:p>
            <w:pPr>
              <w:pStyle w:val="18"/>
            </w:pPr>
            <w:r>
              <w:t>≥100百分比</w:t>
            </w:r>
          </w:p>
        </w:tc>
        <w:tc>
          <w:tcPr>
            <w:tcW w:w="1843" w:type="dxa"/>
            <w:vAlign w:val="center"/>
          </w:tcPr>
          <w:p>
            <w:pPr>
              <w:pStyle w:val="18"/>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≥95百分比</w:t>
            </w:r>
          </w:p>
        </w:tc>
        <w:tc>
          <w:tcPr>
            <w:tcW w:w="1843" w:type="dxa"/>
            <w:vAlign w:val="center"/>
          </w:tcPr>
          <w:p>
            <w:pPr>
              <w:pStyle w:val="18"/>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项目持续影响效果</w:t>
            </w:r>
          </w:p>
        </w:tc>
        <w:tc>
          <w:tcPr>
            <w:tcW w:w="2891" w:type="dxa"/>
            <w:vAlign w:val="center"/>
          </w:tcPr>
          <w:p>
            <w:pPr>
              <w:pStyle w:val="18"/>
            </w:pPr>
            <w:r>
              <w:t>保障相关业务、工作正常开展，逐步提升公共服务水平</w:t>
            </w:r>
          </w:p>
        </w:tc>
        <w:tc>
          <w:tcPr>
            <w:tcW w:w="1276" w:type="dxa"/>
            <w:vAlign w:val="center"/>
          </w:tcPr>
          <w:p>
            <w:pPr>
              <w:pStyle w:val="18"/>
            </w:pPr>
            <w:r>
              <w:t>逐步提高</w:t>
            </w:r>
          </w:p>
        </w:tc>
        <w:tc>
          <w:tcPr>
            <w:tcW w:w="1843" w:type="dxa"/>
            <w:vAlign w:val="center"/>
          </w:tcPr>
          <w:p>
            <w:pPr>
              <w:pStyle w:val="18"/>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冀财社【2022】181号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20" w:name="_Toc_4_4_0000000025"/>
      <w:r>
        <w:rPr>
          <w:rFonts w:ascii="方正仿宋_GBK" w:hAnsi="方正仿宋_GBK" w:eastAsia="方正仿宋_GBK" w:cs="方正仿宋_GBK"/>
          <w:color w:val="000000"/>
          <w:sz w:val="28"/>
        </w:rPr>
        <w:t>22.2023年农村部分计划生育特别扶助项目绩效目标表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13062323P00P28P100038</w:t>
            </w:r>
          </w:p>
        </w:tc>
        <w:tc>
          <w:tcPr>
            <w:tcW w:w="1587" w:type="dxa"/>
            <w:vAlign w:val="center"/>
          </w:tcPr>
          <w:p>
            <w:pPr>
              <w:pStyle w:val="16"/>
            </w:pPr>
            <w:r>
              <w:t>项目名称</w:t>
            </w:r>
          </w:p>
        </w:tc>
        <w:tc>
          <w:tcPr>
            <w:tcW w:w="4422" w:type="dxa"/>
            <w:gridSpan w:val="3"/>
            <w:vAlign w:val="center"/>
          </w:tcPr>
          <w:p>
            <w:pPr>
              <w:pStyle w:val="18"/>
            </w:pPr>
            <w:r>
              <w:t>2023年农村部分计划生育特别扶助项目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150.00</w:t>
            </w:r>
          </w:p>
        </w:tc>
        <w:tc>
          <w:tcPr>
            <w:tcW w:w="1587" w:type="dxa"/>
            <w:vAlign w:val="center"/>
          </w:tcPr>
          <w:p>
            <w:pPr>
              <w:pStyle w:val="16"/>
            </w:pPr>
            <w:r>
              <w:t>其中：财政    资金</w:t>
            </w:r>
          </w:p>
        </w:tc>
        <w:tc>
          <w:tcPr>
            <w:tcW w:w="1304" w:type="dxa"/>
            <w:vAlign w:val="center"/>
          </w:tcPr>
          <w:p>
            <w:pPr>
              <w:pStyle w:val="18"/>
            </w:pPr>
            <w:r>
              <w:t>150.00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通过制定相关的社会经济政策或直接制定有关的政策措施，对实行计划生育的夫妻给予照顾和优先优惠，保障实行计划生育的夫妻基本项目的避孕节育服务项目的需要，并给予适当的经济补偿和精神鼓励。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60.00</w:t>
            </w:r>
          </w:p>
        </w:tc>
        <w:tc>
          <w:tcPr>
            <w:tcW w:w="1304" w:type="dxa"/>
            <w:vAlign w:val="center"/>
          </w:tcPr>
          <w:p>
            <w:pPr>
              <w:pStyle w:val="19"/>
            </w:pPr>
            <w:r>
              <w:t>150.00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制定相关的社会经济政策或直接制定有关的政策措施，对实行计划生育的夫妻给予照顾和优先优惠，保障实行计划生育的夫妻基本项目的避孕节育服务项目的需要，并给予适当的经济补偿和精神鼓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农村部分计划生育家庭奖励扶助人</w:t>
            </w:r>
          </w:p>
        </w:tc>
        <w:tc>
          <w:tcPr>
            <w:tcW w:w="2891" w:type="dxa"/>
            <w:vAlign w:val="center"/>
          </w:tcPr>
          <w:p>
            <w:pPr>
              <w:pStyle w:val="18"/>
            </w:pPr>
            <w:r>
              <w:t>年度内享受农村部分计划生育家庭奖励扶助政策人数</w:t>
            </w:r>
          </w:p>
        </w:tc>
        <w:tc>
          <w:tcPr>
            <w:tcW w:w="1276" w:type="dxa"/>
            <w:vAlign w:val="center"/>
          </w:tcPr>
          <w:p>
            <w:pPr>
              <w:pStyle w:val="18"/>
            </w:pPr>
            <w:r>
              <w:t>7500人</w:t>
            </w:r>
          </w:p>
        </w:tc>
        <w:tc>
          <w:tcPr>
            <w:tcW w:w="1843" w:type="dxa"/>
            <w:vAlign w:val="center"/>
          </w:tcPr>
          <w:p>
            <w:pPr>
              <w:pStyle w:val="18"/>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计划生育家庭奖励扶助政策覆盖率</w:t>
            </w:r>
          </w:p>
        </w:tc>
        <w:tc>
          <w:tcPr>
            <w:tcW w:w="2891" w:type="dxa"/>
            <w:vAlign w:val="center"/>
          </w:tcPr>
          <w:p>
            <w:pPr>
              <w:pStyle w:val="18"/>
            </w:pPr>
            <w:r>
              <w:t>计划生育家庭奖励扶助政策覆盖率</w:t>
            </w:r>
          </w:p>
        </w:tc>
        <w:tc>
          <w:tcPr>
            <w:tcW w:w="1276" w:type="dxa"/>
            <w:vAlign w:val="center"/>
          </w:tcPr>
          <w:p>
            <w:pPr>
              <w:pStyle w:val="18"/>
            </w:pPr>
            <w:r>
              <w:t>≥95百分比</w:t>
            </w:r>
          </w:p>
        </w:tc>
        <w:tc>
          <w:tcPr>
            <w:tcW w:w="1843" w:type="dxa"/>
            <w:vAlign w:val="center"/>
          </w:tcPr>
          <w:p>
            <w:pPr>
              <w:pStyle w:val="18"/>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扶助资金到位率</w:t>
            </w:r>
          </w:p>
        </w:tc>
        <w:tc>
          <w:tcPr>
            <w:tcW w:w="2891" w:type="dxa"/>
            <w:vAlign w:val="center"/>
          </w:tcPr>
          <w:p>
            <w:pPr>
              <w:pStyle w:val="18"/>
            </w:pPr>
            <w:r>
              <w:t>实际到位扶助资金占应到位资金的比例</w:t>
            </w:r>
          </w:p>
        </w:tc>
        <w:tc>
          <w:tcPr>
            <w:tcW w:w="1276" w:type="dxa"/>
            <w:vAlign w:val="center"/>
          </w:tcPr>
          <w:p>
            <w:pPr>
              <w:pStyle w:val="18"/>
            </w:pPr>
            <w:r>
              <w:t>≥90百分比</w:t>
            </w:r>
          </w:p>
        </w:tc>
        <w:tc>
          <w:tcPr>
            <w:tcW w:w="1843" w:type="dxa"/>
            <w:vAlign w:val="center"/>
          </w:tcPr>
          <w:p>
            <w:pPr>
              <w:pStyle w:val="18"/>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≥95百分比</w:t>
            </w:r>
          </w:p>
        </w:tc>
        <w:tc>
          <w:tcPr>
            <w:tcW w:w="1843" w:type="dxa"/>
            <w:vAlign w:val="center"/>
          </w:tcPr>
          <w:p>
            <w:pPr>
              <w:pStyle w:val="18"/>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项目持续影响效果</w:t>
            </w:r>
          </w:p>
        </w:tc>
        <w:tc>
          <w:tcPr>
            <w:tcW w:w="2891" w:type="dxa"/>
            <w:vAlign w:val="center"/>
          </w:tcPr>
          <w:p>
            <w:pPr>
              <w:pStyle w:val="18"/>
            </w:pPr>
            <w:r>
              <w:t>保障相关业务、工作正常开展，逐步提升公共服务水平</w:t>
            </w:r>
          </w:p>
        </w:tc>
        <w:tc>
          <w:tcPr>
            <w:tcW w:w="1276" w:type="dxa"/>
            <w:vAlign w:val="center"/>
          </w:tcPr>
          <w:p>
            <w:pPr>
              <w:pStyle w:val="18"/>
            </w:pPr>
            <w:r>
              <w:t>逐步提高</w:t>
            </w:r>
          </w:p>
        </w:tc>
        <w:tc>
          <w:tcPr>
            <w:tcW w:w="1843" w:type="dxa"/>
            <w:vAlign w:val="center"/>
          </w:tcPr>
          <w:p>
            <w:pPr>
              <w:pStyle w:val="18"/>
            </w:pPr>
            <w:r>
              <w:t>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冀财社【2022】181号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21" w:name="_Toc_4_4_0000000026"/>
      <w:r>
        <w:rPr>
          <w:rFonts w:ascii="方正仿宋_GBK" w:hAnsi="方正仿宋_GBK" w:eastAsia="方正仿宋_GBK" w:cs="方正仿宋_GBK"/>
          <w:color w:val="000000"/>
          <w:sz w:val="28"/>
        </w:rPr>
        <w:t>23.2023年农村独生子女家庭奖励补助项目绩效目标表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13062323P00R4HL10003W</w:t>
            </w:r>
          </w:p>
        </w:tc>
        <w:tc>
          <w:tcPr>
            <w:tcW w:w="1587" w:type="dxa"/>
            <w:vAlign w:val="center"/>
          </w:tcPr>
          <w:p>
            <w:pPr>
              <w:pStyle w:val="16"/>
            </w:pPr>
            <w:r>
              <w:t>项目名称</w:t>
            </w:r>
          </w:p>
        </w:tc>
        <w:tc>
          <w:tcPr>
            <w:tcW w:w="4422" w:type="dxa"/>
            <w:gridSpan w:val="3"/>
            <w:vAlign w:val="center"/>
          </w:tcPr>
          <w:p>
            <w:pPr>
              <w:pStyle w:val="18"/>
            </w:pPr>
            <w:r>
              <w:t>2023年农村独生子女家庭奖励补助项目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88.00</w:t>
            </w:r>
          </w:p>
        </w:tc>
        <w:tc>
          <w:tcPr>
            <w:tcW w:w="1587" w:type="dxa"/>
            <w:vAlign w:val="center"/>
          </w:tcPr>
          <w:p>
            <w:pPr>
              <w:pStyle w:val="16"/>
            </w:pPr>
            <w:r>
              <w:t>其中：财政    资金</w:t>
            </w:r>
          </w:p>
        </w:tc>
        <w:tc>
          <w:tcPr>
            <w:tcW w:w="1304" w:type="dxa"/>
            <w:vAlign w:val="center"/>
          </w:tcPr>
          <w:p>
            <w:pPr>
              <w:pStyle w:val="18"/>
            </w:pPr>
            <w:r>
              <w:t>88.00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对符合政策的独生子女家庭进行奖励。</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60.00</w:t>
            </w:r>
          </w:p>
        </w:tc>
        <w:tc>
          <w:tcPr>
            <w:tcW w:w="3118" w:type="dxa"/>
            <w:gridSpan w:val="2"/>
            <w:vAlign w:val="center"/>
          </w:tcPr>
          <w:p>
            <w:pPr>
              <w:pStyle w:val="19"/>
            </w:pPr>
            <w:r>
              <w:t>88.00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1.目标内容1：对符合政策的独生子女家庭进行奖励。</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7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8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82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农村部分计划生育家庭奖励扶助人数</w:t>
            </w:r>
          </w:p>
        </w:tc>
        <w:tc>
          <w:tcPr>
            <w:tcW w:w="2654" w:type="dxa"/>
            <w:vAlign w:val="center"/>
          </w:tcPr>
          <w:p>
            <w:pPr>
              <w:pStyle w:val="18"/>
            </w:pPr>
            <w:r>
              <w:t>年度内享受农村部分计划生育家庭奖励扶助政策人数</w:t>
            </w:r>
          </w:p>
        </w:tc>
        <w:tc>
          <w:tcPr>
            <w:tcW w:w="1327" w:type="dxa"/>
            <w:vAlign w:val="center"/>
          </w:tcPr>
          <w:p>
            <w:pPr>
              <w:pStyle w:val="18"/>
            </w:pPr>
            <w:r>
              <w:t>≥95%</w:t>
            </w:r>
          </w:p>
        </w:tc>
        <w:tc>
          <w:tcPr>
            <w:tcW w:w="1821" w:type="dxa"/>
            <w:vAlign w:val="center"/>
          </w:tcPr>
          <w:p>
            <w:pPr>
              <w:pStyle w:val="18"/>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符合条件申报对象覆盖率</w:t>
            </w:r>
          </w:p>
        </w:tc>
        <w:tc>
          <w:tcPr>
            <w:tcW w:w="2654" w:type="dxa"/>
            <w:vAlign w:val="center"/>
          </w:tcPr>
          <w:p>
            <w:pPr>
              <w:pStyle w:val="18"/>
            </w:pPr>
            <w:r>
              <w:t>实施农村部分计划生育家庭奖励扶助政策的县（市、区）数量占我省县（市、区）总数比例</w:t>
            </w:r>
          </w:p>
        </w:tc>
        <w:tc>
          <w:tcPr>
            <w:tcW w:w="1327" w:type="dxa"/>
            <w:vAlign w:val="center"/>
          </w:tcPr>
          <w:p>
            <w:pPr>
              <w:pStyle w:val="18"/>
            </w:pPr>
            <w:r>
              <w:t>≥95%</w:t>
            </w:r>
          </w:p>
        </w:tc>
        <w:tc>
          <w:tcPr>
            <w:tcW w:w="1821" w:type="dxa"/>
            <w:vAlign w:val="center"/>
          </w:tcPr>
          <w:p>
            <w:pPr>
              <w:pStyle w:val="18"/>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补助资金发放完成时限</w:t>
            </w:r>
          </w:p>
        </w:tc>
        <w:tc>
          <w:tcPr>
            <w:tcW w:w="2654" w:type="dxa"/>
            <w:vAlign w:val="center"/>
          </w:tcPr>
          <w:p>
            <w:pPr>
              <w:pStyle w:val="18"/>
            </w:pPr>
            <w:r>
              <w:t>实际到位扶助资金占应到位资金的比例</w:t>
            </w:r>
          </w:p>
        </w:tc>
        <w:tc>
          <w:tcPr>
            <w:tcW w:w="1327" w:type="dxa"/>
            <w:vAlign w:val="center"/>
          </w:tcPr>
          <w:p>
            <w:pPr>
              <w:pStyle w:val="18"/>
            </w:pPr>
            <w:r>
              <w:t>年底</w:t>
            </w:r>
          </w:p>
        </w:tc>
        <w:tc>
          <w:tcPr>
            <w:tcW w:w="1821" w:type="dxa"/>
            <w:vAlign w:val="center"/>
          </w:tcPr>
          <w:p>
            <w:pPr>
              <w:pStyle w:val="18"/>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农村部分计划生育家庭奖励扶助金发放标准</w:t>
            </w:r>
          </w:p>
        </w:tc>
        <w:tc>
          <w:tcPr>
            <w:tcW w:w="2654" w:type="dxa"/>
            <w:vAlign w:val="center"/>
          </w:tcPr>
          <w:p>
            <w:pPr>
              <w:pStyle w:val="18"/>
            </w:pPr>
            <w:r>
              <w:t>计划生育家庭特别扶助户平均费用</w:t>
            </w:r>
          </w:p>
        </w:tc>
        <w:tc>
          <w:tcPr>
            <w:tcW w:w="1327" w:type="dxa"/>
            <w:vAlign w:val="center"/>
          </w:tcPr>
          <w:p>
            <w:pPr>
              <w:pStyle w:val="18"/>
            </w:pPr>
            <w:r>
              <w:t>120元/人/年</w:t>
            </w:r>
          </w:p>
        </w:tc>
        <w:tc>
          <w:tcPr>
            <w:tcW w:w="1821" w:type="dxa"/>
            <w:vAlign w:val="center"/>
          </w:tcPr>
          <w:p>
            <w:pPr>
              <w:pStyle w:val="18"/>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家庭发展能力</w:t>
            </w:r>
          </w:p>
        </w:tc>
        <w:tc>
          <w:tcPr>
            <w:tcW w:w="2654" w:type="dxa"/>
            <w:vAlign w:val="center"/>
          </w:tcPr>
          <w:p>
            <w:pPr>
              <w:pStyle w:val="18"/>
            </w:pPr>
            <w:r>
              <w:t>通过实施计划生育扶助政策促进计划生育家庭发展能力逐步提高</w:t>
            </w:r>
          </w:p>
        </w:tc>
        <w:tc>
          <w:tcPr>
            <w:tcW w:w="1327" w:type="dxa"/>
            <w:vAlign w:val="center"/>
          </w:tcPr>
          <w:p>
            <w:pPr>
              <w:pStyle w:val="18"/>
            </w:pPr>
            <w:r>
              <w:t>逐步提升</w:t>
            </w:r>
          </w:p>
        </w:tc>
        <w:tc>
          <w:tcPr>
            <w:tcW w:w="1821" w:type="dxa"/>
            <w:vAlign w:val="center"/>
          </w:tcPr>
          <w:p>
            <w:pPr>
              <w:pStyle w:val="18"/>
            </w:pPr>
            <w:r>
              <w:t>河北省人口和计划生育委员会 河北省人事厅 河北省劳动和社会保障厅 河北省财政厅关于落实独生子女父母奖励有关问题的通知（冀人口联【2005】3号）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奖扶对象满意度</w:t>
            </w:r>
          </w:p>
        </w:tc>
        <w:tc>
          <w:tcPr>
            <w:tcW w:w="2654" w:type="dxa"/>
            <w:vAlign w:val="center"/>
          </w:tcPr>
          <w:p>
            <w:pPr>
              <w:pStyle w:val="18"/>
            </w:pPr>
            <w:r>
              <w:t>提供服务对象的满意程度</w:t>
            </w:r>
          </w:p>
        </w:tc>
        <w:tc>
          <w:tcPr>
            <w:tcW w:w="1327" w:type="dxa"/>
            <w:vAlign w:val="center"/>
          </w:tcPr>
          <w:p>
            <w:pPr>
              <w:pStyle w:val="18"/>
            </w:pPr>
            <w:r>
              <w:t>≥85%</w:t>
            </w:r>
          </w:p>
        </w:tc>
        <w:tc>
          <w:tcPr>
            <w:tcW w:w="1821" w:type="dxa"/>
            <w:vAlign w:val="center"/>
          </w:tcPr>
          <w:p>
            <w:pPr>
              <w:pStyle w:val="18"/>
            </w:pPr>
            <w:r>
              <w:t>河北省人口和计划生育委员会 河北省人事厅 河北省劳动和社会保障厅 河北省财政厅关于落实独生子女父母奖励有关问题的通知（冀人口联【2005】3号）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22" w:name="_Toc_4_4_0000000027"/>
      <w:r>
        <w:rPr>
          <w:rFonts w:ascii="方正仿宋_GBK" w:hAnsi="方正仿宋_GBK" w:eastAsia="方正仿宋_GBK" w:cs="方正仿宋_GBK"/>
          <w:color w:val="000000"/>
          <w:sz w:val="28"/>
        </w:rPr>
        <w:t>24.2023年生育关怀救助公益金项目绩效目标表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13062323P000B2810002E</w:t>
            </w:r>
          </w:p>
        </w:tc>
        <w:tc>
          <w:tcPr>
            <w:tcW w:w="1587" w:type="dxa"/>
            <w:vAlign w:val="center"/>
          </w:tcPr>
          <w:p>
            <w:pPr>
              <w:pStyle w:val="16"/>
            </w:pPr>
            <w:r>
              <w:t>项目名称</w:t>
            </w:r>
          </w:p>
        </w:tc>
        <w:tc>
          <w:tcPr>
            <w:tcW w:w="4422" w:type="dxa"/>
            <w:gridSpan w:val="3"/>
            <w:vAlign w:val="center"/>
          </w:tcPr>
          <w:p>
            <w:pPr>
              <w:pStyle w:val="18"/>
            </w:pPr>
            <w:r>
              <w:t>2023年生育关怀救助公益金项目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60.00</w:t>
            </w:r>
          </w:p>
        </w:tc>
        <w:tc>
          <w:tcPr>
            <w:tcW w:w="1587" w:type="dxa"/>
            <w:vAlign w:val="center"/>
          </w:tcPr>
          <w:p>
            <w:pPr>
              <w:pStyle w:val="16"/>
            </w:pPr>
            <w:r>
              <w:t>其中：财政    资金</w:t>
            </w:r>
          </w:p>
        </w:tc>
        <w:tc>
          <w:tcPr>
            <w:tcW w:w="1304" w:type="dxa"/>
            <w:vAlign w:val="center"/>
          </w:tcPr>
          <w:p>
            <w:pPr>
              <w:pStyle w:val="18"/>
            </w:pPr>
            <w:r>
              <w:t>60.00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通过生育关怀公益金项目，解决生活困难问题。</w:t>
            </w:r>
            <w:r>
              <w:tab/>
            </w:r>
            <w:r>
              <w:tab/>
            </w:r>
            <w:r>
              <w:tab/>
            </w:r>
            <w:r>
              <w:tab/>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20.00</w:t>
            </w:r>
          </w:p>
        </w:tc>
        <w:tc>
          <w:tcPr>
            <w:tcW w:w="1304" w:type="dxa"/>
            <w:vAlign w:val="center"/>
          </w:tcPr>
          <w:p>
            <w:pPr>
              <w:pStyle w:val="19"/>
            </w:pPr>
            <w:r>
              <w:t>40.00</w:t>
            </w:r>
          </w:p>
        </w:tc>
        <w:tc>
          <w:tcPr>
            <w:tcW w:w="3118" w:type="dxa"/>
            <w:gridSpan w:val="2"/>
            <w:vAlign w:val="center"/>
          </w:tcPr>
          <w:p>
            <w:pPr>
              <w:pStyle w:val="19"/>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1.目标内容1：通过生育关怀公益金项目，解决生活困难问题。</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rPr>
                <w:rFonts w:hint="eastAsia"/>
                <w:lang w:eastAsia="zh-CN"/>
              </w:rPr>
              <w:t>受</w:t>
            </w:r>
            <w:bookmarkStart w:id="113" w:name="_GoBack"/>
            <w:bookmarkEnd w:id="113"/>
            <w:r>
              <w:t>益人群比率</w:t>
            </w:r>
          </w:p>
        </w:tc>
        <w:tc>
          <w:tcPr>
            <w:tcW w:w="2891" w:type="dxa"/>
            <w:vAlign w:val="center"/>
          </w:tcPr>
          <w:p>
            <w:pPr>
              <w:pStyle w:val="18"/>
            </w:pPr>
            <w:r>
              <w:t>年度内享受生育关怀家庭特别扶助政策人数</w:t>
            </w:r>
          </w:p>
        </w:tc>
        <w:tc>
          <w:tcPr>
            <w:tcW w:w="1276" w:type="dxa"/>
            <w:vAlign w:val="center"/>
          </w:tcPr>
          <w:p>
            <w:pPr>
              <w:pStyle w:val="18"/>
            </w:pPr>
            <w:r>
              <w:t>≥95百分比</w:t>
            </w:r>
          </w:p>
        </w:tc>
        <w:tc>
          <w:tcPr>
            <w:tcW w:w="1843" w:type="dxa"/>
            <w:vAlign w:val="center"/>
          </w:tcPr>
          <w:p>
            <w:pPr>
              <w:pStyle w:val="18"/>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资金到位率</w:t>
            </w:r>
          </w:p>
          <w:p>
            <w:pPr>
              <w:pStyle w:val="18"/>
            </w:pPr>
          </w:p>
        </w:tc>
        <w:tc>
          <w:tcPr>
            <w:tcW w:w="1276" w:type="dxa"/>
            <w:vAlign w:val="center"/>
          </w:tcPr>
          <w:p>
            <w:pPr>
              <w:pStyle w:val="18"/>
            </w:pPr>
            <w:r>
              <w:t>≥90百分比</w:t>
            </w:r>
          </w:p>
        </w:tc>
        <w:tc>
          <w:tcPr>
            <w:tcW w:w="1843" w:type="dxa"/>
            <w:vAlign w:val="center"/>
          </w:tcPr>
          <w:p>
            <w:pPr>
              <w:pStyle w:val="18"/>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项目完成比率</w:t>
            </w:r>
          </w:p>
        </w:tc>
        <w:tc>
          <w:tcPr>
            <w:tcW w:w="2891" w:type="dxa"/>
            <w:vAlign w:val="center"/>
          </w:tcPr>
          <w:p>
            <w:pPr>
              <w:pStyle w:val="18"/>
            </w:pPr>
            <w:r>
              <w:t>项目完成比率</w:t>
            </w:r>
          </w:p>
        </w:tc>
        <w:tc>
          <w:tcPr>
            <w:tcW w:w="1276" w:type="dxa"/>
            <w:vAlign w:val="center"/>
          </w:tcPr>
          <w:p>
            <w:pPr>
              <w:pStyle w:val="18"/>
            </w:pPr>
            <w:r>
              <w:t>≥95百分比</w:t>
            </w:r>
          </w:p>
        </w:tc>
        <w:tc>
          <w:tcPr>
            <w:tcW w:w="1843" w:type="dxa"/>
            <w:vAlign w:val="center"/>
          </w:tcPr>
          <w:p>
            <w:pPr>
              <w:pStyle w:val="18"/>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≥90百分比</w:t>
            </w:r>
          </w:p>
        </w:tc>
        <w:tc>
          <w:tcPr>
            <w:tcW w:w="1843" w:type="dxa"/>
            <w:vAlign w:val="center"/>
          </w:tcPr>
          <w:p>
            <w:pPr>
              <w:pStyle w:val="18"/>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家庭发展能力</w:t>
            </w:r>
          </w:p>
        </w:tc>
        <w:tc>
          <w:tcPr>
            <w:tcW w:w="2891" w:type="dxa"/>
            <w:vAlign w:val="center"/>
          </w:tcPr>
          <w:p>
            <w:pPr>
              <w:pStyle w:val="18"/>
            </w:pPr>
            <w:r>
              <w:t>通过实施计划生育扶助政策促进计划生育家庭发展能力逐步提高</w:t>
            </w:r>
          </w:p>
        </w:tc>
        <w:tc>
          <w:tcPr>
            <w:tcW w:w="1276" w:type="dxa"/>
            <w:vAlign w:val="center"/>
          </w:tcPr>
          <w:p>
            <w:pPr>
              <w:pStyle w:val="18"/>
            </w:pPr>
            <w:r>
              <w:t>逐步提升</w:t>
            </w:r>
          </w:p>
        </w:tc>
        <w:tc>
          <w:tcPr>
            <w:tcW w:w="1843" w:type="dxa"/>
            <w:vAlign w:val="center"/>
          </w:tcPr>
          <w:p>
            <w:pPr>
              <w:pStyle w:val="18"/>
            </w:pPr>
            <w:r>
              <w:t>根据冀财社【2015】75号规定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根据冀财社【2015】75号规定</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23" w:name="_Toc_4_4_0000000028"/>
      <w:r>
        <w:rPr>
          <w:rFonts w:ascii="方正仿宋_GBK" w:hAnsi="方正仿宋_GBK" w:eastAsia="方正仿宋_GBK" w:cs="方正仿宋_GBK"/>
          <w:color w:val="000000"/>
          <w:sz w:val="28"/>
        </w:rPr>
        <w:t>25.2023年省级公共卫生服务补助资金（冀财社【2022】188号）—基本公共卫生部分绩效目标表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13062323P00N48L10002G</w:t>
            </w:r>
          </w:p>
        </w:tc>
        <w:tc>
          <w:tcPr>
            <w:tcW w:w="1587" w:type="dxa"/>
            <w:vAlign w:val="center"/>
          </w:tcPr>
          <w:p>
            <w:pPr>
              <w:pStyle w:val="16"/>
            </w:pPr>
            <w:r>
              <w:t>项目名称</w:t>
            </w:r>
          </w:p>
        </w:tc>
        <w:tc>
          <w:tcPr>
            <w:tcW w:w="4422" w:type="dxa"/>
            <w:gridSpan w:val="3"/>
            <w:vAlign w:val="center"/>
          </w:tcPr>
          <w:p>
            <w:pPr>
              <w:pStyle w:val="18"/>
            </w:pPr>
            <w:r>
              <w:t>2023年省级公共卫生服务补助资金（冀财社【2022】188号）—基本公共卫生部分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530.00</w:t>
            </w:r>
          </w:p>
        </w:tc>
        <w:tc>
          <w:tcPr>
            <w:tcW w:w="1587" w:type="dxa"/>
            <w:vAlign w:val="center"/>
          </w:tcPr>
          <w:p>
            <w:pPr>
              <w:pStyle w:val="16"/>
            </w:pPr>
            <w:r>
              <w:t>其中：财政    资金</w:t>
            </w:r>
          </w:p>
        </w:tc>
        <w:tc>
          <w:tcPr>
            <w:tcW w:w="1304" w:type="dxa"/>
            <w:vAlign w:val="center"/>
          </w:tcPr>
          <w:p>
            <w:pPr>
              <w:pStyle w:val="18"/>
            </w:pPr>
            <w:r>
              <w:t>530.00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目标内容1：免费向居民提供基本公共卫生服务，促进居民健康水平提高。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200.00</w:t>
            </w:r>
          </w:p>
        </w:tc>
        <w:tc>
          <w:tcPr>
            <w:tcW w:w="1587" w:type="dxa"/>
            <w:vAlign w:val="center"/>
          </w:tcPr>
          <w:p>
            <w:pPr>
              <w:pStyle w:val="19"/>
            </w:pPr>
            <w:r>
              <w:t>400.00</w:t>
            </w:r>
          </w:p>
        </w:tc>
        <w:tc>
          <w:tcPr>
            <w:tcW w:w="1304" w:type="dxa"/>
            <w:vAlign w:val="center"/>
          </w:tcPr>
          <w:p>
            <w:pPr>
              <w:pStyle w:val="19"/>
            </w:pPr>
            <w:r>
              <w:t>530.00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1.目标内容1：免费向居民提供基本公共卫生服务，促进居民健康水平提高。</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gridSpan w:val="2"/>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p>
        </w:tc>
        <w:tc>
          <w:tcPr>
            <w:tcW w:w="1276" w:type="dxa"/>
            <w:vAlign w:val="center"/>
          </w:tcPr>
          <w:p>
            <w:pPr>
              <w:pStyle w:val="18"/>
            </w:pPr>
          </w:p>
        </w:tc>
        <w:tc>
          <w:tcPr>
            <w:tcW w:w="1332" w:type="dxa"/>
            <w:vAlign w:val="center"/>
          </w:tcPr>
          <w:p>
            <w:pPr>
              <w:pStyle w:val="18"/>
            </w:pPr>
          </w:p>
        </w:tc>
        <w:tc>
          <w:tcPr>
            <w:tcW w:w="1587" w:type="dxa"/>
            <w:vAlign w:val="center"/>
          </w:tcPr>
          <w:p>
            <w:pPr>
              <w:pStyle w:val="18"/>
            </w:pPr>
          </w:p>
        </w:tc>
        <w:tc>
          <w:tcPr>
            <w:tcW w:w="1304" w:type="dxa"/>
            <w:vAlign w:val="center"/>
          </w:tcPr>
          <w:p>
            <w:pPr>
              <w:pStyle w:val="18"/>
            </w:pPr>
          </w:p>
        </w:tc>
        <w:tc>
          <w:tcPr>
            <w:tcW w:w="1276" w:type="dxa"/>
            <w:vAlign w:val="center"/>
          </w:tcPr>
          <w:p>
            <w:pPr>
              <w:pStyle w:val="18"/>
            </w:pPr>
          </w:p>
        </w:tc>
        <w:tc>
          <w:tcPr>
            <w:tcW w:w="1843" w:type="dxa"/>
            <w:vAlign w:val="center"/>
          </w:tcPr>
          <w:p>
            <w:pPr>
              <w:pStyle w:val="18"/>
            </w:pP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24" w:name="_Toc_4_4_0000000029"/>
      <w:r>
        <w:rPr>
          <w:rFonts w:ascii="方正仿宋_GBK" w:hAnsi="方正仿宋_GBK" w:eastAsia="方正仿宋_GBK" w:cs="方正仿宋_GBK"/>
          <w:color w:val="000000"/>
          <w:sz w:val="28"/>
        </w:rPr>
        <w:t>26.2023年省级公共卫生服务补助资金（冀财社【2022】188号）—基本药物制度绩效目标表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13062323P00N48L10005B</w:t>
            </w:r>
          </w:p>
        </w:tc>
        <w:tc>
          <w:tcPr>
            <w:tcW w:w="1587" w:type="dxa"/>
            <w:vAlign w:val="center"/>
          </w:tcPr>
          <w:p>
            <w:pPr>
              <w:pStyle w:val="16"/>
            </w:pPr>
            <w:r>
              <w:t>项目名称</w:t>
            </w:r>
          </w:p>
        </w:tc>
        <w:tc>
          <w:tcPr>
            <w:tcW w:w="4422" w:type="dxa"/>
            <w:gridSpan w:val="3"/>
            <w:vAlign w:val="center"/>
          </w:tcPr>
          <w:p>
            <w:pPr>
              <w:pStyle w:val="18"/>
            </w:pPr>
            <w:r>
              <w:t>2023年省级公共卫生服务补助资金（冀财社【2022】188号）—基本药物制度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61.00</w:t>
            </w:r>
          </w:p>
        </w:tc>
        <w:tc>
          <w:tcPr>
            <w:tcW w:w="1587" w:type="dxa"/>
            <w:vAlign w:val="center"/>
          </w:tcPr>
          <w:p>
            <w:pPr>
              <w:pStyle w:val="16"/>
            </w:pPr>
            <w:r>
              <w:t>其中：财政    资金</w:t>
            </w:r>
          </w:p>
        </w:tc>
        <w:tc>
          <w:tcPr>
            <w:tcW w:w="1304" w:type="dxa"/>
            <w:vAlign w:val="center"/>
          </w:tcPr>
          <w:p>
            <w:pPr>
              <w:pStyle w:val="18"/>
            </w:pPr>
            <w:r>
              <w:t>61.00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用于基层医疗单位基本药物补助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20.00</w:t>
            </w:r>
          </w:p>
        </w:tc>
        <w:tc>
          <w:tcPr>
            <w:tcW w:w="1304" w:type="dxa"/>
            <w:vAlign w:val="center"/>
          </w:tcPr>
          <w:p>
            <w:pPr>
              <w:pStyle w:val="19"/>
            </w:pPr>
            <w:r>
              <w:t>40.00</w:t>
            </w:r>
          </w:p>
        </w:tc>
        <w:tc>
          <w:tcPr>
            <w:tcW w:w="3118" w:type="dxa"/>
            <w:gridSpan w:val="2"/>
            <w:vAlign w:val="center"/>
          </w:tcPr>
          <w:p>
            <w:pPr>
              <w:pStyle w:val="19"/>
            </w:pPr>
            <w:r>
              <w:t>61.00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1.目标内容1：用于基层医疗单位基本药物补助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基本药物制度覆盖率</w:t>
            </w:r>
          </w:p>
        </w:tc>
        <w:tc>
          <w:tcPr>
            <w:tcW w:w="2891" w:type="dxa"/>
            <w:vAlign w:val="center"/>
          </w:tcPr>
          <w:p>
            <w:pPr>
              <w:pStyle w:val="18"/>
            </w:pPr>
            <w:r>
              <w:t>村卫生室实施国家机构基本药物制度覆盖率</w:t>
            </w:r>
          </w:p>
        </w:tc>
        <w:tc>
          <w:tcPr>
            <w:tcW w:w="1276" w:type="dxa"/>
            <w:vAlign w:val="center"/>
          </w:tcPr>
          <w:p>
            <w:pPr>
              <w:pStyle w:val="18"/>
            </w:pPr>
            <w:r>
              <w:t>≥85百分比</w:t>
            </w:r>
          </w:p>
        </w:tc>
        <w:tc>
          <w:tcPr>
            <w:tcW w:w="1843" w:type="dxa"/>
            <w:vAlign w:val="center"/>
          </w:tcPr>
          <w:p>
            <w:pPr>
              <w:pStyle w:val="18"/>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基层医疗卫生机构占比</w:t>
            </w:r>
          </w:p>
        </w:tc>
        <w:tc>
          <w:tcPr>
            <w:tcW w:w="2891" w:type="dxa"/>
            <w:vAlign w:val="center"/>
          </w:tcPr>
          <w:p>
            <w:pPr>
              <w:pStyle w:val="18"/>
            </w:pPr>
            <w:r>
              <w:t>实行基本药物零差率销售的政府办基层医疗卫生机构占比</w:t>
            </w:r>
          </w:p>
        </w:tc>
        <w:tc>
          <w:tcPr>
            <w:tcW w:w="1276" w:type="dxa"/>
            <w:vAlign w:val="center"/>
          </w:tcPr>
          <w:p>
            <w:pPr>
              <w:pStyle w:val="18"/>
            </w:pPr>
            <w:r>
              <w:t>≥85百分比</w:t>
            </w:r>
          </w:p>
        </w:tc>
        <w:tc>
          <w:tcPr>
            <w:tcW w:w="1843" w:type="dxa"/>
            <w:vAlign w:val="center"/>
          </w:tcPr>
          <w:p>
            <w:pPr>
              <w:pStyle w:val="18"/>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项目按时完成率</w:t>
            </w:r>
          </w:p>
        </w:tc>
        <w:tc>
          <w:tcPr>
            <w:tcW w:w="2891" w:type="dxa"/>
            <w:vAlign w:val="center"/>
          </w:tcPr>
          <w:p>
            <w:pPr>
              <w:pStyle w:val="18"/>
            </w:pPr>
            <w:r>
              <w:t>项目按时完成率</w:t>
            </w:r>
          </w:p>
        </w:tc>
        <w:tc>
          <w:tcPr>
            <w:tcW w:w="1276" w:type="dxa"/>
            <w:vAlign w:val="center"/>
          </w:tcPr>
          <w:p>
            <w:pPr>
              <w:pStyle w:val="18"/>
            </w:pPr>
            <w:r>
              <w:t>≥90百分比</w:t>
            </w:r>
          </w:p>
        </w:tc>
        <w:tc>
          <w:tcPr>
            <w:tcW w:w="1843" w:type="dxa"/>
            <w:vAlign w:val="center"/>
          </w:tcPr>
          <w:p>
            <w:pPr>
              <w:pStyle w:val="18"/>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项目资金支付率</w:t>
            </w:r>
          </w:p>
        </w:tc>
        <w:tc>
          <w:tcPr>
            <w:tcW w:w="2891" w:type="dxa"/>
            <w:vAlign w:val="center"/>
          </w:tcPr>
          <w:p>
            <w:pPr>
              <w:pStyle w:val="18"/>
            </w:pPr>
            <w:r>
              <w:t>项目资金支付率</w:t>
            </w:r>
          </w:p>
        </w:tc>
        <w:tc>
          <w:tcPr>
            <w:tcW w:w="1276" w:type="dxa"/>
            <w:vAlign w:val="center"/>
          </w:tcPr>
          <w:p>
            <w:pPr>
              <w:pStyle w:val="18"/>
            </w:pPr>
            <w:r>
              <w:t>≥90百分比</w:t>
            </w:r>
          </w:p>
        </w:tc>
        <w:tc>
          <w:tcPr>
            <w:tcW w:w="1843" w:type="dxa"/>
            <w:vAlign w:val="center"/>
          </w:tcPr>
          <w:p>
            <w:pPr>
              <w:pStyle w:val="18"/>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国家基本药物制度在基层持续实施</w:t>
            </w:r>
          </w:p>
        </w:tc>
        <w:tc>
          <w:tcPr>
            <w:tcW w:w="2891" w:type="dxa"/>
            <w:vAlign w:val="center"/>
          </w:tcPr>
          <w:p>
            <w:pPr>
              <w:pStyle w:val="18"/>
            </w:pPr>
            <w:r>
              <w:t>国家基本药物制度在基层持续实施</w:t>
            </w:r>
          </w:p>
        </w:tc>
        <w:tc>
          <w:tcPr>
            <w:tcW w:w="1276" w:type="dxa"/>
            <w:vAlign w:val="center"/>
          </w:tcPr>
          <w:p>
            <w:pPr>
              <w:pStyle w:val="18"/>
            </w:pPr>
            <w:r>
              <w:t>中长期</w:t>
            </w:r>
          </w:p>
        </w:tc>
        <w:tc>
          <w:tcPr>
            <w:tcW w:w="1843" w:type="dxa"/>
            <w:vAlign w:val="center"/>
          </w:tcPr>
          <w:p>
            <w:pPr>
              <w:pStyle w:val="18"/>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乡村医生收入</w:t>
            </w:r>
          </w:p>
        </w:tc>
        <w:tc>
          <w:tcPr>
            <w:tcW w:w="2891" w:type="dxa"/>
            <w:vAlign w:val="center"/>
          </w:tcPr>
          <w:p>
            <w:pPr>
              <w:pStyle w:val="18"/>
            </w:pPr>
            <w:r>
              <w:t>保障基层乡村医生收入保持稳定</w:t>
            </w:r>
          </w:p>
        </w:tc>
        <w:tc>
          <w:tcPr>
            <w:tcW w:w="1276" w:type="dxa"/>
            <w:vAlign w:val="center"/>
          </w:tcPr>
          <w:p>
            <w:pPr>
              <w:pStyle w:val="18"/>
            </w:pPr>
            <w:r>
              <w:t>保持稳定</w:t>
            </w:r>
          </w:p>
        </w:tc>
        <w:tc>
          <w:tcPr>
            <w:tcW w:w="1843" w:type="dxa"/>
            <w:vAlign w:val="center"/>
          </w:tcPr>
          <w:p>
            <w:pPr>
              <w:pStyle w:val="18"/>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河北省财政厅关于提前下达2023年省级公共卫生服务补助资金（冀财社【2022】188号）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25" w:name="_Toc_4_4_0000000030"/>
      <w:r>
        <w:rPr>
          <w:rFonts w:ascii="方正仿宋_GBK" w:hAnsi="方正仿宋_GBK" w:eastAsia="方正仿宋_GBK" w:cs="方正仿宋_GBK"/>
          <w:color w:val="000000"/>
          <w:sz w:val="28"/>
        </w:rPr>
        <w:t>27.2023年省级公共卫生服务补助资金（冀财社【2022】188号）—其他资金绩效目标表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13062323P00N48L10004P</w:t>
            </w:r>
          </w:p>
        </w:tc>
        <w:tc>
          <w:tcPr>
            <w:tcW w:w="1587" w:type="dxa"/>
            <w:vAlign w:val="center"/>
          </w:tcPr>
          <w:p>
            <w:pPr>
              <w:pStyle w:val="16"/>
            </w:pPr>
            <w:r>
              <w:t>项目名称</w:t>
            </w:r>
          </w:p>
        </w:tc>
        <w:tc>
          <w:tcPr>
            <w:tcW w:w="4422" w:type="dxa"/>
            <w:gridSpan w:val="3"/>
            <w:vAlign w:val="center"/>
          </w:tcPr>
          <w:p>
            <w:pPr>
              <w:pStyle w:val="18"/>
            </w:pPr>
            <w:r>
              <w:t>2023年省级公共卫生服务补助资金（冀财社【2022】188号）—其他资金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221.26</w:t>
            </w:r>
          </w:p>
        </w:tc>
        <w:tc>
          <w:tcPr>
            <w:tcW w:w="1587" w:type="dxa"/>
            <w:vAlign w:val="center"/>
          </w:tcPr>
          <w:p>
            <w:pPr>
              <w:pStyle w:val="16"/>
            </w:pPr>
            <w:r>
              <w:t>其中：财政    资金</w:t>
            </w:r>
          </w:p>
        </w:tc>
        <w:tc>
          <w:tcPr>
            <w:tcW w:w="1304" w:type="dxa"/>
            <w:vAlign w:val="center"/>
          </w:tcPr>
          <w:p>
            <w:pPr>
              <w:pStyle w:val="18"/>
            </w:pPr>
            <w:r>
              <w:t>221.26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用于开展国家无创产前基因筛查工作，两癌项目，免疫规划疫苗冷链储备工作。</w:t>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w:t>
            </w:r>
          </w:p>
        </w:tc>
        <w:tc>
          <w:tcPr>
            <w:tcW w:w="1587" w:type="dxa"/>
            <w:vAlign w:val="center"/>
          </w:tcPr>
          <w:p>
            <w:pPr>
              <w:pStyle w:val="19"/>
            </w:pPr>
            <w:r>
              <w:t>60.00</w:t>
            </w:r>
          </w:p>
        </w:tc>
        <w:tc>
          <w:tcPr>
            <w:tcW w:w="1304" w:type="dxa"/>
            <w:vAlign w:val="center"/>
          </w:tcPr>
          <w:p>
            <w:pPr>
              <w:pStyle w:val="19"/>
            </w:pPr>
            <w:r>
              <w:t>100.00</w:t>
            </w:r>
          </w:p>
        </w:tc>
        <w:tc>
          <w:tcPr>
            <w:tcW w:w="3118" w:type="dxa"/>
            <w:gridSpan w:val="2"/>
            <w:vAlign w:val="center"/>
          </w:tcPr>
          <w:p>
            <w:pPr>
              <w:pStyle w:val="19"/>
            </w:pPr>
            <w:r>
              <w:t>221.26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1.目标内容1：用于开展国家无创产前基因筛查工作，做好续传教育工作</w:t>
            </w:r>
            <w:r>
              <w:tab/>
            </w:r>
            <w:r>
              <w:t>。</w:t>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覆盖率</w:t>
            </w:r>
          </w:p>
        </w:tc>
        <w:tc>
          <w:tcPr>
            <w:tcW w:w="2891" w:type="dxa"/>
            <w:vAlign w:val="center"/>
          </w:tcPr>
          <w:p>
            <w:pPr>
              <w:pStyle w:val="18"/>
            </w:pPr>
            <w:r>
              <w:t>接受检查的数量占应接受检查的数量比率</w:t>
            </w:r>
          </w:p>
        </w:tc>
        <w:tc>
          <w:tcPr>
            <w:tcW w:w="1276" w:type="dxa"/>
            <w:vAlign w:val="center"/>
          </w:tcPr>
          <w:p>
            <w:pPr>
              <w:pStyle w:val="18"/>
            </w:pPr>
            <w:r>
              <w:t>≥90百分百</w:t>
            </w:r>
          </w:p>
        </w:tc>
        <w:tc>
          <w:tcPr>
            <w:tcW w:w="1843" w:type="dxa"/>
            <w:vAlign w:val="center"/>
          </w:tcPr>
          <w:p>
            <w:pPr>
              <w:pStyle w:val="18"/>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优良率</w:t>
            </w:r>
          </w:p>
        </w:tc>
        <w:tc>
          <w:tcPr>
            <w:tcW w:w="2891" w:type="dxa"/>
            <w:vAlign w:val="center"/>
          </w:tcPr>
          <w:p>
            <w:pPr>
              <w:pStyle w:val="18"/>
            </w:pPr>
            <w:r>
              <w:t>已开办的检查数量占应开开检查数量的比率</w:t>
            </w:r>
          </w:p>
        </w:tc>
        <w:tc>
          <w:tcPr>
            <w:tcW w:w="1276" w:type="dxa"/>
            <w:vAlign w:val="center"/>
          </w:tcPr>
          <w:p>
            <w:pPr>
              <w:pStyle w:val="18"/>
            </w:pPr>
            <w:r>
              <w:t>≥90百分百</w:t>
            </w:r>
          </w:p>
        </w:tc>
        <w:tc>
          <w:tcPr>
            <w:tcW w:w="1843" w:type="dxa"/>
            <w:vAlign w:val="center"/>
          </w:tcPr>
          <w:p>
            <w:pPr>
              <w:pStyle w:val="18"/>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专项按期结项率</w:t>
            </w:r>
          </w:p>
        </w:tc>
        <w:tc>
          <w:tcPr>
            <w:tcW w:w="2891" w:type="dxa"/>
            <w:vAlign w:val="center"/>
          </w:tcPr>
          <w:p>
            <w:pPr>
              <w:pStyle w:val="18"/>
            </w:pPr>
            <w:r>
              <w:t>按项目绩效任务完成资金拨付</w:t>
            </w:r>
          </w:p>
        </w:tc>
        <w:tc>
          <w:tcPr>
            <w:tcW w:w="1276" w:type="dxa"/>
            <w:vAlign w:val="center"/>
          </w:tcPr>
          <w:p>
            <w:pPr>
              <w:pStyle w:val="18"/>
            </w:pPr>
            <w:r>
              <w:t>≥90百分比</w:t>
            </w:r>
          </w:p>
        </w:tc>
        <w:tc>
          <w:tcPr>
            <w:tcW w:w="1843" w:type="dxa"/>
            <w:vAlign w:val="center"/>
          </w:tcPr>
          <w:p>
            <w:pPr>
              <w:pStyle w:val="18"/>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项目资金支付率</w:t>
            </w:r>
          </w:p>
        </w:tc>
        <w:tc>
          <w:tcPr>
            <w:tcW w:w="2891" w:type="dxa"/>
            <w:vAlign w:val="center"/>
          </w:tcPr>
          <w:p>
            <w:pPr>
              <w:pStyle w:val="18"/>
            </w:pPr>
            <w:r>
              <w:t>按项目的任务数量完成后按季拨付</w:t>
            </w:r>
          </w:p>
        </w:tc>
        <w:tc>
          <w:tcPr>
            <w:tcW w:w="1276" w:type="dxa"/>
            <w:vAlign w:val="center"/>
          </w:tcPr>
          <w:p>
            <w:pPr>
              <w:pStyle w:val="18"/>
            </w:pPr>
            <w:r>
              <w:t>≥90百分比</w:t>
            </w:r>
          </w:p>
        </w:tc>
        <w:tc>
          <w:tcPr>
            <w:tcW w:w="1843" w:type="dxa"/>
            <w:vAlign w:val="center"/>
          </w:tcPr>
          <w:p>
            <w:pPr>
              <w:pStyle w:val="18"/>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项目持续影响效果</w:t>
            </w:r>
          </w:p>
        </w:tc>
        <w:tc>
          <w:tcPr>
            <w:tcW w:w="2891" w:type="dxa"/>
            <w:vAlign w:val="center"/>
          </w:tcPr>
          <w:p>
            <w:pPr>
              <w:pStyle w:val="18"/>
            </w:pPr>
            <w:r>
              <w:t>项目持续发挥作用期限</w:t>
            </w:r>
          </w:p>
        </w:tc>
        <w:tc>
          <w:tcPr>
            <w:tcW w:w="1276" w:type="dxa"/>
            <w:vAlign w:val="center"/>
          </w:tcPr>
          <w:p>
            <w:pPr>
              <w:pStyle w:val="18"/>
            </w:pPr>
            <w:r>
              <w:t>逐步提升</w:t>
            </w:r>
          </w:p>
        </w:tc>
        <w:tc>
          <w:tcPr>
            <w:tcW w:w="1843" w:type="dxa"/>
            <w:vAlign w:val="center"/>
          </w:tcPr>
          <w:p>
            <w:pPr>
              <w:pStyle w:val="18"/>
            </w:pPr>
            <w:r>
              <w:t>河北省财政厅关于提前下达2023年省级公共卫生服务补助资金（冀财社【2022】188号）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服务对象满意度逐步提高</w:t>
            </w:r>
          </w:p>
        </w:tc>
        <w:tc>
          <w:tcPr>
            <w:tcW w:w="1276" w:type="dxa"/>
            <w:vAlign w:val="center"/>
          </w:tcPr>
          <w:p>
            <w:pPr>
              <w:pStyle w:val="18"/>
            </w:pPr>
            <w:r>
              <w:t>≥90百分比</w:t>
            </w:r>
          </w:p>
        </w:tc>
        <w:tc>
          <w:tcPr>
            <w:tcW w:w="1843" w:type="dxa"/>
            <w:vAlign w:val="center"/>
          </w:tcPr>
          <w:p>
            <w:pPr>
              <w:pStyle w:val="18"/>
            </w:pPr>
            <w:r>
              <w:t>河北省财政厅关于提前下达2023年省级公共卫生服务补助资金（冀财社【2022】188号）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26" w:name="_Toc_4_4_0000000031"/>
      <w:r>
        <w:rPr>
          <w:rFonts w:ascii="方正仿宋_GBK" w:hAnsi="方正仿宋_GBK" w:eastAsia="方正仿宋_GBK" w:cs="方正仿宋_GBK"/>
          <w:color w:val="000000"/>
          <w:sz w:val="28"/>
        </w:rPr>
        <w:t>28.2023年省级计划生育转移支付专项资金（冀财社【2022】181号）—计划生育家庭特别扶助绩效目标表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13062323P0064RJ10003A</w:t>
            </w:r>
          </w:p>
        </w:tc>
        <w:tc>
          <w:tcPr>
            <w:tcW w:w="1587" w:type="dxa"/>
            <w:vAlign w:val="center"/>
          </w:tcPr>
          <w:p>
            <w:pPr>
              <w:pStyle w:val="16"/>
            </w:pPr>
            <w:r>
              <w:t>项目名称</w:t>
            </w:r>
          </w:p>
        </w:tc>
        <w:tc>
          <w:tcPr>
            <w:tcW w:w="4422" w:type="dxa"/>
            <w:gridSpan w:val="3"/>
            <w:vAlign w:val="center"/>
          </w:tcPr>
          <w:p>
            <w:pPr>
              <w:pStyle w:val="18"/>
            </w:pPr>
            <w:r>
              <w:t>2023年省级计划生育转移支付专项资金（冀财社【2022】181号）—计划生育家庭特别扶助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53.00</w:t>
            </w:r>
          </w:p>
        </w:tc>
        <w:tc>
          <w:tcPr>
            <w:tcW w:w="1587" w:type="dxa"/>
            <w:vAlign w:val="center"/>
          </w:tcPr>
          <w:p>
            <w:pPr>
              <w:pStyle w:val="16"/>
            </w:pPr>
            <w:r>
              <w:t>其中：财政    资金</w:t>
            </w:r>
          </w:p>
        </w:tc>
        <w:tc>
          <w:tcPr>
            <w:tcW w:w="1304" w:type="dxa"/>
            <w:vAlign w:val="center"/>
          </w:tcPr>
          <w:p>
            <w:pPr>
              <w:pStyle w:val="18"/>
            </w:pPr>
            <w:r>
              <w:t>53.00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对实行计划生育的夫妻给予照顾和优先优惠，保障实行计划生育的夫妻基本项目的避孕节育服务项目的需要，并给予适当的经济补偿和精神鼓励。</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53.00</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1.目标内容1:对实行计划生育的夫妻给予照顾和优先优惠，保障实行计划生育的夫妻基本项目的避孕节育服务项目的需要，并给予适当的经济补偿和精神鼓励。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计划生育家庭特别扶助人数</w:t>
            </w:r>
          </w:p>
        </w:tc>
        <w:tc>
          <w:tcPr>
            <w:tcW w:w="2891" w:type="dxa"/>
            <w:vAlign w:val="center"/>
          </w:tcPr>
          <w:p>
            <w:pPr>
              <w:pStyle w:val="18"/>
            </w:pPr>
            <w:r>
              <w:t>年度内享受计划生育家庭特别扶助政策人数</w:t>
            </w:r>
          </w:p>
        </w:tc>
        <w:tc>
          <w:tcPr>
            <w:tcW w:w="1276" w:type="dxa"/>
            <w:vAlign w:val="center"/>
          </w:tcPr>
          <w:p>
            <w:pPr>
              <w:pStyle w:val="18"/>
            </w:pPr>
            <w:r>
              <w:t>280人</w:t>
            </w:r>
          </w:p>
        </w:tc>
        <w:tc>
          <w:tcPr>
            <w:tcW w:w="1843" w:type="dxa"/>
            <w:vAlign w:val="center"/>
          </w:tcPr>
          <w:p>
            <w:pPr>
              <w:pStyle w:val="18"/>
            </w:pPr>
            <w:r>
              <w:t>河北省财政厅关于提前下达2023年省级计划生育转移支付专项资金（冀财社【2022】181号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计划生育家庭特别扶助政策覆盖率</w:t>
            </w:r>
          </w:p>
        </w:tc>
        <w:tc>
          <w:tcPr>
            <w:tcW w:w="2891" w:type="dxa"/>
            <w:vAlign w:val="center"/>
          </w:tcPr>
          <w:p>
            <w:pPr>
              <w:pStyle w:val="18"/>
            </w:pPr>
            <w:r>
              <w:t>实施计划生育家庭特别扶助政策的县（市、区）数量占我省县（市、区）总数比例</w:t>
            </w:r>
          </w:p>
        </w:tc>
        <w:tc>
          <w:tcPr>
            <w:tcW w:w="1276" w:type="dxa"/>
            <w:vAlign w:val="center"/>
          </w:tcPr>
          <w:p>
            <w:pPr>
              <w:pStyle w:val="18"/>
            </w:pPr>
            <w:r>
              <w:t>≥95百分比</w:t>
            </w:r>
          </w:p>
        </w:tc>
        <w:tc>
          <w:tcPr>
            <w:tcW w:w="1843" w:type="dxa"/>
            <w:vAlign w:val="center"/>
          </w:tcPr>
          <w:p>
            <w:pPr>
              <w:pStyle w:val="18"/>
            </w:pPr>
            <w:r>
              <w:t>河北省财政厅关于提前下达2023年省级计划生育转移支付专项资金（冀财社【2022】181号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扶助资金到位及时率</w:t>
            </w:r>
          </w:p>
        </w:tc>
        <w:tc>
          <w:tcPr>
            <w:tcW w:w="2891" w:type="dxa"/>
            <w:vAlign w:val="center"/>
          </w:tcPr>
          <w:p>
            <w:pPr>
              <w:pStyle w:val="18"/>
            </w:pPr>
            <w:r>
              <w:t>扶助资金到位及时率</w:t>
            </w:r>
          </w:p>
        </w:tc>
        <w:tc>
          <w:tcPr>
            <w:tcW w:w="1276" w:type="dxa"/>
            <w:vAlign w:val="center"/>
          </w:tcPr>
          <w:p>
            <w:pPr>
              <w:pStyle w:val="18"/>
            </w:pPr>
            <w:r>
              <w:t>≥90百分比</w:t>
            </w:r>
          </w:p>
        </w:tc>
        <w:tc>
          <w:tcPr>
            <w:tcW w:w="1843" w:type="dxa"/>
            <w:vAlign w:val="center"/>
          </w:tcPr>
          <w:p>
            <w:pPr>
              <w:pStyle w:val="18"/>
            </w:pPr>
            <w:r>
              <w:t>河北省财政厅关于提前下达2023年省级计划生育转移支付专项资金（冀财社【2022】181号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≥95百分比</w:t>
            </w:r>
          </w:p>
        </w:tc>
        <w:tc>
          <w:tcPr>
            <w:tcW w:w="1843" w:type="dxa"/>
            <w:vAlign w:val="center"/>
          </w:tcPr>
          <w:p>
            <w:pPr>
              <w:pStyle w:val="18"/>
            </w:pPr>
            <w:r>
              <w:t>河北省财政厅关于提前下达2023年省级计划生育转移支付专项资金（冀财社【2022】181号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项目持续影响效果</w:t>
            </w:r>
          </w:p>
        </w:tc>
        <w:tc>
          <w:tcPr>
            <w:tcW w:w="2891" w:type="dxa"/>
            <w:vAlign w:val="center"/>
          </w:tcPr>
          <w:p>
            <w:pPr>
              <w:pStyle w:val="18"/>
            </w:pPr>
            <w:r>
              <w:t>保障相关业务、工作正常开展，逐步提升公共服务水平</w:t>
            </w:r>
          </w:p>
        </w:tc>
        <w:tc>
          <w:tcPr>
            <w:tcW w:w="1276" w:type="dxa"/>
            <w:vAlign w:val="center"/>
          </w:tcPr>
          <w:p>
            <w:pPr>
              <w:pStyle w:val="18"/>
            </w:pPr>
            <w:r>
              <w:t>逐步提高</w:t>
            </w:r>
          </w:p>
        </w:tc>
        <w:tc>
          <w:tcPr>
            <w:tcW w:w="1843" w:type="dxa"/>
            <w:vAlign w:val="center"/>
          </w:tcPr>
          <w:p>
            <w:pPr>
              <w:pStyle w:val="18"/>
            </w:pPr>
            <w:r>
              <w:t>河北省财政厅关于提前下达2023年省级计划生育转移支付专项资金（冀财社【2022】181号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河北省财政厅关于提前下达2023年省级计划生育转移支付专项资金（冀财社【2022】181号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27" w:name="_Toc_4_4_0000000032"/>
      <w:r>
        <w:rPr>
          <w:rFonts w:ascii="方正仿宋_GBK" w:hAnsi="方正仿宋_GBK" w:eastAsia="方正仿宋_GBK" w:cs="方正仿宋_GBK"/>
          <w:color w:val="000000"/>
          <w:sz w:val="28"/>
        </w:rPr>
        <w:t>29.2023年省级计划生育转移支付专项资金（冀财社【2022】181号）—农村部分计划生育家庭奖励扶助绩效目标表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13062323P0064RJ10002N</w:t>
            </w:r>
          </w:p>
        </w:tc>
        <w:tc>
          <w:tcPr>
            <w:tcW w:w="1587" w:type="dxa"/>
            <w:vAlign w:val="center"/>
          </w:tcPr>
          <w:p>
            <w:pPr>
              <w:pStyle w:val="16"/>
            </w:pPr>
            <w:r>
              <w:t>项目名称</w:t>
            </w:r>
          </w:p>
        </w:tc>
        <w:tc>
          <w:tcPr>
            <w:tcW w:w="4422" w:type="dxa"/>
            <w:gridSpan w:val="3"/>
            <w:vAlign w:val="center"/>
          </w:tcPr>
          <w:p>
            <w:pPr>
              <w:pStyle w:val="18"/>
            </w:pPr>
            <w:r>
              <w:t>2023年省级计划生育转移支付专项资金（冀财社【2022】181号）—农村部分计划生育家庭奖励扶助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133.93</w:t>
            </w:r>
          </w:p>
        </w:tc>
        <w:tc>
          <w:tcPr>
            <w:tcW w:w="1587" w:type="dxa"/>
            <w:vAlign w:val="center"/>
          </w:tcPr>
          <w:p>
            <w:pPr>
              <w:pStyle w:val="16"/>
            </w:pPr>
            <w:r>
              <w:t>其中：财政    资金</w:t>
            </w:r>
          </w:p>
        </w:tc>
        <w:tc>
          <w:tcPr>
            <w:tcW w:w="1304" w:type="dxa"/>
            <w:vAlign w:val="center"/>
          </w:tcPr>
          <w:p>
            <w:pPr>
              <w:pStyle w:val="18"/>
            </w:pPr>
            <w:r>
              <w:t>133.93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65.00</w:t>
            </w:r>
          </w:p>
        </w:tc>
        <w:tc>
          <w:tcPr>
            <w:tcW w:w="1304" w:type="dxa"/>
            <w:vAlign w:val="center"/>
          </w:tcPr>
          <w:p>
            <w:pPr>
              <w:pStyle w:val="19"/>
            </w:pPr>
            <w:r>
              <w:t>133.93</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制定相关的社会经济政策或直接制定有关的政策措施，对实行计划生育的夫妻给予照顾和优先优惠，保障实行计划生育的夫妻基本项目的避孕节育服务项目的需要，并给予适当的经济补偿和精神鼓励。</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农村部分计划生育家庭奖励扶助人</w:t>
            </w:r>
          </w:p>
        </w:tc>
        <w:tc>
          <w:tcPr>
            <w:tcW w:w="2891" w:type="dxa"/>
            <w:vAlign w:val="center"/>
          </w:tcPr>
          <w:p>
            <w:pPr>
              <w:pStyle w:val="18"/>
            </w:pPr>
            <w:r>
              <w:t>年度内享受农村部分计划生育家庭奖励扶助政策人数</w:t>
            </w:r>
          </w:p>
        </w:tc>
        <w:tc>
          <w:tcPr>
            <w:tcW w:w="1276" w:type="dxa"/>
            <w:vAlign w:val="center"/>
          </w:tcPr>
          <w:p>
            <w:pPr>
              <w:pStyle w:val="18"/>
            </w:pPr>
            <w:r>
              <w:t>7500人</w:t>
            </w:r>
          </w:p>
        </w:tc>
        <w:tc>
          <w:tcPr>
            <w:tcW w:w="1843" w:type="dxa"/>
            <w:vAlign w:val="center"/>
          </w:tcPr>
          <w:p>
            <w:pPr>
              <w:pStyle w:val="18"/>
            </w:pPr>
            <w:r>
              <w:t>河北省财政厅关于提前下达2023年省级计划生育转移支付专项资金预算的通知（冀财社【2022】181号）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计划生育家庭奖励扶助政策覆盖率</w:t>
            </w:r>
          </w:p>
        </w:tc>
        <w:tc>
          <w:tcPr>
            <w:tcW w:w="2891" w:type="dxa"/>
            <w:vAlign w:val="center"/>
          </w:tcPr>
          <w:p>
            <w:pPr>
              <w:pStyle w:val="18"/>
            </w:pPr>
            <w:r>
              <w:t>计划生育家庭奖励扶助政策覆盖率</w:t>
            </w:r>
          </w:p>
        </w:tc>
        <w:tc>
          <w:tcPr>
            <w:tcW w:w="1276" w:type="dxa"/>
            <w:vAlign w:val="center"/>
          </w:tcPr>
          <w:p>
            <w:pPr>
              <w:pStyle w:val="18"/>
            </w:pPr>
            <w:r>
              <w:t>≥95百分比</w:t>
            </w:r>
          </w:p>
        </w:tc>
        <w:tc>
          <w:tcPr>
            <w:tcW w:w="1843" w:type="dxa"/>
            <w:vAlign w:val="center"/>
          </w:tcPr>
          <w:p>
            <w:pPr>
              <w:pStyle w:val="18"/>
            </w:pPr>
            <w:r>
              <w:t>河北省财政厅关于提前下达2023年省级计划生育转移支付专项资金预算的通知（冀财社【2022】181号）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扶助资金到位率</w:t>
            </w:r>
          </w:p>
        </w:tc>
        <w:tc>
          <w:tcPr>
            <w:tcW w:w="2891" w:type="dxa"/>
            <w:vAlign w:val="center"/>
          </w:tcPr>
          <w:p>
            <w:pPr>
              <w:pStyle w:val="18"/>
            </w:pPr>
            <w:r>
              <w:t>实际到位扶助资金占应到位资金的比例</w:t>
            </w:r>
          </w:p>
        </w:tc>
        <w:tc>
          <w:tcPr>
            <w:tcW w:w="1276" w:type="dxa"/>
            <w:vAlign w:val="center"/>
          </w:tcPr>
          <w:p>
            <w:pPr>
              <w:pStyle w:val="18"/>
            </w:pPr>
            <w:r>
              <w:t>≥90百分比</w:t>
            </w:r>
          </w:p>
        </w:tc>
        <w:tc>
          <w:tcPr>
            <w:tcW w:w="1843" w:type="dxa"/>
            <w:vAlign w:val="center"/>
          </w:tcPr>
          <w:p>
            <w:pPr>
              <w:pStyle w:val="18"/>
            </w:pPr>
            <w:r>
              <w:t>河北省财政厅关于提前下达2023年省级计划生育转移支付专项资金预算的通知（冀财社【2022】181号）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≥95百分比</w:t>
            </w:r>
          </w:p>
        </w:tc>
        <w:tc>
          <w:tcPr>
            <w:tcW w:w="1843" w:type="dxa"/>
            <w:vAlign w:val="center"/>
          </w:tcPr>
          <w:p>
            <w:pPr>
              <w:pStyle w:val="18"/>
            </w:pPr>
            <w:r>
              <w:t>河北省财政厅关于提前下达2023年省级计划生育转移支付专项资金预算的通知（冀财社【2022】181号）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项目持续影响效果</w:t>
            </w:r>
          </w:p>
        </w:tc>
        <w:tc>
          <w:tcPr>
            <w:tcW w:w="2891" w:type="dxa"/>
            <w:vAlign w:val="center"/>
          </w:tcPr>
          <w:p>
            <w:pPr>
              <w:pStyle w:val="18"/>
            </w:pPr>
            <w:r>
              <w:t>保障相关业务、工作正常开展，逐步提升公共服务水平</w:t>
            </w:r>
          </w:p>
        </w:tc>
        <w:tc>
          <w:tcPr>
            <w:tcW w:w="1276" w:type="dxa"/>
            <w:vAlign w:val="center"/>
          </w:tcPr>
          <w:p>
            <w:pPr>
              <w:pStyle w:val="18"/>
            </w:pPr>
            <w:r>
              <w:t>逐步提高</w:t>
            </w:r>
          </w:p>
        </w:tc>
        <w:tc>
          <w:tcPr>
            <w:tcW w:w="1843" w:type="dxa"/>
            <w:vAlign w:val="center"/>
          </w:tcPr>
          <w:p>
            <w:pPr>
              <w:pStyle w:val="18"/>
            </w:pPr>
            <w:r>
              <w:t>河北省财政厅关于提前下达2023年省级计划生育转移支付专项资金预算的通知（冀财社【2022】181号）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河北省财政厅关于提前下达2023年省级计划生育转移支付专项资金预算的通知（冀财社【2022】181号）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28" w:name="_Toc_4_4_0000000033"/>
      <w:r>
        <w:rPr>
          <w:rFonts w:ascii="方正仿宋_GBK" w:hAnsi="方正仿宋_GBK" w:eastAsia="方正仿宋_GBK" w:cs="方正仿宋_GBK"/>
          <w:color w:val="000000"/>
          <w:sz w:val="28"/>
        </w:rPr>
        <w:t>30.2023年石亭卫生院办公用房租赁费绩效目标表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13062323P00X2EN10002R</w:t>
            </w:r>
          </w:p>
        </w:tc>
        <w:tc>
          <w:tcPr>
            <w:tcW w:w="1587" w:type="dxa"/>
            <w:vAlign w:val="center"/>
          </w:tcPr>
          <w:p>
            <w:pPr>
              <w:pStyle w:val="16"/>
            </w:pPr>
            <w:r>
              <w:t>项目名称</w:t>
            </w:r>
          </w:p>
        </w:tc>
        <w:tc>
          <w:tcPr>
            <w:tcW w:w="4422" w:type="dxa"/>
            <w:gridSpan w:val="3"/>
            <w:vAlign w:val="center"/>
          </w:tcPr>
          <w:p>
            <w:pPr>
              <w:pStyle w:val="18"/>
            </w:pPr>
            <w:r>
              <w:t>2023年石亭卫生院办公用房租赁费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21.70</w:t>
            </w:r>
          </w:p>
        </w:tc>
        <w:tc>
          <w:tcPr>
            <w:tcW w:w="1587" w:type="dxa"/>
            <w:vAlign w:val="center"/>
          </w:tcPr>
          <w:p>
            <w:pPr>
              <w:pStyle w:val="16"/>
            </w:pPr>
            <w:r>
              <w:t>其中：财政    资金</w:t>
            </w:r>
          </w:p>
        </w:tc>
        <w:tc>
          <w:tcPr>
            <w:tcW w:w="1304" w:type="dxa"/>
            <w:vAlign w:val="center"/>
          </w:tcPr>
          <w:p>
            <w:pPr>
              <w:pStyle w:val="18"/>
            </w:pPr>
            <w:r>
              <w:t>21.70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新石亭卫生院采取选址重建方式进行，但由于保野路升级改造时间、任务紧迫，在新卫生院建成之前，由开发区管委会、卫健局、华银公司负责先行租用房屋作为石亭卫生院临时场所，租用房屋建设用于临时卫生院，必须以满足医疗服务功能、方便就医、保障就医。</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21.70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新石亭卫生院采取选址重建方式进行，但由于保野路升级改造时间、任务紧迫，在新卫生院建成之前，由开发区管委会、卫健局、华银公司负责先行租用房屋作为石亭卫生院临时场所，租用房屋建设用于临时卫生院，必须以满足医疗服务功能、方便就医、保障就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办公用房使用数量</w:t>
            </w:r>
          </w:p>
        </w:tc>
        <w:tc>
          <w:tcPr>
            <w:tcW w:w="2891" w:type="dxa"/>
            <w:vAlign w:val="center"/>
          </w:tcPr>
          <w:p>
            <w:pPr>
              <w:pStyle w:val="18"/>
            </w:pPr>
            <w:r>
              <w:t>办公用房使用数量</w:t>
            </w:r>
          </w:p>
        </w:tc>
        <w:tc>
          <w:tcPr>
            <w:tcW w:w="1276" w:type="dxa"/>
            <w:vAlign w:val="center"/>
          </w:tcPr>
          <w:p>
            <w:pPr>
              <w:pStyle w:val="18"/>
            </w:pPr>
            <w:r>
              <w:t>42间</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办公用房使用情况</w:t>
            </w:r>
          </w:p>
        </w:tc>
        <w:tc>
          <w:tcPr>
            <w:tcW w:w="2891" w:type="dxa"/>
            <w:vAlign w:val="center"/>
          </w:tcPr>
          <w:p>
            <w:pPr>
              <w:pStyle w:val="18"/>
            </w:pPr>
            <w:r>
              <w:t>办公用房使用情况</w:t>
            </w:r>
          </w:p>
        </w:tc>
        <w:tc>
          <w:tcPr>
            <w:tcW w:w="1276" w:type="dxa"/>
            <w:vAlign w:val="center"/>
          </w:tcPr>
          <w:p>
            <w:pPr>
              <w:pStyle w:val="18"/>
            </w:pPr>
            <w:r>
              <w:t>正常使用</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租赁费支付</w:t>
            </w:r>
          </w:p>
        </w:tc>
        <w:tc>
          <w:tcPr>
            <w:tcW w:w="2891" w:type="dxa"/>
            <w:vAlign w:val="center"/>
          </w:tcPr>
          <w:p>
            <w:pPr>
              <w:pStyle w:val="18"/>
            </w:pPr>
            <w:r>
              <w:t>租赁费支付</w:t>
            </w:r>
          </w:p>
        </w:tc>
        <w:tc>
          <w:tcPr>
            <w:tcW w:w="1276" w:type="dxa"/>
            <w:vAlign w:val="center"/>
          </w:tcPr>
          <w:p>
            <w:pPr>
              <w:pStyle w:val="18"/>
            </w:pPr>
            <w:r>
              <w:t>按合同日期支付</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租金费用</w:t>
            </w:r>
          </w:p>
        </w:tc>
        <w:tc>
          <w:tcPr>
            <w:tcW w:w="2891" w:type="dxa"/>
            <w:vAlign w:val="center"/>
          </w:tcPr>
          <w:p>
            <w:pPr>
              <w:pStyle w:val="18"/>
            </w:pPr>
            <w:r>
              <w:t>租金费用</w:t>
            </w:r>
          </w:p>
        </w:tc>
        <w:tc>
          <w:tcPr>
            <w:tcW w:w="1276" w:type="dxa"/>
            <w:vAlign w:val="center"/>
          </w:tcPr>
          <w:p>
            <w:pPr>
              <w:pStyle w:val="18"/>
            </w:pPr>
            <w:r>
              <w:t>21.7万元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医疗保障持续发展</w:t>
            </w:r>
          </w:p>
        </w:tc>
        <w:tc>
          <w:tcPr>
            <w:tcW w:w="2891" w:type="dxa"/>
            <w:vAlign w:val="center"/>
          </w:tcPr>
          <w:p>
            <w:pPr>
              <w:pStyle w:val="18"/>
            </w:pPr>
            <w:r>
              <w:t>医疗保障持续发展</w:t>
            </w:r>
          </w:p>
        </w:tc>
        <w:tc>
          <w:tcPr>
            <w:tcW w:w="1276" w:type="dxa"/>
            <w:vAlign w:val="center"/>
          </w:tcPr>
          <w:p>
            <w:pPr>
              <w:pStyle w:val="18"/>
            </w:pPr>
            <w:r>
              <w:t>持续发展</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29" w:name="_Toc_4_4_0000000034"/>
      <w:r>
        <w:rPr>
          <w:rFonts w:ascii="方正仿宋_GBK" w:hAnsi="方正仿宋_GBK" w:eastAsia="方正仿宋_GBK" w:cs="方正仿宋_GBK"/>
          <w:color w:val="000000"/>
          <w:sz w:val="28"/>
        </w:rPr>
        <w:t>31.2023年脱贫地区原“赤脚医生”养老省级补助资金（冀财社【2022】164号）绩效目标表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13062323P00W551100026</w:t>
            </w:r>
          </w:p>
        </w:tc>
        <w:tc>
          <w:tcPr>
            <w:tcW w:w="1587" w:type="dxa"/>
            <w:vAlign w:val="center"/>
          </w:tcPr>
          <w:p>
            <w:pPr>
              <w:pStyle w:val="16"/>
            </w:pPr>
            <w:r>
              <w:t>项目名称</w:t>
            </w:r>
          </w:p>
        </w:tc>
        <w:tc>
          <w:tcPr>
            <w:tcW w:w="4422" w:type="dxa"/>
            <w:gridSpan w:val="3"/>
            <w:vAlign w:val="center"/>
          </w:tcPr>
          <w:p>
            <w:pPr>
              <w:pStyle w:val="18"/>
            </w:pPr>
            <w:r>
              <w:t>2023年脱贫地区原“赤脚医生”养老省级补助资金（冀财社【2022】164号）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34.91</w:t>
            </w:r>
          </w:p>
        </w:tc>
        <w:tc>
          <w:tcPr>
            <w:tcW w:w="1587" w:type="dxa"/>
            <w:vAlign w:val="center"/>
          </w:tcPr>
          <w:p>
            <w:pPr>
              <w:pStyle w:val="16"/>
            </w:pPr>
            <w:r>
              <w:t>其中：财政    资金</w:t>
            </w:r>
          </w:p>
        </w:tc>
        <w:tc>
          <w:tcPr>
            <w:tcW w:w="1304" w:type="dxa"/>
            <w:vAlign w:val="center"/>
          </w:tcPr>
          <w:p>
            <w:pPr>
              <w:pStyle w:val="18"/>
            </w:pPr>
            <w:r>
              <w:t>34.91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妥善解决赤脚医生的补助问题。</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34.91</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1.目标内容1:妥善解决赤脚医生的补助问题。</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对贫困地区通过认定的原“赤脚医生”人员数量</w:t>
            </w:r>
          </w:p>
        </w:tc>
        <w:tc>
          <w:tcPr>
            <w:tcW w:w="2891" w:type="dxa"/>
            <w:vAlign w:val="center"/>
          </w:tcPr>
          <w:p>
            <w:pPr>
              <w:pStyle w:val="18"/>
            </w:pPr>
            <w:r>
              <w:t>对1987年12月31日前从事村医服务5年以上人乡村医生人数</w:t>
            </w:r>
          </w:p>
        </w:tc>
        <w:tc>
          <w:tcPr>
            <w:tcW w:w="1276" w:type="dxa"/>
            <w:vAlign w:val="center"/>
          </w:tcPr>
          <w:p>
            <w:pPr>
              <w:pStyle w:val="18"/>
            </w:pPr>
            <w:r>
              <w:t>969人</w:t>
            </w:r>
          </w:p>
        </w:tc>
        <w:tc>
          <w:tcPr>
            <w:tcW w:w="1843" w:type="dxa"/>
            <w:vAlign w:val="center"/>
          </w:tcPr>
          <w:p>
            <w:pPr>
              <w:pStyle w:val="18"/>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对贫困地区符合条件的原“赤脚医生”认定覆盖率</w:t>
            </w:r>
          </w:p>
        </w:tc>
        <w:tc>
          <w:tcPr>
            <w:tcW w:w="2891" w:type="dxa"/>
            <w:vAlign w:val="center"/>
          </w:tcPr>
          <w:p>
            <w:pPr>
              <w:pStyle w:val="18"/>
            </w:pPr>
            <w:r>
              <w:t>原“赤脚医生”养老金发放人员占应补助人中的比率</w:t>
            </w:r>
          </w:p>
        </w:tc>
        <w:tc>
          <w:tcPr>
            <w:tcW w:w="1276" w:type="dxa"/>
            <w:vAlign w:val="center"/>
          </w:tcPr>
          <w:p>
            <w:pPr>
              <w:pStyle w:val="18"/>
            </w:pPr>
            <w:r>
              <w:t>≥90百分比</w:t>
            </w:r>
          </w:p>
        </w:tc>
        <w:tc>
          <w:tcPr>
            <w:tcW w:w="1843" w:type="dxa"/>
            <w:vAlign w:val="center"/>
          </w:tcPr>
          <w:p>
            <w:pPr>
              <w:pStyle w:val="18"/>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补助费到位率服务年限每满一年发放标准</w:t>
            </w:r>
          </w:p>
        </w:tc>
        <w:tc>
          <w:tcPr>
            <w:tcW w:w="2891" w:type="dxa"/>
            <w:vAlign w:val="center"/>
          </w:tcPr>
          <w:p>
            <w:pPr>
              <w:pStyle w:val="18"/>
            </w:pPr>
            <w:r>
              <w:t>原“赤脚医生”养老补助采取按工龄补助的形式，原则上服务年限每满一年每月补助20元，最高不超过每月400元，补助资金全额保障。</w:t>
            </w:r>
          </w:p>
        </w:tc>
        <w:tc>
          <w:tcPr>
            <w:tcW w:w="1276" w:type="dxa"/>
            <w:vAlign w:val="center"/>
          </w:tcPr>
          <w:p>
            <w:pPr>
              <w:pStyle w:val="18"/>
            </w:pPr>
            <w:r>
              <w:t>≥85百分比</w:t>
            </w:r>
          </w:p>
        </w:tc>
        <w:tc>
          <w:tcPr>
            <w:tcW w:w="1843" w:type="dxa"/>
            <w:vAlign w:val="center"/>
          </w:tcPr>
          <w:p>
            <w:pPr>
              <w:pStyle w:val="18"/>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人均补助标准</w:t>
            </w:r>
          </w:p>
        </w:tc>
        <w:tc>
          <w:tcPr>
            <w:tcW w:w="2891" w:type="dxa"/>
            <w:vAlign w:val="center"/>
          </w:tcPr>
          <w:p>
            <w:pPr>
              <w:pStyle w:val="18"/>
            </w:pPr>
            <w:r>
              <w:t>原“赤脚医生”养老补助采取按工龄补助的形式，原则上服务年限每满一年每月补助20元，最高不超过每月400元。</w:t>
            </w:r>
          </w:p>
        </w:tc>
        <w:tc>
          <w:tcPr>
            <w:tcW w:w="1276" w:type="dxa"/>
            <w:vAlign w:val="center"/>
          </w:tcPr>
          <w:p>
            <w:pPr>
              <w:pStyle w:val="18"/>
            </w:pPr>
            <w:r>
              <w:t>≤400元/人</w:t>
            </w:r>
          </w:p>
        </w:tc>
        <w:tc>
          <w:tcPr>
            <w:tcW w:w="1843" w:type="dxa"/>
            <w:vAlign w:val="center"/>
          </w:tcPr>
          <w:p>
            <w:pPr>
              <w:pStyle w:val="18"/>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社会稳定水平</w:t>
            </w:r>
          </w:p>
        </w:tc>
        <w:tc>
          <w:tcPr>
            <w:tcW w:w="2891" w:type="dxa"/>
            <w:vAlign w:val="center"/>
          </w:tcPr>
          <w:p>
            <w:pPr>
              <w:pStyle w:val="18"/>
            </w:pPr>
            <w:r>
              <w:t>解决赤脚医生生活、生产、保险等方面的补助</w:t>
            </w:r>
          </w:p>
        </w:tc>
        <w:tc>
          <w:tcPr>
            <w:tcW w:w="1276" w:type="dxa"/>
            <w:vAlign w:val="center"/>
          </w:tcPr>
          <w:p>
            <w:pPr>
              <w:pStyle w:val="18"/>
            </w:pPr>
            <w:r>
              <w:t>持续解决</w:t>
            </w:r>
          </w:p>
        </w:tc>
        <w:tc>
          <w:tcPr>
            <w:tcW w:w="1843" w:type="dxa"/>
            <w:vAlign w:val="center"/>
          </w:tcPr>
          <w:p>
            <w:pPr>
              <w:pStyle w:val="18"/>
            </w:pPr>
            <w:r>
              <w:t>河北省财政厅关于提前下达2023年脱贫地区原“赤脚医生”养老省级补助资金（冀财社【2022】164号）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贫困地区原“赤脚医生”满意度</w:t>
            </w:r>
          </w:p>
        </w:tc>
        <w:tc>
          <w:tcPr>
            <w:tcW w:w="2891" w:type="dxa"/>
            <w:vAlign w:val="center"/>
          </w:tcPr>
          <w:p>
            <w:pPr>
              <w:pStyle w:val="18"/>
            </w:pPr>
            <w:r>
              <w:t>补助群众满意数量占总数的比例。</w:t>
            </w:r>
          </w:p>
        </w:tc>
        <w:tc>
          <w:tcPr>
            <w:tcW w:w="1276" w:type="dxa"/>
            <w:vAlign w:val="center"/>
          </w:tcPr>
          <w:p>
            <w:pPr>
              <w:pStyle w:val="18"/>
            </w:pPr>
            <w:r>
              <w:t>≥95百分比</w:t>
            </w:r>
          </w:p>
        </w:tc>
        <w:tc>
          <w:tcPr>
            <w:tcW w:w="1843" w:type="dxa"/>
            <w:vAlign w:val="center"/>
          </w:tcPr>
          <w:p>
            <w:pPr>
              <w:pStyle w:val="18"/>
            </w:pPr>
            <w:r>
              <w:t>河北省财政厅关于提前下达2023年脱贫地区原“赤脚医生”养老省级补助资金（冀财社【2022】164号）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0" w:name="_Toc_4_4_0000000035"/>
      <w:r>
        <w:rPr>
          <w:rFonts w:ascii="方正仿宋_GBK" w:hAnsi="方正仿宋_GBK" w:eastAsia="方正仿宋_GBK" w:cs="方正仿宋_GBK"/>
          <w:color w:val="000000"/>
          <w:sz w:val="28"/>
        </w:rPr>
        <w:t>32.2023年卫生健康执法监督经费绩效目标表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13062323P007RW910001T</w:t>
            </w:r>
          </w:p>
        </w:tc>
        <w:tc>
          <w:tcPr>
            <w:tcW w:w="1587" w:type="dxa"/>
            <w:vAlign w:val="center"/>
          </w:tcPr>
          <w:p>
            <w:pPr>
              <w:pStyle w:val="16"/>
            </w:pPr>
            <w:r>
              <w:t>项目名称</w:t>
            </w:r>
          </w:p>
        </w:tc>
        <w:tc>
          <w:tcPr>
            <w:tcW w:w="4422" w:type="dxa"/>
            <w:gridSpan w:val="3"/>
            <w:vAlign w:val="center"/>
          </w:tcPr>
          <w:p>
            <w:pPr>
              <w:pStyle w:val="18"/>
            </w:pPr>
            <w:r>
              <w:t>2023年卫生健康执法监督经费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w:t>
            </w:r>
          </w:p>
        </w:tc>
        <w:tc>
          <w:tcPr>
            <w:tcW w:w="1587" w:type="dxa"/>
            <w:vAlign w:val="center"/>
          </w:tcPr>
          <w:p>
            <w:pPr>
              <w:pStyle w:val="16"/>
            </w:pPr>
            <w:r>
              <w:t>其中：财政    资金</w:t>
            </w:r>
          </w:p>
        </w:tc>
        <w:tc>
          <w:tcPr>
            <w:tcW w:w="1304" w:type="dxa"/>
            <w:vAlign w:val="center"/>
          </w:tcPr>
          <w:p>
            <w:pPr>
              <w:pStyle w:val="18"/>
            </w:pPr>
            <w:r>
              <w:t>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制定并落实改革，完善医疗卫生行业综合执法监管制度。</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3.00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1.目标内容1：制定并落实改革，完善医疗卫生行业综合执法监管制度。</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辖区医疗机构依法执业监督覆盖率</w:t>
            </w:r>
          </w:p>
        </w:tc>
        <w:tc>
          <w:tcPr>
            <w:tcW w:w="2891" w:type="dxa"/>
            <w:vAlign w:val="center"/>
          </w:tcPr>
          <w:p>
            <w:pPr>
              <w:pStyle w:val="18"/>
            </w:pPr>
            <w:r>
              <w:t>辖区医疗机构依法执业监督覆盖率达到卫生行政部门要求</w:t>
            </w:r>
          </w:p>
        </w:tc>
        <w:tc>
          <w:tcPr>
            <w:tcW w:w="1276" w:type="dxa"/>
            <w:vAlign w:val="center"/>
          </w:tcPr>
          <w:p>
            <w:pPr>
              <w:pStyle w:val="18"/>
            </w:pPr>
            <w:r>
              <w:t>≥80%</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辖区公共场所监督覆盖率</w:t>
            </w:r>
          </w:p>
        </w:tc>
        <w:tc>
          <w:tcPr>
            <w:tcW w:w="2891" w:type="dxa"/>
            <w:vAlign w:val="center"/>
          </w:tcPr>
          <w:p>
            <w:pPr>
              <w:pStyle w:val="18"/>
            </w:pPr>
            <w:r>
              <w:t>辖区公共场所监督覆盖率达到所属卫生计生行政部门要求</w:t>
            </w:r>
          </w:p>
        </w:tc>
        <w:tc>
          <w:tcPr>
            <w:tcW w:w="1276" w:type="dxa"/>
            <w:vAlign w:val="center"/>
          </w:tcPr>
          <w:p>
            <w:pPr>
              <w:pStyle w:val="18"/>
            </w:pPr>
            <w:r>
              <w:t>≥80%</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行政处罚案件按时结案率</w:t>
            </w:r>
          </w:p>
        </w:tc>
        <w:tc>
          <w:tcPr>
            <w:tcW w:w="2891" w:type="dxa"/>
            <w:vAlign w:val="center"/>
          </w:tcPr>
          <w:p>
            <w:pPr>
              <w:pStyle w:val="18"/>
            </w:pPr>
            <w:r>
              <w:t>行政处罚案件按时结案率</w:t>
            </w:r>
          </w:p>
        </w:tc>
        <w:tc>
          <w:tcPr>
            <w:tcW w:w="1276" w:type="dxa"/>
            <w:vAlign w:val="center"/>
          </w:tcPr>
          <w:p>
            <w:pPr>
              <w:pStyle w:val="18"/>
            </w:pPr>
            <w:r>
              <w:t>≥90%</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当年支出金额不超预算数</w:t>
            </w:r>
          </w:p>
        </w:tc>
        <w:tc>
          <w:tcPr>
            <w:tcW w:w="1276" w:type="dxa"/>
            <w:vAlign w:val="center"/>
          </w:tcPr>
          <w:p>
            <w:pPr>
              <w:pStyle w:val="18"/>
            </w:pPr>
            <w:r>
              <w:t>3万元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辖区内行政处罚案件逐步下降</w:t>
            </w:r>
          </w:p>
        </w:tc>
        <w:tc>
          <w:tcPr>
            <w:tcW w:w="1276" w:type="dxa"/>
            <w:vAlign w:val="center"/>
          </w:tcPr>
          <w:p>
            <w:pPr>
              <w:pStyle w:val="18"/>
            </w:pPr>
            <w:r>
              <w:t>逐步下降</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≥90%</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1" w:name="_Toc_4_4_0000000036"/>
      <w:r>
        <w:rPr>
          <w:rFonts w:ascii="方正仿宋_GBK" w:hAnsi="方正仿宋_GBK" w:eastAsia="方正仿宋_GBK" w:cs="方正仿宋_GBK"/>
          <w:color w:val="000000"/>
          <w:sz w:val="28"/>
        </w:rPr>
        <w:t>33.2023年乡镇卫生院、村卫生室医疗废物集中处置经费绩效目标表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13062323P00TH4L10002J</w:t>
            </w:r>
          </w:p>
        </w:tc>
        <w:tc>
          <w:tcPr>
            <w:tcW w:w="1587" w:type="dxa"/>
            <w:vAlign w:val="center"/>
          </w:tcPr>
          <w:p>
            <w:pPr>
              <w:pStyle w:val="16"/>
            </w:pPr>
            <w:r>
              <w:t>项目名称</w:t>
            </w:r>
          </w:p>
        </w:tc>
        <w:tc>
          <w:tcPr>
            <w:tcW w:w="4422" w:type="dxa"/>
            <w:gridSpan w:val="3"/>
            <w:vAlign w:val="center"/>
          </w:tcPr>
          <w:p>
            <w:pPr>
              <w:pStyle w:val="18"/>
            </w:pPr>
            <w:r>
              <w:t>2023年乡镇卫生院、村卫生室医疗废物集中处置经费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78.53</w:t>
            </w:r>
          </w:p>
        </w:tc>
        <w:tc>
          <w:tcPr>
            <w:tcW w:w="1587" w:type="dxa"/>
            <w:vAlign w:val="center"/>
          </w:tcPr>
          <w:p>
            <w:pPr>
              <w:pStyle w:val="16"/>
            </w:pPr>
            <w:r>
              <w:t>其中：财政    资金</w:t>
            </w:r>
          </w:p>
        </w:tc>
        <w:tc>
          <w:tcPr>
            <w:tcW w:w="1304" w:type="dxa"/>
            <w:vAlign w:val="center"/>
          </w:tcPr>
          <w:p>
            <w:pPr>
              <w:pStyle w:val="18"/>
            </w:pPr>
            <w:r>
              <w:t>78.53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按照相关文件要求对医疗废物进行管理与处置。</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78.53</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1.目标内容1：按照相关文件要求对医疗废物进行管理与处置。</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基层医疗卫生机构基本药物制度覆盖率</w:t>
            </w:r>
          </w:p>
        </w:tc>
        <w:tc>
          <w:tcPr>
            <w:tcW w:w="2891" w:type="dxa"/>
            <w:vAlign w:val="center"/>
          </w:tcPr>
          <w:p>
            <w:pPr>
              <w:pStyle w:val="18"/>
            </w:pPr>
            <w:r>
              <w:t>基层医疗卫生机构基本药物制度覆盖率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医疗废物处置合理率</w:t>
            </w:r>
          </w:p>
        </w:tc>
        <w:tc>
          <w:tcPr>
            <w:tcW w:w="2891" w:type="dxa"/>
            <w:vAlign w:val="center"/>
          </w:tcPr>
          <w:p>
            <w:pPr>
              <w:pStyle w:val="18"/>
            </w:pPr>
            <w:r>
              <w:t>医疗污水严格消毒后排放量达标比率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项目完成率</w:t>
            </w:r>
          </w:p>
        </w:tc>
        <w:tc>
          <w:tcPr>
            <w:tcW w:w="2891" w:type="dxa"/>
            <w:vAlign w:val="center"/>
          </w:tcPr>
          <w:p>
            <w:pPr>
              <w:pStyle w:val="18"/>
            </w:pPr>
            <w:r>
              <w:t>项目完成率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≥85百分比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污染物排放处置率</w:t>
            </w:r>
          </w:p>
        </w:tc>
        <w:tc>
          <w:tcPr>
            <w:tcW w:w="2891" w:type="dxa"/>
            <w:vAlign w:val="center"/>
          </w:tcPr>
          <w:p>
            <w:pPr>
              <w:pStyle w:val="18"/>
            </w:pPr>
            <w:r>
              <w:t>污染物排放处置总量同期上升</w:t>
            </w:r>
          </w:p>
        </w:tc>
        <w:tc>
          <w:tcPr>
            <w:tcW w:w="1276" w:type="dxa"/>
            <w:vAlign w:val="center"/>
          </w:tcPr>
          <w:p>
            <w:pPr>
              <w:pStyle w:val="18"/>
            </w:pPr>
            <w:r>
              <w:t>≥5百分比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≥85百分比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2" w:name="_Toc_4_4_0000000037"/>
      <w:r>
        <w:rPr>
          <w:rFonts w:ascii="方正仿宋_GBK" w:hAnsi="方正仿宋_GBK" w:eastAsia="方正仿宋_GBK" w:cs="方正仿宋_GBK"/>
          <w:color w:val="000000"/>
          <w:sz w:val="28"/>
        </w:rPr>
        <w:t>34.2023年乡镇卫生院绩效工资补助（冀财预【2011】99号）绩效目标表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13062323P002D06100029</w:t>
            </w:r>
          </w:p>
        </w:tc>
        <w:tc>
          <w:tcPr>
            <w:tcW w:w="1587" w:type="dxa"/>
            <w:vAlign w:val="center"/>
          </w:tcPr>
          <w:p>
            <w:pPr>
              <w:pStyle w:val="16"/>
            </w:pPr>
            <w:r>
              <w:t>项目名称</w:t>
            </w:r>
          </w:p>
        </w:tc>
        <w:tc>
          <w:tcPr>
            <w:tcW w:w="4422" w:type="dxa"/>
            <w:gridSpan w:val="3"/>
            <w:vAlign w:val="center"/>
          </w:tcPr>
          <w:p>
            <w:pPr>
              <w:pStyle w:val="18"/>
            </w:pPr>
            <w:r>
              <w:t>2023年乡镇卫生院绩效工资补助（冀财预【2011】99号）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230.00</w:t>
            </w:r>
          </w:p>
        </w:tc>
        <w:tc>
          <w:tcPr>
            <w:tcW w:w="1587" w:type="dxa"/>
            <w:vAlign w:val="center"/>
          </w:tcPr>
          <w:p>
            <w:pPr>
              <w:pStyle w:val="16"/>
            </w:pPr>
            <w:r>
              <w:t>其中：财政    资金</w:t>
            </w:r>
          </w:p>
        </w:tc>
        <w:tc>
          <w:tcPr>
            <w:tcW w:w="1304" w:type="dxa"/>
            <w:vAlign w:val="center"/>
          </w:tcPr>
          <w:p>
            <w:pPr>
              <w:pStyle w:val="18"/>
            </w:pPr>
            <w:r>
              <w:t>230.00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确保乡镇卫生院正常运行。</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230.00</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1.目标内容1：确保乡镇卫生院正常运行。</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基层医疗卫生机构基本药物制度覆盖率</w:t>
            </w:r>
          </w:p>
        </w:tc>
        <w:tc>
          <w:tcPr>
            <w:tcW w:w="2891" w:type="dxa"/>
            <w:vAlign w:val="center"/>
          </w:tcPr>
          <w:p>
            <w:pPr>
              <w:pStyle w:val="18"/>
            </w:pPr>
            <w:r>
              <w:t>基层医疗卫生机构基本药物制度覆盖率</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实行基本药物零差率销售的政府办基层医疗卫生机构占比</w:t>
            </w:r>
          </w:p>
        </w:tc>
        <w:tc>
          <w:tcPr>
            <w:tcW w:w="2891" w:type="dxa"/>
            <w:vAlign w:val="center"/>
          </w:tcPr>
          <w:p>
            <w:pPr>
              <w:pStyle w:val="18"/>
            </w:pPr>
            <w:r>
              <w:t>实行基本药物零差率销售的政府办基层医疗卫生机构占比</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项目按时完成率</w:t>
            </w:r>
          </w:p>
        </w:tc>
        <w:tc>
          <w:tcPr>
            <w:tcW w:w="2891" w:type="dxa"/>
            <w:vAlign w:val="center"/>
          </w:tcPr>
          <w:p>
            <w:pPr>
              <w:pStyle w:val="18"/>
            </w:pPr>
            <w:r>
              <w:t>项目按时完成率</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公立医院职工、门诊患者、住院患者满意度</w:t>
            </w:r>
          </w:p>
        </w:tc>
        <w:tc>
          <w:tcPr>
            <w:tcW w:w="2891" w:type="dxa"/>
            <w:vAlign w:val="center"/>
          </w:tcPr>
          <w:p>
            <w:pPr>
              <w:pStyle w:val="18"/>
            </w:pPr>
            <w:r>
              <w:t>公立医院职工、门诊患者、住院患者满意度</w:t>
            </w:r>
          </w:p>
        </w:tc>
        <w:tc>
          <w:tcPr>
            <w:tcW w:w="1276" w:type="dxa"/>
            <w:vAlign w:val="center"/>
          </w:tcPr>
          <w:p>
            <w:pPr>
              <w:pStyle w:val="18"/>
            </w:pPr>
            <w:r>
              <w:t>≥80百分比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医疗救助政策知晓率</w:t>
            </w:r>
          </w:p>
        </w:tc>
        <w:tc>
          <w:tcPr>
            <w:tcW w:w="2891" w:type="dxa"/>
            <w:vAlign w:val="center"/>
          </w:tcPr>
          <w:p>
            <w:pPr>
              <w:pStyle w:val="18"/>
            </w:pPr>
            <w:r>
              <w:t>医疗救助政策知晓率</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受益群众满意度</w:t>
            </w:r>
          </w:p>
        </w:tc>
        <w:tc>
          <w:tcPr>
            <w:tcW w:w="2891" w:type="dxa"/>
            <w:vAlign w:val="center"/>
          </w:tcPr>
          <w:p>
            <w:pPr>
              <w:pStyle w:val="18"/>
            </w:pPr>
            <w:r>
              <w:t>受益群众满意度</w:t>
            </w:r>
          </w:p>
        </w:tc>
        <w:tc>
          <w:tcPr>
            <w:tcW w:w="1276" w:type="dxa"/>
            <w:vAlign w:val="center"/>
          </w:tcPr>
          <w:p>
            <w:pPr>
              <w:pStyle w:val="18"/>
            </w:pPr>
            <w:r>
              <w:t>≥85百分比</w:t>
            </w:r>
          </w:p>
        </w:tc>
        <w:tc>
          <w:tcPr>
            <w:tcW w:w="1843" w:type="dxa"/>
            <w:vAlign w:val="center"/>
          </w:tcPr>
          <w:p>
            <w:pPr>
              <w:pStyle w:val="18"/>
            </w:pPr>
            <w:r>
              <w:t>根据政府批示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3" w:name="_Toc_4_4_0000000038"/>
      <w:r>
        <w:rPr>
          <w:rFonts w:ascii="方正仿宋_GBK" w:hAnsi="方正仿宋_GBK" w:eastAsia="方正仿宋_GBK" w:cs="方正仿宋_GBK"/>
          <w:color w:val="000000"/>
          <w:sz w:val="28"/>
        </w:rPr>
        <w:t>35.2023年乡镇卫生院收支差额补助绩效目标表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13062323P00021E10002K</w:t>
            </w:r>
          </w:p>
        </w:tc>
        <w:tc>
          <w:tcPr>
            <w:tcW w:w="1587" w:type="dxa"/>
            <w:vAlign w:val="center"/>
          </w:tcPr>
          <w:p>
            <w:pPr>
              <w:pStyle w:val="16"/>
            </w:pPr>
            <w:r>
              <w:t>项目名称</w:t>
            </w:r>
          </w:p>
        </w:tc>
        <w:tc>
          <w:tcPr>
            <w:tcW w:w="4422" w:type="dxa"/>
            <w:gridSpan w:val="3"/>
            <w:vAlign w:val="center"/>
          </w:tcPr>
          <w:p>
            <w:pPr>
              <w:pStyle w:val="18"/>
            </w:pPr>
            <w:r>
              <w:t>2023年乡镇卫生院收支差额补助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700.00</w:t>
            </w:r>
          </w:p>
        </w:tc>
        <w:tc>
          <w:tcPr>
            <w:tcW w:w="1587" w:type="dxa"/>
            <w:vAlign w:val="center"/>
          </w:tcPr>
          <w:p>
            <w:pPr>
              <w:pStyle w:val="16"/>
            </w:pPr>
            <w:r>
              <w:t>其中：财政    资金</w:t>
            </w:r>
          </w:p>
        </w:tc>
        <w:tc>
          <w:tcPr>
            <w:tcW w:w="1304" w:type="dxa"/>
            <w:vAlign w:val="center"/>
          </w:tcPr>
          <w:p>
            <w:pPr>
              <w:pStyle w:val="18"/>
            </w:pPr>
            <w:r>
              <w:t>700.00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确保乡镇卫生院正常运行。</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200.00</w:t>
            </w:r>
          </w:p>
        </w:tc>
        <w:tc>
          <w:tcPr>
            <w:tcW w:w="1587" w:type="dxa"/>
            <w:vAlign w:val="center"/>
          </w:tcPr>
          <w:p>
            <w:pPr>
              <w:pStyle w:val="19"/>
            </w:pPr>
            <w:r>
              <w:t>400.00</w:t>
            </w:r>
          </w:p>
        </w:tc>
        <w:tc>
          <w:tcPr>
            <w:tcW w:w="1304" w:type="dxa"/>
            <w:vAlign w:val="center"/>
          </w:tcPr>
          <w:p>
            <w:pPr>
              <w:pStyle w:val="19"/>
            </w:pPr>
            <w:r>
              <w:t>700.00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1.目标内容1：确保乡镇卫生院正常运行。</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基层医疗卫生机构基本药物制度覆盖率</w:t>
            </w:r>
          </w:p>
        </w:tc>
        <w:tc>
          <w:tcPr>
            <w:tcW w:w="2891" w:type="dxa"/>
            <w:vAlign w:val="center"/>
          </w:tcPr>
          <w:p>
            <w:pPr>
              <w:pStyle w:val="18"/>
            </w:pPr>
            <w:r>
              <w:t>基层医疗卫生机构基本药物制度覆盖率</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实行基本药物零差率销售的政府办基层医疗卫生机构占比</w:t>
            </w:r>
          </w:p>
        </w:tc>
        <w:tc>
          <w:tcPr>
            <w:tcW w:w="2891" w:type="dxa"/>
            <w:vAlign w:val="center"/>
          </w:tcPr>
          <w:p>
            <w:pPr>
              <w:pStyle w:val="18"/>
            </w:pPr>
            <w:r>
              <w:t>实行基本药物零差率销售的政府办基层医疗卫生机构占比</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项目按时完成率</w:t>
            </w:r>
          </w:p>
        </w:tc>
        <w:tc>
          <w:tcPr>
            <w:tcW w:w="2891" w:type="dxa"/>
            <w:vAlign w:val="center"/>
          </w:tcPr>
          <w:p>
            <w:pPr>
              <w:pStyle w:val="18"/>
            </w:pPr>
            <w:r>
              <w:t>项目按时完成率</w:t>
            </w:r>
          </w:p>
        </w:tc>
        <w:tc>
          <w:tcPr>
            <w:tcW w:w="1276" w:type="dxa"/>
            <w:vAlign w:val="center"/>
          </w:tcPr>
          <w:p>
            <w:pPr>
              <w:pStyle w:val="18"/>
            </w:pPr>
            <w:r>
              <w:t>≥95百分比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公立医院职工、门诊患者、住院患者满意度</w:t>
            </w:r>
          </w:p>
        </w:tc>
        <w:tc>
          <w:tcPr>
            <w:tcW w:w="2891" w:type="dxa"/>
            <w:vAlign w:val="center"/>
          </w:tcPr>
          <w:p>
            <w:pPr>
              <w:pStyle w:val="18"/>
            </w:pPr>
            <w:r>
              <w:t>公立医院职工、门诊患者、住院患者满意度</w:t>
            </w:r>
          </w:p>
        </w:tc>
        <w:tc>
          <w:tcPr>
            <w:tcW w:w="1276" w:type="dxa"/>
            <w:vAlign w:val="center"/>
          </w:tcPr>
          <w:p>
            <w:pPr>
              <w:pStyle w:val="18"/>
            </w:pPr>
            <w:r>
              <w:t>≥80百分比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医疗救助政策知晓率</w:t>
            </w:r>
          </w:p>
        </w:tc>
        <w:tc>
          <w:tcPr>
            <w:tcW w:w="2891" w:type="dxa"/>
            <w:vAlign w:val="center"/>
          </w:tcPr>
          <w:p>
            <w:pPr>
              <w:pStyle w:val="18"/>
            </w:pPr>
            <w:r>
              <w:t>医疗救助政策知晓率</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受益群众满意度</w:t>
            </w:r>
          </w:p>
        </w:tc>
        <w:tc>
          <w:tcPr>
            <w:tcW w:w="2891" w:type="dxa"/>
            <w:vAlign w:val="center"/>
          </w:tcPr>
          <w:p>
            <w:pPr>
              <w:pStyle w:val="18"/>
            </w:pPr>
            <w:r>
              <w:t>受益群众满意度</w:t>
            </w:r>
          </w:p>
        </w:tc>
        <w:tc>
          <w:tcPr>
            <w:tcW w:w="1276" w:type="dxa"/>
            <w:vAlign w:val="center"/>
          </w:tcPr>
          <w:p>
            <w:pPr>
              <w:pStyle w:val="18"/>
            </w:pPr>
            <w:r>
              <w:t>≥85百分比</w:t>
            </w:r>
          </w:p>
        </w:tc>
        <w:tc>
          <w:tcPr>
            <w:tcW w:w="1843" w:type="dxa"/>
            <w:vAlign w:val="center"/>
          </w:tcPr>
          <w:p>
            <w:pPr>
              <w:pStyle w:val="18"/>
            </w:pPr>
            <w:r>
              <w:t>根据政府批示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4" w:name="_Toc_4_4_0000000039"/>
      <w:r>
        <w:rPr>
          <w:rFonts w:ascii="方正仿宋_GBK" w:hAnsi="方正仿宋_GBK" w:eastAsia="方正仿宋_GBK" w:cs="方正仿宋_GBK"/>
          <w:color w:val="000000"/>
          <w:sz w:val="28"/>
        </w:rPr>
        <w:t>36.2023年乡镇卫生院与村卫生室落实一体化管理资金项目绩效目标表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13062323P00PPH8100023</w:t>
            </w:r>
          </w:p>
        </w:tc>
        <w:tc>
          <w:tcPr>
            <w:tcW w:w="1587" w:type="dxa"/>
            <w:vAlign w:val="center"/>
          </w:tcPr>
          <w:p>
            <w:pPr>
              <w:pStyle w:val="16"/>
            </w:pPr>
            <w:r>
              <w:t>项目名称</w:t>
            </w:r>
          </w:p>
        </w:tc>
        <w:tc>
          <w:tcPr>
            <w:tcW w:w="4422" w:type="dxa"/>
            <w:gridSpan w:val="3"/>
            <w:vAlign w:val="center"/>
          </w:tcPr>
          <w:p>
            <w:pPr>
              <w:pStyle w:val="18"/>
            </w:pPr>
            <w:r>
              <w:t>2023年乡镇卫生院与村卫生室落实一体化管理资金项目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500.00</w:t>
            </w:r>
          </w:p>
        </w:tc>
        <w:tc>
          <w:tcPr>
            <w:tcW w:w="1587" w:type="dxa"/>
            <w:vAlign w:val="center"/>
          </w:tcPr>
          <w:p>
            <w:pPr>
              <w:pStyle w:val="16"/>
            </w:pPr>
            <w:r>
              <w:t>其中：财政    资金</w:t>
            </w:r>
          </w:p>
        </w:tc>
        <w:tc>
          <w:tcPr>
            <w:tcW w:w="1304" w:type="dxa"/>
            <w:vAlign w:val="center"/>
          </w:tcPr>
          <w:p>
            <w:pPr>
              <w:pStyle w:val="18"/>
            </w:pPr>
            <w:r>
              <w:t>500.00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推进乡村卫生服务一体化管理，实施基本药物制度并实行药品零差率。</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200.00</w:t>
            </w:r>
          </w:p>
        </w:tc>
        <w:tc>
          <w:tcPr>
            <w:tcW w:w="1304" w:type="dxa"/>
            <w:vAlign w:val="center"/>
          </w:tcPr>
          <w:p>
            <w:pPr>
              <w:pStyle w:val="19"/>
            </w:pPr>
            <w:r>
              <w:t>300.00</w:t>
            </w:r>
          </w:p>
        </w:tc>
        <w:tc>
          <w:tcPr>
            <w:tcW w:w="3118" w:type="dxa"/>
            <w:gridSpan w:val="2"/>
            <w:vAlign w:val="center"/>
          </w:tcPr>
          <w:p>
            <w:pPr>
              <w:pStyle w:val="19"/>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1.目标内容1：推进乡村卫生服务一体化管理，实施基本药物制度并实行药品零差率。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医疗工作服务的数量完成率</w:t>
            </w:r>
          </w:p>
        </w:tc>
        <w:tc>
          <w:tcPr>
            <w:tcW w:w="2891" w:type="dxa"/>
            <w:vAlign w:val="center"/>
          </w:tcPr>
          <w:p>
            <w:pPr>
              <w:pStyle w:val="18"/>
            </w:pPr>
            <w:r>
              <w:t>医疗工作服务的数量完成数占总数量的比例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标准化乡镇卫生院建设合格率</w:t>
            </w:r>
          </w:p>
        </w:tc>
        <w:tc>
          <w:tcPr>
            <w:tcW w:w="2891" w:type="dxa"/>
            <w:vAlign w:val="center"/>
          </w:tcPr>
          <w:p>
            <w:pPr>
              <w:pStyle w:val="18"/>
            </w:pPr>
            <w:r>
              <w:t>达到国家、省相关标准乡镇卫生院数占乡镇卫生院总数的比率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≥85百分比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≥85百分比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乡镇卫生院提供的医疗服务的能力和效果</w:t>
            </w:r>
          </w:p>
        </w:tc>
        <w:tc>
          <w:tcPr>
            <w:tcW w:w="1276" w:type="dxa"/>
            <w:vAlign w:val="center"/>
          </w:tcPr>
          <w:p>
            <w:pPr>
              <w:pStyle w:val="18"/>
            </w:pPr>
            <w:r>
              <w:t>逐步提高</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≥85百分比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5" w:name="_Toc_4_4_0000000040"/>
      <w:r>
        <w:rPr>
          <w:rFonts w:ascii="方正仿宋_GBK" w:hAnsi="方正仿宋_GBK" w:eastAsia="方正仿宋_GBK" w:cs="方正仿宋_GBK"/>
          <w:color w:val="000000"/>
          <w:sz w:val="28"/>
        </w:rPr>
        <w:t>37.2023年疫情防控支出绩效目标表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13062323P00935710002P</w:t>
            </w:r>
          </w:p>
        </w:tc>
        <w:tc>
          <w:tcPr>
            <w:tcW w:w="1587" w:type="dxa"/>
            <w:vAlign w:val="center"/>
          </w:tcPr>
          <w:p>
            <w:pPr>
              <w:pStyle w:val="16"/>
            </w:pPr>
            <w:r>
              <w:t>项目名称</w:t>
            </w:r>
          </w:p>
        </w:tc>
        <w:tc>
          <w:tcPr>
            <w:tcW w:w="4422" w:type="dxa"/>
            <w:gridSpan w:val="3"/>
            <w:vAlign w:val="center"/>
          </w:tcPr>
          <w:p>
            <w:pPr>
              <w:pStyle w:val="18"/>
            </w:pPr>
            <w:r>
              <w:t>2023年疫情防控支出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700.00</w:t>
            </w:r>
          </w:p>
        </w:tc>
        <w:tc>
          <w:tcPr>
            <w:tcW w:w="1587" w:type="dxa"/>
            <w:vAlign w:val="center"/>
          </w:tcPr>
          <w:p>
            <w:pPr>
              <w:pStyle w:val="16"/>
            </w:pPr>
            <w:r>
              <w:t>其中：财政    资金</w:t>
            </w:r>
          </w:p>
        </w:tc>
        <w:tc>
          <w:tcPr>
            <w:tcW w:w="1304" w:type="dxa"/>
            <w:vAlign w:val="center"/>
          </w:tcPr>
          <w:p>
            <w:pPr>
              <w:pStyle w:val="18"/>
            </w:pPr>
            <w:r>
              <w:t>700.00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规范项目管理，保障疫情防控工作正常运转。</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200.00</w:t>
            </w:r>
          </w:p>
        </w:tc>
        <w:tc>
          <w:tcPr>
            <w:tcW w:w="1587" w:type="dxa"/>
            <w:vAlign w:val="center"/>
          </w:tcPr>
          <w:p>
            <w:pPr>
              <w:pStyle w:val="19"/>
            </w:pPr>
            <w:r>
              <w:t>500.00</w:t>
            </w:r>
          </w:p>
        </w:tc>
        <w:tc>
          <w:tcPr>
            <w:tcW w:w="1304" w:type="dxa"/>
            <w:vAlign w:val="center"/>
          </w:tcPr>
          <w:p>
            <w:pPr>
              <w:pStyle w:val="19"/>
            </w:pPr>
            <w:r>
              <w:t>700.00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1.目标内容1：规范项目管理，保障疫情防控工作正常运转。</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日常工作正常运转</w:t>
            </w:r>
          </w:p>
        </w:tc>
        <w:tc>
          <w:tcPr>
            <w:tcW w:w="2891" w:type="dxa"/>
            <w:vAlign w:val="center"/>
          </w:tcPr>
          <w:p>
            <w:pPr>
              <w:pStyle w:val="18"/>
            </w:pPr>
            <w:r>
              <w:t>日常工作正常运转</w:t>
            </w:r>
          </w:p>
        </w:tc>
        <w:tc>
          <w:tcPr>
            <w:tcW w:w="1276" w:type="dxa"/>
            <w:vAlign w:val="center"/>
          </w:tcPr>
          <w:p>
            <w:pPr>
              <w:pStyle w:val="18"/>
            </w:pPr>
            <w:r>
              <w:t>≥8小时</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疫情防控工作运转率（%）</w:t>
            </w:r>
          </w:p>
        </w:tc>
        <w:tc>
          <w:tcPr>
            <w:tcW w:w="2891" w:type="dxa"/>
            <w:vAlign w:val="center"/>
          </w:tcPr>
          <w:p>
            <w:pPr>
              <w:pStyle w:val="18"/>
            </w:pPr>
            <w:r>
              <w:t>疫情防控工作运转率（%）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按时间进度支付日常公用经费</w:t>
            </w:r>
          </w:p>
        </w:tc>
        <w:tc>
          <w:tcPr>
            <w:tcW w:w="2891" w:type="dxa"/>
            <w:vAlign w:val="center"/>
          </w:tcPr>
          <w:p>
            <w:pPr>
              <w:pStyle w:val="18"/>
            </w:pPr>
            <w:r>
              <w:t>资金支付序时支出进度</w:t>
            </w:r>
          </w:p>
        </w:tc>
        <w:tc>
          <w:tcPr>
            <w:tcW w:w="1276" w:type="dxa"/>
            <w:vAlign w:val="center"/>
          </w:tcPr>
          <w:p>
            <w:pPr>
              <w:pStyle w:val="18"/>
            </w:pPr>
            <w:r>
              <w:t>≥95百分比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≤700万元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保障疫情防控工作正常运转</w:t>
            </w:r>
          </w:p>
        </w:tc>
        <w:tc>
          <w:tcPr>
            <w:tcW w:w="2891" w:type="dxa"/>
            <w:vAlign w:val="center"/>
          </w:tcPr>
          <w:p>
            <w:pPr>
              <w:pStyle w:val="18"/>
            </w:pPr>
            <w:r>
              <w:t>保障疫情防控工作正常运转</w:t>
            </w:r>
          </w:p>
        </w:tc>
        <w:tc>
          <w:tcPr>
            <w:tcW w:w="1276" w:type="dxa"/>
            <w:vAlign w:val="center"/>
          </w:tcPr>
          <w:p>
            <w:pPr>
              <w:pStyle w:val="18"/>
            </w:pPr>
            <w:r>
              <w:t>良好</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机关工作人员满意度（%）</w:t>
            </w:r>
          </w:p>
        </w:tc>
        <w:tc>
          <w:tcPr>
            <w:tcW w:w="2891" w:type="dxa"/>
            <w:vAlign w:val="center"/>
          </w:tcPr>
          <w:p>
            <w:pPr>
              <w:pStyle w:val="18"/>
            </w:pPr>
            <w:r>
              <w:t>机关工作人员满意度（%）</w:t>
            </w:r>
          </w:p>
        </w:tc>
        <w:tc>
          <w:tcPr>
            <w:tcW w:w="1276" w:type="dxa"/>
            <w:vAlign w:val="center"/>
          </w:tcPr>
          <w:p>
            <w:pPr>
              <w:pStyle w:val="18"/>
            </w:pPr>
            <w:r>
              <w:t>≥95百分比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6" w:name="_Toc_4_4_0000000041"/>
      <w:r>
        <w:rPr>
          <w:rFonts w:ascii="方正仿宋_GBK" w:hAnsi="方正仿宋_GBK" w:eastAsia="方正仿宋_GBK" w:cs="方正仿宋_GBK"/>
          <w:color w:val="000000"/>
          <w:sz w:val="28"/>
        </w:rPr>
        <w:t>38.2023年婴幼儿照护服务项目绩效目标表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13062323P00X2ND10002G</w:t>
            </w:r>
          </w:p>
        </w:tc>
        <w:tc>
          <w:tcPr>
            <w:tcW w:w="1587" w:type="dxa"/>
            <w:vAlign w:val="center"/>
          </w:tcPr>
          <w:p>
            <w:pPr>
              <w:pStyle w:val="16"/>
            </w:pPr>
            <w:r>
              <w:t>项目名称</w:t>
            </w:r>
          </w:p>
        </w:tc>
        <w:tc>
          <w:tcPr>
            <w:tcW w:w="4422" w:type="dxa"/>
            <w:gridSpan w:val="3"/>
            <w:vAlign w:val="center"/>
          </w:tcPr>
          <w:p>
            <w:pPr>
              <w:pStyle w:val="18"/>
            </w:pPr>
            <w:r>
              <w:t>2023年婴幼儿照护服务项目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所有应配置母婴设施的公共场所和用人单位基本建成标准化的母婴设施。</w:t>
            </w:r>
            <w:r>
              <w:tab/>
            </w:r>
            <w:r>
              <w:tab/>
            </w:r>
            <w:r>
              <w:tab/>
            </w:r>
            <w:r>
              <w:tab/>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w:t>
            </w:r>
          </w:p>
        </w:tc>
        <w:tc>
          <w:tcPr>
            <w:tcW w:w="1587" w:type="dxa"/>
            <w:vAlign w:val="center"/>
          </w:tcPr>
          <w:p>
            <w:pPr>
              <w:pStyle w:val="19"/>
            </w:pPr>
            <w:r>
              <w:t>5.00</w:t>
            </w:r>
          </w:p>
        </w:tc>
        <w:tc>
          <w:tcPr>
            <w:tcW w:w="1304" w:type="dxa"/>
            <w:vAlign w:val="center"/>
          </w:tcPr>
          <w:p>
            <w:pPr>
              <w:pStyle w:val="19"/>
            </w:pPr>
            <w:r>
              <w:t>8.00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1.目标内容1：所有应配置母婴设施的公共场所和用人单位基本建成标准化的母婴设施。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9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94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母婴设施工共场所数量</w:t>
            </w:r>
          </w:p>
        </w:tc>
        <w:tc>
          <w:tcPr>
            <w:tcW w:w="2654" w:type="dxa"/>
            <w:vAlign w:val="center"/>
          </w:tcPr>
          <w:p>
            <w:pPr>
              <w:pStyle w:val="18"/>
            </w:pPr>
            <w:r>
              <w:t>公共场所普遍建立满足妇女儿童需要的母婴室公共设施的数量</w:t>
            </w:r>
          </w:p>
        </w:tc>
        <w:tc>
          <w:tcPr>
            <w:tcW w:w="1327" w:type="dxa"/>
            <w:vAlign w:val="center"/>
          </w:tcPr>
          <w:p>
            <w:pPr>
              <w:pStyle w:val="18"/>
            </w:pPr>
            <w:r>
              <w:t>≥10个</w:t>
            </w:r>
          </w:p>
        </w:tc>
        <w:tc>
          <w:tcPr>
            <w:tcW w:w="194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设施的配置</w:t>
            </w:r>
          </w:p>
        </w:tc>
        <w:tc>
          <w:tcPr>
            <w:tcW w:w="2654" w:type="dxa"/>
            <w:vAlign w:val="center"/>
          </w:tcPr>
          <w:p>
            <w:pPr>
              <w:pStyle w:val="18"/>
            </w:pPr>
            <w:r>
              <w:t>建立使用面积不少于10平方米的母婴室</w:t>
            </w:r>
          </w:p>
        </w:tc>
        <w:tc>
          <w:tcPr>
            <w:tcW w:w="1327" w:type="dxa"/>
            <w:vAlign w:val="center"/>
          </w:tcPr>
          <w:p>
            <w:pPr>
              <w:pStyle w:val="18"/>
            </w:pPr>
            <w:r>
              <w:t>≥10平方米</w:t>
            </w:r>
          </w:p>
        </w:tc>
        <w:tc>
          <w:tcPr>
            <w:tcW w:w="194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按时要求完成</w:t>
            </w:r>
          </w:p>
        </w:tc>
        <w:tc>
          <w:tcPr>
            <w:tcW w:w="2654" w:type="dxa"/>
            <w:vAlign w:val="center"/>
          </w:tcPr>
          <w:p>
            <w:pPr>
              <w:pStyle w:val="18"/>
            </w:pPr>
            <w:r>
              <w:t>2020年底，所有应配置母婴设施的公共场志和用人单位基本建成标准化的母婴设施。</w:t>
            </w:r>
          </w:p>
        </w:tc>
        <w:tc>
          <w:tcPr>
            <w:tcW w:w="1327" w:type="dxa"/>
            <w:vAlign w:val="center"/>
          </w:tcPr>
          <w:p>
            <w:pPr>
              <w:pStyle w:val="18"/>
            </w:pPr>
            <w:r>
              <w:t>≥80百分比</w:t>
            </w:r>
          </w:p>
        </w:tc>
        <w:tc>
          <w:tcPr>
            <w:tcW w:w="194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方便时效的完成</w:t>
            </w:r>
          </w:p>
        </w:tc>
        <w:tc>
          <w:tcPr>
            <w:tcW w:w="2654" w:type="dxa"/>
            <w:vAlign w:val="center"/>
          </w:tcPr>
          <w:p>
            <w:pPr>
              <w:pStyle w:val="18"/>
            </w:pPr>
            <w:r>
              <w:t>母婴设施应设在方便使用，空气流通的区域。</w:t>
            </w:r>
          </w:p>
        </w:tc>
        <w:tc>
          <w:tcPr>
            <w:tcW w:w="1327" w:type="dxa"/>
            <w:vAlign w:val="center"/>
          </w:tcPr>
          <w:p>
            <w:pPr>
              <w:pStyle w:val="18"/>
            </w:pPr>
            <w:r>
              <w:t>≥80百分比</w:t>
            </w:r>
          </w:p>
        </w:tc>
        <w:tc>
          <w:tcPr>
            <w:tcW w:w="194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社会影响度</w:t>
            </w:r>
          </w:p>
        </w:tc>
        <w:tc>
          <w:tcPr>
            <w:tcW w:w="2654" w:type="dxa"/>
            <w:vAlign w:val="center"/>
          </w:tcPr>
          <w:p>
            <w:pPr>
              <w:pStyle w:val="18"/>
            </w:pPr>
            <w:r>
              <w:t>社会影响度</w:t>
            </w:r>
          </w:p>
        </w:tc>
        <w:tc>
          <w:tcPr>
            <w:tcW w:w="1327" w:type="dxa"/>
            <w:vAlign w:val="center"/>
          </w:tcPr>
          <w:p>
            <w:pPr>
              <w:pStyle w:val="18"/>
            </w:pPr>
            <w:r>
              <w:t>逐步提升</w:t>
            </w:r>
          </w:p>
        </w:tc>
        <w:tc>
          <w:tcPr>
            <w:tcW w:w="1941" w:type="dxa"/>
            <w:vAlign w:val="center"/>
          </w:tcPr>
          <w:p>
            <w:pPr>
              <w:pStyle w:val="18"/>
            </w:pPr>
            <w:r>
              <w:t>保定市加快推进母婴设施建设实施方案（保市卫发[2017]258号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≥85百分比</w:t>
            </w:r>
          </w:p>
        </w:tc>
        <w:tc>
          <w:tcPr>
            <w:tcW w:w="1941" w:type="dxa"/>
            <w:vAlign w:val="center"/>
          </w:tcPr>
          <w:p>
            <w:pPr>
              <w:pStyle w:val="18"/>
            </w:pPr>
            <w:r>
              <w:t>保定市加快推进母婴设施建设实施方案（保市卫发[2017]258号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7" w:name="_Toc_4_4_0000000042"/>
      <w:r>
        <w:rPr>
          <w:rFonts w:ascii="方正仿宋_GBK" w:hAnsi="方正仿宋_GBK" w:eastAsia="方正仿宋_GBK" w:cs="方正仿宋_GBK"/>
          <w:color w:val="000000"/>
          <w:sz w:val="28"/>
        </w:rPr>
        <w:t>39.2023年政府购买基层公共卫生服务资金项目绩效目标表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13062323P00060E10002B</w:t>
            </w:r>
          </w:p>
        </w:tc>
        <w:tc>
          <w:tcPr>
            <w:tcW w:w="1587" w:type="dxa"/>
            <w:vAlign w:val="center"/>
          </w:tcPr>
          <w:p>
            <w:pPr>
              <w:pStyle w:val="16"/>
            </w:pPr>
            <w:r>
              <w:t>项目名称</w:t>
            </w:r>
          </w:p>
        </w:tc>
        <w:tc>
          <w:tcPr>
            <w:tcW w:w="4422" w:type="dxa"/>
            <w:gridSpan w:val="3"/>
            <w:vAlign w:val="center"/>
          </w:tcPr>
          <w:p>
            <w:pPr>
              <w:pStyle w:val="18"/>
            </w:pPr>
            <w:r>
              <w:t>2023年政府购买基层公共卫生服务资金项目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99.25</w:t>
            </w:r>
          </w:p>
        </w:tc>
        <w:tc>
          <w:tcPr>
            <w:tcW w:w="1587" w:type="dxa"/>
            <w:vAlign w:val="center"/>
          </w:tcPr>
          <w:p>
            <w:pPr>
              <w:pStyle w:val="16"/>
            </w:pPr>
            <w:r>
              <w:t>其中：财政    资金</w:t>
            </w:r>
          </w:p>
        </w:tc>
        <w:tc>
          <w:tcPr>
            <w:tcW w:w="1304" w:type="dxa"/>
            <w:vAlign w:val="center"/>
          </w:tcPr>
          <w:p>
            <w:pPr>
              <w:pStyle w:val="18"/>
            </w:pPr>
            <w:r>
              <w:t>99.25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满足基层公共卫生的需求，保障工作的正常运行。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30.00</w:t>
            </w:r>
          </w:p>
        </w:tc>
        <w:tc>
          <w:tcPr>
            <w:tcW w:w="1304" w:type="dxa"/>
            <w:vAlign w:val="center"/>
          </w:tcPr>
          <w:p>
            <w:pPr>
              <w:pStyle w:val="19"/>
            </w:pPr>
            <w:r>
              <w:t>50.00</w:t>
            </w:r>
          </w:p>
        </w:tc>
        <w:tc>
          <w:tcPr>
            <w:tcW w:w="3118" w:type="dxa"/>
            <w:gridSpan w:val="2"/>
            <w:vAlign w:val="center"/>
          </w:tcPr>
          <w:p>
            <w:pPr>
              <w:pStyle w:val="19"/>
            </w:pPr>
            <w:r>
              <w:t>99.25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1.目标内容1：满足基层公共卫生的需求，保障工作的正常运行。</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劳务派遣人员数</w:t>
            </w:r>
          </w:p>
        </w:tc>
        <w:tc>
          <w:tcPr>
            <w:tcW w:w="2891" w:type="dxa"/>
            <w:vAlign w:val="center"/>
          </w:tcPr>
          <w:p>
            <w:pPr>
              <w:pStyle w:val="18"/>
            </w:pPr>
            <w:r>
              <w:t>劳务派遣人员补助人员数</w:t>
            </w:r>
          </w:p>
        </w:tc>
        <w:tc>
          <w:tcPr>
            <w:tcW w:w="1276" w:type="dxa"/>
            <w:vAlign w:val="center"/>
          </w:tcPr>
          <w:p>
            <w:pPr>
              <w:pStyle w:val="18"/>
            </w:pPr>
            <w:r>
              <w:t>66人</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服务保障完成情况</w:t>
            </w:r>
          </w:p>
        </w:tc>
        <w:tc>
          <w:tcPr>
            <w:tcW w:w="2891" w:type="dxa"/>
            <w:vAlign w:val="center"/>
          </w:tcPr>
          <w:p>
            <w:pPr>
              <w:pStyle w:val="18"/>
            </w:pPr>
            <w:r>
              <w:t>按用人单位要示完成各项工作任务</w:t>
            </w:r>
          </w:p>
        </w:tc>
        <w:tc>
          <w:tcPr>
            <w:tcW w:w="1276" w:type="dxa"/>
            <w:vAlign w:val="center"/>
          </w:tcPr>
          <w:p>
            <w:pPr>
              <w:pStyle w:val="18"/>
            </w:pPr>
            <w:r>
              <w:t>及时完成各项任务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劳务派遣人员社保缴纳率</w:t>
            </w:r>
          </w:p>
        </w:tc>
        <w:tc>
          <w:tcPr>
            <w:tcW w:w="2891" w:type="dxa"/>
            <w:vAlign w:val="center"/>
          </w:tcPr>
          <w:p>
            <w:pPr>
              <w:pStyle w:val="18"/>
            </w:pPr>
            <w:r>
              <w:t>劳务派遣人员实际缴纳社保情况占应缴纳情况的比率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支付聘用人员工资额</w:t>
            </w:r>
          </w:p>
        </w:tc>
        <w:tc>
          <w:tcPr>
            <w:tcW w:w="2891" w:type="dxa"/>
            <w:vAlign w:val="center"/>
          </w:tcPr>
          <w:p>
            <w:pPr>
              <w:pStyle w:val="18"/>
            </w:pPr>
            <w:r>
              <w:t>按时支付聘用人员工资额</w:t>
            </w:r>
          </w:p>
        </w:tc>
        <w:tc>
          <w:tcPr>
            <w:tcW w:w="1276" w:type="dxa"/>
            <w:vAlign w:val="center"/>
          </w:tcPr>
          <w:p>
            <w:pPr>
              <w:pStyle w:val="18"/>
            </w:pPr>
            <w:r>
              <w:t>99.25万元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服务基层的示范效应</w:t>
            </w:r>
          </w:p>
        </w:tc>
        <w:tc>
          <w:tcPr>
            <w:tcW w:w="2891" w:type="dxa"/>
            <w:vAlign w:val="center"/>
          </w:tcPr>
          <w:p>
            <w:pPr>
              <w:pStyle w:val="18"/>
            </w:pPr>
            <w:r>
              <w:t>服务基层的示范效应</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8" w:name="_Toc_4_4_0000000043"/>
      <w:r>
        <w:rPr>
          <w:rFonts w:ascii="方正仿宋_GBK" w:hAnsi="方正仿宋_GBK" w:eastAsia="方正仿宋_GBK" w:cs="方正仿宋_GBK"/>
          <w:color w:val="000000"/>
          <w:sz w:val="28"/>
        </w:rPr>
        <w:t>40.2023年中国健康行项目绩效目标表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13062323P00783110002Q</w:t>
            </w:r>
          </w:p>
        </w:tc>
        <w:tc>
          <w:tcPr>
            <w:tcW w:w="1587" w:type="dxa"/>
            <w:vAlign w:val="center"/>
          </w:tcPr>
          <w:p>
            <w:pPr>
              <w:pStyle w:val="16"/>
            </w:pPr>
            <w:r>
              <w:t>项目名称</w:t>
            </w:r>
          </w:p>
        </w:tc>
        <w:tc>
          <w:tcPr>
            <w:tcW w:w="4422" w:type="dxa"/>
            <w:gridSpan w:val="3"/>
            <w:vAlign w:val="center"/>
          </w:tcPr>
          <w:p>
            <w:pPr>
              <w:pStyle w:val="18"/>
            </w:pPr>
            <w:r>
              <w:t>2023年中国健康行项目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规范单位管理，保障健康中国行动顺利开展</w:t>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3.00</w:t>
            </w:r>
          </w:p>
        </w:tc>
        <w:tc>
          <w:tcPr>
            <w:tcW w:w="1587" w:type="dxa"/>
            <w:vAlign w:val="center"/>
          </w:tcPr>
          <w:p>
            <w:pPr>
              <w:pStyle w:val="19"/>
            </w:pPr>
            <w:r>
              <w:t>5.00</w:t>
            </w:r>
          </w:p>
        </w:tc>
        <w:tc>
          <w:tcPr>
            <w:tcW w:w="1304" w:type="dxa"/>
            <w:vAlign w:val="center"/>
          </w:tcPr>
          <w:p>
            <w:pPr>
              <w:pStyle w:val="19"/>
            </w:pPr>
            <w:r>
              <w:t>8.00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1.目标内容1：规范单位管理，保障健康中国行动顺利开展。</w:t>
            </w:r>
            <w:r>
              <w:tab/>
            </w:r>
            <w:r>
              <w:tab/>
            </w:r>
            <w:r>
              <w:tab/>
            </w:r>
            <w:r>
              <w:tab/>
            </w:r>
            <w:r>
              <w:tab/>
            </w:r>
            <w:r>
              <w:tab/>
            </w:r>
          </w:p>
          <w:p>
            <w:pPr>
              <w:pStyle w:val="18"/>
            </w:pP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健康中国行工作</w:t>
            </w:r>
          </w:p>
        </w:tc>
        <w:tc>
          <w:tcPr>
            <w:tcW w:w="2891" w:type="dxa"/>
            <w:vAlign w:val="center"/>
          </w:tcPr>
          <w:p>
            <w:pPr>
              <w:pStyle w:val="18"/>
            </w:pPr>
            <w:r>
              <w:t>工作日内保障项目工作运转的时长</w:t>
            </w:r>
          </w:p>
        </w:tc>
        <w:tc>
          <w:tcPr>
            <w:tcW w:w="1276" w:type="dxa"/>
            <w:vAlign w:val="center"/>
          </w:tcPr>
          <w:p>
            <w:pPr>
              <w:pStyle w:val="18"/>
            </w:pPr>
            <w:r>
              <w:t>≥8小时</w:t>
            </w:r>
          </w:p>
        </w:tc>
        <w:tc>
          <w:tcPr>
            <w:tcW w:w="1843" w:type="dxa"/>
            <w:vAlign w:val="center"/>
          </w:tcPr>
          <w:p>
            <w:pPr>
              <w:pStyle w:val="18"/>
            </w:pPr>
            <w:r>
              <w:t>行政事业单位法定工作时间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项目运转率</w:t>
            </w:r>
          </w:p>
        </w:tc>
        <w:tc>
          <w:tcPr>
            <w:tcW w:w="2891" w:type="dxa"/>
            <w:vAlign w:val="center"/>
          </w:tcPr>
          <w:p>
            <w:pPr>
              <w:pStyle w:val="18"/>
            </w:pPr>
            <w:r>
              <w:t>项目运转率</w:t>
            </w:r>
          </w:p>
        </w:tc>
        <w:tc>
          <w:tcPr>
            <w:tcW w:w="1276" w:type="dxa"/>
            <w:vAlign w:val="center"/>
          </w:tcPr>
          <w:p>
            <w:pPr>
              <w:pStyle w:val="18"/>
            </w:pPr>
            <w:r>
              <w:t>≥95百分比</w:t>
            </w:r>
          </w:p>
        </w:tc>
        <w:tc>
          <w:tcPr>
            <w:tcW w:w="1843"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按时间进度支付日常公用经费</w:t>
            </w:r>
          </w:p>
        </w:tc>
        <w:tc>
          <w:tcPr>
            <w:tcW w:w="2891" w:type="dxa"/>
            <w:vAlign w:val="center"/>
          </w:tcPr>
          <w:p>
            <w:pPr>
              <w:pStyle w:val="18"/>
            </w:pPr>
            <w:r>
              <w:t>资金支付序时支出进度</w:t>
            </w:r>
          </w:p>
        </w:tc>
        <w:tc>
          <w:tcPr>
            <w:tcW w:w="1276" w:type="dxa"/>
            <w:vAlign w:val="center"/>
          </w:tcPr>
          <w:p>
            <w:pPr>
              <w:pStyle w:val="18"/>
            </w:pPr>
            <w:r>
              <w:t>≥95百分比</w:t>
            </w:r>
          </w:p>
        </w:tc>
        <w:tc>
          <w:tcPr>
            <w:tcW w:w="1843" w:type="dxa"/>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≤10万元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保障项目正常运转</w:t>
            </w:r>
          </w:p>
        </w:tc>
        <w:tc>
          <w:tcPr>
            <w:tcW w:w="2891" w:type="dxa"/>
            <w:vAlign w:val="center"/>
          </w:tcPr>
          <w:p>
            <w:pPr>
              <w:pStyle w:val="18"/>
            </w:pPr>
            <w:r>
              <w:t>保障项目的正常运转</w:t>
            </w:r>
          </w:p>
        </w:tc>
        <w:tc>
          <w:tcPr>
            <w:tcW w:w="1276" w:type="dxa"/>
            <w:vAlign w:val="center"/>
          </w:tcPr>
          <w:p>
            <w:pPr>
              <w:pStyle w:val="18"/>
            </w:pPr>
            <w:r>
              <w:t>良好</w:t>
            </w:r>
          </w:p>
        </w:tc>
        <w:tc>
          <w:tcPr>
            <w:tcW w:w="1843" w:type="dxa"/>
            <w:vAlign w:val="center"/>
          </w:tcPr>
          <w:p>
            <w:pPr>
              <w:pStyle w:val="18"/>
            </w:pPr>
            <w:r>
              <w:t>维护项目正常运转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完成的指标值比率</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9" w:name="_Toc_4_4_0000000044"/>
      <w:r>
        <w:rPr>
          <w:rFonts w:ascii="方正仿宋_GBK" w:hAnsi="方正仿宋_GBK" w:eastAsia="方正仿宋_GBK" w:cs="方正仿宋_GBK"/>
          <w:color w:val="000000"/>
          <w:sz w:val="28"/>
        </w:rPr>
        <w:t>41.2023年中央基本公共卫生服务补助资金（冀财社【2022】199号）绩效目标表</w:t>
      </w:r>
      <w:bookmarkEnd w:id="39"/>
    </w:p>
    <w:tbl>
      <w:tblPr>
        <w:tblStyle w:val="9"/>
        <w:tblW w:w="981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85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5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13062323P00N48L100034</w:t>
            </w:r>
          </w:p>
        </w:tc>
        <w:tc>
          <w:tcPr>
            <w:tcW w:w="1327" w:type="dxa"/>
            <w:vAlign w:val="center"/>
          </w:tcPr>
          <w:p>
            <w:pPr>
              <w:pStyle w:val="16"/>
            </w:pPr>
            <w:r>
              <w:t>项目名称</w:t>
            </w:r>
          </w:p>
        </w:tc>
        <w:tc>
          <w:tcPr>
            <w:tcW w:w="4511" w:type="dxa"/>
            <w:gridSpan w:val="3"/>
            <w:vAlign w:val="center"/>
          </w:tcPr>
          <w:p>
            <w:pPr>
              <w:pStyle w:val="18"/>
            </w:pPr>
            <w:r>
              <w:t>2023年中央基本公共卫生服务补助资金（冀财社【2022】199号）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1395.03</w:t>
            </w:r>
          </w:p>
        </w:tc>
        <w:tc>
          <w:tcPr>
            <w:tcW w:w="1327" w:type="dxa"/>
            <w:vAlign w:val="center"/>
          </w:tcPr>
          <w:p>
            <w:pPr>
              <w:pStyle w:val="16"/>
            </w:pPr>
            <w:r>
              <w:t>其中：财政    资金</w:t>
            </w:r>
          </w:p>
        </w:tc>
        <w:tc>
          <w:tcPr>
            <w:tcW w:w="1327" w:type="dxa"/>
            <w:vAlign w:val="center"/>
          </w:tcPr>
          <w:p>
            <w:pPr>
              <w:pStyle w:val="18"/>
            </w:pPr>
            <w:r>
              <w:t>1395.03</w:t>
            </w:r>
          </w:p>
        </w:tc>
        <w:tc>
          <w:tcPr>
            <w:tcW w:w="1327" w:type="dxa"/>
            <w:vAlign w:val="center"/>
          </w:tcPr>
          <w:p>
            <w:pPr>
              <w:pStyle w:val="16"/>
            </w:pPr>
            <w:r>
              <w:t>其他资金</w:t>
            </w:r>
          </w:p>
        </w:tc>
        <w:tc>
          <w:tcPr>
            <w:tcW w:w="185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492" w:type="dxa"/>
            <w:gridSpan w:val="6"/>
            <w:vAlign w:val="center"/>
          </w:tcPr>
          <w:p>
            <w:pPr>
              <w:pStyle w:val="18"/>
            </w:pPr>
            <w:r>
              <w:t>免费向居民提供基本公共卫生服务，促进居民健康水平提高。</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318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400.00</w:t>
            </w:r>
          </w:p>
        </w:tc>
        <w:tc>
          <w:tcPr>
            <w:tcW w:w="1327" w:type="dxa"/>
            <w:vAlign w:val="center"/>
          </w:tcPr>
          <w:p>
            <w:pPr>
              <w:pStyle w:val="19"/>
            </w:pPr>
            <w:r>
              <w:t>800.00</w:t>
            </w:r>
          </w:p>
        </w:tc>
        <w:tc>
          <w:tcPr>
            <w:tcW w:w="1327" w:type="dxa"/>
            <w:vAlign w:val="center"/>
          </w:tcPr>
          <w:p>
            <w:pPr>
              <w:pStyle w:val="19"/>
            </w:pPr>
            <w:r>
              <w:t>1100.00</w:t>
            </w:r>
          </w:p>
        </w:tc>
        <w:tc>
          <w:tcPr>
            <w:tcW w:w="3184" w:type="dxa"/>
            <w:gridSpan w:val="2"/>
            <w:vAlign w:val="center"/>
          </w:tcPr>
          <w:p>
            <w:pPr>
              <w:pStyle w:val="19"/>
            </w:pPr>
            <w:r>
              <w:t>1395.03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8492" w:type="dxa"/>
            <w:gridSpan w:val="6"/>
            <w:vAlign w:val="center"/>
          </w:tcPr>
          <w:p>
            <w:pPr>
              <w:pStyle w:val="18"/>
            </w:pPr>
            <w:r>
              <w:t>1.目标内容1：免费向居民提供基本公共卫生服务，促进居民健康水平提高。</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01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209"/>
        <w:gridCol w:w="1772"/>
        <w:gridCol w:w="2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209" w:type="dxa"/>
            <w:vAlign w:val="center"/>
          </w:tcPr>
          <w:p>
            <w:pPr>
              <w:pStyle w:val="16"/>
            </w:pPr>
            <w:r>
              <w:t>绩效指标描述</w:t>
            </w:r>
          </w:p>
        </w:tc>
        <w:tc>
          <w:tcPr>
            <w:tcW w:w="1772" w:type="dxa"/>
            <w:vAlign w:val="center"/>
          </w:tcPr>
          <w:p>
            <w:pPr>
              <w:pStyle w:val="16"/>
            </w:pPr>
            <w:r>
              <w:t>指标值</w:t>
            </w:r>
          </w:p>
        </w:tc>
        <w:tc>
          <w:tcPr>
            <w:tcW w:w="223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适龄儿童国家免疫规划疫苗接种率</w:t>
            </w:r>
          </w:p>
        </w:tc>
        <w:tc>
          <w:tcPr>
            <w:tcW w:w="2209" w:type="dxa"/>
            <w:vAlign w:val="center"/>
          </w:tcPr>
          <w:p>
            <w:pPr>
              <w:pStyle w:val="18"/>
            </w:pPr>
            <w:r>
              <w:t>适龄儿童国家免疫规划疫苗接种率</w:t>
            </w:r>
          </w:p>
        </w:tc>
        <w:tc>
          <w:tcPr>
            <w:tcW w:w="1772" w:type="dxa"/>
            <w:vAlign w:val="center"/>
          </w:tcPr>
          <w:p>
            <w:pPr>
              <w:pStyle w:val="18"/>
            </w:pPr>
            <w:r>
              <w:t>≥90百分比</w:t>
            </w:r>
          </w:p>
        </w:tc>
        <w:tc>
          <w:tcPr>
            <w:tcW w:w="2233" w:type="dxa"/>
            <w:vAlign w:val="center"/>
          </w:tcPr>
          <w:p>
            <w:pPr>
              <w:pStyle w:val="18"/>
            </w:pPr>
            <w:r>
              <w:t>河北省财政厅关于提前下达2023年中央基本公共卫生服务补助资金（冀财社【2022】199号）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高血压患者规范管理率</w:t>
            </w:r>
          </w:p>
        </w:tc>
        <w:tc>
          <w:tcPr>
            <w:tcW w:w="2209" w:type="dxa"/>
            <w:vAlign w:val="center"/>
          </w:tcPr>
          <w:p>
            <w:pPr>
              <w:pStyle w:val="18"/>
            </w:pPr>
            <w:r>
              <w:t>高血压患者规范管理率</w:t>
            </w:r>
          </w:p>
        </w:tc>
        <w:tc>
          <w:tcPr>
            <w:tcW w:w="1772" w:type="dxa"/>
            <w:vAlign w:val="center"/>
          </w:tcPr>
          <w:p>
            <w:pPr>
              <w:pStyle w:val="18"/>
            </w:pPr>
            <w:r>
              <w:t>≥60百分比</w:t>
            </w:r>
          </w:p>
        </w:tc>
        <w:tc>
          <w:tcPr>
            <w:tcW w:w="2233" w:type="dxa"/>
            <w:vAlign w:val="center"/>
          </w:tcPr>
          <w:p>
            <w:pPr>
              <w:pStyle w:val="18"/>
            </w:pPr>
            <w:r>
              <w:t>河北省财政厅关于提前下达2023年中央基本公共卫生服务补助资金（冀财社【2022】199号）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绩效评价完成时限</w:t>
            </w:r>
          </w:p>
        </w:tc>
        <w:tc>
          <w:tcPr>
            <w:tcW w:w="2209" w:type="dxa"/>
            <w:vAlign w:val="center"/>
          </w:tcPr>
          <w:p>
            <w:pPr>
              <w:pStyle w:val="18"/>
            </w:pPr>
            <w:r>
              <w:t>绩效评价完成时限</w:t>
            </w:r>
          </w:p>
        </w:tc>
        <w:tc>
          <w:tcPr>
            <w:tcW w:w="1772" w:type="dxa"/>
            <w:vAlign w:val="center"/>
          </w:tcPr>
          <w:p>
            <w:pPr>
              <w:pStyle w:val="18"/>
            </w:pPr>
            <w:r>
              <w:t>月底</w:t>
            </w:r>
          </w:p>
        </w:tc>
        <w:tc>
          <w:tcPr>
            <w:tcW w:w="2233" w:type="dxa"/>
            <w:vAlign w:val="center"/>
          </w:tcPr>
          <w:p>
            <w:pPr>
              <w:pStyle w:val="18"/>
            </w:pPr>
            <w:r>
              <w:t>河北省财政厅关于提前下达2023年中央基本公共卫生服务补助资金（冀财社【2022】199号）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预算资金执行率</w:t>
            </w:r>
          </w:p>
        </w:tc>
        <w:tc>
          <w:tcPr>
            <w:tcW w:w="2209" w:type="dxa"/>
            <w:vAlign w:val="center"/>
          </w:tcPr>
          <w:p>
            <w:pPr>
              <w:pStyle w:val="18"/>
            </w:pPr>
            <w:r>
              <w:t>预算资金执行率</w:t>
            </w:r>
          </w:p>
        </w:tc>
        <w:tc>
          <w:tcPr>
            <w:tcW w:w="1772" w:type="dxa"/>
            <w:vAlign w:val="center"/>
          </w:tcPr>
          <w:p>
            <w:pPr>
              <w:pStyle w:val="18"/>
            </w:pPr>
            <w:r>
              <w:t>≥95百分比</w:t>
            </w:r>
          </w:p>
        </w:tc>
        <w:tc>
          <w:tcPr>
            <w:tcW w:w="2233" w:type="dxa"/>
            <w:vAlign w:val="center"/>
          </w:tcPr>
          <w:p>
            <w:pPr>
              <w:pStyle w:val="18"/>
            </w:pPr>
            <w:r>
              <w:t>河北省财政厅关于提前下达2023年中央基本公共卫生服务补助资金（冀财社【2022】199号）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城乡居民公共卫生差距</w:t>
            </w:r>
          </w:p>
        </w:tc>
        <w:tc>
          <w:tcPr>
            <w:tcW w:w="2209" w:type="dxa"/>
            <w:vAlign w:val="center"/>
          </w:tcPr>
          <w:p>
            <w:pPr>
              <w:pStyle w:val="18"/>
            </w:pPr>
            <w:r>
              <w:t>城乡居民公共卫生差距</w:t>
            </w:r>
          </w:p>
        </w:tc>
        <w:tc>
          <w:tcPr>
            <w:tcW w:w="1772" w:type="dxa"/>
            <w:vAlign w:val="center"/>
          </w:tcPr>
          <w:p>
            <w:pPr>
              <w:pStyle w:val="18"/>
            </w:pPr>
            <w:r>
              <w:t>逐步缩小</w:t>
            </w:r>
          </w:p>
        </w:tc>
        <w:tc>
          <w:tcPr>
            <w:tcW w:w="2233" w:type="dxa"/>
            <w:vAlign w:val="center"/>
          </w:tcPr>
          <w:p>
            <w:pPr>
              <w:pStyle w:val="18"/>
            </w:pPr>
            <w:r>
              <w:t>河北省财政厅关于提前下达2023年中央基本公共卫生服务补助资金（冀财社【2022】199号）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209" w:type="dxa"/>
            <w:vAlign w:val="center"/>
          </w:tcPr>
          <w:p>
            <w:pPr>
              <w:pStyle w:val="18"/>
            </w:pPr>
            <w:r>
              <w:t>服务对象满意度</w:t>
            </w:r>
          </w:p>
        </w:tc>
        <w:tc>
          <w:tcPr>
            <w:tcW w:w="1772" w:type="dxa"/>
            <w:vAlign w:val="center"/>
          </w:tcPr>
          <w:p>
            <w:pPr>
              <w:pStyle w:val="18"/>
            </w:pPr>
            <w:r>
              <w:t>≥80百分比</w:t>
            </w:r>
          </w:p>
        </w:tc>
        <w:tc>
          <w:tcPr>
            <w:tcW w:w="2233" w:type="dxa"/>
            <w:vAlign w:val="center"/>
          </w:tcPr>
          <w:p>
            <w:pPr>
              <w:pStyle w:val="18"/>
            </w:pPr>
            <w:r>
              <w:t>河北省财政厅关于提前下达2023年中央基本公共卫生服务补助资金（冀财社【2022】199号）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0" w:name="_Toc_4_4_0000000045"/>
      <w:r>
        <w:rPr>
          <w:rFonts w:ascii="方正仿宋_GBK" w:hAnsi="方正仿宋_GBK" w:eastAsia="方正仿宋_GBK" w:cs="方正仿宋_GBK"/>
          <w:color w:val="000000"/>
          <w:sz w:val="28"/>
        </w:rPr>
        <w:t>42.2023年中央基本药物制度补助资金（冀财社【2022】194号)绩效目标表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13062323P008GL510003E</w:t>
            </w:r>
          </w:p>
        </w:tc>
        <w:tc>
          <w:tcPr>
            <w:tcW w:w="1587" w:type="dxa"/>
            <w:vAlign w:val="center"/>
          </w:tcPr>
          <w:p>
            <w:pPr>
              <w:pStyle w:val="16"/>
            </w:pPr>
            <w:r>
              <w:t>项目名称</w:t>
            </w:r>
          </w:p>
        </w:tc>
        <w:tc>
          <w:tcPr>
            <w:tcW w:w="4422" w:type="dxa"/>
            <w:gridSpan w:val="3"/>
            <w:vAlign w:val="center"/>
          </w:tcPr>
          <w:p>
            <w:pPr>
              <w:pStyle w:val="18"/>
            </w:pPr>
            <w:r>
              <w:t>2023年中央基本药物制度补助资金（冀财社【2022】194号)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220.56</w:t>
            </w:r>
          </w:p>
        </w:tc>
        <w:tc>
          <w:tcPr>
            <w:tcW w:w="1587" w:type="dxa"/>
            <w:vAlign w:val="center"/>
          </w:tcPr>
          <w:p>
            <w:pPr>
              <w:pStyle w:val="16"/>
            </w:pPr>
            <w:r>
              <w:t>其中：财政    资金</w:t>
            </w:r>
          </w:p>
        </w:tc>
        <w:tc>
          <w:tcPr>
            <w:tcW w:w="1304" w:type="dxa"/>
            <w:vAlign w:val="center"/>
          </w:tcPr>
          <w:p>
            <w:pPr>
              <w:pStyle w:val="18"/>
            </w:pPr>
            <w:r>
              <w:t>220.56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对实施国家基本药物制度的村卫生室给予补助，支持国家基本药物制度在村卫生室顺利实施。</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40.00</w:t>
            </w:r>
          </w:p>
        </w:tc>
        <w:tc>
          <w:tcPr>
            <w:tcW w:w="1587" w:type="dxa"/>
            <w:vAlign w:val="center"/>
          </w:tcPr>
          <w:p>
            <w:pPr>
              <w:pStyle w:val="19"/>
            </w:pPr>
            <w:r>
              <w:t>100.00</w:t>
            </w:r>
          </w:p>
        </w:tc>
        <w:tc>
          <w:tcPr>
            <w:tcW w:w="1304" w:type="dxa"/>
            <w:vAlign w:val="center"/>
          </w:tcPr>
          <w:p>
            <w:pPr>
              <w:pStyle w:val="19"/>
            </w:pPr>
            <w:r>
              <w:t>150.00</w:t>
            </w:r>
          </w:p>
        </w:tc>
        <w:tc>
          <w:tcPr>
            <w:tcW w:w="3118" w:type="dxa"/>
            <w:gridSpan w:val="2"/>
            <w:vAlign w:val="center"/>
          </w:tcPr>
          <w:p>
            <w:pPr>
              <w:pStyle w:val="19"/>
            </w:pPr>
            <w:r>
              <w:t>220.56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1.目标内容1：对实施国家基本药物制度的村卫生室给予补助，支持国家基本药物制度在村卫生室顺利实施。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6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647"/>
        <w:gridCol w:w="1350"/>
        <w:gridCol w:w="26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1647" w:type="dxa"/>
            <w:vAlign w:val="center"/>
          </w:tcPr>
          <w:p>
            <w:pPr>
              <w:pStyle w:val="16"/>
            </w:pPr>
            <w:r>
              <w:t>绩效指标描述</w:t>
            </w:r>
          </w:p>
        </w:tc>
        <w:tc>
          <w:tcPr>
            <w:tcW w:w="1350" w:type="dxa"/>
            <w:vAlign w:val="center"/>
          </w:tcPr>
          <w:p>
            <w:pPr>
              <w:pStyle w:val="16"/>
            </w:pPr>
            <w:r>
              <w:t>指标值</w:t>
            </w:r>
          </w:p>
        </w:tc>
        <w:tc>
          <w:tcPr>
            <w:tcW w:w="262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基本药物制度覆盖率</w:t>
            </w:r>
          </w:p>
        </w:tc>
        <w:tc>
          <w:tcPr>
            <w:tcW w:w="1647" w:type="dxa"/>
            <w:vAlign w:val="center"/>
          </w:tcPr>
          <w:p>
            <w:pPr>
              <w:pStyle w:val="18"/>
            </w:pPr>
            <w:r>
              <w:t>村卫生室实施国家机构基本药物制度覆盖率</w:t>
            </w:r>
          </w:p>
        </w:tc>
        <w:tc>
          <w:tcPr>
            <w:tcW w:w="1350" w:type="dxa"/>
            <w:vAlign w:val="center"/>
          </w:tcPr>
          <w:p>
            <w:pPr>
              <w:pStyle w:val="18"/>
            </w:pPr>
            <w:r>
              <w:t>≥85百分比</w:t>
            </w:r>
          </w:p>
        </w:tc>
        <w:tc>
          <w:tcPr>
            <w:tcW w:w="2625" w:type="dxa"/>
            <w:vAlign w:val="center"/>
          </w:tcPr>
          <w:p>
            <w:pPr>
              <w:pStyle w:val="18"/>
            </w:pPr>
            <w:r>
              <w:t>河北省财政厅关于提前下达2023年中央基本药物制度补助资金（冀财社【2022】194号）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基层医疗卫生机构占比</w:t>
            </w:r>
          </w:p>
        </w:tc>
        <w:tc>
          <w:tcPr>
            <w:tcW w:w="1647" w:type="dxa"/>
            <w:vAlign w:val="center"/>
          </w:tcPr>
          <w:p>
            <w:pPr>
              <w:pStyle w:val="18"/>
            </w:pPr>
            <w:r>
              <w:t>实行基本药物零差率销售的政府办基层医疗卫生机构占比</w:t>
            </w:r>
          </w:p>
        </w:tc>
        <w:tc>
          <w:tcPr>
            <w:tcW w:w="1350" w:type="dxa"/>
            <w:vAlign w:val="center"/>
          </w:tcPr>
          <w:p>
            <w:pPr>
              <w:pStyle w:val="18"/>
            </w:pPr>
            <w:r>
              <w:t>≥85百分比</w:t>
            </w:r>
          </w:p>
        </w:tc>
        <w:tc>
          <w:tcPr>
            <w:tcW w:w="2625" w:type="dxa"/>
            <w:vAlign w:val="center"/>
          </w:tcPr>
          <w:p>
            <w:pPr>
              <w:pStyle w:val="18"/>
            </w:pPr>
            <w:r>
              <w:t>河北省财政厅关于提前下达2023年中央基本药物制度补助资金（冀财社【2022】194号）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项目按时完成率</w:t>
            </w:r>
          </w:p>
        </w:tc>
        <w:tc>
          <w:tcPr>
            <w:tcW w:w="1647" w:type="dxa"/>
            <w:vAlign w:val="center"/>
          </w:tcPr>
          <w:p>
            <w:pPr>
              <w:pStyle w:val="18"/>
            </w:pPr>
            <w:r>
              <w:t>项目按时完成率</w:t>
            </w:r>
          </w:p>
        </w:tc>
        <w:tc>
          <w:tcPr>
            <w:tcW w:w="1350" w:type="dxa"/>
            <w:vAlign w:val="center"/>
          </w:tcPr>
          <w:p>
            <w:pPr>
              <w:pStyle w:val="18"/>
            </w:pPr>
            <w:r>
              <w:t>≥90百分比</w:t>
            </w:r>
          </w:p>
        </w:tc>
        <w:tc>
          <w:tcPr>
            <w:tcW w:w="2625" w:type="dxa"/>
            <w:vAlign w:val="center"/>
          </w:tcPr>
          <w:p>
            <w:pPr>
              <w:pStyle w:val="18"/>
            </w:pPr>
            <w:r>
              <w:t>河北省财政厅关于提前下达2023年中央基本药物制度补助资金（冀财社【2022】194号）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项目资金支付率</w:t>
            </w:r>
          </w:p>
        </w:tc>
        <w:tc>
          <w:tcPr>
            <w:tcW w:w="1647" w:type="dxa"/>
            <w:vAlign w:val="center"/>
          </w:tcPr>
          <w:p>
            <w:pPr>
              <w:pStyle w:val="18"/>
            </w:pPr>
            <w:r>
              <w:t>项目资金支付率</w:t>
            </w:r>
          </w:p>
        </w:tc>
        <w:tc>
          <w:tcPr>
            <w:tcW w:w="1350" w:type="dxa"/>
            <w:vAlign w:val="center"/>
          </w:tcPr>
          <w:p>
            <w:pPr>
              <w:pStyle w:val="18"/>
            </w:pPr>
            <w:r>
              <w:t>≥90百分比</w:t>
            </w:r>
          </w:p>
        </w:tc>
        <w:tc>
          <w:tcPr>
            <w:tcW w:w="2625" w:type="dxa"/>
            <w:vAlign w:val="center"/>
          </w:tcPr>
          <w:p>
            <w:pPr>
              <w:pStyle w:val="18"/>
            </w:pPr>
            <w:r>
              <w:t>河北省财政厅关于提前下达2023年中央基本药物制度补助资金（冀财社【2022】194号）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国家基本药物制度在基层持续实施</w:t>
            </w:r>
          </w:p>
        </w:tc>
        <w:tc>
          <w:tcPr>
            <w:tcW w:w="1647" w:type="dxa"/>
            <w:vAlign w:val="center"/>
          </w:tcPr>
          <w:p>
            <w:pPr>
              <w:pStyle w:val="18"/>
            </w:pPr>
            <w:r>
              <w:t>国家基本药物制度在基层持续实施</w:t>
            </w:r>
          </w:p>
        </w:tc>
        <w:tc>
          <w:tcPr>
            <w:tcW w:w="1350" w:type="dxa"/>
            <w:vAlign w:val="center"/>
          </w:tcPr>
          <w:p>
            <w:pPr>
              <w:pStyle w:val="18"/>
            </w:pPr>
            <w:r>
              <w:t>中长期</w:t>
            </w:r>
          </w:p>
        </w:tc>
        <w:tc>
          <w:tcPr>
            <w:tcW w:w="2625" w:type="dxa"/>
            <w:vAlign w:val="center"/>
          </w:tcPr>
          <w:p>
            <w:pPr>
              <w:pStyle w:val="18"/>
            </w:pPr>
            <w:r>
              <w:t>河北省财政厅关于提前下达2023年中央基本药物制度补助资金（冀财社【2022】194号）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可持续影响指标</w:t>
            </w:r>
          </w:p>
        </w:tc>
        <w:tc>
          <w:tcPr>
            <w:tcW w:w="1327" w:type="dxa"/>
            <w:vAlign w:val="center"/>
          </w:tcPr>
          <w:p>
            <w:pPr>
              <w:pStyle w:val="18"/>
            </w:pPr>
            <w:r>
              <w:t>乡村医生收入</w:t>
            </w:r>
          </w:p>
        </w:tc>
        <w:tc>
          <w:tcPr>
            <w:tcW w:w="1647" w:type="dxa"/>
            <w:vAlign w:val="center"/>
          </w:tcPr>
          <w:p>
            <w:pPr>
              <w:pStyle w:val="18"/>
            </w:pPr>
            <w:r>
              <w:t>保障基层乡村医生收入保持稳定</w:t>
            </w:r>
          </w:p>
        </w:tc>
        <w:tc>
          <w:tcPr>
            <w:tcW w:w="1350" w:type="dxa"/>
            <w:vAlign w:val="center"/>
          </w:tcPr>
          <w:p>
            <w:pPr>
              <w:pStyle w:val="18"/>
            </w:pPr>
            <w:r>
              <w:t>保持稳定</w:t>
            </w:r>
          </w:p>
        </w:tc>
        <w:tc>
          <w:tcPr>
            <w:tcW w:w="2625" w:type="dxa"/>
            <w:vAlign w:val="center"/>
          </w:tcPr>
          <w:p>
            <w:pPr>
              <w:pStyle w:val="18"/>
            </w:pPr>
            <w:r>
              <w:t>河北省财政厅关于提前下达2023年中央基本药物制度补助资金（冀财社【2022】194号）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1647" w:type="dxa"/>
            <w:vAlign w:val="center"/>
          </w:tcPr>
          <w:p>
            <w:pPr>
              <w:pStyle w:val="18"/>
            </w:pPr>
            <w:r>
              <w:t>服务对象满意度</w:t>
            </w:r>
          </w:p>
        </w:tc>
        <w:tc>
          <w:tcPr>
            <w:tcW w:w="1350" w:type="dxa"/>
            <w:vAlign w:val="center"/>
          </w:tcPr>
          <w:p>
            <w:pPr>
              <w:pStyle w:val="18"/>
            </w:pPr>
            <w:r>
              <w:t>≥80百分比</w:t>
            </w:r>
          </w:p>
        </w:tc>
        <w:tc>
          <w:tcPr>
            <w:tcW w:w="2625" w:type="dxa"/>
            <w:vAlign w:val="center"/>
          </w:tcPr>
          <w:p>
            <w:pPr>
              <w:pStyle w:val="18"/>
            </w:pPr>
            <w:r>
              <w:t>河北省财政厅关于提前下达2023年中央基本药物制度补助资金（冀财社【2022】194号）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1" w:name="_Toc_4_4_0000000046"/>
      <w:r>
        <w:rPr>
          <w:rFonts w:ascii="方正仿宋_GBK" w:hAnsi="方正仿宋_GBK" w:eastAsia="方正仿宋_GBK" w:cs="方正仿宋_GBK"/>
          <w:color w:val="000000"/>
          <w:sz w:val="28"/>
        </w:rPr>
        <w:t>43.2023年中央计划生育转移支付资金（冀财社【2022】198号）—计划生育特别扶助绩效目标表</w:t>
      </w:r>
      <w:bookmarkEnd w:id="41"/>
    </w:p>
    <w:tbl>
      <w:tblPr>
        <w:tblStyle w:val="9"/>
        <w:tblW w:w="978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82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2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13062323P00CY44100028</w:t>
            </w:r>
          </w:p>
        </w:tc>
        <w:tc>
          <w:tcPr>
            <w:tcW w:w="1327" w:type="dxa"/>
            <w:vAlign w:val="center"/>
          </w:tcPr>
          <w:p>
            <w:pPr>
              <w:pStyle w:val="16"/>
            </w:pPr>
            <w:r>
              <w:t>项目名称</w:t>
            </w:r>
          </w:p>
        </w:tc>
        <w:tc>
          <w:tcPr>
            <w:tcW w:w="4475" w:type="dxa"/>
            <w:gridSpan w:val="3"/>
            <w:vAlign w:val="center"/>
          </w:tcPr>
          <w:p>
            <w:pPr>
              <w:pStyle w:val="18"/>
            </w:pPr>
            <w:r>
              <w:t>2023年中央计划生育转移支付资金（冀财社【2022】198号）—计划生育特别扶助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74.39</w:t>
            </w:r>
          </w:p>
        </w:tc>
        <w:tc>
          <w:tcPr>
            <w:tcW w:w="1327" w:type="dxa"/>
            <w:vAlign w:val="center"/>
          </w:tcPr>
          <w:p>
            <w:pPr>
              <w:pStyle w:val="16"/>
            </w:pPr>
            <w:r>
              <w:t>其中：财政    资金</w:t>
            </w:r>
          </w:p>
        </w:tc>
        <w:tc>
          <w:tcPr>
            <w:tcW w:w="1327" w:type="dxa"/>
            <w:vAlign w:val="center"/>
          </w:tcPr>
          <w:p>
            <w:pPr>
              <w:pStyle w:val="18"/>
            </w:pPr>
            <w:r>
              <w:t>74.39</w:t>
            </w:r>
          </w:p>
        </w:tc>
        <w:tc>
          <w:tcPr>
            <w:tcW w:w="1327" w:type="dxa"/>
            <w:vAlign w:val="center"/>
          </w:tcPr>
          <w:p>
            <w:pPr>
              <w:pStyle w:val="16"/>
            </w:pPr>
            <w:r>
              <w:t>其他资金</w:t>
            </w:r>
          </w:p>
        </w:tc>
        <w:tc>
          <w:tcPr>
            <w:tcW w:w="182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456" w:type="dxa"/>
            <w:gridSpan w:val="6"/>
            <w:vAlign w:val="center"/>
          </w:tcPr>
          <w:p>
            <w:pPr>
              <w:pStyle w:val="18"/>
            </w:pPr>
            <w:r>
              <w:t>对实行计划生育的夫妻给予照顾和优先优惠，保障实行计划生育的夫妻基本项目的避孕节育服务项目的需要，并给予适当的经济补偿和精神鼓励。</w:t>
            </w:r>
            <w:r>
              <w:tab/>
            </w:r>
            <w:r>
              <w:tab/>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314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74.39</w:t>
            </w:r>
          </w:p>
        </w:tc>
        <w:tc>
          <w:tcPr>
            <w:tcW w:w="1327" w:type="dxa"/>
            <w:vAlign w:val="center"/>
          </w:tcPr>
          <w:p>
            <w:pPr>
              <w:pStyle w:val="19"/>
            </w:pPr>
            <w:r>
              <w:t xml:space="preserve"> </w:t>
            </w:r>
          </w:p>
        </w:tc>
        <w:tc>
          <w:tcPr>
            <w:tcW w:w="314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8456" w:type="dxa"/>
            <w:gridSpan w:val="6"/>
            <w:vAlign w:val="center"/>
          </w:tcPr>
          <w:p>
            <w:pPr>
              <w:pStyle w:val="18"/>
            </w:pPr>
            <w:r>
              <w:t>1.目标内容1对实行计划生育的夫妻给予照顾和优先优惠，保障实行计划生育的夫妻基本项目的避孕节育服务项目的需要，并给予适当的经济补偿和精神鼓励。</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6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917"/>
        <w:gridCol w:w="1380"/>
        <w:gridCol w:w="24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1917" w:type="dxa"/>
            <w:vAlign w:val="center"/>
          </w:tcPr>
          <w:p>
            <w:pPr>
              <w:pStyle w:val="16"/>
            </w:pPr>
            <w:r>
              <w:t>绩效指标描述</w:t>
            </w:r>
          </w:p>
        </w:tc>
        <w:tc>
          <w:tcPr>
            <w:tcW w:w="1380" w:type="dxa"/>
            <w:vAlign w:val="center"/>
          </w:tcPr>
          <w:p>
            <w:pPr>
              <w:pStyle w:val="16"/>
            </w:pPr>
            <w:r>
              <w:t>指标值</w:t>
            </w:r>
          </w:p>
        </w:tc>
        <w:tc>
          <w:tcPr>
            <w:tcW w:w="241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计划生育家庭特别扶助人数</w:t>
            </w:r>
          </w:p>
        </w:tc>
        <w:tc>
          <w:tcPr>
            <w:tcW w:w="1917" w:type="dxa"/>
            <w:vAlign w:val="center"/>
          </w:tcPr>
          <w:p>
            <w:pPr>
              <w:pStyle w:val="18"/>
            </w:pPr>
            <w:r>
              <w:t>年度内享受计划生育家庭特别扶助政策人数</w:t>
            </w:r>
          </w:p>
        </w:tc>
        <w:tc>
          <w:tcPr>
            <w:tcW w:w="1380" w:type="dxa"/>
            <w:vAlign w:val="center"/>
          </w:tcPr>
          <w:p>
            <w:pPr>
              <w:pStyle w:val="18"/>
            </w:pPr>
            <w:r>
              <w:t>280人</w:t>
            </w:r>
          </w:p>
        </w:tc>
        <w:tc>
          <w:tcPr>
            <w:tcW w:w="2415" w:type="dxa"/>
            <w:vAlign w:val="center"/>
          </w:tcPr>
          <w:p>
            <w:pPr>
              <w:pStyle w:val="18"/>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计划生育家庭特别扶助政策覆盖率</w:t>
            </w:r>
          </w:p>
        </w:tc>
        <w:tc>
          <w:tcPr>
            <w:tcW w:w="1917" w:type="dxa"/>
            <w:vAlign w:val="center"/>
          </w:tcPr>
          <w:p>
            <w:pPr>
              <w:pStyle w:val="18"/>
            </w:pPr>
            <w:r>
              <w:t>实施计划生育家庭特别扶助政策的县（市、区）数量占我省县（市、区）总数比例</w:t>
            </w:r>
          </w:p>
        </w:tc>
        <w:tc>
          <w:tcPr>
            <w:tcW w:w="1380" w:type="dxa"/>
            <w:vAlign w:val="center"/>
          </w:tcPr>
          <w:p>
            <w:pPr>
              <w:pStyle w:val="18"/>
            </w:pPr>
            <w:r>
              <w:t>≥95百分比</w:t>
            </w:r>
          </w:p>
        </w:tc>
        <w:tc>
          <w:tcPr>
            <w:tcW w:w="2415" w:type="dxa"/>
            <w:vAlign w:val="center"/>
          </w:tcPr>
          <w:p>
            <w:pPr>
              <w:pStyle w:val="18"/>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扶助资金到位及时率</w:t>
            </w:r>
          </w:p>
        </w:tc>
        <w:tc>
          <w:tcPr>
            <w:tcW w:w="1917" w:type="dxa"/>
            <w:vAlign w:val="center"/>
          </w:tcPr>
          <w:p>
            <w:pPr>
              <w:pStyle w:val="18"/>
            </w:pPr>
            <w:r>
              <w:t>扶助资金到位及时率</w:t>
            </w:r>
          </w:p>
        </w:tc>
        <w:tc>
          <w:tcPr>
            <w:tcW w:w="1380" w:type="dxa"/>
            <w:vAlign w:val="center"/>
          </w:tcPr>
          <w:p>
            <w:pPr>
              <w:pStyle w:val="18"/>
            </w:pPr>
            <w:r>
              <w:t>≥90百分比</w:t>
            </w:r>
          </w:p>
        </w:tc>
        <w:tc>
          <w:tcPr>
            <w:tcW w:w="2415" w:type="dxa"/>
            <w:vAlign w:val="center"/>
          </w:tcPr>
          <w:p>
            <w:pPr>
              <w:pStyle w:val="18"/>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预算执行率</w:t>
            </w:r>
          </w:p>
        </w:tc>
        <w:tc>
          <w:tcPr>
            <w:tcW w:w="1917" w:type="dxa"/>
            <w:vAlign w:val="center"/>
          </w:tcPr>
          <w:p>
            <w:pPr>
              <w:pStyle w:val="18"/>
            </w:pPr>
            <w:r>
              <w:t>预算执行率</w:t>
            </w:r>
          </w:p>
        </w:tc>
        <w:tc>
          <w:tcPr>
            <w:tcW w:w="1380" w:type="dxa"/>
            <w:vAlign w:val="center"/>
          </w:tcPr>
          <w:p>
            <w:pPr>
              <w:pStyle w:val="18"/>
            </w:pPr>
            <w:r>
              <w:t>≥95百分比</w:t>
            </w:r>
          </w:p>
        </w:tc>
        <w:tc>
          <w:tcPr>
            <w:tcW w:w="2415" w:type="dxa"/>
            <w:vAlign w:val="center"/>
          </w:tcPr>
          <w:p>
            <w:pPr>
              <w:pStyle w:val="18"/>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项目持续影响效果</w:t>
            </w:r>
          </w:p>
        </w:tc>
        <w:tc>
          <w:tcPr>
            <w:tcW w:w="1917" w:type="dxa"/>
            <w:vAlign w:val="center"/>
          </w:tcPr>
          <w:p>
            <w:pPr>
              <w:pStyle w:val="18"/>
            </w:pPr>
            <w:r>
              <w:t>保障相关业务、工作正常开展，逐步提升公共服务水平</w:t>
            </w:r>
          </w:p>
        </w:tc>
        <w:tc>
          <w:tcPr>
            <w:tcW w:w="1380" w:type="dxa"/>
            <w:vAlign w:val="center"/>
          </w:tcPr>
          <w:p>
            <w:pPr>
              <w:pStyle w:val="18"/>
            </w:pPr>
            <w:r>
              <w:t>逐步提高</w:t>
            </w:r>
          </w:p>
        </w:tc>
        <w:tc>
          <w:tcPr>
            <w:tcW w:w="2415" w:type="dxa"/>
            <w:vAlign w:val="center"/>
          </w:tcPr>
          <w:p>
            <w:pPr>
              <w:pStyle w:val="18"/>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1917" w:type="dxa"/>
            <w:vAlign w:val="center"/>
          </w:tcPr>
          <w:p>
            <w:pPr>
              <w:pStyle w:val="18"/>
            </w:pPr>
            <w:r>
              <w:t>服务对象满意度</w:t>
            </w:r>
          </w:p>
        </w:tc>
        <w:tc>
          <w:tcPr>
            <w:tcW w:w="1380" w:type="dxa"/>
            <w:vAlign w:val="center"/>
          </w:tcPr>
          <w:p>
            <w:pPr>
              <w:pStyle w:val="18"/>
            </w:pPr>
            <w:r>
              <w:t>≥85百分比</w:t>
            </w:r>
          </w:p>
        </w:tc>
        <w:tc>
          <w:tcPr>
            <w:tcW w:w="2415" w:type="dxa"/>
            <w:vAlign w:val="center"/>
          </w:tcPr>
          <w:p>
            <w:pPr>
              <w:pStyle w:val="18"/>
            </w:pPr>
            <w:r>
              <w:t>河北省财政厅关于提前下达2023年中央计划生育转移支付资金（冀财社【2022】198号）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2" w:name="_Toc_4_4_0000000047"/>
      <w:r>
        <w:rPr>
          <w:rFonts w:ascii="方正仿宋_GBK" w:hAnsi="方正仿宋_GBK" w:eastAsia="方正仿宋_GBK" w:cs="方正仿宋_GBK"/>
          <w:color w:val="000000"/>
          <w:sz w:val="28"/>
        </w:rPr>
        <w:t>44.2023年中央计划生育转移支付资金（冀财社【2022】198号）—农村部分计划生育家庭奖励扶助绩效目标表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13062323P0064RJ10004X</w:t>
            </w:r>
          </w:p>
        </w:tc>
        <w:tc>
          <w:tcPr>
            <w:tcW w:w="1587" w:type="dxa"/>
            <w:vAlign w:val="center"/>
          </w:tcPr>
          <w:p>
            <w:pPr>
              <w:pStyle w:val="16"/>
            </w:pPr>
            <w:r>
              <w:t>项目名称</w:t>
            </w:r>
          </w:p>
        </w:tc>
        <w:tc>
          <w:tcPr>
            <w:tcW w:w="4422" w:type="dxa"/>
            <w:gridSpan w:val="3"/>
            <w:vAlign w:val="center"/>
          </w:tcPr>
          <w:p>
            <w:pPr>
              <w:pStyle w:val="18"/>
            </w:pPr>
            <w:r>
              <w:t>2023年中央计划生育转移支付资金（冀财社【2022】198号）—农村部分计划生育家庭奖励扶助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324.71</w:t>
            </w:r>
          </w:p>
        </w:tc>
        <w:tc>
          <w:tcPr>
            <w:tcW w:w="1587" w:type="dxa"/>
            <w:vAlign w:val="center"/>
          </w:tcPr>
          <w:p>
            <w:pPr>
              <w:pStyle w:val="16"/>
            </w:pPr>
            <w:r>
              <w:t>其中：财政    资金</w:t>
            </w:r>
          </w:p>
        </w:tc>
        <w:tc>
          <w:tcPr>
            <w:tcW w:w="1304" w:type="dxa"/>
            <w:vAlign w:val="center"/>
          </w:tcPr>
          <w:p>
            <w:pPr>
              <w:pStyle w:val="18"/>
            </w:pPr>
            <w:r>
              <w:t>324.71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200.00</w:t>
            </w:r>
          </w:p>
        </w:tc>
        <w:tc>
          <w:tcPr>
            <w:tcW w:w="1304" w:type="dxa"/>
            <w:vAlign w:val="center"/>
          </w:tcPr>
          <w:p>
            <w:pPr>
              <w:pStyle w:val="19"/>
            </w:pPr>
            <w:r>
              <w:t>324.71</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农村部分计划生育家庭奖励扶助人</w:t>
            </w:r>
          </w:p>
        </w:tc>
        <w:tc>
          <w:tcPr>
            <w:tcW w:w="2891" w:type="dxa"/>
            <w:vAlign w:val="center"/>
          </w:tcPr>
          <w:p>
            <w:pPr>
              <w:pStyle w:val="18"/>
            </w:pPr>
            <w:r>
              <w:t>年度内享受农村部分计划生育家庭奖励扶助政策人数</w:t>
            </w:r>
          </w:p>
        </w:tc>
        <w:tc>
          <w:tcPr>
            <w:tcW w:w="1276" w:type="dxa"/>
            <w:vAlign w:val="center"/>
          </w:tcPr>
          <w:p>
            <w:pPr>
              <w:pStyle w:val="18"/>
            </w:pPr>
            <w:r>
              <w:t>7500人</w:t>
            </w:r>
          </w:p>
        </w:tc>
        <w:tc>
          <w:tcPr>
            <w:tcW w:w="1843" w:type="dxa"/>
            <w:vAlign w:val="center"/>
          </w:tcPr>
          <w:p>
            <w:pPr>
              <w:pStyle w:val="18"/>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计划生育家庭奖励扶助政策覆盖率</w:t>
            </w:r>
          </w:p>
        </w:tc>
        <w:tc>
          <w:tcPr>
            <w:tcW w:w="2891" w:type="dxa"/>
            <w:vAlign w:val="center"/>
          </w:tcPr>
          <w:p>
            <w:pPr>
              <w:pStyle w:val="18"/>
            </w:pPr>
            <w:r>
              <w:t>计划生育家庭奖励扶助政策覆盖率</w:t>
            </w:r>
          </w:p>
        </w:tc>
        <w:tc>
          <w:tcPr>
            <w:tcW w:w="1276" w:type="dxa"/>
            <w:vAlign w:val="center"/>
          </w:tcPr>
          <w:p>
            <w:pPr>
              <w:pStyle w:val="18"/>
            </w:pPr>
            <w:r>
              <w:t>≥95百分比</w:t>
            </w:r>
          </w:p>
        </w:tc>
        <w:tc>
          <w:tcPr>
            <w:tcW w:w="1843" w:type="dxa"/>
            <w:vAlign w:val="center"/>
          </w:tcPr>
          <w:p>
            <w:pPr>
              <w:pStyle w:val="18"/>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扶助资金到位率</w:t>
            </w:r>
          </w:p>
        </w:tc>
        <w:tc>
          <w:tcPr>
            <w:tcW w:w="2891" w:type="dxa"/>
            <w:vAlign w:val="center"/>
          </w:tcPr>
          <w:p>
            <w:pPr>
              <w:pStyle w:val="18"/>
            </w:pPr>
            <w:r>
              <w:t>实际到位扶助资金占应到位资金的比例</w:t>
            </w:r>
          </w:p>
        </w:tc>
        <w:tc>
          <w:tcPr>
            <w:tcW w:w="1276" w:type="dxa"/>
            <w:vAlign w:val="center"/>
          </w:tcPr>
          <w:p>
            <w:pPr>
              <w:pStyle w:val="18"/>
            </w:pPr>
            <w:r>
              <w:t>≥95百分比</w:t>
            </w:r>
          </w:p>
        </w:tc>
        <w:tc>
          <w:tcPr>
            <w:tcW w:w="1843" w:type="dxa"/>
            <w:vAlign w:val="center"/>
          </w:tcPr>
          <w:p>
            <w:pPr>
              <w:pStyle w:val="18"/>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≥95百分比</w:t>
            </w:r>
          </w:p>
        </w:tc>
        <w:tc>
          <w:tcPr>
            <w:tcW w:w="1843" w:type="dxa"/>
            <w:vAlign w:val="center"/>
          </w:tcPr>
          <w:p>
            <w:pPr>
              <w:pStyle w:val="18"/>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项目持续影响效果</w:t>
            </w:r>
          </w:p>
        </w:tc>
        <w:tc>
          <w:tcPr>
            <w:tcW w:w="2891" w:type="dxa"/>
            <w:vAlign w:val="center"/>
          </w:tcPr>
          <w:p>
            <w:pPr>
              <w:pStyle w:val="18"/>
            </w:pPr>
            <w:r>
              <w:t>保障相关业务、工作正常开展，逐步提升公共服务水平</w:t>
            </w:r>
          </w:p>
        </w:tc>
        <w:tc>
          <w:tcPr>
            <w:tcW w:w="1276" w:type="dxa"/>
            <w:vAlign w:val="center"/>
          </w:tcPr>
          <w:p>
            <w:pPr>
              <w:pStyle w:val="18"/>
            </w:pPr>
            <w:r>
              <w:t>逐步提高</w:t>
            </w:r>
          </w:p>
        </w:tc>
        <w:tc>
          <w:tcPr>
            <w:tcW w:w="1843" w:type="dxa"/>
            <w:vAlign w:val="center"/>
          </w:tcPr>
          <w:p>
            <w:pPr>
              <w:pStyle w:val="18"/>
            </w:pPr>
            <w:r>
              <w:t>河北省财政厅关于提前下达2023年中央计划生育转移支付资金（冀财社【2022】198号）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河北省财政厅关于提前下达2023年中央计划生育转移支付资金（冀财社【2022】198号）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8"/>
      <w:r>
        <w:rPr>
          <w:rFonts w:ascii="方正仿宋_GBK" w:hAnsi="方正仿宋_GBK" w:eastAsia="方正仿宋_GBK" w:cs="方正仿宋_GBK"/>
          <w:color w:val="000000"/>
          <w:sz w:val="28"/>
        </w:rPr>
        <w:t>45.2023年中央医疗服务与保障能力提升（公立医院综合改革)补助资金（冀财社【2022】196号）绩效目标表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13062323P00943K10003Q</w:t>
            </w:r>
          </w:p>
        </w:tc>
        <w:tc>
          <w:tcPr>
            <w:tcW w:w="1587" w:type="dxa"/>
            <w:vAlign w:val="center"/>
          </w:tcPr>
          <w:p>
            <w:pPr>
              <w:pStyle w:val="16"/>
            </w:pPr>
            <w:r>
              <w:t>项目名称</w:t>
            </w:r>
          </w:p>
        </w:tc>
        <w:tc>
          <w:tcPr>
            <w:tcW w:w="4422" w:type="dxa"/>
            <w:gridSpan w:val="3"/>
            <w:vAlign w:val="center"/>
          </w:tcPr>
          <w:p>
            <w:pPr>
              <w:pStyle w:val="18"/>
            </w:pPr>
            <w:r>
              <w:t>2023年中央医疗服务与保障能力提升（公立医院综合改革)补助资金（冀财社【2022】196号）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113.00</w:t>
            </w:r>
          </w:p>
        </w:tc>
        <w:tc>
          <w:tcPr>
            <w:tcW w:w="1587" w:type="dxa"/>
            <w:vAlign w:val="center"/>
          </w:tcPr>
          <w:p>
            <w:pPr>
              <w:pStyle w:val="16"/>
            </w:pPr>
            <w:r>
              <w:t>其中：财政    资金</w:t>
            </w:r>
          </w:p>
        </w:tc>
        <w:tc>
          <w:tcPr>
            <w:tcW w:w="1304" w:type="dxa"/>
            <w:vAlign w:val="center"/>
          </w:tcPr>
          <w:p>
            <w:pPr>
              <w:pStyle w:val="18"/>
            </w:pPr>
            <w:r>
              <w:t>113.00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主要用于推进公立医院综合改革。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60.00</w:t>
            </w:r>
          </w:p>
        </w:tc>
        <w:tc>
          <w:tcPr>
            <w:tcW w:w="3118" w:type="dxa"/>
            <w:gridSpan w:val="2"/>
            <w:vAlign w:val="center"/>
          </w:tcPr>
          <w:p>
            <w:pPr>
              <w:pStyle w:val="19"/>
            </w:pPr>
            <w:r>
              <w:t>113.00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1.目标内容1：主要用于推进公立医院综合改革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建档率</w:t>
            </w:r>
          </w:p>
        </w:tc>
        <w:tc>
          <w:tcPr>
            <w:tcW w:w="2891" w:type="dxa"/>
            <w:vAlign w:val="center"/>
          </w:tcPr>
          <w:p>
            <w:pPr>
              <w:pStyle w:val="18"/>
            </w:pPr>
            <w:r>
              <w:t>已建立电子健康档案的人数占年度常住人口数的比例</w:t>
            </w:r>
          </w:p>
        </w:tc>
        <w:tc>
          <w:tcPr>
            <w:tcW w:w="1276" w:type="dxa"/>
            <w:vAlign w:val="center"/>
          </w:tcPr>
          <w:p>
            <w:pPr>
              <w:pStyle w:val="18"/>
            </w:pPr>
            <w:r>
              <w:t>≥85百分比</w:t>
            </w:r>
          </w:p>
        </w:tc>
        <w:tc>
          <w:tcPr>
            <w:tcW w:w="1843" w:type="dxa"/>
            <w:vAlign w:val="center"/>
          </w:tcPr>
          <w:p>
            <w:pPr>
              <w:pStyle w:val="18"/>
            </w:pPr>
            <w:r>
              <w:t>河北省财政厅关于提前下达中央2023年医疗服务与保障能力提升（公立医院综合改革）补助资金（冀财社【2022】196号）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公立医院平均住院日</w:t>
            </w:r>
          </w:p>
        </w:tc>
        <w:tc>
          <w:tcPr>
            <w:tcW w:w="2891" w:type="dxa"/>
            <w:vAlign w:val="center"/>
          </w:tcPr>
          <w:p>
            <w:pPr>
              <w:pStyle w:val="18"/>
            </w:pPr>
            <w:r>
              <w:t>公立医院的每位出院者的平均住院时间的长短</w:t>
            </w:r>
          </w:p>
        </w:tc>
        <w:tc>
          <w:tcPr>
            <w:tcW w:w="1276" w:type="dxa"/>
            <w:vAlign w:val="center"/>
          </w:tcPr>
          <w:p>
            <w:pPr>
              <w:pStyle w:val="18"/>
            </w:pPr>
            <w:r>
              <w:t>≥90百分比</w:t>
            </w:r>
          </w:p>
        </w:tc>
        <w:tc>
          <w:tcPr>
            <w:tcW w:w="1843" w:type="dxa"/>
            <w:vAlign w:val="center"/>
          </w:tcPr>
          <w:p>
            <w:pPr>
              <w:pStyle w:val="18"/>
            </w:pPr>
            <w:r>
              <w:t>河北省财政厅关于提前下达中央2023年医疗服务与保障能力提升（公立医院综合改革）补助资金（冀财社【2022】196号）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≥90百分比</w:t>
            </w:r>
          </w:p>
        </w:tc>
        <w:tc>
          <w:tcPr>
            <w:tcW w:w="1843" w:type="dxa"/>
            <w:vAlign w:val="center"/>
          </w:tcPr>
          <w:p>
            <w:pPr>
              <w:pStyle w:val="18"/>
            </w:pPr>
            <w:r>
              <w:t>河北省财政厅关于提前下达中央2023年医疗服务与保障能力提升（公立医院综合改革）补助资金（冀财社【2022】196号）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负债率</w:t>
            </w:r>
          </w:p>
        </w:tc>
        <w:tc>
          <w:tcPr>
            <w:tcW w:w="2891" w:type="dxa"/>
            <w:vAlign w:val="center"/>
          </w:tcPr>
          <w:p>
            <w:pPr>
              <w:pStyle w:val="18"/>
            </w:pPr>
            <w:r>
              <w:t>医院稳定发展，负债率下降</w:t>
            </w:r>
          </w:p>
        </w:tc>
        <w:tc>
          <w:tcPr>
            <w:tcW w:w="1276" w:type="dxa"/>
            <w:vAlign w:val="center"/>
          </w:tcPr>
          <w:p>
            <w:pPr>
              <w:pStyle w:val="18"/>
            </w:pPr>
            <w:r>
              <w:t>逐步下降</w:t>
            </w:r>
          </w:p>
        </w:tc>
        <w:tc>
          <w:tcPr>
            <w:tcW w:w="1843" w:type="dxa"/>
            <w:vAlign w:val="center"/>
          </w:tcPr>
          <w:p>
            <w:pPr>
              <w:pStyle w:val="18"/>
            </w:pPr>
            <w:r>
              <w:t>河北省财政厅关于提前下达中央2023年医疗服务与保障能力提升（公立医院综合改革）补助资金（冀财社【2022】196号）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社会保障制度更加公平可持续</w:t>
            </w:r>
          </w:p>
        </w:tc>
        <w:tc>
          <w:tcPr>
            <w:tcW w:w="2891" w:type="dxa"/>
            <w:vAlign w:val="center"/>
          </w:tcPr>
          <w:p>
            <w:pPr>
              <w:pStyle w:val="18"/>
            </w:pPr>
            <w:r>
              <w:t>社会保障制度更加公平可持续</w:t>
            </w:r>
          </w:p>
        </w:tc>
        <w:tc>
          <w:tcPr>
            <w:tcW w:w="1276" w:type="dxa"/>
            <w:vAlign w:val="center"/>
          </w:tcPr>
          <w:p>
            <w:pPr>
              <w:pStyle w:val="18"/>
            </w:pPr>
            <w:r>
              <w:t>稳定发展</w:t>
            </w:r>
          </w:p>
        </w:tc>
        <w:tc>
          <w:tcPr>
            <w:tcW w:w="1843" w:type="dxa"/>
            <w:vAlign w:val="center"/>
          </w:tcPr>
          <w:p>
            <w:pPr>
              <w:pStyle w:val="18"/>
            </w:pPr>
            <w:r>
              <w:t>河北省财政厅关于提前下达中央2023年医疗服务与保障能力提升（公立医院综合改革）补助资金（冀财社【2022】196号）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不断提升</w:t>
            </w:r>
          </w:p>
        </w:tc>
        <w:tc>
          <w:tcPr>
            <w:tcW w:w="1843" w:type="dxa"/>
            <w:vAlign w:val="center"/>
          </w:tcPr>
          <w:p>
            <w:pPr>
              <w:pStyle w:val="18"/>
            </w:pPr>
            <w:r>
              <w:t>河北省财政厅关于提前下达中央2023年医疗服务与保障能力提升（公立医院综合改革）补助资金（冀财社【2022】196号）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4" w:name="_Toc_4_4_0000000049"/>
      <w:r>
        <w:rPr>
          <w:rFonts w:ascii="方正仿宋_GBK" w:hAnsi="方正仿宋_GBK" w:eastAsia="方正仿宋_GBK" w:cs="方正仿宋_GBK"/>
          <w:color w:val="000000"/>
          <w:sz w:val="28"/>
        </w:rPr>
        <w:t>46.2023年中央医疗服务与保障能力提升（医疗卫生机构能力建设）补助资金（冀财社【2022】197号）绩效目标表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13062323P00943K100025</w:t>
            </w:r>
          </w:p>
        </w:tc>
        <w:tc>
          <w:tcPr>
            <w:tcW w:w="1587" w:type="dxa"/>
            <w:vAlign w:val="center"/>
          </w:tcPr>
          <w:p>
            <w:pPr>
              <w:pStyle w:val="16"/>
            </w:pPr>
            <w:r>
              <w:t>项目名称</w:t>
            </w:r>
          </w:p>
        </w:tc>
        <w:tc>
          <w:tcPr>
            <w:tcW w:w="4422" w:type="dxa"/>
            <w:gridSpan w:val="3"/>
            <w:vAlign w:val="center"/>
          </w:tcPr>
          <w:p>
            <w:pPr>
              <w:pStyle w:val="18"/>
            </w:pPr>
            <w:r>
              <w:t>2023年中央医疗服务与保障能力提升（医疗卫生机构能力建设）补助资金（冀财社【2022】197号）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主要用于医疗机构能力提升、疾病预防控制和妇幼保健机构，以及脱贫地区及医疗服务能力薄弱县能力建设等项目。</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150.00</w:t>
            </w:r>
          </w:p>
        </w:tc>
        <w:tc>
          <w:tcPr>
            <w:tcW w:w="3118" w:type="dxa"/>
            <w:gridSpan w:val="2"/>
            <w:vAlign w:val="center"/>
          </w:tcPr>
          <w:p>
            <w:pPr>
              <w:pStyle w:val="19"/>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1.目标内容1：主要用于医疗机构能力提升、疾病预防控制和妇幼保健机构，以及脱贫地区及医疗服务能力薄弱县能力建设等项目。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7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767"/>
        <w:gridCol w:w="1275"/>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1767" w:type="dxa"/>
            <w:vAlign w:val="center"/>
          </w:tcPr>
          <w:p>
            <w:pPr>
              <w:pStyle w:val="16"/>
            </w:pPr>
            <w:r>
              <w:t>绩效指标描述</w:t>
            </w:r>
          </w:p>
        </w:tc>
        <w:tc>
          <w:tcPr>
            <w:tcW w:w="1275" w:type="dxa"/>
            <w:vAlign w:val="center"/>
          </w:tcPr>
          <w:p>
            <w:pPr>
              <w:pStyle w:val="16"/>
            </w:pPr>
            <w:r>
              <w:t>指标值</w:t>
            </w:r>
          </w:p>
        </w:tc>
        <w:tc>
          <w:tcPr>
            <w:tcW w:w="271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医疗机构覆盖率</w:t>
            </w:r>
          </w:p>
        </w:tc>
        <w:tc>
          <w:tcPr>
            <w:tcW w:w="1767" w:type="dxa"/>
            <w:vAlign w:val="center"/>
          </w:tcPr>
          <w:p>
            <w:pPr>
              <w:pStyle w:val="18"/>
            </w:pPr>
            <w:r>
              <w:t>县区级医疗机构能力建设项目覆盖率</w:t>
            </w:r>
          </w:p>
        </w:tc>
        <w:tc>
          <w:tcPr>
            <w:tcW w:w="1275" w:type="dxa"/>
            <w:vAlign w:val="center"/>
          </w:tcPr>
          <w:p>
            <w:pPr>
              <w:pStyle w:val="18"/>
            </w:pPr>
            <w:r>
              <w:t>≥15百分比</w:t>
            </w:r>
          </w:p>
        </w:tc>
        <w:tc>
          <w:tcPr>
            <w:tcW w:w="2715" w:type="dxa"/>
            <w:vAlign w:val="center"/>
          </w:tcPr>
          <w:p>
            <w:pPr>
              <w:pStyle w:val="18"/>
            </w:pPr>
            <w:r>
              <w:t>河北省财政厅关于提前下达2023年医疗服务与保障能力提升（冀财社【2022】197号）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疾控机构检验能力</w:t>
            </w:r>
          </w:p>
        </w:tc>
        <w:tc>
          <w:tcPr>
            <w:tcW w:w="1767" w:type="dxa"/>
            <w:vAlign w:val="center"/>
          </w:tcPr>
          <w:p>
            <w:pPr>
              <w:pStyle w:val="18"/>
            </w:pPr>
            <w:r>
              <w:t>项目覆盖疾控机构基本检验能力较上年提升比例</w:t>
            </w:r>
          </w:p>
        </w:tc>
        <w:tc>
          <w:tcPr>
            <w:tcW w:w="1275" w:type="dxa"/>
            <w:vAlign w:val="center"/>
          </w:tcPr>
          <w:p>
            <w:pPr>
              <w:pStyle w:val="18"/>
            </w:pPr>
            <w:r>
              <w:t>≥10百分比</w:t>
            </w:r>
          </w:p>
        </w:tc>
        <w:tc>
          <w:tcPr>
            <w:tcW w:w="2715" w:type="dxa"/>
            <w:vAlign w:val="center"/>
          </w:tcPr>
          <w:p>
            <w:pPr>
              <w:pStyle w:val="18"/>
            </w:pPr>
            <w:r>
              <w:t>河北省财政厅关于提前下达2023年医疗服务与保障能力提升（冀财社【2022】197号）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扶助资金到位率</w:t>
            </w:r>
          </w:p>
        </w:tc>
        <w:tc>
          <w:tcPr>
            <w:tcW w:w="1767" w:type="dxa"/>
            <w:vAlign w:val="center"/>
          </w:tcPr>
          <w:p>
            <w:pPr>
              <w:pStyle w:val="18"/>
            </w:pPr>
            <w:r>
              <w:t>实际到位扶助资金占应到位资金的比例</w:t>
            </w:r>
          </w:p>
        </w:tc>
        <w:tc>
          <w:tcPr>
            <w:tcW w:w="1275" w:type="dxa"/>
            <w:vAlign w:val="center"/>
          </w:tcPr>
          <w:p>
            <w:pPr>
              <w:pStyle w:val="18"/>
            </w:pPr>
            <w:r>
              <w:t>≥95百分比</w:t>
            </w:r>
          </w:p>
        </w:tc>
        <w:tc>
          <w:tcPr>
            <w:tcW w:w="2715" w:type="dxa"/>
            <w:vAlign w:val="center"/>
          </w:tcPr>
          <w:p>
            <w:pPr>
              <w:pStyle w:val="18"/>
            </w:pPr>
            <w:r>
              <w:t>河北省财政厅关于提前下达2023年医疗服务与保障能力提升（冀财社【2022】197号）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预算成本控制率</w:t>
            </w:r>
          </w:p>
        </w:tc>
        <w:tc>
          <w:tcPr>
            <w:tcW w:w="1767" w:type="dxa"/>
            <w:vAlign w:val="center"/>
          </w:tcPr>
          <w:p>
            <w:pPr>
              <w:pStyle w:val="18"/>
            </w:pPr>
            <w:r>
              <w:t>项目资金拨付不超年初预算</w:t>
            </w:r>
          </w:p>
        </w:tc>
        <w:tc>
          <w:tcPr>
            <w:tcW w:w="1275" w:type="dxa"/>
            <w:vAlign w:val="center"/>
          </w:tcPr>
          <w:p>
            <w:pPr>
              <w:pStyle w:val="18"/>
            </w:pPr>
            <w:r>
              <w:t>≤200万元</w:t>
            </w:r>
          </w:p>
        </w:tc>
        <w:tc>
          <w:tcPr>
            <w:tcW w:w="2715" w:type="dxa"/>
            <w:vAlign w:val="center"/>
          </w:tcPr>
          <w:p>
            <w:pPr>
              <w:pStyle w:val="18"/>
            </w:pPr>
            <w:r>
              <w:t>河北省财政厅关于提前下达2023年医疗服务与保障能力提升（冀财社【2022】197号）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远程医疗配置率</w:t>
            </w:r>
          </w:p>
        </w:tc>
        <w:tc>
          <w:tcPr>
            <w:tcW w:w="1767" w:type="dxa"/>
            <w:vAlign w:val="center"/>
          </w:tcPr>
          <w:p>
            <w:pPr>
              <w:pStyle w:val="18"/>
            </w:pPr>
            <w:r>
              <w:t>县医院远程医疗系统配置率</w:t>
            </w:r>
          </w:p>
        </w:tc>
        <w:tc>
          <w:tcPr>
            <w:tcW w:w="1275" w:type="dxa"/>
            <w:vAlign w:val="center"/>
          </w:tcPr>
          <w:p>
            <w:pPr>
              <w:pStyle w:val="18"/>
            </w:pPr>
            <w:r>
              <w:t>较上年提高</w:t>
            </w:r>
          </w:p>
        </w:tc>
        <w:tc>
          <w:tcPr>
            <w:tcW w:w="2715" w:type="dxa"/>
            <w:vAlign w:val="center"/>
          </w:tcPr>
          <w:p>
            <w:pPr>
              <w:pStyle w:val="18"/>
            </w:pPr>
            <w:r>
              <w:t>河北省财政厅关于提前下达2023年医疗服务与保障能力提升（冀财社【2022】197号）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1767" w:type="dxa"/>
            <w:vAlign w:val="center"/>
          </w:tcPr>
          <w:p>
            <w:pPr>
              <w:pStyle w:val="18"/>
            </w:pPr>
            <w:r>
              <w:t>服务对象满意度</w:t>
            </w:r>
          </w:p>
        </w:tc>
        <w:tc>
          <w:tcPr>
            <w:tcW w:w="1275" w:type="dxa"/>
            <w:vAlign w:val="center"/>
          </w:tcPr>
          <w:p>
            <w:pPr>
              <w:pStyle w:val="18"/>
            </w:pPr>
            <w:r>
              <w:t>较上年提高</w:t>
            </w:r>
          </w:p>
        </w:tc>
        <w:tc>
          <w:tcPr>
            <w:tcW w:w="2715" w:type="dxa"/>
            <w:vAlign w:val="center"/>
          </w:tcPr>
          <w:p>
            <w:pPr>
              <w:pStyle w:val="18"/>
            </w:pPr>
            <w:r>
              <w:t>河北省财政厅关于提前下达2023年医疗服务与保障能力提升（冀财社【2022】197号）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5" w:name="_Toc_4_4_0000000050"/>
      <w:r>
        <w:rPr>
          <w:rFonts w:ascii="方正仿宋_GBK" w:hAnsi="方正仿宋_GBK" w:eastAsia="方正仿宋_GBK" w:cs="方正仿宋_GBK"/>
          <w:color w:val="000000"/>
          <w:sz w:val="28"/>
        </w:rPr>
        <w:t>47.2023年中央医疗服务与保障能力提升补助资金（中医药事业传承与发展部分）（冀财社【2022】213号）绩效目标表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13062323P00943K10004C</w:t>
            </w:r>
          </w:p>
        </w:tc>
        <w:tc>
          <w:tcPr>
            <w:tcW w:w="1587" w:type="dxa"/>
            <w:vAlign w:val="center"/>
          </w:tcPr>
          <w:p>
            <w:pPr>
              <w:pStyle w:val="16"/>
            </w:pPr>
            <w:r>
              <w:t>项目名称</w:t>
            </w:r>
          </w:p>
        </w:tc>
        <w:tc>
          <w:tcPr>
            <w:tcW w:w="4422" w:type="dxa"/>
            <w:gridSpan w:val="3"/>
            <w:vAlign w:val="center"/>
          </w:tcPr>
          <w:p>
            <w:pPr>
              <w:pStyle w:val="18"/>
            </w:pPr>
            <w:r>
              <w:t>2023年中央医疗服务与保障能力提升补助资金（中医药事业传承与发展部分）（冀财社【2022】213号）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45.00</w:t>
            </w:r>
          </w:p>
        </w:tc>
        <w:tc>
          <w:tcPr>
            <w:tcW w:w="1587" w:type="dxa"/>
            <w:vAlign w:val="center"/>
          </w:tcPr>
          <w:p>
            <w:pPr>
              <w:pStyle w:val="16"/>
            </w:pPr>
            <w:r>
              <w:t>其中：财政    资金</w:t>
            </w:r>
          </w:p>
        </w:tc>
        <w:tc>
          <w:tcPr>
            <w:tcW w:w="1304" w:type="dxa"/>
            <w:vAlign w:val="center"/>
          </w:tcPr>
          <w:p>
            <w:pPr>
              <w:pStyle w:val="18"/>
            </w:pPr>
            <w:r>
              <w:t>45.00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切实加快中医药服务与保障能力提升。</w:t>
            </w:r>
            <w:r>
              <w:tab/>
            </w:r>
            <w:r>
              <w:tab/>
            </w:r>
            <w:r>
              <w:tab/>
            </w:r>
            <w:r>
              <w:tab/>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45.00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1.目标内容1：切实加快中医药服务与保障能力提升。</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542"/>
        <w:gridCol w:w="1320"/>
        <w:gridCol w:w="24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1542" w:type="dxa"/>
            <w:vAlign w:val="center"/>
          </w:tcPr>
          <w:p>
            <w:pPr>
              <w:pStyle w:val="16"/>
            </w:pPr>
            <w:r>
              <w:t>绩效指标描述</w:t>
            </w:r>
          </w:p>
        </w:tc>
        <w:tc>
          <w:tcPr>
            <w:tcW w:w="1320" w:type="dxa"/>
            <w:vAlign w:val="center"/>
          </w:tcPr>
          <w:p>
            <w:pPr>
              <w:pStyle w:val="16"/>
            </w:pPr>
            <w:r>
              <w:t>指标值</w:t>
            </w:r>
          </w:p>
        </w:tc>
        <w:tc>
          <w:tcPr>
            <w:tcW w:w="244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县级中医医院康复科建设数量</w:t>
            </w:r>
          </w:p>
        </w:tc>
        <w:tc>
          <w:tcPr>
            <w:tcW w:w="1542" w:type="dxa"/>
            <w:vAlign w:val="center"/>
          </w:tcPr>
          <w:p>
            <w:pPr>
              <w:pStyle w:val="18"/>
            </w:pPr>
            <w:r>
              <w:t>年度内开展康复科建设的县级中医医院数量</w:t>
            </w:r>
          </w:p>
        </w:tc>
        <w:tc>
          <w:tcPr>
            <w:tcW w:w="1320" w:type="dxa"/>
            <w:vAlign w:val="center"/>
          </w:tcPr>
          <w:p>
            <w:pPr>
              <w:pStyle w:val="18"/>
            </w:pPr>
            <w:r>
              <w:t>1所</w:t>
            </w:r>
          </w:p>
        </w:tc>
        <w:tc>
          <w:tcPr>
            <w:tcW w:w="2446" w:type="dxa"/>
            <w:vAlign w:val="center"/>
          </w:tcPr>
          <w:p>
            <w:pPr>
              <w:pStyle w:val="18"/>
            </w:pPr>
            <w:r>
              <w:t>2023年中央医疗服务与保障能力提升补助资金（中医药事业传承与发展部分）（冀财社【2022】213号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中医药健康管理服务目标人群覆盖率</w:t>
            </w:r>
          </w:p>
        </w:tc>
        <w:tc>
          <w:tcPr>
            <w:tcW w:w="1542" w:type="dxa"/>
            <w:vAlign w:val="center"/>
          </w:tcPr>
          <w:p>
            <w:pPr>
              <w:pStyle w:val="18"/>
            </w:pPr>
            <w:r>
              <w:t>中医药健康管理服务目标人群覆盖率</w:t>
            </w:r>
          </w:p>
        </w:tc>
        <w:tc>
          <w:tcPr>
            <w:tcW w:w="1320" w:type="dxa"/>
            <w:vAlign w:val="center"/>
          </w:tcPr>
          <w:p>
            <w:pPr>
              <w:pStyle w:val="18"/>
            </w:pPr>
            <w:r>
              <w:t>≥90百分比</w:t>
            </w:r>
          </w:p>
        </w:tc>
        <w:tc>
          <w:tcPr>
            <w:tcW w:w="2446" w:type="dxa"/>
            <w:vAlign w:val="center"/>
          </w:tcPr>
          <w:p>
            <w:pPr>
              <w:pStyle w:val="18"/>
            </w:pPr>
            <w:r>
              <w:t>2023年中央医疗服务与保障能力提升补助资金（中医药事业传承与发展部分）（冀财社【2022】213号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扶助资金到位率</w:t>
            </w:r>
          </w:p>
        </w:tc>
        <w:tc>
          <w:tcPr>
            <w:tcW w:w="1542" w:type="dxa"/>
            <w:vAlign w:val="center"/>
          </w:tcPr>
          <w:p>
            <w:pPr>
              <w:pStyle w:val="18"/>
            </w:pPr>
            <w:r>
              <w:t>实际到位扶助资金占应到位资金的比例</w:t>
            </w:r>
          </w:p>
        </w:tc>
        <w:tc>
          <w:tcPr>
            <w:tcW w:w="1320" w:type="dxa"/>
            <w:vAlign w:val="center"/>
          </w:tcPr>
          <w:p>
            <w:pPr>
              <w:pStyle w:val="18"/>
            </w:pPr>
            <w:r>
              <w:t>≥90百分比</w:t>
            </w:r>
          </w:p>
        </w:tc>
        <w:tc>
          <w:tcPr>
            <w:tcW w:w="2446" w:type="dxa"/>
            <w:vAlign w:val="center"/>
          </w:tcPr>
          <w:p>
            <w:pPr>
              <w:pStyle w:val="18"/>
            </w:pPr>
            <w:r>
              <w:t>2023年中央医疗服务与保障能力提升补助资金（中医药事业传承与发展部分）（冀财社【2022】213号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预算执行率</w:t>
            </w:r>
          </w:p>
        </w:tc>
        <w:tc>
          <w:tcPr>
            <w:tcW w:w="1542" w:type="dxa"/>
            <w:vAlign w:val="center"/>
          </w:tcPr>
          <w:p>
            <w:pPr>
              <w:pStyle w:val="18"/>
            </w:pPr>
            <w:r>
              <w:t>预算执行率</w:t>
            </w:r>
          </w:p>
        </w:tc>
        <w:tc>
          <w:tcPr>
            <w:tcW w:w="1320" w:type="dxa"/>
            <w:vAlign w:val="center"/>
          </w:tcPr>
          <w:p>
            <w:pPr>
              <w:pStyle w:val="18"/>
            </w:pPr>
            <w:r>
              <w:t>≥90百分比</w:t>
            </w:r>
          </w:p>
        </w:tc>
        <w:tc>
          <w:tcPr>
            <w:tcW w:w="2446" w:type="dxa"/>
            <w:vAlign w:val="center"/>
          </w:tcPr>
          <w:p>
            <w:pPr>
              <w:pStyle w:val="18"/>
            </w:pPr>
            <w:r>
              <w:t>2023年中央医疗服务与保障能力提升补助资金（中医药事业传承与发展部分）（冀财社【2022】213号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中医药事业发展</w:t>
            </w:r>
          </w:p>
        </w:tc>
        <w:tc>
          <w:tcPr>
            <w:tcW w:w="1542" w:type="dxa"/>
            <w:vAlign w:val="center"/>
          </w:tcPr>
          <w:p>
            <w:pPr>
              <w:pStyle w:val="18"/>
            </w:pPr>
            <w:r>
              <w:t>中医药事业发展</w:t>
            </w:r>
          </w:p>
        </w:tc>
        <w:tc>
          <w:tcPr>
            <w:tcW w:w="1320" w:type="dxa"/>
            <w:vAlign w:val="center"/>
          </w:tcPr>
          <w:p>
            <w:pPr>
              <w:pStyle w:val="18"/>
            </w:pPr>
            <w:r>
              <w:t>持续发展</w:t>
            </w:r>
          </w:p>
        </w:tc>
        <w:tc>
          <w:tcPr>
            <w:tcW w:w="2446" w:type="dxa"/>
            <w:vAlign w:val="center"/>
          </w:tcPr>
          <w:p>
            <w:pPr>
              <w:pStyle w:val="18"/>
            </w:pPr>
            <w:r>
              <w:t>2023年中央医疗服务与保障能力提升补助资金（中医药事业传承与发展部分）（冀财社【2022】213号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1542" w:type="dxa"/>
            <w:vAlign w:val="center"/>
          </w:tcPr>
          <w:p>
            <w:pPr>
              <w:pStyle w:val="18"/>
            </w:pPr>
            <w:r>
              <w:t>服务对象满意度</w:t>
            </w:r>
          </w:p>
        </w:tc>
        <w:tc>
          <w:tcPr>
            <w:tcW w:w="1320" w:type="dxa"/>
            <w:vAlign w:val="center"/>
          </w:tcPr>
          <w:p>
            <w:pPr>
              <w:pStyle w:val="18"/>
            </w:pPr>
            <w:r>
              <w:t>≥85百分比</w:t>
            </w:r>
          </w:p>
        </w:tc>
        <w:tc>
          <w:tcPr>
            <w:tcW w:w="2446" w:type="dxa"/>
            <w:vAlign w:val="center"/>
          </w:tcPr>
          <w:p>
            <w:pPr>
              <w:pStyle w:val="18"/>
            </w:pPr>
            <w:r>
              <w:t>2023年中央医疗服务与保障能力提升补助资金（中医药事业传承与发展部分）（冀财社【2022】213号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6" w:name="_Toc_4_4_0000000051"/>
      <w:r>
        <w:rPr>
          <w:rFonts w:ascii="方正仿宋_GBK" w:hAnsi="方正仿宋_GBK" w:eastAsia="方正仿宋_GBK" w:cs="方正仿宋_GBK"/>
          <w:color w:val="000000"/>
          <w:sz w:val="28"/>
        </w:rPr>
        <w:t>48.2023年中央重大传染病防控经费（冀财社【2022】195号绩效目标表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13062323P00N56D100022</w:t>
            </w:r>
          </w:p>
        </w:tc>
        <w:tc>
          <w:tcPr>
            <w:tcW w:w="1587" w:type="dxa"/>
            <w:vAlign w:val="center"/>
          </w:tcPr>
          <w:p>
            <w:pPr>
              <w:pStyle w:val="16"/>
            </w:pPr>
            <w:r>
              <w:t>项目名称</w:t>
            </w:r>
          </w:p>
        </w:tc>
        <w:tc>
          <w:tcPr>
            <w:tcW w:w="4422" w:type="dxa"/>
            <w:gridSpan w:val="3"/>
            <w:vAlign w:val="center"/>
          </w:tcPr>
          <w:p>
            <w:pPr>
              <w:pStyle w:val="18"/>
            </w:pPr>
            <w:r>
              <w:t>2023年中央重大传染病防控经费（冀财社【2022】195号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50.30</w:t>
            </w:r>
          </w:p>
        </w:tc>
        <w:tc>
          <w:tcPr>
            <w:tcW w:w="1587" w:type="dxa"/>
            <w:vAlign w:val="center"/>
          </w:tcPr>
          <w:p>
            <w:pPr>
              <w:pStyle w:val="16"/>
            </w:pPr>
            <w:r>
              <w:t>其中：财政    资金</w:t>
            </w:r>
          </w:p>
        </w:tc>
        <w:tc>
          <w:tcPr>
            <w:tcW w:w="1304" w:type="dxa"/>
            <w:vAlign w:val="center"/>
          </w:tcPr>
          <w:p>
            <w:pPr>
              <w:pStyle w:val="18"/>
            </w:pPr>
            <w:r>
              <w:t>50.30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主要用于扩大国家免疫规划、艾滋病防治、精神心理疾病综合管理、重大慢性病防控管理等重大公共卫生服务有关的工作。</w:t>
            </w:r>
            <w:r>
              <w:tab/>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20.00</w:t>
            </w:r>
          </w:p>
        </w:tc>
        <w:tc>
          <w:tcPr>
            <w:tcW w:w="1304" w:type="dxa"/>
            <w:vAlign w:val="center"/>
          </w:tcPr>
          <w:p>
            <w:pPr>
              <w:pStyle w:val="19"/>
            </w:pPr>
            <w:r>
              <w:t>40.00</w:t>
            </w:r>
          </w:p>
        </w:tc>
        <w:tc>
          <w:tcPr>
            <w:tcW w:w="3118" w:type="dxa"/>
            <w:gridSpan w:val="2"/>
            <w:vAlign w:val="center"/>
          </w:tcPr>
          <w:p>
            <w:pPr>
              <w:pStyle w:val="19"/>
            </w:pPr>
            <w:r>
              <w:t>50.30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1.目标内容1：主要用于扩大国家免疫规划、艾滋病防治、精神心理疾病综合管理、重大慢性病防控管理等重大公共卫生服务有关的工作。</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542"/>
        <w:gridCol w:w="1305"/>
        <w:gridCol w:w="2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1542" w:type="dxa"/>
            <w:vAlign w:val="center"/>
          </w:tcPr>
          <w:p>
            <w:pPr>
              <w:pStyle w:val="16"/>
            </w:pPr>
            <w:r>
              <w:t>绩效指标描述</w:t>
            </w:r>
          </w:p>
        </w:tc>
        <w:tc>
          <w:tcPr>
            <w:tcW w:w="1305" w:type="dxa"/>
            <w:vAlign w:val="center"/>
          </w:tcPr>
          <w:p>
            <w:pPr>
              <w:pStyle w:val="16"/>
            </w:pPr>
            <w:r>
              <w:t>指标值</w:t>
            </w:r>
          </w:p>
        </w:tc>
        <w:tc>
          <w:tcPr>
            <w:tcW w:w="246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突发公共卫生物资储备到位率</w:t>
            </w:r>
          </w:p>
        </w:tc>
        <w:tc>
          <w:tcPr>
            <w:tcW w:w="1542" w:type="dxa"/>
            <w:vAlign w:val="center"/>
          </w:tcPr>
          <w:p>
            <w:pPr>
              <w:pStyle w:val="18"/>
            </w:pPr>
            <w:r>
              <w:t>突发公共卫生物资储备到位率</w:t>
            </w:r>
          </w:p>
        </w:tc>
        <w:tc>
          <w:tcPr>
            <w:tcW w:w="1305" w:type="dxa"/>
            <w:vAlign w:val="center"/>
          </w:tcPr>
          <w:p>
            <w:pPr>
              <w:pStyle w:val="18"/>
            </w:pPr>
            <w:r>
              <w:t>≥95百分比</w:t>
            </w:r>
          </w:p>
        </w:tc>
        <w:tc>
          <w:tcPr>
            <w:tcW w:w="2461" w:type="dxa"/>
            <w:vAlign w:val="center"/>
          </w:tcPr>
          <w:p>
            <w:pPr>
              <w:pStyle w:val="18"/>
            </w:pPr>
            <w:r>
              <w:t>河北省财政厅关于提前下达2023年重大传染病防控经费（冀财社【2022】195号）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儿童国家免疫疫苗接种率</w:t>
            </w:r>
          </w:p>
        </w:tc>
        <w:tc>
          <w:tcPr>
            <w:tcW w:w="1542" w:type="dxa"/>
            <w:vAlign w:val="center"/>
          </w:tcPr>
          <w:p>
            <w:pPr>
              <w:pStyle w:val="18"/>
            </w:pPr>
            <w:r>
              <w:t>适龄儿童国家免疫规划疫苗接种率</w:t>
            </w:r>
          </w:p>
        </w:tc>
        <w:tc>
          <w:tcPr>
            <w:tcW w:w="1305" w:type="dxa"/>
            <w:vAlign w:val="center"/>
          </w:tcPr>
          <w:p>
            <w:pPr>
              <w:pStyle w:val="18"/>
            </w:pPr>
            <w:r>
              <w:t>≥95百分比</w:t>
            </w:r>
          </w:p>
        </w:tc>
        <w:tc>
          <w:tcPr>
            <w:tcW w:w="2461" w:type="dxa"/>
            <w:vAlign w:val="center"/>
          </w:tcPr>
          <w:p>
            <w:pPr>
              <w:pStyle w:val="18"/>
            </w:pPr>
            <w:r>
              <w:t>河北省财政厅关于提前下达2023年重大传染病防控经费（冀财社【2022】195号）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突发公共卫生事件报告及时率</w:t>
            </w:r>
          </w:p>
        </w:tc>
        <w:tc>
          <w:tcPr>
            <w:tcW w:w="1542" w:type="dxa"/>
            <w:vAlign w:val="center"/>
          </w:tcPr>
          <w:p>
            <w:pPr>
              <w:pStyle w:val="18"/>
            </w:pPr>
            <w:r>
              <w:t>突发公共卫生事件报告及时上报占应上报比率</w:t>
            </w:r>
          </w:p>
        </w:tc>
        <w:tc>
          <w:tcPr>
            <w:tcW w:w="1305" w:type="dxa"/>
            <w:vAlign w:val="center"/>
          </w:tcPr>
          <w:p>
            <w:pPr>
              <w:pStyle w:val="18"/>
            </w:pPr>
            <w:r>
              <w:t>≥95百分比</w:t>
            </w:r>
          </w:p>
        </w:tc>
        <w:tc>
          <w:tcPr>
            <w:tcW w:w="2461" w:type="dxa"/>
            <w:vAlign w:val="center"/>
          </w:tcPr>
          <w:p>
            <w:pPr>
              <w:pStyle w:val="18"/>
            </w:pPr>
            <w:r>
              <w:t>河北省财政厅关于提前下达2023年重大传染病防控经费（冀财社【2022】195号）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疾病应急救助覆盖率</w:t>
            </w:r>
          </w:p>
        </w:tc>
        <w:tc>
          <w:tcPr>
            <w:tcW w:w="1542" w:type="dxa"/>
            <w:vAlign w:val="center"/>
          </w:tcPr>
          <w:p>
            <w:pPr>
              <w:pStyle w:val="18"/>
            </w:pPr>
            <w:r>
              <w:t>疾病应急救助制度覆盖率</w:t>
            </w:r>
          </w:p>
        </w:tc>
        <w:tc>
          <w:tcPr>
            <w:tcW w:w="1305" w:type="dxa"/>
            <w:vAlign w:val="center"/>
          </w:tcPr>
          <w:p>
            <w:pPr>
              <w:pStyle w:val="18"/>
            </w:pPr>
            <w:r>
              <w:t>≥95百分比</w:t>
            </w:r>
          </w:p>
        </w:tc>
        <w:tc>
          <w:tcPr>
            <w:tcW w:w="2461" w:type="dxa"/>
            <w:vAlign w:val="center"/>
          </w:tcPr>
          <w:p>
            <w:pPr>
              <w:pStyle w:val="18"/>
            </w:pPr>
            <w:r>
              <w:t>河北省财政厅关于提前下达2023年重大传染病防控经费（冀财社【2022】195号）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传染病疫情报告率</w:t>
            </w:r>
          </w:p>
        </w:tc>
        <w:tc>
          <w:tcPr>
            <w:tcW w:w="1542" w:type="dxa"/>
            <w:vAlign w:val="center"/>
          </w:tcPr>
          <w:p>
            <w:pPr>
              <w:pStyle w:val="18"/>
            </w:pPr>
            <w:r>
              <w:t>传染病疫情报告及时率</w:t>
            </w:r>
          </w:p>
        </w:tc>
        <w:tc>
          <w:tcPr>
            <w:tcW w:w="1305" w:type="dxa"/>
            <w:vAlign w:val="center"/>
          </w:tcPr>
          <w:p>
            <w:pPr>
              <w:pStyle w:val="18"/>
            </w:pPr>
            <w:r>
              <w:t>逐步提高</w:t>
            </w:r>
          </w:p>
        </w:tc>
        <w:tc>
          <w:tcPr>
            <w:tcW w:w="2461" w:type="dxa"/>
            <w:vAlign w:val="center"/>
          </w:tcPr>
          <w:p>
            <w:pPr>
              <w:pStyle w:val="18"/>
            </w:pPr>
            <w:r>
              <w:t>河北省财政厅关于提前下达2023年重大传染病防控经费（冀财社【2022】195号）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可持续影响指标</w:t>
            </w:r>
          </w:p>
        </w:tc>
        <w:tc>
          <w:tcPr>
            <w:tcW w:w="1327" w:type="dxa"/>
            <w:vAlign w:val="center"/>
          </w:tcPr>
          <w:p>
            <w:pPr>
              <w:pStyle w:val="18"/>
            </w:pPr>
            <w:r>
              <w:t>血压控制率</w:t>
            </w:r>
          </w:p>
        </w:tc>
        <w:tc>
          <w:tcPr>
            <w:tcW w:w="1542" w:type="dxa"/>
            <w:vAlign w:val="center"/>
          </w:tcPr>
          <w:p>
            <w:pPr>
              <w:pStyle w:val="18"/>
            </w:pPr>
            <w:r>
              <w:t>管理人群血压控制率</w:t>
            </w:r>
          </w:p>
        </w:tc>
        <w:tc>
          <w:tcPr>
            <w:tcW w:w="1305" w:type="dxa"/>
            <w:vAlign w:val="center"/>
          </w:tcPr>
          <w:p>
            <w:pPr>
              <w:pStyle w:val="18"/>
            </w:pPr>
            <w:r>
              <w:t>≥95百分比</w:t>
            </w:r>
          </w:p>
        </w:tc>
        <w:tc>
          <w:tcPr>
            <w:tcW w:w="2461" w:type="dxa"/>
            <w:vAlign w:val="center"/>
          </w:tcPr>
          <w:p>
            <w:pPr>
              <w:pStyle w:val="18"/>
            </w:pPr>
            <w:r>
              <w:t>河北省财政厅关于提前下达2023年重大传染病防控经费（冀财社【2022】195号）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1542" w:type="dxa"/>
            <w:vAlign w:val="center"/>
          </w:tcPr>
          <w:p>
            <w:pPr>
              <w:pStyle w:val="18"/>
            </w:pPr>
            <w:r>
              <w:t>服务对象满意度</w:t>
            </w:r>
          </w:p>
        </w:tc>
        <w:tc>
          <w:tcPr>
            <w:tcW w:w="1305" w:type="dxa"/>
            <w:vAlign w:val="center"/>
          </w:tcPr>
          <w:p>
            <w:pPr>
              <w:pStyle w:val="18"/>
            </w:pPr>
            <w:r>
              <w:t>≥85百分比</w:t>
            </w:r>
          </w:p>
        </w:tc>
        <w:tc>
          <w:tcPr>
            <w:tcW w:w="2461" w:type="dxa"/>
            <w:vAlign w:val="center"/>
          </w:tcPr>
          <w:p>
            <w:pPr>
              <w:pStyle w:val="18"/>
            </w:pPr>
            <w:r>
              <w:t>河北省财政厅关于提前下达2023年重大传染病防控经费（冀财社【2022】195号）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7" w:name="_Toc_4_4_0000000052"/>
      <w:r>
        <w:rPr>
          <w:rFonts w:ascii="方正仿宋_GBK" w:hAnsi="方正仿宋_GBK" w:eastAsia="方正仿宋_GBK" w:cs="方正仿宋_GBK"/>
          <w:color w:val="000000"/>
          <w:sz w:val="28"/>
        </w:rPr>
        <w:t>49.2023年中医药发展专项资金（冀财社【2022】183号）绩效目标表</w:t>
      </w:r>
      <w:bookmarkEnd w:id="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13062323P0011C010002E</w:t>
            </w:r>
          </w:p>
        </w:tc>
        <w:tc>
          <w:tcPr>
            <w:tcW w:w="1587" w:type="dxa"/>
            <w:vAlign w:val="center"/>
          </w:tcPr>
          <w:p>
            <w:pPr>
              <w:pStyle w:val="16"/>
            </w:pPr>
            <w:r>
              <w:t>项目名称</w:t>
            </w:r>
          </w:p>
        </w:tc>
        <w:tc>
          <w:tcPr>
            <w:tcW w:w="4422" w:type="dxa"/>
            <w:gridSpan w:val="3"/>
            <w:vAlign w:val="center"/>
          </w:tcPr>
          <w:p>
            <w:pPr>
              <w:pStyle w:val="18"/>
            </w:pPr>
            <w:r>
              <w:t>2023年中医药发展专项资金（冀财社【2022】183号）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切实加快中医药服务与保障能力提升。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50.00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1.目标内容1：切实加快中医药服务与保障能力提升。</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722"/>
        <w:gridCol w:w="1275"/>
        <w:gridCol w:w="23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1722" w:type="dxa"/>
            <w:vAlign w:val="center"/>
          </w:tcPr>
          <w:p>
            <w:pPr>
              <w:pStyle w:val="16"/>
            </w:pPr>
            <w:r>
              <w:t>绩效指标描述</w:t>
            </w:r>
          </w:p>
        </w:tc>
        <w:tc>
          <w:tcPr>
            <w:tcW w:w="1275" w:type="dxa"/>
            <w:vAlign w:val="center"/>
          </w:tcPr>
          <w:p>
            <w:pPr>
              <w:pStyle w:val="16"/>
            </w:pPr>
            <w:r>
              <w:t>指标值</w:t>
            </w:r>
          </w:p>
        </w:tc>
        <w:tc>
          <w:tcPr>
            <w:tcW w:w="231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县级中医医院康复科建设数量</w:t>
            </w:r>
          </w:p>
        </w:tc>
        <w:tc>
          <w:tcPr>
            <w:tcW w:w="1722" w:type="dxa"/>
            <w:vAlign w:val="center"/>
          </w:tcPr>
          <w:p>
            <w:pPr>
              <w:pStyle w:val="18"/>
            </w:pPr>
            <w:r>
              <w:t>年度内开展康复科建设的县级中医医院数量</w:t>
            </w:r>
          </w:p>
        </w:tc>
        <w:tc>
          <w:tcPr>
            <w:tcW w:w="1275" w:type="dxa"/>
            <w:vAlign w:val="center"/>
          </w:tcPr>
          <w:p>
            <w:pPr>
              <w:pStyle w:val="18"/>
            </w:pPr>
            <w:r>
              <w:t>1所</w:t>
            </w:r>
          </w:p>
        </w:tc>
        <w:tc>
          <w:tcPr>
            <w:tcW w:w="2311" w:type="dxa"/>
            <w:vAlign w:val="center"/>
          </w:tcPr>
          <w:p>
            <w:pPr>
              <w:pStyle w:val="18"/>
            </w:pPr>
            <w:r>
              <w:t>河北省财政厅关于提前下达2023年中医药发展专项资金（冀财社【2022】183号）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中医药健康管理服务目标人群覆盖率</w:t>
            </w:r>
          </w:p>
        </w:tc>
        <w:tc>
          <w:tcPr>
            <w:tcW w:w="1722" w:type="dxa"/>
            <w:vAlign w:val="center"/>
          </w:tcPr>
          <w:p>
            <w:pPr>
              <w:pStyle w:val="18"/>
            </w:pPr>
            <w:r>
              <w:t>中医药健康管理服务目标人群覆盖率</w:t>
            </w:r>
          </w:p>
        </w:tc>
        <w:tc>
          <w:tcPr>
            <w:tcW w:w="1275" w:type="dxa"/>
            <w:vAlign w:val="center"/>
          </w:tcPr>
          <w:p>
            <w:pPr>
              <w:pStyle w:val="18"/>
            </w:pPr>
            <w:r>
              <w:t>≥90百分比</w:t>
            </w:r>
          </w:p>
        </w:tc>
        <w:tc>
          <w:tcPr>
            <w:tcW w:w="2311" w:type="dxa"/>
            <w:vAlign w:val="center"/>
          </w:tcPr>
          <w:p>
            <w:pPr>
              <w:pStyle w:val="18"/>
            </w:pPr>
            <w:r>
              <w:t>河北省财政厅关于提前下达2023年中医药发展专项资金（冀财社【2022】183号）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扶助资金到位率</w:t>
            </w:r>
          </w:p>
        </w:tc>
        <w:tc>
          <w:tcPr>
            <w:tcW w:w="1722" w:type="dxa"/>
            <w:vAlign w:val="center"/>
          </w:tcPr>
          <w:p>
            <w:pPr>
              <w:pStyle w:val="18"/>
            </w:pPr>
            <w:r>
              <w:t>实际到位扶助资金占应到位资金的比例</w:t>
            </w:r>
          </w:p>
        </w:tc>
        <w:tc>
          <w:tcPr>
            <w:tcW w:w="1275" w:type="dxa"/>
            <w:vAlign w:val="center"/>
          </w:tcPr>
          <w:p>
            <w:pPr>
              <w:pStyle w:val="18"/>
            </w:pPr>
            <w:r>
              <w:t>≥90百分比</w:t>
            </w:r>
          </w:p>
        </w:tc>
        <w:tc>
          <w:tcPr>
            <w:tcW w:w="2311" w:type="dxa"/>
            <w:vAlign w:val="center"/>
          </w:tcPr>
          <w:p>
            <w:pPr>
              <w:pStyle w:val="18"/>
            </w:pPr>
            <w:r>
              <w:t>河北省财政厅关于提前下达2023年中医药发展专项资金（冀财社【2022】183号）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预算执行率</w:t>
            </w:r>
          </w:p>
        </w:tc>
        <w:tc>
          <w:tcPr>
            <w:tcW w:w="1722" w:type="dxa"/>
            <w:vAlign w:val="center"/>
          </w:tcPr>
          <w:p>
            <w:pPr>
              <w:pStyle w:val="18"/>
            </w:pPr>
            <w:r>
              <w:t>预算执行率</w:t>
            </w:r>
          </w:p>
        </w:tc>
        <w:tc>
          <w:tcPr>
            <w:tcW w:w="1275" w:type="dxa"/>
            <w:vAlign w:val="center"/>
          </w:tcPr>
          <w:p>
            <w:pPr>
              <w:pStyle w:val="18"/>
            </w:pPr>
            <w:r>
              <w:t>≥90百分比</w:t>
            </w:r>
          </w:p>
        </w:tc>
        <w:tc>
          <w:tcPr>
            <w:tcW w:w="2311" w:type="dxa"/>
            <w:vAlign w:val="center"/>
          </w:tcPr>
          <w:p>
            <w:pPr>
              <w:pStyle w:val="18"/>
            </w:pPr>
            <w:r>
              <w:t>河北省财政厅关于提前下达2023年中医药发展专项资金（冀财社【2022】183号）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中医药事业发展</w:t>
            </w:r>
          </w:p>
        </w:tc>
        <w:tc>
          <w:tcPr>
            <w:tcW w:w="1722" w:type="dxa"/>
            <w:vAlign w:val="center"/>
          </w:tcPr>
          <w:p>
            <w:pPr>
              <w:pStyle w:val="18"/>
            </w:pPr>
            <w:r>
              <w:t>中医药事业发展</w:t>
            </w:r>
          </w:p>
        </w:tc>
        <w:tc>
          <w:tcPr>
            <w:tcW w:w="1275" w:type="dxa"/>
            <w:vAlign w:val="center"/>
          </w:tcPr>
          <w:p>
            <w:pPr>
              <w:pStyle w:val="18"/>
            </w:pPr>
            <w:r>
              <w:t>持续发展</w:t>
            </w:r>
          </w:p>
        </w:tc>
        <w:tc>
          <w:tcPr>
            <w:tcW w:w="2311" w:type="dxa"/>
            <w:vAlign w:val="center"/>
          </w:tcPr>
          <w:p>
            <w:pPr>
              <w:pStyle w:val="18"/>
            </w:pPr>
            <w:r>
              <w:t>河北省财政厅关于提前下达2023年中医药发展专项资金（冀财社【2022】183号）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1722" w:type="dxa"/>
            <w:vAlign w:val="center"/>
          </w:tcPr>
          <w:p>
            <w:pPr>
              <w:pStyle w:val="18"/>
            </w:pPr>
            <w:r>
              <w:t>服务对象满意度</w:t>
            </w:r>
          </w:p>
        </w:tc>
        <w:tc>
          <w:tcPr>
            <w:tcW w:w="1275" w:type="dxa"/>
            <w:vAlign w:val="center"/>
          </w:tcPr>
          <w:p>
            <w:pPr>
              <w:pStyle w:val="18"/>
            </w:pPr>
            <w:r>
              <w:t>≥85百分比</w:t>
            </w:r>
          </w:p>
        </w:tc>
        <w:tc>
          <w:tcPr>
            <w:tcW w:w="2311" w:type="dxa"/>
            <w:vAlign w:val="center"/>
          </w:tcPr>
          <w:p>
            <w:pPr>
              <w:pStyle w:val="18"/>
            </w:pPr>
            <w:r>
              <w:t>河北省财政厅关于提前下达2023年中医药发展专项资金（冀财社【2022】183号）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8" w:name="_Toc_4_4_0000000053"/>
      <w:r>
        <w:rPr>
          <w:rFonts w:ascii="方正仿宋_GBK" w:hAnsi="方正仿宋_GBK" w:eastAsia="方正仿宋_GBK" w:cs="方正仿宋_GBK"/>
          <w:color w:val="000000"/>
          <w:sz w:val="28"/>
        </w:rPr>
        <w:t>50.2021年第九批新增政府债券资金（县医院北院区建设项目）  冀财债[2021]62号绩效目标表</w:t>
      </w:r>
      <w:bookmarkEnd w:id="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13062322P007845100053</w:t>
            </w:r>
          </w:p>
        </w:tc>
        <w:tc>
          <w:tcPr>
            <w:tcW w:w="1587" w:type="dxa"/>
            <w:vAlign w:val="center"/>
          </w:tcPr>
          <w:p>
            <w:pPr>
              <w:pStyle w:val="16"/>
            </w:pPr>
            <w:r>
              <w:t>项目名称</w:t>
            </w:r>
          </w:p>
        </w:tc>
        <w:tc>
          <w:tcPr>
            <w:tcW w:w="4422" w:type="dxa"/>
            <w:gridSpan w:val="3"/>
            <w:vAlign w:val="center"/>
          </w:tcPr>
          <w:p>
            <w:pPr>
              <w:pStyle w:val="18"/>
            </w:pPr>
            <w:r>
              <w:t>2021年第九批新增政府债券资金（县医院北院区建设项目）  冀财债[2021]62号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5594.05</w:t>
            </w:r>
          </w:p>
        </w:tc>
        <w:tc>
          <w:tcPr>
            <w:tcW w:w="1587" w:type="dxa"/>
            <w:vAlign w:val="center"/>
          </w:tcPr>
          <w:p>
            <w:pPr>
              <w:pStyle w:val="16"/>
            </w:pPr>
            <w:r>
              <w:t>其中：财政    资金</w:t>
            </w:r>
          </w:p>
        </w:tc>
        <w:tc>
          <w:tcPr>
            <w:tcW w:w="1304" w:type="dxa"/>
            <w:vAlign w:val="center"/>
          </w:tcPr>
          <w:p>
            <w:pPr>
              <w:pStyle w:val="18"/>
            </w:pPr>
            <w:r>
              <w:t>5594.05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用于县医院北院区建设项目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2797.02</w:t>
            </w:r>
          </w:p>
        </w:tc>
        <w:tc>
          <w:tcPr>
            <w:tcW w:w="1304" w:type="dxa"/>
            <w:vAlign w:val="center"/>
          </w:tcPr>
          <w:p>
            <w:pPr>
              <w:pStyle w:val="19"/>
            </w:pPr>
            <w:r>
              <w:t xml:space="preserve"> </w:t>
            </w:r>
          </w:p>
        </w:tc>
        <w:tc>
          <w:tcPr>
            <w:tcW w:w="3118" w:type="dxa"/>
            <w:gridSpan w:val="2"/>
            <w:vAlign w:val="center"/>
          </w:tcPr>
          <w:p>
            <w:pPr>
              <w:pStyle w:val="19"/>
            </w:pPr>
            <w:r>
              <w:t>5594.05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1.加快涞水县医院北院区建设项目</w:t>
            </w:r>
          </w:p>
          <w:p>
            <w:pPr>
              <w:pStyle w:val="18"/>
            </w:pPr>
            <w:r>
              <w:t>2.更好的建设涞水县医院，服务涞水县人民</w:t>
            </w:r>
          </w:p>
          <w:p>
            <w:pPr>
              <w:pStyle w:val="18"/>
            </w:pPr>
            <w:r>
              <w:t>3.改善医疗环境，提升医疗水平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完成项目数量</w:t>
            </w:r>
          </w:p>
        </w:tc>
        <w:tc>
          <w:tcPr>
            <w:tcW w:w="2891" w:type="dxa"/>
            <w:vAlign w:val="center"/>
          </w:tcPr>
          <w:p>
            <w:pPr>
              <w:pStyle w:val="18"/>
            </w:pPr>
            <w:r>
              <w:t>完成项目数量</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工程按时完成率（%）</w:t>
            </w:r>
          </w:p>
        </w:tc>
        <w:tc>
          <w:tcPr>
            <w:tcW w:w="2891" w:type="dxa"/>
            <w:vAlign w:val="center"/>
          </w:tcPr>
          <w:p>
            <w:pPr>
              <w:pStyle w:val="18"/>
            </w:pPr>
            <w:r>
              <w:t>工程按时完成率（%）</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资金支付时限</w:t>
            </w:r>
          </w:p>
        </w:tc>
        <w:tc>
          <w:tcPr>
            <w:tcW w:w="2891" w:type="dxa"/>
            <w:vAlign w:val="center"/>
          </w:tcPr>
          <w:p>
            <w:pPr>
              <w:pStyle w:val="18"/>
            </w:pPr>
            <w:r>
              <w:t>资金支付时限</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保障工作顺利开展</w:t>
            </w:r>
          </w:p>
        </w:tc>
        <w:tc>
          <w:tcPr>
            <w:tcW w:w="2891" w:type="dxa"/>
            <w:vAlign w:val="center"/>
          </w:tcPr>
          <w:p>
            <w:pPr>
              <w:pStyle w:val="18"/>
            </w:pPr>
            <w:r>
              <w:t>保障工作顺利开展</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服务对象对项目实施效果的满意程度</w:t>
            </w:r>
          </w:p>
        </w:tc>
        <w:tc>
          <w:tcPr>
            <w:tcW w:w="1276" w:type="dxa"/>
            <w:vAlign w:val="center"/>
          </w:tcPr>
          <w:p>
            <w:pPr>
              <w:pStyle w:val="18"/>
            </w:pPr>
            <w:r>
              <w:t>≥90百分比</w:t>
            </w:r>
          </w:p>
        </w:tc>
        <w:tc>
          <w:tcPr>
            <w:tcW w:w="1843" w:type="dxa"/>
            <w:vAlign w:val="center"/>
          </w:tcPr>
          <w:p>
            <w:pPr>
              <w:pStyle w:val="18"/>
            </w:pPr>
            <w:r>
              <w:t>根据政府批示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9" w:name="_Toc_4_4_0000000054"/>
      <w:r>
        <w:rPr>
          <w:rFonts w:ascii="方正仿宋_GBK" w:hAnsi="方正仿宋_GBK" w:eastAsia="方正仿宋_GBK" w:cs="方正仿宋_GBK"/>
          <w:color w:val="000000"/>
          <w:sz w:val="28"/>
        </w:rPr>
        <w:t>51.2022年涞水县医院整体迁建项目（冀财债【2022】50号）绩效目标表</w:t>
      </w:r>
      <w:bookmarkEnd w:id="4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13062322P009341100047</w:t>
            </w:r>
          </w:p>
        </w:tc>
        <w:tc>
          <w:tcPr>
            <w:tcW w:w="1587" w:type="dxa"/>
            <w:vAlign w:val="center"/>
          </w:tcPr>
          <w:p>
            <w:pPr>
              <w:pStyle w:val="16"/>
            </w:pPr>
            <w:r>
              <w:t>项目名称</w:t>
            </w:r>
          </w:p>
        </w:tc>
        <w:tc>
          <w:tcPr>
            <w:tcW w:w="4422" w:type="dxa"/>
            <w:gridSpan w:val="3"/>
            <w:vAlign w:val="center"/>
          </w:tcPr>
          <w:p>
            <w:pPr>
              <w:pStyle w:val="18"/>
            </w:pPr>
            <w:r>
              <w:t>2022年涞水县医院整体迁建项目（冀财债【2022】50号）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8000.00</w:t>
            </w:r>
          </w:p>
        </w:tc>
        <w:tc>
          <w:tcPr>
            <w:tcW w:w="1587" w:type="dxa"/>
            <w:vAlign w:val="center"/>
          </w:tcPr>
          <w:p>
            <w:pPr>
              <w:pStyle w:val="16"/>
            </w:pPr>
            <w:r>
              <w:t>其中：财政    资金</w:t>
            </w:r>
          </w:p>
        </w:tc>
        <w:tc>
          <w:tcPr>
            <w:tcW w:w="1304" w:type="dxa"/>
            <w:vAlign w:val="center"/>
          </w:tcPr>
          <w:p>
            <w:pPr>
              <w:pStyle w:val="18"/>
            </w:pPr>
            <w:r>
              <w:t>8000.00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用于涞水县医院整体迁建项目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2000.00</w:t>
            </w:r>
          </w:p>
        </w:tc>
        <w:tc>
          <w:tcPr>
            <w:tcW w:w="1587" w:type="dxa"/>
            <w:vAlign w:val="center"/>
          </w:tcPr>
          <w:p>
            <w:pPr>
              <w:pStyle w:val="19"/>
            </w:pPr>
            <w:r>
              <w:t>4000.00</w:t>
            </w:r>
          </w:p>
        </w:tc>
        <w:tc>
          <w:tcPr>
            <w:tcW w:w="1304" w:type="dxa"/>
            <w:vAlign w:val="center"/>
          </w:tcPr>
          <w:p>
            <w:pPr>
              <w:pStyle w:val="19"/>
            </w:pPr>
            <w:r>
              <w:t>6000.00</w:t>
            </w:r>
          </w:p>
        </w:tc>
        <w:tc>
          <w:tcPr>
            <w:tcW w:w="3118" w:type="dxa"/>
            <w:gridSpan w:val="2"/>
            <w:vAlign w:val="center"/>
          </w:tcPr>
          <w:p>
            <w:pPr>
              <w:pStyle w:val="19"/>
            </w:pPr>
            <w:r>
              <w:t>8000.00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1.加快涞水县医院整体迁建项目</w:t>
            </w:r>
          </w:p>
          <w:p>
            <w:pPr>
              <w:pStyle w:val="18"/>
            </w:pPr>
            <w:r>
              <w:t>2.更好的建设涞水县医院，服务涞水县人民</w:t>
            </w:r>
          </w:p>
          <w:p>
            <w:pPr>
              <w:pStyle w:val="18"/>
            </w:pPr>
            <w:r>
              <w:t>3.改善医疗环境，提升医疗水平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完成项目数量</w:t>
            </w:r>
          </w:p>
        </w:tc>
        <w:tc>
          <w:tcPr>
            <w:tcW w:w="2891" w:type="dxa"/>
            <w:vAlign w:val="center"/>
          </w:tcPr>
          <w:p>
            <w:pPr>
              <w:pStyle w:val="18"/>
            </w:pPr>
            <w:r>
              <w:t>完成项目数量</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工程按时完成率（%）</w:t>
            </w:r>
          </w:p>
        </w:tc>
        <w:tc>
          <w:tcPr>
            <w:tcW w:w="2891" w:type="dxa"/>
            <w:vAlign w:val="center"/>
          </w:tcPr>
          <w:p>
            <w:pPr>
              <w:pStyle w:val="18"/>
            </w:pPr>
            <w:r>
              <w:t>工程按时完成率（%）</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资金支付时限</w:t>
            </w:r>
          </w:p>
        </w:tc>
        <w:tc>
          <w:tcPr>
            <w:tcW w:w="2891" w:type="dxa"/>
            <w:vAlign w:val="center"/>
          </w:tcPr>
          <w:p>
            <w:pPr>
              <w:pStyle w:val="18"/>
            </w:pPr>
            <w:r>
              <w:t>资金支付时限</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保障工作顺利开展</w:t>
            </w:r>
          </w:p>
        </w:tc>
        <w:tc>
          <w:tcPr>
            <w:tcW w:w="2891" w:type="dxa"/>
            <w:vAlign w:val="center"/>
          </w:tcPr>
          <w:p>
            <w:pPr>
              <w:pStyle w:val="18"/>
            </w:pPr>
            <w:r>
              <w:t>保障工作顺利开展</w:t>
            </w:r>
          </w:p>
        </w:tc>
        <w:tc>
          <w:tcPr>
            <w:tcW w:w="1276" w:type="dxa"/>
            <w:vAlign w:val="center"/>
          </w:tcPr>
          <w:p>
            <w:pPr>
              <w:pStyle w:val="18"/>
            </w:pPr>
            <w:r>
              <w:t>≥90百分比</w:t>
            </w:r>
          </w:p>
        </w:tc>
        <w:tc>
          <w:tcPr>
            <w:tcW w:w="1843" w:type="dxa"/>
            <w:vAlign w:val="center"/>
          </w:tcPr>
          <w:p>
            <w:pPr>
              <w:pStyle w:val="18"/>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服务对象对项目实施效果的满意程度</w:t>
            </w:r>
          </w:p>
        </w:tc>
        <w:tc>
          <w:tcPr>
            <w:tcW w:w="1276" w:type="dxa"/>
            <w:vAlign w:val="center"/>
          </w:tcPr>
          <w:p>
            <w:pPr>
              <w:pStyle w:val="18"/>
            </w:pPr>
            <w:r>
              <w:t>≥90百分比</w:t>
            </w:r>
          </w:p>
        </w:tc>
        <w:tc>
          <w:tcPr>
            <w:tcW w:w="1843" w:type="dxa"/>
            <w:vAlign w:val="center"/>
          </w:tcPr>
          <w:p>
            <w:pPr>
              <w:pStyle w:val="18"/>
            </w:pPr>
            <w:r>
              <w:t>根据政府批示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50" w:name="_Toc_4_4_0000000055"/>
      <w:r>
        <w:rPr>
          <w:rFonts w:ascii="方正仿宋_GBK" w:hAnsi="方正仿宋_GBK" w:eastAsia="方正仿宋_GBK" w:cs="方正仿宋_GBK"/>
          <w:color w:val="000000"/>
          <w:sz w:val="28"/>
        </w:rPr>
        <w:t>52.2023年电子胃肠镜系统设备采购项目（自有资金）绩效目标表</w:t>
      </w:r>
      <w:bookmarkEnd w:id="5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13062323P00809410050X</w:t>
            </w:r>
          </w:p>
        </w:tc>
        <w:tc>
          <w:tcPr>
            <w:tcW w:w="1587" w:type="dxa"/>
            <w:vAlign w:val="center"/>
          </w:tcPr>
          <w:p>
            <w:pPr>
              <w:pStyle w:val="16"/>
            </w:pPr>
            <w:r>
              <w:t>项目名称</w:t>
            </w:r>
          </w:p>
        </w:tc>
        <w:tc>
          <w:tcPr>
            <w:tcW w:w="4422" w:type="dxa"/>
            <w:gridSpan w:val="3"/>
            <w:vAlign w:val="center"/>
          </w:tcPr>
          <w:p>
            <w:pPr>
              <w:pStyle w:val="18"/>
            </w:pPr>
            <w:r>
              <w:t>2023年电子胃肠镜系统设备采购项目（自有资金）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720.00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720.00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用于电子胃肠镜系统设备购置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180.00</w:t>
            </w:r>
          </w:p>
        </w:tc>
        <w:tc>
          <w:tcPr>
            <w:tcW w:w="1587" w:type="dxa"/>
            <w:vAlign w:val="center"/>
          </w:tcPr>
          <w:p>
            <w:pPr>
              <w:pStyle w:val="19"/>
            </w:pPr>
            <w:r>
              <w:t>180.00</w:t>
            </w:r>
          </w:p>
        </w:tc>
        <w:tc>
          <w:tcPr>
            <w:tcW w:w="1304" w:type="dxa"/>
            <w:vAlign w:val="center"/>
          </w:tcPr>
          <w:p>
            <w:pPr>
              <w:pStyle w:val="19"/>
            </w:pPr>
            <w:r>
              <w:t>180.00</w:t>
            </w:r>
          </w:p>
        </w:tc>
        <w:tc>
          <w:tcPr>
            <w:tcW w:w="3118" w:type="dxa"/>
            <w:gridSpan w:val="2"/>
            <w:vAlign w:val="center"/>
          </w:tcPr>
          <w:p>
            <w:pPr>
              <w:pStyle w:val="19"/>
            </w:pPr>
            <w:r>
              <w:t>180.00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≤720万元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t>≥90</w:t>
            </w: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53.2023年涞水县医院64排CT全保服务项目（自有资金）绩效目标表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13062323P002D0210002J</w:t>
            </w:r>
          </w:p>
        </w:tc>
        <w:tc>
          <w:tcPr>
            <w:tcW w:w="1587" w:type="dxa"/>
            <w:vAlign w:val="center"/>
          </w:tcPr>
          <w:p>
            <w:pPr>
              <w:pStyle w:val="16"/>
            </w:pPr>
            <w:r>
              <w:t>项目名称</w:t>
            </w:r>
          </w:p>
        </w:tc>
        <w:tc>
          <w:tcPr>
            <w:tcW w:w="4422" w:type="dxa"/>
            <w:gridSpan w:val="3"/>
            <w:vAlign w:val="center"/>
          </w:tcPr>
          <w:p>
            <w:pPr>
              <w:pStyle w:val="18"/>
            </w:pPr>
            <w:r>
              <w:t>2023年涞水县医院64排CT全保服务项目（自有资金）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64排CT保全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0.25</w:t>
            </w:r>
          </w:p>
        </w:tc>
        <w:tc>
          <w:tcPr>
            <w:tcW w:w="1587" w:type="dxa"/>
            <w:vAlign w:val="center"/>
          </w:tcPr>
          <w:p>
            <w:pPr>
              <w:pStyle w:val="19"/>
            </w:pPr>
            <w:r>
              <w:t>0.50</w:t>
            </w:r>
          </w:p>
        </w:tc>
        <w:tc>
          <w:tcPr>
            <w:tcW w:w="1304" w:type="dxa"/>
            <w:vAlign w:val="center"/>
          </w:tcPr>
          <w:p>
            <w:pPr>
              <w:pStyle w:val="19"/>
            </w:pPr>
            <w:r>
              <w:t>0.75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1.为了提高县医院的就诊率，更好</w:t>
            </w:r>
            <w:r>
              <w:rPr>
                <w:rFonts w:hint="eastAsia"/>
                <w:lang w:eastAsia="zh-CN"/>
              </w:rPr>
              <w:t>地</w:t>
            </w:r>
            <w:r>
              <w:t>服务人民群众，保障机器设备能够正常运转。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设备维护</w:t>
            </w:r>
          </w:p>
        </w:tc>
        <w:tc>
          <w:tcPr>
            <w:tcW w:w="2891" w:type="dxa"/>
            <w:vAlign w:val="center"/>
          </w:tcPr>
          <w:p>
            <w:pPr>
              <w:pStyle w:val="18"/>
            </w:pPr>
            <w:r>
              <w:t>设备维护次数占总维修次数的比例</w:t>
            </w:r>
          </w:p>
        </w:tc>
        <w:tc>
          <w:tcPr>
            <w:tcW w:w="1276" w:type="dxa"/>
            <w:vAlign w:val="center"/>
          </w:tcPr>
          <w:p>
            <w:pPr>
              <w:pStyle w:val="18"/>
            </w:pPr>
            <w:r>
              <w:t>≥90百分比</w:t>
            </w:r>
          </w:p>
        </w:tc>
        <w:tc>
          <w:tcPr>
            <w:tcW w:w="1843" w:type="dxa"/>
            <w:vAlign w:val="center"/>
          </w:tcPr>
          <w:p>
            <w:pPr>
              <w:pStyle w:val="18"/>
            </w:pPr>
            <w:r>
              <w:t>单位承诺和财政部门确认书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维修合格率(%)</w:t>
            </w:r>
          </w:p>
        </w:tc>
        <w:tc>
          <w:tcPr>
            <w:tcW w:w="2891" w:type="dxa"/>
            <w:vAlign w:val="center"/>
          </w:tcPr>
          <w:p>
            <w:pPr>
              <w:pStyle w:val="18"/>
            </w:pPr>
            <w:r>
              <w:t>维修合格率(%</w:t>
            </w:r>
          </w:p>
        </w:tc>
        <w:tc>
          <w:tcPr>
            <w:tcW w:w="1276" w:type="dxa"/>
            <w:vAlign w:val="center"/>
          </w:tcPr>
          <w:p>
            <w:pPr>
              <w:pStyle w:val="18"/>
            </w:pPr>
            <w:r>
              <w:t>≥90百分比</w:t>
            </w:r>
          </w:p>
        </w:tc>
        <w:tc>
          <w:tcPr>
            <w:tcW w:w="1843" w:type="dxa"/>
            <w:vAlign w:val="center"/>
          </w:tcPr>
          <w:p>
            <w:pPr>
              <w:pStyle w:val="18"/>
            </w:pPr>
            <w:r>
              <w:t>单位承诺和财政部门确认书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设备维修及时率</w:t>
            </w:r>
          </w:p>
        </w:tc>
        <w:tc>
          <w:tcPr>
            <w:tcW w:w="2891" w:type="dxa"/>
            <w:vAlign w:val="center"/>
          </w:tcPr>
          <w:p>
            <w:pPr>
              <w:pStyle w:val="18"/>
            </w:pPr>
            <w:r>
              <w:t>设备维修保障及时，能够正常使用和运转</w:t>
            </w:r>
          </w:p>
        </w:tc>
        <w:tc>
          <w:tcPr>
            <w:tcW w:w="1276" w:type="dxa"/>
            <w:vAlign w:val="center"/>
          </w:tcPr>
          <w:p>
            <w:pPr>
              <w:pStyle w:val="18"/>
            </w:pPr>
            <w:r>
              <w:t>≥90百分比</w:t>
            </w:r>
          </w:p>
        </w:tc>
        <w:tc>
          <w:tcPr>
            <w:tcW w:w="1843" w:type="dxa"/>
            <w:vAlign w:val="center"/>
          </w:tcPr>
          <w:p>
            <w:pPr>
              <w:pStyle w:val="18"/>
            </w:pPr>
            <w:r>
              <w:t>单位承诺和财政部门确认书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设备维修成本</w:t>
            </w:r>
          </w:p>
        </w:tc>
        <w:tc>
          <w:tcPr>
            <w:tcW w:w="2891" w:type="dxa"/>
            <w:vAlign w:val="center"/>
          </w:tcPr>
          <w:p>
            <w:pPr>
              <w:pStyle w:val="18"/>
            </w:pPr>
            <w:r>
              <w:t>设备故障维修费不超过预算成本</w:t>
            </w:r>
          </w:p>
        </w:tc>
        <w:tc>
          <w:tcPr>
            <w:tcW w:w="1276" w:type="dxa"/>
            <w:vAlign w:val="center"/>
          </w:tcPr>
          <w:p>
            <w:pPr>
              <w:pStyle w:val="18"/>
            </w:pPr>
            <w:r>
              <w:t>≤25万元</w:t>
            </w:r>
          </w:p>
        </w:tc>
        <w:tc>
          <w:tcPr>
            <w:tcW w:w="1843" w:type="dxa"/>
            <w:vAlign w:val="center"/>
          </w:tcPr>
          <w:p>
            <w:pPr>
              <w:pStyle w:val="18"/>
            </w:pPr>
            <w:r>
              <w:t>单位承诺和财政部门确认书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保障机关单位正常运转</w:t>
            </w:r>
          </w:p>
        </w:tc>
        <w:tc>
          <w:tcPr>
            <w:tcW w:w="2891" w:type="dxa"/>
            <w:vAlign w:val="center"/>
          </w:tcPr>
          <w:p>
            <w:pPr>
              <w:pStyle w:val="18"/>
            </w:pPr>
            <w:r>
              <w:t>保障机关单位设备正常运转</w:t>
            </w:r>
          </w:p>
        </w:tc>
        <w:tc>
          <w:tcPr>
            <w:tcW w:w="1276" w:type="dxa"/>
            <w:vAlign w:val="center"/>
          </w:tcPr>
          <w:p>
            <w:pPr>
              <w:pStyle w:val="18"/>
            </w:pPr>
            <w:r>
              <w:t>良好</w:t>
            </w:r>
          </w:p>
        </w:tc>
        <w:tc>
          <w:tcPr>
            <w:tcW w:w="1843" w:type="dxa"/>
            <w:vAlign w:val="center"/>
          </w:tcPr>
          <w:p>
            <w:pPr>
              <w:pStyle w:val="18"/>
            </w:pPr>
            <w:r>
              <w:t>单位承诺和财政部门确认书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完成的指标值率</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54.2023年涞水县医院C型臂设备采购项目（自有资金）绩效目标表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13062323P008094100719</w:t>
            </w:r>
          </w:p>
        </w:tc>
        <w:tc>
          <w:tcPr>
            <w:tcW w:w="1587" w:type="dxa"/>
            <w:vAlign w:val="center"/>
          </w:tcPr>
          <w:p>
            <w:pPr>
              <w:pStyle w:val="16"/>
            </w:pPr>
            <w:r>
              <w:t>项目名称</w:t>
            </w:r>
          </w:p>
        </w:tc>
        <w:tc>
          <w:tcPr>
            <w:tcW w:w="4422" w:type="dxa"/>
            <w:gridSpan w:val="3"/>
            <w:vAlign w:val="center"/>
          </w:tcPr>
          <w:p>
            <w:pPr>
              <w:pStyle w:val="18"/>
            </w:pPr>
            <w:r>
              <w:t>2023年涞水县医院C型臂设备采购项目（自有资金）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用于C型臂设备采购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25.00</w:t>
            </w:r>
          </w:p>
        </w:tc>
        <w:tc>
          <w:tcPr>
            <w:tcW w:w="1587" w:type="dxa"/>
            <w:vAlign w:val="center"/>
          </w:tcPr>
          <w:p>
            <w:pPr>
              <w:pStyle w:val="19"/>
            </w:pPr>
            <w:r>
              <w:t>25.00</w:t>
            </w:r>
          </w:p>
        </w:tc>
        <w:tc>
          <w:tcPr>
            <w:tcW w:w="1304" w:type="dxa"/>
            <w:vAlign w:val="center"/>
          </w:tcPr>
          <w:p>
            <w:pPr>
              <w:pStyle w:val="19"/>
            </w:pPr>
            <w:r>
              <w:t>25.00</w:t>
            </w:r>
          </w:p>
        </w:tc>
        <w:tc>
          <w:tcPr>
            <w:tcW w:w="3118" w:type="dxa"/>
            <w:gridSpan w:val="2"/>
            <w:vAlign w:val="center"/>
          </w:tcPr>
          <w:p>
            <w:pPr>
              <w:pStyle w:val="19"/>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≤100万元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51" w:name="_Toc_4_4_0000000058"/>
      <w:r>
        <w:rPr>
          <w:rFonts w:ascii="方正仿宋_GBK" w:hAnsi="方正仿宋_GBK" w:eastAsia="方正仿宋_GBK" w:cs="方正仿宋_GBK"/>
          <w:color w:val="000000"/>
          <w:sz w:val="28"/>
        </w:rPr>
        <w:t>55.2023年涞水县医院DR-X光机设备采购项目（自有资金）绩效目标表</w:t>
      </w:r>
      <w:bookmarkEnd w:id="5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13062323P00809410078J</w:t>
            </w:r>
          </w:p>
        </w:tc>
        <w:tc>
          <w:tcPr>
            <w:tcW w:w="1587" w:type="dxa"/>
            <w:vAlign w:val="center"/>
          </w:tcPr>
          <w:p>
            <w:pPr>
              <w:pStyle w:val="16"/>
            </w:pPr>
            <w:r>
              <w:t>项目名称</w:t>
            </w:r>
          </w:p>
        </w:tc>
        <w:tc>
          <w:tcPr>
            <w:tcW w:w="4422" w:type="dxa"/>
            <w:gridSpan w:val="3"/>
            <w:vAlign w:val="center"/>
          </w:tcPr>
          <w:p>
            <w:pPr>
              <w:pStyle w:val="18"/>
            </w:pPr>
            <w:r>
              <w:t>2023年涞水县医院DR-X光机设备采购项目（自有资金）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用于DR-X光机设备采购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50.00</w:t>
            </w:r>
          </w:p>
        </w:tc>
        <w:tc>
          <w:tcPr>
            <w:tcW w:w="1587" w:type="dxa"/>
            <w:vAlign w:val="center"/>
          </w:tcPr>
          <w:p>
            <w:pPr>
              <w:pStyle w:val="19"/>
            </w:pPr>
            <w:r>
              <w:t>50.00</w:t>
            </w:r>
          </w:p>
        </w:tc>
        <w:tc>
          <w:tcPr>
            <w:tcW w:w="1304" w:type="dxa"/>
            <w:vAlign w:val="center"/>
          </w:tcPr>
          <w:p>
            <w:pPr>
              <w:pStyle w:val="19"/>
            </w:pPr>
            <w:r>
              <w:t>50.00</w:t>
            </w:r>
          </w:p>
        </w:tc>
        <w:tc>
          <w:tcPr>
            <w:tcW w:w="3118" w:type="dxa"/>
            <w:gridSpan w:val="2"/>
            <w:vAlign w:val="center"/>
          </w:tcPr>
          <w:p>
            <w:pPr>
              <w:pStyle w:val="19"/>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≤200万元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56.2023年涞水县医院PACS扩容（自有资金）绩效目标表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13062323P00809410082Q</w:t>
            </w:r>
          </w:p>
        </w:tc>
        <w:tc>
          <w:tcPr>
            <w:tcW w:w="1587" w:type="dxa"/>
            <w:vAlign w:val="center"/>
          </w:tcPr>
          <w:p>
            <w:pPr>
              <w:pStyle w:val="16"/>
            </w:pPr>
            <w:r>
              <w:t>项目名称</w:t>
            </w:r>
          </w:p>
        </w:tc>
        <w:tc>
          <w:tcPr>
            <w:tcW w:w="4422" w:type="dxa"/>
            <w:gridSpan w:val="3"/>
            <w:vAlign w:val="center"/>
          </w:tcPr>
          <w:p>
            <w:pPr>
              <w:pStyle w:val="18"/>
            </w:pPr>
            <w:r>
              <w:t>2023年涞水县医院PACS扩容（自有资金）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用于PACS扩容采购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10.00</w:t>
            </w:r>
          </w:p>
        </w:tc>
        <w:tc>
          <w:tcPr>
            <w:tcW w:w="1304" w:type="dxa"/>
            <w:vAlign w:val="center"/>
          </w:tcPr>
          <w:p>
            <w:pPr>
              <w:pStyle w:val="19"/>
            </w:pPr>
            <w:r>
              <w:t>10.00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系统软件运维数量（个）</w:t>
            </w:r>
          </w:p>
        </w:tc>
        <w:tc>
          <w:tcPr>
            <w:tcW w:w="2891" w:type="dxa"/>
            <w:vAlign w:val="center"/>
          </w:tcPr>
          <w:p>
            <w:pPr>
              <w:pStyle w:val="18"/>
            </w:pPr>
            <w:r>
              <w:t>系统软件运维数量（个）</w:t>
            </w:r>
          </w:p>
        </w:tc>
        <w:tc>
          <w:tcPr>
            <w:tcW w:w="1276" w:type="dxa"/>
            <w:vAlign w:val="center"/>
          </w:tcPr>
          <w:p>
            <w:pPr>
              <w:pStyle w:val="18"/>
            </w:pPr>
            <w:r>
              <w:t>≥90百分比</w:t>
            </w:r>
          </w:p>
        </w:tc>
        <w:tc>
          <w:tcPr>
            <w:tcW w:w="1843" w:type="dxa"/>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系统运行质量</w:t>
            </w:r>
          </w:p>
        </w:tc>
        <w:tc>
          <w:tcPr>
            <w:tcW w:w="2891" w:type="dxa"/>
            <w:vAlign w:val="center"/>
          </w:tcPr>
          <w:p>
            <w:pPr>
              <w:pStyle w:val="18"/>
            </w:pPr>
            <w:r>
              <w:t>系统运行质量</w:t>
            </w:r>
          </w:p>
        </w:tc>
        <w:tc>
          <w:tcPr>
            <w:tcW w:w="1276" w:type="dxa"/>
            <w:vAlign w:val="center"/>
          </w:tcPr>
          <w:p>
            <w:pPr>
              <w:pStyle w:val="18"/>
            </w:pPr>
            <w:r>
              <w:t>≥90百分比</w:t>
            </w:r>
          </w:p>
        </w:tc>
        <w:tc>
          <w:tcPr>
            <w:tcW w:w="1843" w:type="dxa"/>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系统运维及时性</w:t>
            </w:r>
          </w:p>
        </w:tc>
        <w:tc>
          <w:tcPr>
            <w:tcW w:w="2891" w:type="dxa"/>
            <w:vAlign w:val="center"/>
          </w:tcPr>
          <w:p>
            <w:pPr>
              <w:pStyle w:val="18"/>
            </w:pPr>
            <w:r>
              <w:t>系统运维的响应时间</w:t>
            </w:r>
          </w:p>
        </w:tc>
        <w:tc>
          <w:tcPr>
            <w:tcW w:w="1276" w:type="dxa"/>
            <w:vAlign w:val="center"/>
          </w:tcPr>
          <w:p>
            <w:pPr>
              <w:pStyle w:val="18"/>
            </w:pPr>
            <w:r>
              <w:t>≥90百分比</w:t>
            </w:r>
          </w:p>
        </w:tc>
        <w:tc>
          <w:tcPr>
            <w:tcW w:w="1843" w:type="dxa"/>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≤40万元</w:t>
            </w:r>
          </w:p>
        </w:tc>
        <w:tc>
          <w:tcPr>
            <w:tcW w:w="1843" w:type="dxa"/>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保持信息系统良好安全状态，确保</w:t>
            </w:r>
          </w:p>
        </w:tc>
        <w:tc>
          <w:tcPr>
            <w:tcW w:w="2891" w:type="dxa"/>
            <w:vAlign w:val="center"/>
          </w:tcPr>
          <w:p>
            <w:pPr>
              <w:pStyle w:val="18"/>
            </w:pPr>
            <w:r>
              <w:t>保持信息系统良好安全状态，确保正常运行</w:t>
            </w:r>
          </w:p>
        </w:tc>
        <w:tc>
          <w:tcPr>
            <w:tcW w:w="1276" w:type="dxa"/>
            <w:vAlign w:val="center"/>
          </w:tcPr>
          <w:p>
            <w:pPr>
              <w:pStyle w:val="18"/>
            </w:pPr>
            <w:r>
              <w:t>良好</w:t>
            </w:r>
          </w:p>
        </w:tc>
        <w:tc>
          <w:tcPr>
            <w:tcW w:w="1843" w:type="dxa"/>
            <w:vAlign w:val="center"/>
          </w:tcPr>
          <w:p>
            <w:pPr>
              <w:pStyle w:val="18"/>
            </w:pPr>
            <w:r>
              <w:t>根据县医院实际发展建设情况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根据县医院实际发展建设情况</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57.2023年涞水县医院北院区后续设施设备配套项目绩效目标表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13062323P00809410090D</w:t>
            </w:r>
          </w:p>
        </w:tc>
        <w:tc>
          <w:tcPr>
            <w:tcW w:w="1587" w:type="dxa"/>
            <w:vAlign w:val="center"/>
          </w:tcPr>
          <w:p>
            <w:pPr>
              <w:pStyle w:val="16"/>
            </w:pPr>
            <w:r>
              <w:t>项目名称</w:t>
            </w:r>
          </w:p>
        </w:tc>
        <w:tc>
          <w:tcPr>
            <w:tcW w:w="4422" w:type="dxa"/>
            <w:gridSpan w:val="3"/>
            <w:vAlign w:val="center"/>
          </w:tcPr>
          <w:p>
            <w:pPr>
              <w:pStyle w:val="18"/>
            </w:pPr>
            <w:r>
              <w:t>2023年涞水县医院北院区后续设施设备配套项目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用于北院区后续设施设备配套项目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50.00</w:t>
            </w:r>
          </w:p>
        </w:tc>
        <w:tc>
          <w:tcPr>
            <w:tcW w:w="1587" w:type="dxa"/>
            <w:vAlign w:val="center"/>
          </w:tcPr>
          <w:p>
            <w:pPr>
              <w:pStyle w:val="19"/>
            </w:pPr>
            <w:r>
              <w:t>50.00</w:t>
            </w:r>
          </w:p>
        </w:tc>
        <w:tc>
          <w:tcPr>
            <w:tcW w:w="1304" w:type="dxa"/>
            <w:vAlign w:val="center"/>
          </w:tcPr>
          <w:p>
            <w:pPr>
              <w:pStyle w:val="19"/>
            </w:pPr>
            <w:r>
              <w:t>50.00</w:t>
            </w:r>
          </w:p>
        </w:tc>
        <w:tc>
          <w:tcPr>
            <w:tcW w:w="3118" w:type="dxa"/>
            <w:gridSpan w:val="2"/>
            <w:vAlign w:val="center"/>
          </w:tcPr>
          <w:p>
            <w:pPr>
              <w:pStyle w:val="19"/>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1.方便县域县域北面群众就医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项目完成率</w:t>
            </w:r>
          </w:p>
        </w:tc>
        <w:tc>
          <w:tcPr>
            <w:tcW w:w="2891" w:type="dxa"/>
            <w:vAlign w:val="center"/>
          </w:tcPr>
          <w:p>
            <w:pPr>
              <w:pStyle w:val="18"/>
            </w:pPr>
            <w:r>
              <w:t>项目实际完成量占年度计划完成量的比例</w:t>
            </w:r>
          </w:p>
        </w:tc>
        <w:tc>
          <w:tcPr>
            <w:tcW w:w="1276" w:type="dxa"/>
            <w:vAlign w:val="center"/>
          </w:tcPr>
          <w:p>
            <w:pPr>
              <w:pStyle w:val="18"/>
            </w:pPr>
            <w:r>
              <w:t>≥90百分比</w:t>
            </w:r>
          </w:p>
        </w:tc>
        <w:tc>
          <w:tcPr>
            <w:tcW w:w="1843" w:type="dxa"/>
            <w:vAlign w:val="center"/>
          </w:tcPr>
          <w:p>
            <w:pPr>
              <w:pStyle w:val="18"/>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质量合格率(%)</w:t>
            </w:r>
          </w:p>
        </w:tc>
        <w:tc>
          <w:tcPr>
            <w:tcW w:w="1276" w:type="dxa"/>
            <w:vAlign w:val="center"/>
          </w:tcPr>
          <w:p>
            <w:pPr>
              <w:pStyle w:val="18"/>
            </w:pPr>
            <w:r>
              <w:t>≥90百分比</w:t>
            </w:r>
          </w:p>
        </w:tc>
        <w:tc>
          <w:tcPr>
            <w:tcW w:w="1843" w:type="dxa"/>
            <w:vAlign w:val="center"/>
          </w:tcPr>
          <w:p>
            <w:pPr>
              <w:pStyle w:val="18"/>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工期完工时间</w:t>
            </w:r>
          </w:p>
        </w:tc>
        <w:tc>
          <w:tcPr>
            <w:tcW w:w="2891" w:type="dxa"/>
            <w:vAlign w:val="center"/>
          </w:tcPr>
          <w:p>
            <w:pPr>
              <w:pStyle w:val="18"/>
            </w:pPr>
            <w:r>
              <w:t>工期完工时间占计划完工时间的比率</w:t>
            </w:r>
          </w:p>
        </w:tc>
        <w:tc>
          <w:tcPr>
            <w:tcW w:w="1276" w:type="dxa"/>
            <w:vAlign w:val="center"/>
          </w:tcPr>
          <w:p>
            <w:pPr>
              <w:pStyle w:val="18"/>
            </w:pPr>
            <w:r>
              <w:t>≥90百分比</w:t>
            </w:r>
          </w:p>
        </w:tc>
        <w:tc>
          <w:tcPr>
            <w:tcW w:w="1843" w:type="dxa"/>
            <w:vAlign w:val="center"/>
          </w:tcPr>
          <w:p>
            <w:pPr>
              <w:pStyle w:val="18"/>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项目预算成本</w:t>
            </w:r>
          </w:p>
        </w:tc>
        <w:tc>
          <w:tcPr>
            <w:tcW w:w="2891" w:type="dxa"/>
            <w:vAlign w:val="center"/>
          </w:tcPr>
          <w:p>
            <w:pPr>
              <w:pStyle w:val="18"/>
            </w:pPr>
            <w:r>
              <w:t>项目预算成本占总成本的比率</w:t>
            </w:r>
          </w:p>
        </w:tc>
        <w:tc>
          <w:tcPr>
            <w:tcW w:w="1276" w:type="dxa"/>
            <w:vAlign w:val="center"/>
          </w:tcPr>
          <w:p>
            <w:pPr>
              <w:pStyle w:val="18"/>
            </w:pPr>
            <w:r>
              <w:t>≤200百分比</w:t>
            </w:r>
          </w:p>
        </w:tc>
        <w:tc>
          <w:tcPr>
            <w:tcW w:w="1843" w:type="dxa"/>
            <w:vAlign w:val="center"/>
          </w:tcPr>
          <w:p>
            <w:pPr>
              <w:pStyle w:val="18"/>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社会效益提升%</w:t>
            </w:r>
          </w:p>
        </w:tc>
        <w:tc>
          <w:tcPr>
            <w:tcW w:w="2891" w:type="dxa"/>
            <w:vAlign w:val="center"/>
          </w:tcPr>
          <w:p>
            <w:pPr>
              <w:pStyle w:val="18"/>
            </w:pPr>
            <w:r>
              <w:t>社会效益提升%</w:t>
            </w:r>
          </w:p>
        </w:tc>
        <w:tc>
          <w:tcPr>
            <w:tcW w:w="1276" w:type="dxa"/>
            <w:vAlign w:val="center"/>
          </w:tcPr>
          <w:p>
            <w:pPr>
              <w:pStyle w:val="18"/>
            </w:pPr>
            <w:r>
              <w:t>百分比</w:t>
            </w:r>
          </w:p>
        </w:tc>
        <w:tc>
          <w:tcPr>
            <w:tcW w:w="1843" w:type="dxa"/>
            <w:vAlign w:val="center"/>
          </w:tcPr>
          <w:p>
            <w:pPr>
              <w:pStyle w:val="18"/>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冀财债{2021}62号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58.2023年涞水县医院病案管理统计系统（自有资金）绩效目标表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13062323P008094100840</w:t>
            </w:r>
          </w:p>
        </w:tc>
        <w:tc>
          <w:tcPr>
            <w:tcW w:w="1587" w:type="dxa"/>
            <w:vAlign w:val="center"/>
          </w:tcPr>
          <w:p>
            <w:pPr>
              <w:pStyle w:val="16"/>
            </w:pPr>
            <w:r>
              <w:t>项目名称</w:t>
            </w:r>
          </w:p>
        </w:tc>
        <w:tc>
          <w:tcPr>
            <w:tcW w:w="4422" w:type="dxa"/>
            <w:gridSpan w:val="3"/>
            <w:vAlign w:val="center"/>
          </w:tcPr>
          <w:p>
            <w:pPr>
              <w:pStyle w:val="18"/>
            </w:pPr>
            <w:r>
              <w:t>2023年涞水县医院病案管理统计系统（自有资金）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115.00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用于病案管理统计系统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28.75</w:t>
            </w:r>
          </w:p>
        </w:tc>
        <w:tc>
          <w:tcPr>
            <w:tcW w:w="1587" w:type="dxa"/>
            <w:vAlign w:val="center"/>
          </w:tcPr>
          <w:p>
            <w:pPr>
              <w:pStyle w:val="19"/>
            </w:pPr>
            <w:r>
              <w:t>28.75</w:t>
            </w:r>
          </w:p>
        </w:tc>
        <w:tc>
          <w:tcPr>
            <w:tcW w:w="1304" w:type="dxa"/>
            <w:vAlign w:val="center"/>
          </w:tcPr>
          <w:p>
            <w:pPr>
              <w:pStyle w:val="19"/>
            </w:pPr>
            <w:r>
              <w:t>28.75</w:t>
            </w:r>
          </w:p>
        </w:tc>
        <w:tc>
          <w:tcPr>
            <w:tcW w:w="3118" w:type="dxa"/>
            <w:gridSpan w:val="2"/>
            <w:vAlign w:val="center"/>
          </w:tcPr>
          <w:p>
            <w:pPr>
              <w:pStyle w:val="19"/>
            </w:pPr>
            <w:r>
              <w:t>28.75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系统软件的运维数量</w:t>
            </w:r>
          </w:p>
        </w:tc>
        <w:tc>
          <w:tcPr>
            <w:tcW w:w="2891" w:type="dxa"/>
            <w:vAlign w:val="center"/>
          </w:tcPr>
          <w:p>
            <w:pPr>
              <w:pStyle w:val="18"/>
              <w:rPr>
                <w:rFonts w:hint="eastAsia" w:eastAsia="方正书宋_GBK"/>
                <w:lang w:eastAsia="zh-CN"/>
              </w:rPr>
            </w:pPr>
            <w:r>
              <w:t>系统软件的运维数量占总采购数量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系统运行质量</w:t>
            </w:r>
          </w:p>
        </w:tc>
        <w:tc>
          <w:tcPr>
            <w:tcW w:w="2891" w:type="dxa"/>
            <w:vAlign w:val="center"/>
          </w:tcPr>
          <w:p>
            <w:pPr>
              <w:pStyle w:val="18"/>
            </w:pPr>
            <w:r>
              <w:t>系统运行质量</w:t>
            </w:r>
          </w:p>
        </w:tc>
        <w:tc>
          <w:tcPr>
            <w:tcW w:w="1276" w:type="dxa"/>
            <w:vAlign w:val="center"/>
          </w:tcPr>
          <w:p>
            <w:pPr>
              <w:pStyle w:val="18"/>
            </w:pPr>
            <w:r>
              <w:t>≥90百分比</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系统运维及时性</w:t>
            </w:r>
          </w:p>
        </w:tc>
        <w:tc>
          <w:tcPr>
            <w:tcW w:w="2891" w:type="dxa"/>
            <w:vAlign w:val="center"/>
          </w:tcPr>
          <w:p>
            <w:pPr>
              <w:pStyle w:val="18"/>
            </w:pPr>
            <w:r>
              <w:t>系统运维的响应时间</w:t>
            </w:r>
          </w:p>
        </w:tc>
        <w:tc>
          <w:tcPr>
            <w:tcW w:w="1276" w:type="dxa"/>
            <w:vAlign w:val="center"/>
          </w:tcPr>
          <w:p>
            <w:pPr>
              <w:pStyle w:val="18"/>
            </w:pPr>
            <w:r>
              <w:t>≥90百分比</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≤115万元</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保持信息系统良好安全状态，确保</w:t>
            </w:r>
          </w:p>
        </w:tc>
        <w:tc>
          <w:tcPr>
            <w:tcW w:w="2891" w:type="dxa"/>
            <w:vAlign w:val="center"/>
          </w:tcPr>
          <w:p>
            <w:pPr>
              <w:pStyle w:val="18"/>
            </w:pPr>
            <w:r>
              <w:t>保持信息系统良好安全状态，确保正常运行</w:t>
            </w:r>
          </w:p>
        </w:tc>
        <w:tc>
          <w:tcPr>
            <w:tcW w:w="1276" w:type="dxa"/>
            <w:vAlign w:val="center"/>
          </w:tcPr>
          <w:p>
            <w:pPr>
              <w:pStyle w:val="18"/>
            </w:pPr>
            <w:r>
              <w:t>良好</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根据县医院发展的实际情况</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59.2023年涞水县医院材料费支出（自有资金）绩效目标表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13062323P002B2L10002P</w:t>
            </w:r>
          </w:p>
        </w:tc>
        <w:tc>
          <w:tcPr>
            <w:tcW w:w="1587" w:type="dxa"/>
            <w:vAlign w:val="center"/>
          </w:tcPr>
          <w:p>
            <w:pPr>
              <w:pStyle w:val="16"/>
            </w:pPr>
            <w:r>
              <w:t>项目名称</w:t>
            </w:r>
          </w:p>
        </w:tc>
        <w:tc>
          <w:tcPr>
            <w:tcW w:w="4422" w:type="dxa"/>
            <w:gridSpan w:val="3"/>
            <w:vAlign w:val="center"/>
          </w:tcPr>
          <w:p>
            <w:pPr>
              <w:pStyle w:val="18"/>
            </w:pPr>
            <w:r>
              <w:t>2023年涞水县医院材料费支出（自有资金）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5806.84</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5806.84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用于材料费支出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0.25</w:t>
            </w:r>
          </w:p>
        </w:tc>
        <w:tc>
          <w:tcPr>
            <w:tcW w:w="1587" w:type="dxa"/>
            <w:vAlign w:val="center"/>
          </w:tcPr>
          <w:p>
            <w:pPr>
              <w:pStyle w:val="19"/>
            </w:pPr>
            <w:r>
              <w:t>0.50</w:t>
            </w:r>
          </w:p>
        </w:tc>
        <w:tc>
          <w:tcPr>
            <w:tcW w:w="1304" w:type="dxa"/>
            <w:vAlign w:val="center"/>
          </w:tcPr>
          <w:p>
            <w:pPr>
              <w:pStyle w:val="19"/>
            </w:pPr>
            <w:r>
              <w:t>0.75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1.医疗业务的正常开展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卫生材料采购数量</w:t>
            </w:r>
          </w:p>
        </w:tc>
        <w:tc>
          <w:tcPr>
            <w:tcW w:w="2891" w:type="dxa"/>
            <w:vAlign w:val="center"/>
          </w:tcPr>
          <w:p>
            <w:pPr>
              <w:pStyle w:val="18"/>
            </w:pPr>
            <w:r>
              <w:t>卫生材料采购数量占预算总采购数量比例</w:t>
            </w:r>
          </w:p>
        </w:tc>
        <w:tc>
          <w:tcPr>
            <w:tcW w:w="1276" w:type="dxa"/>
            <w:vAlign w:val="center"/>
          </w:tcPr>
          <w:p>
            <w:pPr>
              <w:pStyle w:val="18"/>
            </w:pPr>
            <w:r>
              <w:t>≥90百分比</w:t>
            </w:r>
          </w:p>
        </w:tc>
        <w:tc>
          <w:tcPr>
            <w:tcW w:w="1843" w:type="dxa"/>
            <w:vAlign w:val="center"/>
          </w:tcPr>
          <w:p>
            <w:pPr>
              <w:pStyle w:val="18"/>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符合卫生材料质量标准</w:t>
            </w:r>
          </w:p>
        </w:tc>
        <w:tc>
          <w:tcPr>
            <w:tcW w:w="2891" w:type="dxa"/>
            <w:vAlign w:val="center"/>
          </w:tcPr>
          <w:p>
            <w:pPr>
              <w:pStyle w:val="18"/>
              <w:rPr>
                <w:rFonts w:hint="eastAsia" w:eastAsia="方正书宋_GBK"/>
                <w:lang w:eastAsia="zh-CN"/>
              </w:rPr>
            </w:pPr>
            <w:r>
              <w:t>符合卫生材料质量标准占总质量标准</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≥90百分比</w:t>
            </w:r>
          </w:p>
        </w:tc>
        <w:tc>
          <w:tcPr>
            <w:tcW w:w="1843" w:type="dxa"/>
            <w:vAlign w:val="center"/>
          </w:tcPr>
          <w:p>
            <w:pPr>
              <w:pStyle w:val="18"/>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w:t>
            </w:r>
          </w:p>
        </w:tc>
        <w:tc>
          <w:tcPr>
            <w:tcW w:w="2891" w:type="dxa"/>
            <w:vAlign w:val="center"/>
          </w:tcPr>
          <w:p>
            <w:pPr>
              <w:pStyle w:val="18"/>
            </w:pPr>
            <w:r>
              <w:t>成本控制</w:t>
            </w:r>
          </w:p>
        </w:tc>
        <w:tc>
          <w:tcPr>
            <w:tcW w:w="1276" w:type="dxa"/>
            <w:vAlign w:val="center"/>
          </w:tcPr>
          <w:p>
            <w:pPr>
              <w:pStyle w:val="18"/>
            </w:pPr>
            <w:r>
              <w:t>≤5806.84万元</w:t>
            </w:r>
          </w:p>
        </w:tc>
        <w:tc>
          <w:tcPr>
            <w:tcW w:w="1843" w:type="dxa"/>
            <w:vAlign w:val="center"/>
          </w:tcPr>
          <w:p>
            <w:pPr>
              <w:pStyle w:val="18"/>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县级公立医院改革覆盖率</w:t>
            </w:r>
          </w:p>
        </w:tc>
        <w:tc>
          <w:tcPr>
            <w:tcW w:w="2891" w:type="dxa"/>
            <w:vAlign w:val="center"/>
          </w:tcPr>
          <w:p>
            <w:pPr>
              <w:pStyle w:val="18"/>
            </w:pPr>
            <w:r>
              <w:t>实施县级公立医院改革的县（市）数量占我省（市）县总数的比例</w:t>
            </w:r>
          </w:p>
        </w:tc>
        <w:tc>
          <w:tcPr>
            <w:tcW w:w="1276" w:type="dxa"/>
            <w:vAlign w:val="center"/>
          </w:tcPr>
          <w:p>
            <w:pPr>
              <w:pStyle w:val="18"/>
            </w:pPr>
            <w:r>
              <w:t>良好</w:t>
            </w:r>
          </w:p>
        </w:tc>
        <w:tc>
          <w:tcPr>
            <w:tcW w:w="1843" w:type="dxa"/>
            <w:vAlign w:val="center"/>
          </w:tcPr>
          <w:p>
            <w:pPr>
              <w:pStyle w:val="18"/>
            </w:pPr>
            <w:r>
              <w:t>根据各科室上报汇总材料费用支出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根据各科室上报汇总材料费用支出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60.2023年涞水县医院彩超机设备采购项目（自有资金）绩效目标表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13062323P008094100577</w:t>
            </w:r>
          </w:p>
        </w:tc>
        <w:tc>
          <w:tcPr>
            <w:tcW w:w="1587" w:type="dxa"/>
            <w:vAlign w:val="center"/>
          </w:tcPr>
          <w:p>
            <w:pPr>
              <w:pStyle w:val="16"/>
            </w:pPr>
            <w:r>
              <w:t>项目名称</w:t>
            </w:r>
          </w:p>
        </w:tc>
        <w:tc>
          <w:tcPr>
            <w:tcW w:w="4422" w:type="dxa"/>
            <w:gridSpan w:val="3"/>
            <w:vAlign w:val="center"/>
          </w:tcPr>
          <w:p>
            <w:pPr>
              <w:pStyle w:val="18"/>
            </w:pPr>
            <w:r>
              <w:t>2023年涞水县医院彩超机设备采购项目（自有资金）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1345.00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1345.00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用于彩超机设备购置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336.25</w:t>
            </w:r>
          </w:p>
        </w:tc>
        <w:tc>
          <w:tcPr>
            <w:tcW w:w="1587" w:type="dxa"/>
            <w:vAlign w:val="center"/>
          </w:tcPr>
          <w:p>
            <w:pPr>
              <w:pStyle w:val="19"/>
            </w:pPr>
            <w:r>
              <w:t>336.25</w:t>
            </w:r>
          </w:p>
        </w:tc>
        <w:tc>
          <w:tcPr>
            <w:tcW w:w="1304" w:type="dxa"/>
            <w:vAlign w:val="center"/>
          </w:tcPr>
          <w:p>
            <w:pPr>
              <w:pStyle w:val="19"/>
            </w:pPr>
            <w:r>
              <w:t>336.25</w:t>
            </w:r>
          </w:p>
        </w:tc>
        <w:tc>
          <w:tcPr>
            <w:tcW w:w="3118" w:type="dxa"/>
            <w:gridSpan w:val="2"/>
            <w:vAlign w:val="center"/>
          </w:tcPr>
          <w:p>
            <w:pPr>
              <w:pStyle w:val="19"/>
            </w:pPr>
            <w:r>
              <w:t>336.25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≤1345万元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61.2023年涞水县医院超声骨刀设备采购项目（自有资金）绩效目标表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13062323P00809410049J</w:t>
            </w:r>
          </w:p>
        </w:tc>
        <w:tc>
          <w:tcPr>
            <w:tcW w:w="1587" w:type="dxa"/>
            <w:vAlign w:val="center"/>
          </w:tcPr>
          <w:p>
            <w:pPr>
              <w:pStyle w:val="16"/>
            </w:pPr>
            <w:r>
              <w:t>项目名称</w:t>
            </w:r>
          </w:p>
        </w:tc>
        <w:tc>
          <w:tcPr>
            <w:tcW w:w="4422" w:type="dxa"/>
            <w:gridSpan w:val="3"/>
            <w:vAlign w:val="center"/>
          </w:tcPr>
          <w:p>
            <w:pPr>
              <w:pStyle w:val="18"/>
            </w:pPr>
            <w:r>
              <w:t>2023年涞水县医院超声骨刀设备采购项目（自有资金）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用于超声骨刀设备的购买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0.25</w:t>
            </w:r>
          </w:p>
        </w:tc>
        <w:tc>
          <w:tcPr>
            <w:tcW w:w="1587" w:type="dxa"/>
            <w:vAlign w:val="center"/>
          </w:tcPr>
          <w:p>
            <w:pPr>
              <w:pStyle w:val="19"/>
            </w:pPr>
            <w:r>
              <w:t>0.50</w:t>
            </w:r>
          </w:p>
        </w:tc>
        <w:tc>
          <w:tcPr>
            <w:tcW w:w="1304" w:type="dxa"/>
            <w:vAlign w:val="center"/>
          </w:tcPr>
          <w:p>
            <w:pPr>
              <w:pStyle w:val="19"/>
            </w:pPr>
            <w:r>
              <w:t>0.75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≤130万元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62.2023年涞水县医院超声经多普勒TCD血流分析仪设备采购项目（自有资金）绩效目标表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13062323P00809410076B</w:t>
            </w:r>
          </w:p>
        </w:tc>
        <w:tc>
          <w:tcPr>
            <w:tcW w:w="1587" w:type="dxa"/>
            <w:vAlign w:val="center"/>
          </w:tcPr>
          <w:p>
            <w:pPr>
              <w:pStyle w:val="16"/>
            </w:pPr>
            <w:r>
              <w:t>项目名称</w:t>
            </w:r>
          </w:p>
        </w:tc>
        <w:tc>
          <w:tcPr>
            <w:tcW w:w="4422" w:type="dxa"/>
            <w:gridSpan w:val="3"/>
            <w:vAlign w:val="center"/>
          </w:tcPr>
          <w:p>
            <w:pPr>
              <w:pStyle w:val="18"/>
            </w:pPr>
            <w:r>
              <w:t>2023年涞水县医院超声经多普勒TCD血流分析仪设备采购项目（自有资金）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42.00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用于超声经多普勒TCD血流分析仪设备采购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10.50</w:t>
            </w:r>
          </w:p>
        </w:tc>
        <w:tc>
          <w:tcPr>
            <w:tcW w:w="1587" w:type="dxa"/>
            <w:vAlign w:val="center"/>
          </w:tcPr>
          <w:p>
            <w:pPr>
              <w:pStyle w:val="19"/>
            </w:pPr>
            <w:r>
              <w:t>10.50</w:t>
            </w:r>
          </w:p>
        </w:tc>
        <w:tc>
          <w:tcPr>
            <w:tcW w:w="1304" w:type="dxa"/>
            <w:vAlign w:val="center"/>
          </w:tcPr>
          <w:p>
            <w:pPr>
              <w:pStyle w:val="19"/>
            </w:pPr>
            <w:r>
              <w:t>10.50</w:t>
            </w:r>
          </w:p>
        </w:tc>
        <w:tc>
          <w:tcPr>
            <w:tcW w:w="3118" w:type="dxa"/>
            <w:gridSpan w:val="2"/>
            <w:vAlign w:val="center"/>
          </w:tcPr>
          <w:p>
            <w:pPr>
              <w:pStyle w:val="19"/>
            </w:pPr>
            <w:r>
              <w:t>10.50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≤42万元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63.2023年涞水县医院传染病区升级改造项目（自有资金）绩效目标表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13062323P00PQ6110002K</w:t>
            </w:r>
          </w:p>
        </w:tc>
        <w:tc>
          <w:tcPr>
            <w:tcW w:w="1587" w:type="dxa"/>
            <w:vAlign w:val="center"/>
          </w:tcPr>
          <w:p>
            <w:pPr>
              <w:pStyle w:val="16"/>
            </w:pPr>
            <w:r>
              <w:t>项目名称</w:t>
            </w:r>
          </w:p>
        </w:tc>
        <w:tc>
          <w:tcPr>
            <w:tcW w:w="4422" w:type="dxa"/>
            <w:gridSpan w:val="3"/>
            <w:vAlign w:val="center"/>
          </w:tcPr>
          <w:p>
            <w:pPr>
              <w:pStyle w:val="18"/>
            </w:pPr>
            <w:r>
              <w:t>2023年涞水县医院传染病区升级改造项目（自有资金）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用于传染病区升级改造项目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0.25</w:t>
            </w:r>
          </w:p>
        </w:tc>
        <w:tc>
          <w:tcPr>
            <w:tcW w:w="1587" w:type="dxa"/>
            <w:vAlign w:val="center"/>
          </w:tcPr>
          <w:p>
            <w:pPr>
              <w:pStyle w:val="19"/>
            </w:pPr>
            <w:r>
              <w:t>0.50</w:t>
            </w:r>
          </w:p>
        </w:tc>
        <w:tc>
          <w:tcPr>
            <w:tcW w:w="1304" w:type="dxa"/>
            <w:vAlign w:val="center"/>
          </w:tcPr>
          <w:p>
            <w:pPr>
              <w:pStyle w:val="19"/>
            </w:pPr>
            <w:r>
              <w:t>0.75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1.方便县域县域北面群众就医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项目完成率</w:t>
            </w:r>
          </w:p>
        </w:tc>
        <w:tc>
          <w:tcPr>
            <w:tcW w:w="2891" w:type="dxa"/>
            <w:vAlign w:val="center"/>
          </w:tcPr>
          <w:p>
            <w:pPr>
              <w:pStyle w:val="18"/>
            </w:pPr>
            <w:r>
              <w:t>项目实际完成量占年度计划完成量的比例</w:t>
            </w:r>
          </w:p>
        </w:tc>
        <w:tc>
          <w:tcPr>
            <w:tcW w:w="1276" w:type="dxa"/>
            <w:vAlign w:val="center"/>
          </w:tcPr>
          <w:p>
            <w:pPr>
              <w:pStyle w:val="18"/>
            </w:pPr>
            <w:r>
              <w:t>≥90百分比</w:t>
            </w:r>
          </w:p>
        </w:tc>
        <w:tc>
          <w:tcPr>
            <w:tcW w:w="1843" w:type="dxa"/>
            <w:vAlign w:val="center"/>
          </w:tcPr>
          <w:p>
            <w:pPr>
              <w:pStyle w:val="18"/>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质量合格率(%)</w:t>
            </w:r>
          </w:p>
        </w:tc>
        <w:tc>
          <w:tcPr>
            <w:tcW w:w="1276" w:type="dxa"/>
            <w:vAlign w:val="center"/>
          </w:tcPr>
          <w:p>
            <w:pPr>
              <w:pStyle w:val="18"/>
            </w:pPr>
            <w:r>
              <w:t>≥90百分比</w:t>
            </w:r>
          </w:p>
        </w:tc>
        <w:tc>
          <w:tcPr>
            <w:tcW w:w="1843" w:type="dxa"/>
            <w:vAlign w:val="center"/>
          </w:tcPr>
          <w:p>
            <w:pPr>
              <w:pStyle w:val="18"/>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工期完工时间</w:t>
            </w:r>
          </w:p>
        </w:tc>
        <w:tc>
          <w:tcPr>
            <w:tcW w:w="2891" w:type="dxa"/>
            <w:vAlign w:val="center"/>
          </w:tcPr>
          <w:p>
            <w:pPr>
              <w:pStyle w:val="18"/>
            </w:pPr>
            <w:r>
              <w:t>工期完工时间占计划完工时间的比率</w:t>
            </w:r>
          </w:p>
        </w:tc>
        <w:tc>
          <w:tcPr>
            <w:tcW w:w="1276" w:type="dxa"/>
            <w:vAlign w:val="center"/>
          </w:tcPr>
          <w:p>
            <w:pPr>
              <w:pStyle w:val="18"/>
            </w:pPr>
            <w:r>
              <w:t>≥90百分比</w:t>
            </w:r>
          </w:p>
        </w:tc>
        <w:tc>
          <w:tcPr>
            <w:tcW w:w="1843" w:type="dxa"/>
            <w:vAlign w:val="center"/>
          </w:tcPr>
          <w:p>
            <w:pPr>
              <w:pStyle w:val="18"/>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项目预算成本</w:t>
            </w:r>
          </w:p>
        </w:tc>
        <w:tc>
          <w:tcPr>
            <w:tcW w:w="2891" w:type="dxa"/>
            <w:vAlign w:val="center"/>
          </w:tcPr>
          <w:p>
            <w:pPr>
              <w:pStyle w:val="18"/>
            </w:pPr>
            <w:r>
              <w:t>项目预算成本占总成本的比率</w:t>
            </w:r>
          </w:p>
        </w:tc>
        <w:tc>
          <w:tcPr>
            <w:tcW w:w="1276" w:type="dxa"/>
            <w:vAlign w:val="center"/>
          </w:tcPr>
          <w:p>
            <w:pPr>
              <w:pStyle w:val="18"/>
            </w:pPr>
            <w:r>
              <w:t>≤200百分比</w:t>
            </w:r>
          </w:p>
        </w:tc>
        <w:tc>
          <w:tcPr>
            <w:tcW w:w="1843" w:type="dxa"/>
            <w:vAlign w:val="center"/>
          </w:tcPr>
          <w:p>
            <w:pPr>
              <w:pStyle w:val="18"/>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社会效益提升%</w:t>
            </w:r>
          </w:p>
        </w:tc>
        <w:tc>
          <w:tcPr>
            <w:tcW w:w="2891" w:type="dxa"/>
            <w:vAlign w:val="center"/>
          </w:tcPr>
          <w:p>
            <w:pPr>
              <w:pStyle w:val="18"/>
            </w:pPr>
            <w:r>
              <w:t>社会效益提升%</w:t>
            </w:r>
          </w:p>
        </w:tc>
        <w:tc>
          <w:tcPr>
            <w:tcW w:w="1276" w:type="dxa"/>
            <w:vAlign w:val="center"/>
          </w:tcPr>
          <w:p>
            <w:pPr>
              <w:pStyle w:val="18"/>
            </w:pPr>
            <w:r>
              <w:t>良好</w:t>
            </w:r>
          </w:p>
        </w:tc>
        <w:tc>
          <w:tcPr>
            <w:tcW w:w="1843" w:type="dxa"/>
            <w:vAlign w:val="center"/>
          </w:tcPr>
          <w:p>
            <w:pPr>
              <w:pStyle w:val="18"/>
            </w:pPr>
            <w:r>
              <w:t>冀财债{2021}62号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冀财债{2021}62号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64.2023年涞水县医院电刀设备采购项目（自有资金）绩效目标表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13062323P008094100673</w:t>
            </w:r>
          </w:p>
        </w:tc>
        <w:tc>
          <w:tcPr>
            <w:tcW w:w="1587" w:type="dxa"/>
            <w:vAlign w:val="center"/>
          </w:tcPr>
          <w:p>
            <w:pPr>
              <w:pStyle w:val="16"/>
            </w:pPr>
            <w:r>
              <w:t>项目名称</w:t>
            </w:r>
          </w:p>
        </w:tc>
        <w:tc>
          <w:tcPr>
            <w:tcW w:w="4422" w:type="dxa"/>
            <w:gridSpan w:val="3"/>
            <w:vAlign w:val="center"/>
          </w:tcPr>
          <w:p>
            <w:pPr>
              <w:pStyle w:val="18"/>
            </w:pPr>
            <w:r>
              <w:t>2023年涞水县医院电刀设备采购项目（自有资金）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用于点到设备采购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10.00</w:t>
            </w:r>
          </w:p>
        </w:tc>
        <w:tc>
          <w:tcPr>
            <w:tcW w:w="1304" w:type="dxa"/>
            <w:vAlign w:val="center"/>
          </w:tcPr>
          <w:p>
            <w:pPr>
              <w:pStyle w:val="19"/>
            </w:pPr>
            <w:r>
              <w:t>10.00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w:t>
            </w:r>
            <w:r>
              <w:rPr>
                <w:rFonts w:hint="eastAsia"/>
                <w:lang w:eastAsia="zh-CN"/>
              </w:rPr>
              <w:t>更好地为</w:t>
            </w:r>
            <w:r>
              <w:t>涞水县人民服务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≤40万元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65.2023年涞水县医院电子纤维喉镜设备采购项目（自有资金）绩效目标表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13062323P008094100648</w:t>
            </w:r>
          </w:p>
        </w:tc>
        <w:tc>
          <w:tcPr>
            <w:tcW w:w="1587" w:type="dxa"/>
            <w:vAlign w:val="center"/>
          </w:tcPr>
          <w:p>
            <w:pPr>
              <w:pStyle w:val="16"/>
            </w:pPr>
            <w:r>
              <w:t>项目名称</w:t>
            </w:r>
          </w:p>
        </w:tc>
        <w:tc>
          <w:tcPr>
            <w:tcW w:w="4422" w:type="dxa"/>
            <w:gridSpan w:val="3"/>
            <w:vAlign w:val="center"/>
          </w:tcPr>
          <w:p>
            <w:pPr>
              <w:pStyle w:val="18"/>
            </w:pPr>
            <w:r>
              <w:t>2023年涞水县医院电子纤维喉镜设备采购项目（自有资金）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用于电子纤维喉镜设备采购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12.50</w:t>
            </w:r>
          </w:p>
        </w:tc>
        <w:tc>
          <w:tcPr>
            <w:tcW w:w="1587" w:type="dxa"/>
            <w:vAlign w:val="center"/>
          </w:tcPr>
          <w:p>
            <w:pPr>
              <w:pStyle w:val="19"/>
            </w:pPr>
            <w:r>
              <w:t>12.50</w:t>
            </w:r>
          </w:p>
        </w:tc>
        <w:tc>
          <w:tcPr>
            <w:tcW w:w="1304" w:type="dxa"/>
            <w:vAlign w:val="center"/>
          </w:tcPr>
          <w:p>
            <w:pPr>
              <w:pStyle w:val="19"/>
            </w:pPr>
            <w:r>
              <w:t>12.50</w:t>
            </w:r>
          </w:p>
        </w:tc>
        <w:tc>
          <w:tcPr>
            <w:tcW w:w="3118" w:type="dxa"/>
            <w:gridSpan w:val="2"/>
            <w:vAlign w:val="center"/>
          </w:tcPr>
          <w:p>
            <w:pPr>
              <w:pStyle w:val="19"/>
            </w:pPr>
            <w:r>
              <w:t>12.50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≤50万元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66.2023年涞水县医院动脉硬化检测仪设备采购项目（自有资金）绩效目标表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13062323P008094100525</w:t>
            </w:r>
          </w:p>
        </w:tc>
        <w:tc>
          <w:tcPr>
            <w:tcW w:w="1587" w:type="dxa"/>
            <w:vAlign w:val="center"/>
          </w:tcPr>
          <w:p>
            <w:pPr>
              <w:pStyle w:val="16"/>
            </w:pPr>
            <w:r>
              <w:t>项目名称</w:t>
            </w:r>
          </w:p>
        </w:tc>
        <w:tc>
          <w:tcPr>
            <w:tcW w:w="4422" w:type="dxa"/>
            <w:gridSpan w:val="3"/>
            <w:vAlign w:val="center"/>
          </w:tcPr>
          <w:p>
            <w:pPr>
              <w:pStyle w:val="18"/>
            </w:pPr>
            <w:r>
              <w:t>2023年涞水县医院动脉硬化检测仪设备采购项目（自有资金）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用于动脉硬化检测仪设备采购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10.00</w:t>
            </w:r>
          </w:p>
        </w:tc>
        <w:tc>
          <w:tcPr>
            <w:tcW w:w="1304" w:type="dxa"/>
            <w:vAlign w:val="center"/>
          </w:tcPr>
          <w:p>
            <w:pPr>
              <w:pStyle w:val="19"/>
            </w:pPr>
            <w:r>
              <w:t>10.00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≤30万元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t>≥90</w:t>
            </w: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67.2023年涞水县医院对外合作项目劳务费（自有资金）绩效目标表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13062323P006E68100022</w:t>
            </w:r>
          </w:p>
        </w:tc>
        <w:tc>
          <w:tcPr>
            <w:tcW w:w="1587" w:type="dxa"/>
            <w:vAlign w:val="center"/>
          </w:tcPr>
          <w:p>
            <w:pPr>
              <w:pStyle w:val="16"/>
            </w:pPr>
            <w:r>
              <w:t>项目名称</w:t>
            </w:r>
          </w:p>
        </w:tc>
        <w:tc>
          <w:tcPr>
            <w:tcW w:w="4422" w:type="dxa"/>
            <w:gridSpan w:val="3"/>
            <w:vAlign w:val="center"/>
          </w:tcPr>
          <w:p>
            <w:pPr>
              <w:pStyle w:val="18"/>
            </w:pPr>
            <w:r>
              <w:t>2023年涞水县医院对外合作项目劳务费（自有资金）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用于对外合作项目劳务费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0.25</w:t>
            </w:r>
          </w:p>
        </w:tc>
        <w:tc>
          <w:tcPr>
            <w:tcW w:w="1587" w:type="dxa"/>
            <w:vAlign w:val="center"/>
          </w:tcPr>
          <w:p>
            <w:pPr>
              <w:pStyle w:val="19"/>
            </w:pPr>
            <w:r>
              <w:t>0.50</w:t>
            </w:r>
          </w:p>
        </w:tc>
        <w:tc>
          <w:tcPr>
            <w:tcW w:w="1304" w:type="dxa"/>
            <w:vAlign w:val="center"/>
          </w:tcPr>
          <w:p>
            <w:pPr>
              <w:pStyle w:val="19"/>
            </w:pPr>
            <w:r>
              <w:t>0.75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1.让患者能够足不出县的享受更好的医疗服务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对外合作项目率</w:t>
            </w:r>
          </w:p>
        </w:tc>
        <w:tc>
          <w:tcPr>
            <w:tcW w:w="2891" w:type="dxa"/>
            <w:vAlign w:val="center"/>
          </w:tcPr>
          <w:p>
            <w:pPr>
              <w:pStyle w:val="18"/>
            </w:pPr>
            <w:r>
              <w:t>对外合作项目占总项目的比率</w:t>
            </w:r>
          </w:p>
        </w:tc>
        <w:tc>
          <w:tcPr>
            <w:tcW w:w="1276" w:type="dxa"/>
            <w:vAlign w:val="center"/>
          </w:tcPr>
          <w:p>
            <w:pPr>
              <w:pStyle w:val="18"/>
            </w:pPr>
            <w:r>
              <w:t>≥90百分比</w:t>
            </w:r>
          </w:p>
        </w:tc>
        <w:tc>
          <w:tcPr>
            <w:tcW w:w="1843" w:type="dxa"/>
            <w:vAlign w:val="center"/>
          </w:tcPr>
          <w:p>
            <w:pPr>
              <w:pStyle w:val="18"/>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对外合作项目完成的质量</w:t>
            </w:r>
          </w:p>
        </w:tc>
        <w:tc>
          <w:tcPr>
            <w:tcW w:w="2891" w:type="dxa"/>
            <w:vAlign w:val="center"/>
          </w:tcPr>
          <w:p>
            <w:pPr>
              <w:pStyle w:val="18"/>
            </w:pPr>
            <w:r>
              <w:t>对外合作项目完成的质量占总项目质量的比率</w:t>
            </w:r>
          </w:p>
        </w:tc>
        <w:tc>
          <w:tcPr>
            <w:tcW w:w="1276" w:type="dxa"/>
            <w:vAlign w:val="center"/>
          </w:tcPr>
          <w:p>
            <w:pPr>
              <w:pStyle w:val="18"/>
            </w:pPr>
            <w:r>
              <w:t>≥90百分比</w:t>
            </w:r>
          </w:p>
        </w:tc>
        <w:tc>
          <w:tcPr>
            <w:tcW w:w="1843" w:type="dxa"/>
            <w:vAlign w:val="center"/>
          </w:tcPr>
          <w:p>
            <w:pPr>
              <w:pStyle w:val="18"/>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p>
            <w:pPr>
              <w:pStyle w:val="18"/>
            </w:pPr>
          </w:p>
        </w:tc>
        <w:tc>
          <w:tcPr>
            <w:tcW w:w="2891" w:type="dxa"/>
            <w:vAlign w:val="center"/>
          </w:tcPr>
          <w:p>
            <w:pPr>
              <w:pStyle w:val="18"/>
            </w:pPr>
            <w:r>
              <w:t>项目完成时间</w:t>
            </w:r>
          </w:p>
          <w:p>
            <w:pPr>
              <w:pStyle w:val="18"/>
            </w:pPr>
          </w:p>
        </w:tc>
        <w:tc>
          <w:tcPr>
            <w:tcW w:w="1276" w:type="dxa"/>
            <w:vAlign w:val="center"/>
          </w:tcPr>
          <w:p>
            <w:pPr>
              <w:pStyle w:val="18"/>
            </w:pPr>
            <w:r>
              <w:t>≥90百分比</w:t>
            </w:r>
          </w:p>
        </w:tc>
        <w:tc>
          <w:tcPr>
            <w:tcW w:w="1843" w:type="dxa"/>
            <w:vAlign w:val="center"/>
          </w:tcPr>
          <w:p>
            <w:pPr>
              <w:pStyle w:val="18"/>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≤500万元</w:t>
            </w:r>
          </w:p>
        </w:tc>
        <w:tc>
          <w:tcPr>
            <w:tcW w:w="1843" w:type="dxa"/>
            <w:vAlign w:val="center"/>
          </w:tcPr>
          <w:p>
            <w:pPr>
              <w:pStyle w:val="18"/>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县级公立医院改革覆盖率</w:t>
            </w:r>
          </w:p>
        </w:tc>
        <w:tc>
          <w:tcPr>
            <w:tcW w:w="2891" w:type="dxa"/>
            <w:vAlign w:val="center"/>
          </w:tcPr>
          <w:p>
            <w:pPr>
              <w:pStyle w:val="18"/>
            </w:pPr>
            <w:r>
              <w:t>实施县级公立医院改革的县（市）数量占我省县（市）总数的比例</w:t>
            </w:r>
          </w:p>
        </w:tc>
        <w:tc>
          <w:tcPr>
            <w:tcW w:w="1276" w:type="dxa"/>
            <w:vAlign w:val="center"/>
          </w:tcPr>
          <w:p>
            <w:pPr>
              <w:pStyle w:val="18"/>
            </w:pPr>
            <w:r>
              <w:t>≥90百分比</w:t>
            </w:r>
          </w:p>
        </w:tc>
        <w:tc>
          <w:tcPr>
            <w:tcW w:w="1843" w:type="dxa"/>
            <w:vAlign w:val="center"/>
          </w:tcPr>
          <w:p>
            <w:pPr>
              <w:pStyle w:val="18"/>
            </w:pPr>
            <w:r>
              <w:t>根据对外合作项目签订的合同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根据对外合作项目签订的合同</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68.2023年涞水县医院多功能乳腺血氧检测仪（或乳腺触诊诊断仪）设备采购项目（自有资金）绩效目标表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13062323P00809410051H</w:t>
            </w:r>
          </w:p>
        </w:tc>
        <w:tc>
          <w:tcPr>
            <w:tcW w:w="1587" w:type="dxa"/>
            <w:vAlign w:val="center"/>
          </w:tcPr>
          <w:p>
            <w:pPr>
              <w:pStyle w:val="16"/>
            </w:pPr>
            <w:r>
              <w:t>项目名称</w:t>
            </w:r>
          </w:p>
        </w:tc>
        <w:tc>
          <w:tcPr>
            <w:tcW w:w="4422" w:type="dxa"/>
            <w:gridSpan w:val="3"/>
            <w:vAlign w:val="center"/>
          </w:tcPr>
          <w:p>
            <w:pPr>
              <w:pStyle w:val="18"/>
            </w:pPr>
            <w:r>
              <w:t>2023年涞水县医院多功能乳腺血氧检测仪（或乳腺触诊诊断仪）设备采购项目（自有资金）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用于多功能乳腺血氧检测仪（或乳腺触诊诊断仪）设备采购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w:t>
            </w:r>
          </w:p>
        </w:tc>
        <w:tc>
          <w:tcPr>
            <w:tcW w:w="1587" w:type="dxa"/>
            <w:vAlign w:val="center"/>
          </w:tcPr>
          <w:p>
            <w:pPr>
              <w:pStyle w:val="19"/>
            </w:pPr>
            <w:r>
              <w:t>20.00</w:t>
            </w:r>
          </w:p>
        </w:tc>
        <w:tc>
          <w:tcPr>
            <w:tcW w:w="1304" w:type="dxa"/>
            <w:vAlign w:val="center"/>
          </w:tcPr>
          <w:p>
            <w:pPr>
              <w:pStyle w:val="19"/>
            </w:pPr>
            <w:r>
              <w:t>20.00</w:t>
            </w:r>
          </w:p>
        </w:tc>
        <w:tc>
          <w:tcPr>
            <w:tcW w:w="3118" w:type="dxa"/>
            <w:gridSpan w:val="2"/>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≤80万元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69.2023年涞水县医院腹腔镜、宫腔镜、电切镜、脑室镜设备采购项目（自有资金）绩效目标表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13062323P00809410070M</w:t>
            </w:r>
          </w:p>
        </w:tc>
        <w:tc>
          <w:tcPr>
            <w:tcW w:w="1587" w:type="dxa"/>
            <w:vAlign w:val="center"/>
          </w:tcPr>
          <w:p>
            <w:pPr>
              <w:pStyle w:val="16"/>
            </w:pPr>
            <w:r>
              <w:t>项目名称</w:t>
            </w:r>
          </w:p>
        </w:tc>
        <w:tc>
          <w:tcPr>
            <w:tcW w:w="4422" w:type="dxa"/>
            <w:gridSpan w:val="3"/>
            <w:vAlign w:val="center"/>
          </w:tcPr>
          <w:p>
            <w:pPr>
              <w:pStyle w:val="18"/>
            </w:pPr>
            <w:r>
              <w:t>2023年涞水县医院腹腔镜、宫腔镜、电切镜、脑室镜设备采购项目（自有资金）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用于腹腔镜、宫腔镜、电切镜耳鼻喉、脑室镜设备采购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10.00</w:t>
            </w:r>
          </w:p>
        </w:tc>
        <w:tc>
          <w:tcPr>
            <w:tcW w:w="1304" w:type="dxa"/>
            <w:vAlign w:val="center"/>
          </w:tcPr>
          <w:p>
            <w:pPr>
              <w:pStyle w:val="19"/>
            </w:pPr>
            <w:r>
              <w:t>10.00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≤40万元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70.2023年涞水县医院高端人才项目（自有资金）绩效目标表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13062323P00950G100026</w:t>
            </w:r>
          </w:p>
        </w:tc>
        <w:tc>
          <w:tcPr>
            <w:tcW w:w="1587" w:type="dxa"/>
            <w:vAlign w:val="center"/>
          </w:tcPr>
          <w:p>
            <w:pPr>
              <w:pStyle w:val="16"/>
            </w:pPr>
            <w:r>
              <w:t>项目名称</w:t>
            </w:r>
          </w:p>
        </w:tc>
        <w:tc>
          <w:tcPr>
            <w:tcW w:w="4422" w:type="dxa"/>
            <w:gridSpan w:val="3"/>
            <w:vAlign w:val="center"/>
          </w:tcPr>
          <w:p>
            <w:pPr>
              <w:pStyle w:val="18"/>
            </w:pPr>
            <w:r>
              <w:t>2023年涞水县医院高端人才项目（自有资金）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用于高端人才引进项目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0.25</w:t>
            </w:r>
          </w:p>
        </w:tc>
        <w:tc>
          <w:tcPr>
            <w:tcW w:w="1587" w:type="dxa"/>
            <w:vAlign w:val="center"/>
          </w:tcPr>
          <w:p>
            <w:pPr>
              <w:pStyle w:val="19"/>
            </w:pPr>
            <w:r>
              <w:t>0.50</w:t>
            </w:r>
          </w:p>
        </w:tc>
        <w:tc>
          <w:tcPr>
            <w:tcW w:w="1304" w:type="dxa"/>
            <w:vAlign w:val="center"/>
          </w:tcPr>
          <w:p>
            <w:pPr>
              <w:pStyle w:val="19"/>
            </w:pPr>
            <w:r>
              <w:t>0.75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w:t>
            </w:r>
            <w:r>
              <w:rPr>
                <w:rFonts w:hint="eastAsia"/>
                <w:lang w:eastAsia="zh-CN"/>
              </w:rPr>
              <w:t>更好地为</w:t>
            </w:r>
            <w:r>
              <w:t>患者提供服务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高技能人才培训次数</w:t>
            </w:r>
          </w:p>
        </w:tc>
        <w:tc>
          <w:tcPr>
            <w:tcW w:w="2891" w:type="dxa"/>
            <w:vAlign w:val="center"/>
          </w:tcPr>
          <w:p>
            <w:pPr>
              <w:pStyle w:val="18"/>
              <w:rPr>
                <w:rFonts w:hint="eastAsia" w:eastAsia="方正书宋_GBK"/>
                <w:lang w:eastAsia="zh-CN"/>
              </w:rPr>
            </w:pPr>
            <w:r>
              <w:t>高技能人才培训次数占总培训次数</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评选人才质量</w:t>
            </w:r>
          </w:p>
        </w:tc>
        <w:tc>
          <w:tcPr>
            <w:tcW w:w="2891" w:type="dxa"/>
            <w:vAlign w:val="center"/>
          </w:tcPr>
          <w:p>
            <w:pPr>
              <w:pStyle w:val="18"/>
              <w:rPr>
                <w:rFonts w:hint="eastAsia" w:eastAsia="方正书宋_GBK"/>
                <w:lang w:eastAsia="zh-CN"/>
              </w:rPr>
            </w:pPr>
            <w:r>
              <w:t>评选人才质量占总评选质量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人才引进完成及时率</w:t>
            </w:r>
          </w:p>
        </w:tc>
        <w:tc>
          <w:tcPr>
            <w:tcW w:w="1276" w:type="dxa"/>
            <w:vAlign w:val="center"/>
          </w:tcPr>
          <w:p>
            <w:pPr>
              <w:pStyle w:val="18"/>
            </w:pPr>
            <w:r>
              <w:t>≥90百分比</w:t>
            </w:r>
          </w:p>
        </w:tc>
        <w:tc>
          <w:tcPr>
            <w:tcW w:w="1843" w:type="dxa"/>
            <w:vAlign w:val="center"/>
          </w:tcPr>
          <w:p>
            <w:pPr>
              <w:pStyle w:val="18"/>
            </w:pPr>
            <w: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预算控制金额</w:t>
            </w:r>
          </w:p>
        </w:tc>
        <w:tc>
          <w:tcPr>
            <w:tcW w:w="2891" w:type="dxa"/>
            <w:vAlign w:val="center"/>
          </w:tcPr>
          <w:p>
            <w:pPr>
              <w:pStyle w:val="18"/>
            </w:pPr>
            <w:r>
              <w:t>预算控制金额</w:t>
            </w:r>
          </w:p>
        </w:tc>
        <w:tc>
          <w:tcPr>
            <w:tcW w:w="1276" w:type="dxa"/>
            <w:vAlign w:val="center"/>
          </w:tcPr>
          <w:p>
            <w:pPr>
              <w:pStyle w:val="18"/>
            </w:pPr>
            <w:r>
              <w:t>≤500万元</w:t>
            </w:r>
          </w:p>
        </w:tc>
        <w:tc>
          <w:tcPr>
            <w:tcW w:w="1843" w:type="dxa"/>
            <w:vAlign w:val="center"/>
          </w:tcPr>
          <w:p>
            <w:pPr>
              <w:pStyle w:val="18"/>
            </w:pPr>
            <w: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提升人员职业技能水平</w:t>
            </w:r>
          </w:p>
        </w:tc>
        <w:tc>
          <w:tcPr>
            <w:tcW w:w="2891" w:type="dxa"/>
            <w:vAlign w:val="center"/>
          </w:tcPr>
          <w:p>
            <w:pPr>
              <w:pStyle w:val="18"/>
            </w:pPr>
            <w:r>
              <w:t>提升人员职业技能水平</w:t>
            </w:r>
          </w:p>
        </w:tc>
        <w:tc>
          <w:tcPr>
            <w:tcW w:w="1276" w:type="dxa"/>
            <w:vAlign w:val="center"/>
          </w:tcPr>
          <w:p>
            <w:pPr>
              <w:pStyle w:val="18"/>
            </w:pPr>
            <w:r>
              <w:t>良好</w:t>
            </w:r>
          </w:p>
        </w:tc>
        <w:tc>
          <w:tcPr>
            <w:tcW w:w="1843" w:type="dxa"/>
            <w:vAlign w:val="center"/>
          </w:tcPr>
          <w:p>
            <w:pPr>
              <w:pStyle w:val="18"/>
            </w:pPr>
            <w:r>
              <w:t>依据政府文件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依据政府文件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71.2023年涞水县医院公共体检车采购项目（自有资金）绩效目标表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13062323P00809410059E</w:t>
            </w:r>
          </w:p>
        </w:tc>
        <w:tc>
          <w:tcPr>
            <w:tcW w:w="1587" w:type="dxa"/>
            <w:vAlign w:val="center"/>
          </w:tcPr>
          <w:p>
            <w:pPr>
              <w:pStyle w:val="16"/>
            </w:pPr>
            <w:r>
              <w:t>项目名称</w:t>
            </w:r>
          </w:p>
        </w:tc>
        <w:tc>
          <w:tcPr>
            <w:tcW w:w="4422" w:type="dxa"/>
            <w:gridSpan w:val="3"/>
            <w:vAlign w:val="center"/>
          </w:tcPr>
          <w:p>
            <w:pPr>
              <w:pStyle w:val="18"/>
            </w:pPr>
            <w:r>
              <w:t>2023年涞水县医院公共体检车采购项目（自有资金）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用于公共体检车采购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25.00</w:t>
            </w:r>
          </w:p>
        </w:tc>
        <w:tc>
          <w:tcPr>
            <w:tcW w:w="1587" w:type="dxa"/>
            <w:vAlign w:val="center"/>
          </w:tcPr>
          <w:p>
            <w:pPr>
              <w:pStyle w:val="19"/>
            </w:pPr>
            <w:r>
              <w:t>25.00</w:t>
            </w:r>
          </w:p>
        </w:tc>
        <w:tc>
          <w:tcPr>
            <w:tcW w:w="1304" w:type="dxa"/>
            <w:vAlign w:val="center"/>
          </w:tcPr>
          <w:p>
            <w:pPr>
              <w:pStyle w:val="19"/>
            </w:pPr>
            <w:r>
              <w:t>25.00</w:t>
            </w:r>
          </w:p>
        </w:tc>
        <w:tc>
          <w:tcPr>
            <w:tcW w:w="3118" w:type="dxa"/>
            <w:gridSpan w:val="2"/>
            <w:vAlign w:val="center"/>
          </w:tcPr>
          <w:p>
            <w:pPr>
              <w:pStyle w:val="19"/>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≤100万元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72.2023年涞水县医院关节镜及器械设备采购项目（自有资金）绩效目标表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13062323P00809410072W</w:t>
            </w:r>
          </w:p>
        </w:tc>
        <w:tc>
          <w:tcPr>
            <w:tcW w:w="1587" w:type="dxa"/>
            <w:vAlign w:val="center"/>
          </w:tcPr>
          <w:p>
            <w:pPr>
              <w:pStyle w:val="16"/>
            </w:pPr>
            <w:r>
              <w:t>项目名称</w:t>
            </w:r>
          </w:p>
        </w:tc>
        <w:tc>
          <w:tcPr>
            <w:tcW w:w="4422" w:type="dxa"/>
            <w:gridSpan w:val="3"/>
            <w:vAlign w:val="center"/>
          </w:tcPr>
          <w:p>
            <w:pPr>
              <w:pStyle w:val="18"/>
            </w:pPr>
            <w:r>
              <w:t>2023年涞水县医院关节镜及器械设备采购项目（自有资金）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用于关节镜及器械设备采购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50.00</w:t>
            </w:r>
          </w:p>
        </w:tc>
        <w:tc>
          <w:tcPr>
            <w:tcW w:w="1587" w:type="dxa"/>
            <w:vAlign w:val="center"/>
          </w:tcPr>
          <w:p>
            <w:pPr>
              <w:pStyle w:val="19"/>
            </w:pPr>
            <w:r>
              <w:t>50.00</w:t>
            </w:r>
          </w:p>
        </w:tc>
        <w:tc>
          <w:tcPr>
            <w:tcW w:w="1304" w:type="dxa"/>
            <w:vAlign w:val="center"/>
          </w:tcPr>
          <w:p>
            <w:pPr>
              <w:pStyle w:val="19"/>
            </w:pPr>
            <w:r>
              <w:t>50.00</w:t>
            </w:r>
          </w:p>
        </w:tc>
        <w:tc>
          <w:tcPr>
            <w:tcW w:w="3118" w:type="dxa"/>
            <w:gridSpan w:val="2"/>
            <w:vAlign w:val="center"/>
          </w:tcPr>
          <w:p>
            <w:pPr>
              <w:pStyle w:val="19"/>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≤200万元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73.2023年涞水县医院化学发光免疫分析仪设备采购项目（自有资金）绩效目标表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13062323P00809410080H</w:t>
            </w:r>
          </w:p>
        </w:tc>
        <w:tc>
          <w:tcPr>
            <w:tcW w:w="1587" w:type="dxa"/>
            <w:vAlign w:val="center"/>
          </w:tcPr>
          <w:p>
            <w:pPr>
              <w:pStyle w:val="16"/>
            </w:pPr>
            <w:r>
              <w:t>项目名称</w:t>
            </w:r>
          </w:p>
        </w:tc>
        <w:tc>
          <w:tcPr>
            <w:tcW w:w="4422" w:type="dxa"/>
            <w:gridSpan w:val="3"/>
            <w:vAlign w:val="center"/>
          </w:tcPr>
          <w:p>
            <w:pPr>
              <w:pStyle w:val="18"/>
            </w:pPr>
            <w:r>
              <w:t>2023年涞水县医院化学发光免疫分析仪设备采购项目（自有资金）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用于化学发光免疫分析仪设备采购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37.50</w:t>
            </w:r>
          </w:p>
        </w:tc>
        <w:tc>
          <w:tcPr>
            <w:tcW w:w="1587" w:type="dxa"/>
            <w:vAlign w:val="center"/>
          </w:tcPr>
          <w:p>
            <w:pPr>
              <w:pStyle w:val="19"/>
            </w:pPr>
            <w:r>
              <w:t>37.50</w:t>
            </w:r>
          </w:p>
        </w:tc>
        <w:tc>
          <w:tcPr>
            <w:tcW w:w="1304" w:type="dxa"/>
            <w:vAlign w:val="center"/>
          </w:tcPr>
          <w:p>
            <w:pPr>
              <w:pStyle w:val="19"/>
            </w:pPr>
            <w:r>
              <w:t>37.50</w:t>
            </w:r>
          </w:p>
        </w:tc>
        <w:tc>
          <w:tcPr>
            <w:tcW w:w="3118" w:type="dxa"/>
            <w:gridSpan w:val="2"/>
            <w:vAlign w:val="center"/>
          </w:tcPr>
          <w:p>
            <w:pPr>
              <w:pStyle w:val="19"/>
            </w:pPr>
            <w:r>
              <w:t>37.50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≤150万元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74.2023年涞水县医院建筑屋顶防水工程（自有资金）绩效目标表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13062323P00809410087T</w:t>
            </w:r>
          </w:p>
        </w:tc>
        <w:tc>
          <w:tcPr>
            <w:tcW w:w="1587" w:type="dxa"/>
            <w:vAlign w:val="center"/>
          </w:tcPr>
          <w:p>
            <w:pPr>
              <w:pStyle w:val="16"/>
            </w:pPr>
            <w:r>
              <w:t>项目名称</w:t>
            </w:r>
          </w:p>
        </w:tc>
        <w:tc>
          <w:tcPr>
            <w:tcW w:w="4422" w:type="dxa"/>
            <w:gridSpan w:val="3"/>
            <w:vAlign w:val="center"/>
          </w:tcPr>
          <w:p>
            <w:pPr>
              <w:pStyle w:val="18"/>
            </w:pPr>
            <w:r>
              <w:t>2023年涞水县医院建筑屋顶防水工程（自有资金）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35.00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用于建筑屋顶防水工程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8.75</w:t>
            </w:r>
          </w:p>
        </w:tc>
        <w:tc>
          <w:tcPr>
            <w:tcW w:w="1587" w:type="dxa"/>
            <w:vAlign w:val="center"/>
          </w:tcPr>
          <w:p>
            <w:pPr>
              <w:pStyle w:val="19"/>
            </w:pPr>
            <w:r>
              <w:t>8.75</w:t>
            </w:r>
          </w:p>
        </w:tc>
        <w:tc>
          <w:tcPr>
            <w:tcW w:w="1304" w:type="dxa"/>
            <w:vAlign w:val="center"/>
          </w:tcPr>
          <w:p>
            <w:pPr>
              <w:pStyle w:val="19"/>
            </w:pPr>
            <w:r>
              <w:t>8.75</w:t>
            </w:r>
          </w:p>
        </w:tc>
        <w:tc>
          <w:tcPr>
            <w:tcW w:w="3118" w:type="dxa"/>
            <w:gridSpan w:val="2"/>
            <w:vAlign w:val="center"/>
          </w:tcPr>
          <w:p>
            <w:pPr>
              <w:pStyle w:val="19"/>
            </w:pPr>
            <w:r>
              <w:t>8.75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1.提高医院综合服务水平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新建建筑面积</w:t>
            </w:r>
          </w:p>
        </w:tc>
        <w:tc>
          <w:tcPr>
            <w:tcW w:w="2891" w:type="dxa"/>
            <w:vAlign w:val="center"/>
          </w:tcPr>
          <w:p>
            <w:pPr>
              <w:pStyle w:val="18"/>
            </w:pPr>
            <w:r>
              <w:t>新建建筑面积占预算新建建筑面积的比例</w:t>
            </w:r>
          </w:p>
        </w:tc>
        <w:tc>
          <w:tcPr>
            <w:tcW w:w="1276" w:type="dxa"/>
            <w:vAlign w:val="center"/>
          </w:tcPr>
          <w:p>
            <w:pPr>
              <w:pStyle w:val="18"/>
            </w:pPr>
            <w:r>
              <w:t>≥90百分比</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新建建筑验收合格率（%）</w:t>
            </w:r>
          </w:p>
        </w:tc>
        <w:tc>
          <w:tcPr>
            <w:tcW w:w="2891" w:type="dxa"/>
            <w:vAlign w:val="center"/>
          </w:tcPr>
          <w:p>
            <w:pPr>
              <w:pStyle w:val="18"/>
            </w:pPr>
            <w:r>
              <w:t>新建建筑验收合格率（%）</w:t>
            </w:r>
          </w:p>
        </w:tc>
        <w:tc>
          <w:tcPr>
            <w:tcW w:w="1276" w:type="dxa"/>
            <w:vAlign w:val="center"/>
          </w:tcPr>
          <w:p>
            <w:pPr>
              <w:pStyle w:val="18"/>
            </w:pPr>
            <w:r>
              <w:t>≥90百分比</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项目完成时间占总预计时间的比率</w:t>
            </w:r>
          </w:p>
        </w:tc>
        <w:tc>
          <w:tcPr>
            <w:tcW w:w="1276" w:type="dxa"/>
            <w:vAlign w:val="center"/>
          </w:tcPr>
          <w:p>
            <w:pPr>
              <w:pStyle w:val="18"/>
            </w:pPr>
            <w:r>
              <w:t>≥90百分比</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≤35万元</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保障医院正常运转</w:t>
            </w:r>
          </w:p>
        </w:tc>
        <w:tc>
          <w:tcPr>
            <w:tcW w:w="2891" w:type="dxa"/>
            <w:vAlign w:val="center"/>
          </w:tcPr>
          <w:p>
            <w:pPr>
              <w:pStyle w:val="18"/>
            </w:pPr>
            <w:r>
              <w:t>保障医院正常运转</w:t>
            </w:r>
          </w:p>
        </w:tc>
        <w:tc>
          <w:tcPr>
            <w:tcW w:w="1276" w:type="dxa"/>
            <w:vAlign w:val="center"/>
          </w:tcPr>
          <w:p>
            <w:pPr>
              <w:pStyle w:val="18"/>
            </w:pPr>
            <w:r>
              <w:t>良好</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完成的指标值</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75.2023年涞水县医院经颅多普勒机设备采购项目（自有资金）绩效目标表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13062323P00809410056K</w:t>
            </w:r>
          </w:p>
        </w:tc>
        <w:tc>
          <w:tcPr>
            <w:tcW w:w="1587" w:type="dxa"/>
            <w:vAlign w:val="center"/>
          </w:tcPr>
          <w:p>
            <w:pPr>
              <w:pStyle w:val="16"/>
            </w:pPr>
            <w:r>
              <w:t>项目名称</w:t>
            </w:r>
          </w:p>
        </w:tc>
        <w:tc>
          <w:tcPr>
            <w:tcW w:w="4422" w:type="dxa"/>
            <w:gridSpan w:val="3"/>
            <w:vAlign w:val="center"/>
          </w:tcPr>
          <w:p>
            <w:pPr>
              <w:pStyle w:val="18"/>
            </w:pPr>
            <w:r>
              <w:t>2023年涞水县医院经颅多普勒机设备采购项目（自有资金）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用于经颅多普勒机设备采购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10.00</w:t>
            </w:r>
          </w:p>
        </w:tc>
        <w:tc>
          <w:tcPr>
            <w:tcW w:w="1304" w:type="dxa"/>
            <w:vAlign w:val="center"/>
          </w:tcPr>
          <w:p>
            <w:pPr>
              <w:pStyle w:val="19"/>
            </w:pPr>
            <w:r>
              <w:t>10.00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≤40万元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76.2023年涞水县医院临时建筑工程（自有资金）绩效目标表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13062323P00008R100025</w:t>
            </w:r>
          </w:p>
        </w:tc>
        <w:tc>
          <w:tcPr>
            <w:tcW w:w="1587" w:type="dxa"/>
            <w:vAlign w:val="center"/>
          </w:tcPr>
          <w:p>
            <w:pPr>
              <w:pStyle w:val="16"/>
            </w:pPr>
            <w:r>
              <w:t>项目名称</w:t>
            </w:r>
          </w:p>
        </w:tc>
        <w:tc>
          <w:tcPr>
            <w:tcW w:w="4422" w:type="dxa"/>
            <w:gridSpan w:val="3"/>
            <w:vAlign w:val="center"/>
          </w:tcPr>
          <w:p>
            <w:pPr>
              <w:pStyle w:val="18"/>
            </w:pPr>
            <w:r>
              <w:t>2023年涞水县医院临时建筑工程（自有资金）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临时建筑工程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0.25</w:t>
            </w:r>
          </w:p>
        </w:tc>
        <w:tc>
          <w:tcPr>
            <w:tcW w:w="1587" w:type="dxa"/>
            <w:vAlign w:val="center"/>
          </w:tcPr>
          <w:p>
            <w:pPr>
              <w:pStyle w:val="19"/>
            </w:pPr>
            <w:r>
              <w:t>0.50</w:t>
            </w:r>
          </w:p>
        </w:tc>
        <w:tc>
          <w:tcPr>
            <w:tcW w:w="1304" w:type="dxa"/>
            <w:vAlign w:val="center"/>
          </w:tcPr>
          <w:p>
            <w:pPr>
              <w:pStyle w:val="19"/>
            </w:pPr>
            <w:r>
              <w:t>0.75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1.提高医院综合服务水平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新建建筑面积</w:t>
            </w:r>
          </w:p>
        </w:tc>
        <w:tc>
          <w:tcPr>
            <w:tcW w:w="2891" w:type="dxa"/>
            <w:vAlign w:val="center"/>
          </w:tcPr>
          <w:p>
            <w:pPr>
              <w:pStyle w:val="18"/>
            </w:pPr>
            <w:r>
              <w:t>新建建筑面积占预算新建建筑面积的比例</w:t>
            </w:r>
          </w:p>
        </w:tc>
        <w:tc>
          <w:tcPr>
            <w:tcW w:w="1276" w:type="dxa"/>
            <w:vAlign w:val="center"/>
          </w:tcPr>
          <w:p>
            <w:pPr>
              <w:pStyle w:val="18"/>
            </w:pPr>
            <w:r>
              <w:t>≥90百分比</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新建建筑验收合格率（%）</w:t>
            </w:r>
          </w:p>
        </w:tc>
        <w:tc>
          <w:tcPr>
            <w:tcW w:w="2891" w:type="dxa"/>
            <w:vAlign w:val="center"/>
          </w:tcPr>
          <w:p>
            <w:pPr>
              <w:pStyle w:val="18"/>
            </w:pPr>
            <w:r>
              <w:t>新建建筑验收合格率（%）</w:t>
            </w:r>
          </w:p>
        </w:tc>
        <w:tc>
          <w:tcPr>
            <w:tcW w:w="1276" w:type="dxa"/>
            <w:vAlign w:val="center"/>
          </w:tcPr>
          <w:p>
            <w:pPr>
              <w:pStyle w:val="18"/>
            </w:pPr>
            <w:r>
              <w:t>≥90百分比</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p>
            <w:pPr>
              <w:pStyle w:val="18"/>
            </w:pPr>
          </w:p>
        </w:tc>
        <w:tc>
          <w:tcPr>
            <w:tcW w:w="2891" w:type="dxa"/>
            <w:vAlign w:val="center"/>
          </w:tcPr>
          <w:p>
            <w:pPr>
              <w:pStyle w:val="18"/>
            </w:pPr>
            <w:r>
              <w:t>项目完成时间占总预计时间的比率</w:t>
            </w:r>
          </w:p>
        </w:tc>
        <w:tc>
          <w:tcPr>
            <w:tcW w:w="1276" w:type="dxa"/>
            <w:vAlign w:val="center"/>
          </w:tcPr>
          <w:p>
            <w:pPr>
              <w:pStyle w:val="18"/>
            </w:pPr>
            <w:r>
              <w:t>≥90百分比</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≤150万元</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保障医院正常运转</w:t>
            </w:r>
          </w:p>
        </w:tc>
        <w:tc>
          <w:tcPr>
            <w:tcW w:w="2891" w:type="dxa"/>
            <w:vAlign w:val="center"/>
          </w:tcPr>
          <w:p>
            <w:pPr>
              <w:pStyle w:val="18"/>
            </w:pPr>
            <w:r>
              <w:t>保障医院正常运转</w:t>
            </w:r>
          </w:p>
        </w:tc>
        <w:tc>
          <w:tcPr>
            <w:tcW w:w="1276" w:type="dxa"/>
            <w:vAlign w:val="center"/>
          </w:tcPr>
          <w:p>
            <w:pPr>
              <w:pStyle w:val="18"/>
            </w:pPr>
            <w:r>
              <w:t>良好</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完成的指标值</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77.2023年涞水县医院路面升级改造工程（自有资金）绩效目标表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13062323P00809410088E</w:t>
            </w:r>
          </w:p>
        </w:tc>
        <w:tc>
          <w:tcPr>
            <w:tcW w:w="1587" w:type="dxa"/>
            <w:vAlign w:val="center"/>
          </w:tcPr>
          <w:p>
            <w:pPr>
              <w:pStyle w:val="16"/>
            </w:pPr>
            <w:r>
              <w:t>项目名称</w:t>
            </w:r>
          </w:p>
        </w:tc>
        <w:tc>
          <w:tcPr>
            <w:tcW w:w="4422" w:type="dxa"/>
            <w:gridSpan w:val="3"/>
            <w:vAlign w:val="center"/>
          </w:tcPr>
          <w:p>
            <w:pPr>
              <w:pStyle w:val="18"/>
            </w:pPr>
            <w:r>
              <w:t>2023年涞水县医院路面升级改造工程（自有资金）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用于路面升级改造工程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25.00</w:t>
            </w:r>
          </w:p>
        </w:tc>
        <w:tc>
          <w:tcPr>
            <w:tcW w:w="1587" w:type="dxa"/>
            <w:vAlign w:val="center"/>
          </w:tcPr>
          <w:p>
            <w:pPr>
              <w:pStyle w:val="19"/>
            </w:pPr>
            <w:r>
              <w:t>25.00</w:t>
            </w:r>
          </w:p>
        </w:tc>
        <w:tc>
          <w:tcPr>
            <w:tcW w:w="1304" w:type="dxa"/>
            <w:vAlign w:val="center"/>
          </w:tcPr>
          <w:p>
            <w:pPr>
              <w:pStyle w:val="19"/>
            </w:pPr>
            <w:r>
              <w:t>25.00</w:t>
            </w:r>
          </w:p>
        </w:tc>
        <w:tc>
          <w:tcPr>
            <w:tcW w:w="3118" w:type="dxa"/>
            <w:gridSpan w:val="2"/>
            <w:vAlign w:val="center"/>
          </w:tcPr>
          <w:p>
            <w:pPr>
              <w:pStyle w:val="19"/>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1.提高医院综合服务水平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路面升级改造</w:t>
            </w:r>
          </w:p>
        </w:tc>
        <w:tc>
          <w:tcPr>
            <w:tcW w:w="2891" w:type="dxa"/>
            <w:vAlign w:val="center"/>
          </w:tcPr>
          <w:p>
            <w:pPr>
              <w:pStyle w:val="18"/>
            </w:pPr>
            <w:r>
              <w:t>路面升级改造</w:t>
            </w:r>
          </w:p>
        </w:tc>
        <w:tc>
          <w:tcPr>
            <w:tcW w:w="1276" w:type="dxa"/>
            <w:vAlign w:val="center"/>
          </w:tcPr>
          <w:p>
            <w:pPr>
              <w:pStyle w:val="18"/>
            </w:pPr>
            <w:r>
              <w:t>≥90百分比</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路面升级改造验收合格率</w:t>
            </w:r>
          </w:p>
        </w:tc>
        <w:tc>
          <w:tcPr>
            <w:tcW w:w="2891" w:type="dxa"/>
            <w:vAlign w:val="center"/>
          </w:tcPr>
          <w:p>
            <w:pPr>
              <w:pStyle w:val="18"/>
            </w:pPr>
            <w:r>
              <w:t>路面升级改造验收合格率</w:t>
            </w:r>
          </w:p>
        </w:tc>
        <w:tc>
          <w:tcPr>
            <w:tcW w:w="1276" w:type="dxa"/>
            <w:vAlign w:val="center"/>
          </w:tcPr>
          <w:p>
            <w:pPr>
              <w:pStyle w:val="18"/>
            </w:pPr>
            <w:r>
              <w:t>≥90百分比</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项目完成时间占总预计时间的比率</w:t>
            </w:r>
          </w:p>
        </w:tc>
        <w:tc>
          <w:tcPr>
            <w:tcW w:w="1276" w:type="dxa"/>
            <w:vAlign w:val="center"/>
          </w:tcPr>
          <w:p>
            <w:pPr>
              <w:pStyle w:val="18"/>
            </w:pPr>
            <w:r>
              <w:t>≥90百分比</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≤100万元</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保障医院正常运转</w:t>
            </w:r>
          </w:p>
        </w:tc>
        <w:tc>
          <w:tcPr>
            <w:tcW w:w="2891" w:type="dxa"/>
            <w:vAlign w:val="center"/>
          </w:tcPr>
          <w:p>
            <w:pPr>
              <w:pStyle w:val="18"/>
            </w:pPr>
            <w:r>
              <w:t>保障医院正常运转</w:t>
            </w:r>
          </w:p>
        </w:tc>
        <w:tc>
          <w:tcPr>
            <w:tcW w:w="1276" w:type="dxa"/>
            <w:vAlign w:val="center"/>
          </w:tcPr>
          <w:p>
            <w:pPr>
              <w:pStyle w:val="18"/>
            </w:pPr>
            <w:r>
              <w:t>良好</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完成的指标值</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78.2023年涞水县医院麻醉深度检测仪设备采购项目（自有资金）绩效目标表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13062323P00809410063L</w:t>
            </w:r>
          </w:p>
        </w:tc>
        <w:tc>
          <w:tcPr>
            <w:tcW w:w="1587" w:type="dxa"/>
            <w:vAlign w:val="center"/>
          </w:tcPr>
          <w:p>
            <w:pPr>
              <w:pStyle w:val="16"/>
            </w:pPr>
            <w:r>
              <w:t>项目名称</w:t>
            </w:r>
          </w:p>
        </w:tc>
        <w:tc>
          <w:tcPr>
            <w:tcW w:w="4422" w:type="dxa"/>
            <w:gridSpan w:val="3"/>
            <w:vAlign w:val="center"/>
          </w:tcPr>
          <w:p>
            <w:pPr>
              <w:pStyle w:val="18"/>
            </w:pPr>
            <w:r>
              <w:t>2023年涞水县医院麻醉深度检测仪设备采购项目（自有资金）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用于麻醉深度检测仪设备采购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10.00</w:t>
            </w:r>
          </w:p>
        </w:tc>
        <w:tc>
          <w:tcPr>
            <w:tcW w:w="1304" w:type="dxa"/>
            <w:vAlign w:val="center"/>
          </w:tcPr>
          <w:p>
            <w:pPr>
              <w:pStyle w:val="19"/>
            </w:pPr>
            <w:r>
              <w:t>10.00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≤30万元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79.2023年涞水县医院麻醉用超声设备采购项目（自有资金）绩效目标表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13062323P00809410066F</w:t>
            </w:r>
          </w:p>
        </w:tc>
        <w:tc>
          <w:tcPr>
            <w:tcW w:w="1587" w:type="dxa"/>
            <w:vAlign w:val="center"/>
          </w:tcPr>
          <w:p>
            <w:pPr>
              <w:pStyle w:val="16"/>
            </w:pPr>
            <w:r>
              <w:t>项目名称</w:t>
            </w:r>
          </w:p>
        </w:tc>
        <w:tc>
          <w:tcPr>
            <w:tcW w:w="4422" w:type="dxa"/>
            <w:gridSpan w:val="3"/>
            <w:vAlign w:val="center"/>
          </w:tcPr>
          <w:p>
            <w:pPr>
              <w:pStyle w:val="18"/>
            </w:pPr>
            <w:r>
              <w:t>2023年涞水县医院麻醉用超声设备采购项目（自有资金）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用于麻醉用超声设备采购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10.00</w:t>
            </w:r>
          </w:p>
        </w:tc>
        <w:tc>
          <w:tcPr>
            <w:tcW w:w="1304" w:type="dxa"/>
            <w:vAlign w:val="center"/>
          </w:tcPr>
          <w:p>
            <w:pPr>
              <w:pStyle w:val="19"/>
            </w:pPr>
            <w:r>
              <w:t>10.00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≤40万元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80.2023年涞水县医院免疫组化染色机设备采购项目（自有资金）绩效目标表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13062323P00809410077Y</w:t>
            </w:r>
          </w:p>
        </w:tc>
        <w:tc>
          <w:tcPr>
            <w:tcW w:w="1587" w:type="dxa"/>
            <w:vAlign w:val="center"/>
          </w:tcPr>
          <w:p>
            <w:pPr>
              <w:pStyle w:val="16"/>
            </w:pPr>
            <w:r>
              <w:t>项目名称</w:t>
            </w:r>
          </w:p>
        </w:tc>
        <w:tc>
          <w:tcPr>
            <w:tcW w:w="4422" w:type="dxa"/>
            <w:gridSpan w:val="3"/>
            <w:vAlign w:val="center"/>
          </w:tcPr>
          <w:p>
            <w:pPr>
              <w:pStyle w:val="18"/>
            </w:pPr>
            <w:r>
              <w:t>2023年涞水县医院免疫组化染色机设备采购项目（自有资金）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用于免疫组化染色机设备采购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10.00</w:t>
            </w:r>
          </w:p>
        </w:tc>
        <w:tc>
          <w:tcPr>
            <w:tcW w:w="1304" w:type="dxa"/>
            <w:vAlign w:val="center"/>
          </w:tcPr>
          <w:p>
            <w:pPr>
              <w:pStyle w:val="19"/>
            </w:pPr>
            <w:r>
              <w:t>10.00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≤40万元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81.2023年涞水县医院脑氧饱和度检测仪设备采购项目（自有资金）绩效目标表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13062323P00809410060R</w:t>
            </w:r>
          </w:p>
        </w:tc>
        <w:tc>
          <w:tcPr>
            <w:tcW w:w="1587" w:type="dxa"/>
            <w:vAlign w:val="center"/>
          </w:tcPr>
          <w:p>
            <w:pPr>
              <w:pStyle w:val="16"/>
            </w:pPr>
            <w:r>
              <w:t>项目名称</w:t>
            </w:r>
          </w:p>
        </w:tc>
        <w:tc>
          <w:tcPr>
            <w:tcW w:w="4422" w:type="dxa"/>
            <w:gridSpan w:val="3"/>
            <w:vAlign w:val="center"/>
          </w:tcPr>
          <w:p>
            <w:pPr>
              <w:pStyle w:val="18"/>
            </w:pPr>
            <w:r>
              <w:t>2023年涞水县医院脑氧饱和度检测仪设备采购项目（自有资金）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用于脑氧饱和度检测仪设备采购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7.50</w:t>
            </w:r>
          </w:p>
        </w:tc>
        <w:tc>
          <w:tcPr>
            <w:tcW w:w="1587" w:type="dxa"/>
            <w:vAlign w:val="center"/>
          </w:tcPr>
          <w:p>
            <w:pPr>
              <w:pStyle w:val="19"/>
            </w:pPr>
            <w:r>
              <w:t>7.50</w:t>
            </w:r>
          </w:p>
        </w:tc>
        <w:tc>
          <w:tcPr>
            <w:tcW w:w="1304" w:type="dxa"/>
            <w:vAlign w:val="center"/>
          </w:tcPr>
          <w:p>
            <w:pPr>
              <w:pStyle w:val="19"/>
            </w:pPr>
            <w:r>
              <w:t>7.50</w:t>
            </w:r>
          </w:p>
        </w:tc>
        <w:tc>
          <w:tcPr>
            <w:tcW w:w="3118" w:type="dxa"/>
            <w:gridSpan w:val="2"/>
            <w:vAlign w:val="center"/>
          </w:tcPr>
          <w:p>
            <w:pPr>
              <w:pStyle w:val="19"/>
            </w:pPr>
            <w:r>
              <w:t>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≤30万元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82.2023年涞水县医院全院上下水改造工程（自有资金）绩效目标表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13062323P008094100892</w:t>
            </w:r>
          </w:p>
        </w:tc>
        <w:tc>
          <w:tcPr>
            <w:tcW w:w="1587" w:type="dxa"/>
            <w:vAlign w:val="center"/>
          </w:tcPr>
          <w:p>
            <w:pPr>
              <w:pStyle w:val="16"/>
            </w:pPr>
            <w:r>
              <w:t>项目名称</w:t>
            </w:r>
          </w:p>
        </w:tc>
        <w:tc>
          <w:tcPr>
            <w:tcW w:w="4422" w:type="dxa"/>
            <w:gridSpan w:val="3"/>
            <w:vAlign w:val="center"/>
          </w:tcPr>
          <w:p>
            <w:pPr>
              <w:pStyle w:val="18"/>
            </w:pPr>
            <w:r>
              <w:t>2023年涞水县医院全院上下水改造工程（自有资金）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用于全院上下水改造工程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17.50</w:t>
            </w:r>
          </w:p>
        </w:tc>
        <w:tc>
          <w:tcPr>
            <w:tcW w:w="1587" w:type="dxa"/>
            <w:vAlign w:val="center"/>
          </w:tcPr>
          <w:p>
            <w:pPr>
              <w:pStyle w:val="19"/>
            </w:pPr>
            <w:r>
              <w:t>17.50</w:t>
            </w:r>
          </w:p>
        </w:tc>
        <w:tc>
          <w:tcPr>
            <w:tcW w:w="1304" w:type="dxa"/>
            <w:vAlign w:val="center"/>
          </w:tcPr>
          <w:p>
            <w:pPr>
              <w:pStyle w:val="19"/>
            </w:pPr>
            <w:r>
              <w:t>17.50</w:t>
            </w:r>
          </w:p>
        </w:tc>
        <w:tc>
          <w:tcPr>
            <w:tcW w:w="3118" w:type="dxa"/>
            <w:gridSpan w:val="2"/>
            <w:vAlign w:val="center"/>
          </w:tcPr>
          <w:p>
            <w:pPr>
              <w:pStyle w:val="19"/>
            </w:pPr>
            <w:r>
              <w:t>17.50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1.提高医院综合服务水平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改造工程</w:t>
            </w:r>
          </w:p>
        </w:tc>
        <w:tc>
          <w:tcPr>
            <w:tcW w:w="2891" w:type="dxa"/>
            <w:vAlign w:val="center"/>
          </w:tcPr>
          <w:p>
            <w:pPr>
              <w:pStyle w:val="18"/>
            </w:pPr>
            <w:r>
              <w:t>改造工程</w:t>
            </w:r>
          </w:p>
        </w:tc>
        <w:tc>
          <w:tcPr>
            <w:tcW w:w="1276" w:type="dxa"/>
            <w:vAlign w:val="center"/>
          </w:tcPr>
          <w:p>
            <w:pPr>
              <w:pStyle w:val="18"/>
            </w:pPr>
            <w:r>
              <w:t>≥90百分比</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改造工程验收合格率</w:t>
            </w:r>
          </w:p>
        </w:tc>
        <w:tc>
          <w:tcPr>
            <w:tcW w:w="2891" w:type="dxa"/>
            <w:vAlign w:val="center"/>
          </w:tcPr>
          <w:p>
            <w:pPr>
              <w:pStyle w:val="18"/>
            </w:pPr>
            <w:r>
              <w:t>改造工程验收合格率</w:t>
            </w:r>
          </w:p>
        </w:tc>
        <w:tc>
          <w:tcPr>
            <w:tcW w:w="1276" w:type="dxa"/>
            <w:vAlign w:val="center"/>
          </w:tcPr>
          <w:p>
            <w:pPr>
              <w:pStyle w:val="18"/>
            </w:pPr>
            <w:r>
              <w:t>≥90百分比</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项目完成时间占总预计时间的比率</w:t>
            </w:r>
          </w:p>
        </w:tc>
        <w:tc>
          <w:tcPr>
            <w:tcW w:w="1276" w:type="dxa"/>
            <w:vAlign w:val="center"/>
          </w:tcPr>
          <w:p>
            <w:pPr>
              <w:pStyle w:val="18"/>
            </w:pPr>
            <w:r>
              <w:t>≥90百分比</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≤70万元</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保障医院正常运转</w:t>
            </w:r>
          </w:p>
        </w:tc>
        <w:tc>
          <w:tcPr>
            <w:tcW w:w="2891" w:type="dxa"/>
            <w:vAlign w:val="center"/>
          </w:tcPr>
          <w:p>
            <w:pPr>
              <w:pStyle w:val="18"/>
            </w:pPr>
            <w:r>
              <w:t>保障医院正常运转</w:t>
            </w:r>
          </w:p>
        </w:tc>
        <w:tc>
          <w:tcPr>
            <w:tcW w:w="1276" w:type="dxa"/>
            <w:vAlign w:val="center"/>
          </w:tcPr>
          <w:p>
            <w:pPr>
              <w:pStyle w:val="18"/>
            </w:pPr>
            <w:r>
              <w:t>良好</w:t>
            </w:r>
          </w:p>
        </w:tc>
        <w:tc>
          <w:tcPr>
            <w:tcW w:w="1843" w:type="dxa"/>
            <w:vAlign w:val="center"/>
          </w:tcPr>
          <w:p>
            <w:pPr>
              <w:pStyle w:val="18"/>
            </w:pPr>
            <w:r>
              <w:t>根据各科室上报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完成的指标值</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83.2023年涞水县医院全自动生化分析仪设备采购项目（自有资金）绩效目标表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13062323P008094100796</w:t>
            </w:r>
          </w:p>
        </w:tc>
        <w:tc>
          <w:tcPr>
            <w:tcW w:w="1587" w:type="dxa"/>
            <w:vAlign w:val="center"/>
          </w:tcPr>
          <w:p>
            <w:pPr>
              <w:pStyle w:val="16"/>
            </w:pPr>
            <w:r>
              <w:t>项目名称</w:t>
            </w:r>
          </w:p>
        </w:tc>
        <w:tc>
          <w:tcPr>
            <w:tcW w:w="4422" w:type="dxa"/>
            <w:gridSpan w:val="3"/>
            <w:vAlign w:val="center"/>
          </w:tcPr>
          <w:p>
            <w:pPr>
              <w:pStyle w:val="18"/>
            </w:pPr>
            <w:r>
              <w:t>2023年涞水县医院全自动生化分析仪设备采购项目（自有资金）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用于全自动生化分析仪设备的采购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37.50</w:t>
            </w:r>
          </w:p>
        </w:tc>
        <w:tc>
          <w:tcPr>
            <w:tcW w:w="1587" w:type="dxa"/>
            <w:vAlign w:val="center"/>
          </w:tcPr>
          <w:p>
            <w:pPr>
              <w:pStyle w:val="19"/>
            </w:pPr>
            <w:r>
              <w:t>37.50</w:t>
            </w:r>
          </w:p>
        </w:tc>
        <w:tc>
          <w:tcPr>
            <w:tcW w:w="1304" w:type="dxa"/>
            <w:vAlign w:val="center"/>
          </w:tcPr>
          <w:p>
            <w:pPr>
              <w:pStyle w:val="19"/>
            </w:pPr>
            <w:r>
              <w:t>37.50</w:t>
            </w:r>
          </w:p>
        </w:tc>
        <w:tc>
          <w:tcPr>
            <w:tcW w:w="3118" w:type="dxa"/>
            <w:gridSpan w:val="2"/>
            <w:vAlign w:val="center"/>
          </w:tcPr>
          <w:p>
            <w:pPr>
              <w:pStyle w:val="19"/>
            </w:pPr>
            <w:r>
              <w:t>37.50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≤150万元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84.2023年涞水县医院全自动生免流水线设备采购项目（自有资金）绩效目标表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13062323P00809410065U</w:t>
            </w:r>
          </w:p>
        </w:tc>
        <w:tc>
          <w:tcPr>
            <w:tcW w:w="1587" w:type="dxa"/>
            <w:vAlign w:val="center"/>
          </w:tcPr>
          <w:p>
            <w:pPr>
              <w:pStyle w:val="16"/>
            </w:pPr>
            <w:r>
              <w:t>项目名称</w:t>
            </w:r>
          </w:p>
        </w:tc>
        <w:tc>
          <w:tcPr>
            <w:tcW w:w="4422" w:type="dxa"/>
            <w:gridSpan w:val="3"/>
            <w:vAlign w:val="center"/>
          </w:tcPr>
          <w:p>
            <w:pPr>
              <w:pStyle w:val="18"/>
            </w:pPr>
            <w:r>
              <w:t>2023年涞水县医院全自动生免流水线设备采购项目（自有资金）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46.00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用于全自动生免流水线设备采购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11.50</w:t>
            </w:r>
          </w:p>
        </w:tc>
        <w:tc>
          <w:tcPr>
            <w:tcW w:w="1587" w:type="dxa"/>
            <w:vAlign w:val="center"/>
          </w:tcPr>
          <w:p>
            <w:pPr>
              <w:pStyle w:val="19"/>
            </w:pPr>
            <w:r>
              <w:t>11.50</w:t>
            </w:r>
          </w:p>
        </w:tc>
        <w:tc>
          <w:tcPr>
            <w:tcW w:w="1304" w:type="dxa"/>
            <w:vAlign w:val="center"/>
          </w:tcPr>
          <w:p>
            <w:pPr>
              <w:pStyle w:val="19"/>
            </w:pPr>
            <w:r>
              <w:t>11.50</w:t>
            </w:r>
          </w:p>
        </w:tc>
        <w:tc>
          <w:tcPr>
            <w:tcW w:w="3118" w:type="dxa"/>
            <w:gridSpan w:val="2"/>
            <w:vAlign w:val="center"/>
          </w:tcPr>
          <w:p>
            <w:pPr>
              <w:pStyle w:val="19"/>
            </w:pPr>
            <w:r>
              <w:t>11.50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≤46万元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85.2023年涞水县医院全自动血液分析仪设备采购项目（自有资金）绩效目标表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13062323P008094100815</w:t>
            </w:r>
          </w:p>
        </w:tc>
        <w:tc>
          <w:tcPr>
            <w:tcW w:w="1587" w:type="dxa"/>
            <w:vAlign w:val="center"/>
          </w:tcPr>
          <w:p>
            <w:pPr>
              <w:pStyle w:val="16"/>
            </w:pPr>
            <w:r>
              <w:t>项目名称</w:t>
            </w:r>
          </w:p>
        </w:tc>
        <w:tc>
          <w:tcPr>
            <w:tcW w:w="4422" w:type="dxa"/>
            <w:gridSpan w:val="3"/>
            <w:vAlign w:val="center"/>
          </w:tcPr>
          <w:p>
            <w:pPr>
              <w:pStyle w:val="18"/>
            </w:pPr>
            <w:r>
              <w:t>2023年涞水县医院全自动血液分析仪设备采购项目（自有资金）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用于全自动血液分析仪设备采购项目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12.50</w:t>
            </w:r>
          </w:p>
        </w:tc>
        <w:tc>
          <w:tcPr>
            <w:tcW w:w="1587" w:type="dxa"/>
            <w:vAlign w:val="center"/>
          </w:tcPr>
          <w:p>
            <w:pPr>
              <w:pStyle w:val="19"/>
            </w:pPr>
            <w:r>
              <w:t>12.50</w:t>
            </w:r>
          </w:p>
        </w:tc>
        <w:tc>
          <w:tcPr>
            <w:tcW w:w="1304" w:type="dxa"/>
            <w:vAlign w:val="center"/>
          </w:tcPr>
          <w:p>
            <w:pPr>
              <w:pStyle w:val="19"/>
            </w:pPr>
            <w:r>
              <w:t>12.50</w:t>
            </w:r>
          </w:p>
        </w:tc>
        <w:tc>
          <w:tcPr>
            <w:tcW w:w="3118" w:type="dxa"/>
            <w:gridSpan w:val="2"/>
            <w:vAlign w:val="center"/>
          </w:tcPr>
          <w:p>
            <w:pPr>
              <w:pStyle w:val="19"/>
            </w:pPr>
            <w:r>
              <w:t>12.50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≤50万元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86.2023年涞水县医院人员经费补助支出项目绩效目标表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13062323P00L4HD10002L</w:t>
            </w:r>
          </w:p>
        </w:tc>
        <w:tc>
          <w:tcPr>
            <w:tcW w:w="1587" w:type="dxa"/>
            <w:vAlign w:val="center"/>
          </w:tcPr>
          <w:p>
            <w:pPr>
              <w:pStyle w:val="16"/>
            </w:pPr>
            <w:r>
              <w:t>项目名称</w:t>
            </w:r>
          </w:p>
        </w:tc>
        <w:tc>
          <w:tcPr>
            <w:tcW w:w="4422" w:type="dxa"/>
            <w:gridSpan w:val="3"/>
            <w:vAlign w:val="center"/>
          </w:tcPr>
          <w:p>
            <w:pPr>
              <w:pStyle w:val="18"/>
            </w:pPr>
            <w:r>
              <w:t>2023年涞水县医院人员经费补助支出项目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46.40</w:t>
            </w:r>
          </w:p>
        </w:tc>
        <w:tc>
          <w:tcPr>
            <w:tcW w:w="1587" w:type="dxa"/>
            <w:vAlign w:val="center"/>
          </w:tcPr>
          <w:p>
            <w:pPr>
              <w:pStyle w:val="16"/>
            </w:pPr>
            <w:r>
              <w:t>其中：财政    资金</w:t>
            </w:r>
          </w:p>
        </w:tc>
        <w:tc>
          <w:tcPr>
            <w:tcW w:w="1304" w:type="dxa"/>
            <w:vAlign w:val="center"/>
          </w:tcPr>
          <w:p>
            <w:pPr>
              <w:pStyle w:val="18"/>
            </w:pPr>
            <w:r>
              <w:t>46.40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用于人员经费补助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46.40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 单位的 正常 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782"/>
        <w:gridCol w:w="1725"/>
        <w:gridCol w:w="18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1782" w:type="dxa"/>
            <w:vAlign w:val="center"/>
          </w:tcPr>
          <w:p>
            <w:pPr>
              <w:pStyle w:val="16"/>
            </w:pPr>
            <w:r>
              <w:t>绩效指标描述</w:t>
            </w:r>
          </w:p>
        </w:tc>
        <w:tc>
          <w:tcPr>
            <w:tcW w:w="1725" w:type="dxa"/>
            <w:vAlign w:val="center"/>
          </w:tcPr>
          <w:p>
            <w:pPr>
              <w:pStyle w:val="16"/>
            </w:pPr>
            <w:r>
              <w:t>指标值</w:t>
            </w:r>
          </w:p>
        </w:tc>
        <w:tc>
          <w:tcPr>
            <w:tcW w:w="180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人员经费补助人次</w:t>
            </w:r>
          </w:p>
        </w:tc>
        <w:tc>
          <w:tcPr>
            <w:tcW w:w="1782" w:type="dxa"/>
            <w:vAlign w:val="center"/>
          </w:tcPr>
          <w:p>
            <w:pPr>
              <w:pStyle w:val="18"/>
            </w:pPr>
            <w:r>
              <w:t>人员经费补助人次</w:t>
            </w:r>
          </w:p>
        </w:tc>
        <w:tc>
          <w:tcPr>
            <w:tcW w:w="1725" w:type="dxa"/>
            <w:vAlign w:val="center"/>
          </w:tcPr>
          <w:p>
            <w:pPr>
              <w:pStyle w:val="18"/>
            </w:pPr>
            <w:r>
              <w:t>≥90百分比</w:t>
            </w:r>
          </w:p>
        </w:tc>
        <w:tc>
          <w:tcPr>
            <w:tcW w:w="1801" w:type="dxa"/>
            <w:vAlign w:val="center"/>
          </w:tcPr>
          <w:p>
            <w:pPr>
              <w:pStyle w:val="18"/>
            </w:pPr>
            <w:r>
              <w:t>《涞水县公立医院综合改革财政补助办法（试行）》的通知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资金发放率</w:t>
            </w:r>
          </w:p>
        </w:tc>
        <w:tc>
          <w:tcPr>
            <w:tcW w:w="1782" w:type="dxa"/>
            <w:vAlign w:val="center"/>
          </w:tcPr>
          <w:p>
            <w:pPr>
              <w:pStyle w:val="18"/>
            </w:pPr>
            <w:r>
              <w:t>资金发放率</w:t>
            </w:r>
          </w:p>
        </w:tc>
        <w:tc>
          <w:tcPr>
            <w:tcW w:w="1725" w:type="dxa"/>
            <w:vAlign w:val="center"/>
          </w:tcPr>
          <w:p>
            <w:pPr>
              <w:pStyle w:val="18"/>
            </w:pPr>
            <w:r>
              <w:t>≥90百分比</w:t>
            </w:r>
          </w:p>
        </w:tc>
        <w:tc>
          <w:tcPr>
            <w:tcW w:w="1801" w:type="dxa"/>
            <w:vAlign w:val="center"/>
          </w:tcPr>
          <w:p>
            <w:pPr>
              <w:pStyle w:val="18"/>
            </w:pPr>
            <w:r>
              <w:t>《涞水县公立医院综合改革财政补助办法（试行）》的通知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按期完成率</w:t>
            </w:r>
          </w:p>
        </w:tc>
        <w:tc>
          <w:tcPr>
            <w:tcW w:w="1782" w:type="dxa"/>
            <w:vAlign w:val="center"/>
          </w:tcPr>
          <w:p>
            <w:pPr>
              <w:pStyle w:val="18"/>
            </w:pPr>
            <w:r>
              <w:t>按期完成率</w:t>
            </w:r>
          </w:p>
        </w:tc>
        <w:tc>
          <w:tcPr>
            <w:tcW w:w="1725" w:type="dxa"/>
            <w:vAlign w:val="center"/>
          </w:tcPr>
          <w:p>
            <w:pPr>
              <w:pStyle w:val="18"/>
            </w:pPr>
            <w:r>
              <w:t>≥90百分比</w:t>
            </w:r>
          </w:p>
        </w:tc>
        <w:tc>
          <w:tcPr>
            <w:tcW w:w="1801" w:type="dxa"/>
            <w:vAlign w:val="center"/>
          </w:tcPr>
          <w:p>
            <w:pPr>
              <w:pStyle w:val="18"/>
            </w:pPr>
            <w:r>
              <w:t>《涞水县公立医院综合改革财政补助办法（试行）》的通知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实际发生成本</w:t>
            </w:r>
          </w:p>
        </w:tc>
        <w:tc>
          <w:tcPr>
            <w:tcW w:w="1782" w:type="dxa"/>
            <w:vAlign w:val="center"/>
          </w:tcPr>
          <w:p>
            <w:pPr>
              <w:pStyle w:val="18"/>
            </w:pPr>
            <w:r>
              <w:t>实际发生成本</w:t>
            </w:r>
          </w:p>
        </w:tc>
        <w:tc>
          <w:tcPr>
            <w:tcW w:w="1725" w:type="dxa"/>
            <w:vAlign w:val="center"/>
          </w:tcPr>
          <w:p>
            <w:pPr>
              <w:pStyle w:val="18"/>
            </w:pPr>
            <w:r>
              <w:t>46.4不超过成本</w:t>
            </w:r>
          </w:p>
        </w:tc>
        <w:tc>
          <w:tcPr>
            <w:tcW w:w="1801" w:type="dxa"/>
            <w:vAlign w:val="center"/>
          </w:tcPr>
          <w:p>
            <w:pPr>
              <w:pStyle w:val="18"/>
            </w:pPr>
            <w:r>
              <w:t>《涞水县公立医院综合改革财政补助办法（试行）》的通知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提供优质服务</w:t>
            </w:r>
          </w:p>
        </w:tc>
        <w:tc>
          <w:tcPr>
            <w:tcW w:w="1782" w:type="dxa"/>
            <w:vAlign w:val="center"/>
          </w:tcPr>
          <w:p>
            <w:pPr>
              <w:pStyle w:val="18"/>
            </w:pPr>
            <w:r>
              <w:t>提供优质服务</w:t>
            </w:r>
          </w:p>
        </w:tc>
        <w:tc>
          <w:tcPr>
            <w:tcW w:w="1725" w:type="dxa"/>
            <w:vAlign w:val="center"/>
          </w:tcPr>
          <w:p>
            <w:pPr>
              <w:pStyle w:val="18"/>
            </w:pPr>
            <w:r>
              <w:t>良好</w:t>
            </w:r>
          </w:p>
        </w:tc>
        <w:tc>
          <w:tcPr>
            <w:tcW w:w="1801" w:type="dxa"/>
            <w:vAlign w:val="center"/>
          </w:tcPr>
          <w:p>
            <w:pPr>
              <w:pStyle w:val="18"/>
            </w:pPr>
            <w:r>
              <w:t>《涞水县公立医院综合改革财政补助办法（试行）》的通知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1782" w:type="dxa"/>
            <w:vAlign w:val="center"/>
          </w:tcPr>
          <w:p>
            <w:pPr>
              <w:pStyle w:val="18"/>
            </w:pPr>
            <w:r>
              <w:t>服务对象满意度</w:t>
            </w:r>
          </w:p>
        </w:tc>
        <w:tc>
          <w:tcPr>
            <w:tcW w:w="1725" w:type="dxa"/>
            <w:vAlign w:val="center"/>
          </w:tcPr>
          <w:p>
            <w:pPr>
              <w:pStyle w:val="18"/>
            </w:pPr>
            <w:r>
              <w:t>≥90百分比</w:t>
            </w:r>
          </w:p>
        </w:tc>
        <w:tc>
          <w:tcPr>
            <w:tcW w:w="1801" w:type="dxa"/>
            <w:vAlign w:val="center"/>
          </w:tcPr>
          <w:p>
            <w:pPr>
              <w:pStyle w:val="18"/>
            </w:pPr>
            <w:r>
              <w:t>《涞水县公立医院综合改革财政补助办法（试行）》的通知</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87.2023年涞水县医院设备购置绩效目标表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13062323P00L6JF10002N</w:t>
            </w:r>
          </w:p>
        </w:tc>
        <w:tc>
          <w:tcPr>
            <w:tcW w:w="1587" w:type="dxa"/>
            <w:vAlign w:val="center"/>
          </w:tcPr>
          <w:p>
            <w:pPr>
              <w:pStyle w:val="16"/>
            </w:pPr>
            <w:r>
              <w:t>项目名称</w:t>
            </w:r>
          </w:p>
        </w:tc>
        <w:tc>
          <w:tcPr>
            <w:tcW w:w="4422" w:type="dxa"/>
            <w:gridSpan w:val="3"/>
            <w:vAlign w:val="center"/>
          </w:tcPr>
          <w:p>
            <w:pPr>
              <w:pStyle w:val="18"/>
            </w:pPr>
            <w:r>
              <w:t>2023年涞水县医院设备购置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50万元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88.2023年涞水县医院市平台接口软件项目（自有资金）绩效目标表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13062323P008094100867</w:t>
            </w:r>
          </w:p>
        </w:tc>
        <w:tc>
          <w:tcPr>
            <w:tcW w:w="1587" w:type="dxa"/>
            <w:vAlign w:val="center"/>
          </w:tcPr>
          <w:p>
            <w:pPr>
              <w:pStyle w:val="16"/>
            </w:pPr>
            <w:r>
              <w:t>项目名称</w:t>
            </w:r>
          </w:p>
        </w:tc>
        <w:tc>
          <w:tcPr>
            <w:tcW w:w="4422" w:type="dxa"/>
            <w:gridSpan w:val="3"/>
            <w:vAlign w:val="center"/>
          </w:tcPr>
          <w:p>
            <w:pPr>
              <w:pStyle w:val="18"/>
            </w:pPr>
            <w:r>
              <w:t>2023年涞水县医院市平台接口软件项目（自有资金）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用于平台借口软件项目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7.50</w:t>
            </w:r>
          </w:p>
        </w:tc>
        <w:tc>
          <w:tcPr>
            <w:tcW w:w="1587" w:type="dxa"/>
            <w:vAlign w:val="center"/>
          </w:tcPr>
          <w:p>
            <w:pPr>
              <w:pStyle w:val="19"/>
            </w:pPr>
            <w:r>
              <w:t>7.50</w:t>
            </w:r>
          </w:p>
        </w:tc>
        <w:tc>
          <w:tcPr>
            <w:tcW w:w="1304" w:type="dxa"/>
            <w:vAlign w:val="center"/>
          </w:tcPr>
          <w:p>
            <w:pPr>
              <w:pStyle w:val="19"/>
            </w:pPr>
            <w:r>
              <w:t>7.50</w:t>
            </w:r>
          </w:p>
        </w:tc>
        <w:tc>
          <w:tcPr>
            <w:tcW w:w="3118" w:type="dxa"/>
            <w:gridSpan w:val="2"/>
            <w:vAlign w:val="center"/>
          </w:tcPr>
          <w:p>
            <w:pPr>
              <w:pStyle w:val="19"/>
            </w:pPr>
            <w:r>
              <w:t>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系统软件的运维数量</w:t>
            </w:r>
          </w:p>
        </w:tc>
        <w:tc>
          <w:tcPr>
            <w:tcW w:w="2891" w:type="dxa"/>
            <w:vAlign w:val="center"/>
          </w:tcPr>
          <w:p>
            <w:pPr>
              <w:pStyle w:val="18"/>
              <w:rPr>
                <w:rFonts w:hint="eastAsia" w:eastAsia="方正书宋_GBK"/>
                <w:lang w:eastAsia="zh-CN"/>
              </w:rPr>
            </w:pPr>
            <w:r>
              <w:t>系统软件的运维数量占总采购数量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系统运行质量</w:t>
            </w:r>
          </w:p>
        </w:tc>
        <w:tc>
          <w:tcPr>
            <w:tcW w:w="2891" w:type="dxa"/>
            <w:vAlign w:val="center"/>
          </w:tcPr>
          <w:p>
            <w:pPr>
              <w:pStyle w:val="18"/>
            </w:pPr>
            <w:r>
              <w:t>系统运行质量</w:t>
            </w:r>
          </w:p>
        </w:tc>
        <w:tc>
          <w:tcPr>
            <w:tcW w:w="1276" w:type="dxa"/>
            <w:vAlign w:val="center"/>
          </w:tcPr>
          <w:p>
            <w:pPr>
              <w:pStyle w:val="18"/>
            </w:pPr>
            <w:r>
              <w:t>≥90百分比</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系统运维及时性</w:t>
            </w:r>
          </w:p>
        </w:tc>
        <w:tc>
          <w:tcPr>
            <w:tcW w:w="2891" w:type="dxa"/>
            <w:vAlign w:val="center"/>
          </w:tcPr>
          <w:p>
            <w:pPr>
              <w:pStyle w:val="18"/>
            </w:pPr>
            <w:r>
              <w:t>系统运维的响应时间</w:t>
            </w:r>
          </w:p>
        </w:tc>
        <w:tc>
          <w:tcPr>
            <w:tcW w:w="1276" w:type="dxa"/>
            <w:vAlign w:val="center"/>
          </w:tcPr>
          <w:p>
            <w:pPr>
              <w:pStyle w:val="18"/>
            </w:pPr>
            <w:r>
              <w:t>≥90百分比</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≤30万元</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保持信息系统良好安全状态，确保</w:t>
            </w:r>
          </w:p>
        </w:tc>
        <w:tc>
          <w:tcPr>
            <w:tcW w:w="2891" w:type="dxa"/>
            <w:vAlign w:val="center"/>
          </w:tcPr>
          <w:p>
            <w:pPr>
              <w:pStyle w:val="18"/>
            </w:pPr>
            <w:r>
              <w:t>保持信息系统良好安全状态，确保正常运行</w:t>
            </w:r>
          </w:p>
        </w:tc>
        <w:tc>
          <w:tcPr>
            <w:tcW w:w="1276" w:type="dxa"/>
            <w:vAlign w:val="center"/>
          </w:tcPr>
          <w:p>
            <w:pPr>
              <w:pStyle w:val="18"/>
            </w:pPr>
            <w:r>
              <w:t>良好</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根据县医院发展的实际情况</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89.2023年涞水县医院手术床设备采购项目（自有资金）绩效目标表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13062323P00809410069A</w:t>
            </w:r>
          </w:p>
        </w:tc>
        <w:tc>
          <w:tcPr>
            <w:tcW w:w="1587" w:type="dxa"/>
            <w:vAlign w:val="center"/>
          </w:tcPr>
          <w:p>
            <w:pPr>
              <w:pStyle w:val="16"/>
            </w:pPr>
            <w:r>
              <w:t>项目名称</w:t>
            </w:r>
          </w:p>
        </w:tc>
        <w:tc>
          <w:tcPr>
            <w:tcW w:w="4422" w:type="dxa"/>
            <w:gridSpan w:val="3"/>
            <w:vAlign w:val="center"/>
          </w:tcPr>
          <w:p>
            <w:pPr>
              <w:pStyle w:val="18"/>
            </w:pPr>
            <w:r>
              <w:t>2023年涞水县医院手术床设备采购项目（自有资金）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用于购买手术床设备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10.00</w:t>
            </w:r>
          </w:p>
        </w:tc>
        <w:tc>
          <w:tcPr>
            <w:tcW w:w="1304" w:type="dxa"/>
            <w:vAlign w:val="center"/>
          </w:tcPr>
          <w:p>
            <w:pPr>
              <w:pStyle w:val="19"/>
            </w:pPr>
            <w:r>
              <w:t>10.00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w:t>
            </w:r>
            <w:r>
              <w:rPr>
                <w:rFonts w:hint="eastAsia"/>
                <w:lang w:eastAsia="zh-CN"/>
              </w:rPr>
              <w:t>更好地为</w:t>
            </w:r>
            <w:r>
              <w:t>涞水县人民服务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≤30万元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90.2023年涞水县医院手术室小型C和G型臂设备采购项目（自有资金）绩效目标表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13062323P00809410075P</w:t>
            </w:r>
          </w:p>
        </w:tc>
        <w:tc>
          <w:tcPr>
            <w:tcW w:w="1587" w:type="dxa"/>
            <w:vAlign w:val="center"/>
          </w:tcPr>
          <w:p>
            <w:pPr>
              <w:pStyle w:val="16"/>
            </w:pPr>
            <w:r>
              <w:t>项目名称</w:t>
            </w:r>
          </w:p>
        </w:tc>
        <w:tc>
          <w:tcPr>
            <w:tcW w:w="4422" w:type="dxa"/>
            <w:gridSpan w:val="3"/>
            <w:vAlign w:val="center"/>
          </w:tcPr>
          <w:p>
            <w:pPr>
              <w:pStyle w:val="18"/>
            </w:pPr>
            <w:r>
              <w:t>2023年涞水县医院手术室小型C和G型臂设备采购项目（自有资金）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用于手术室小型C和G型臂设备采购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45.00</w:t>
            </w:r>
          </w:p>
        </w:tc>
        <w:tc>
          <w:tcPr>
            <w:tcW w:w="1587" w:type="dxa"/>
            <w:vAlign w:val="center"/>
          </w:tcPr>
          <w:p>
            <w:pPr>
              <w:pStyle w:val="19"/>
            </w:pPr>
            <w:r>
              <w:t>45.00</w:t>
            </w:r>
          </w:p>
        </w:tc>
        <w:tc>
          <w:tcPr>
            <w:tcW w:w="1304" w:type="dxa"/>
            <w:vAlign w:val="center"/>
          </w:tcPr>
          <w:p>
            <w:pPr>
              <w:pStyle w:val="19"/>
            </w:pPr>
            <w:r>
              <w:t>45.00</w:t>
            </w:r>
          </w:p>
        </w:tc>
        <w:tc>
          <w:tcPr>
            <w:tcW w:w="3118" w:type="dxa"/>
            <w:gridSpan w:val="2"/>
            <w:vAlign w:val="center"/>
          </w:tcPr>
          <w:p>
            <w:pPr>
              <w:pStyle w:val="19"/>
            </w:pPr>
            <w: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≤180万元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91.2023年涞水县医院糖尿病风险早期监测系统（自有资金）绩效目标表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13062323P00809410058T</w:t>
            </w:r>
          </w:p>
        </w:tc>
        <w:tc>
          <w:tcPr>
            <w:tcW w:w="1587" w:type="dxa"/>
            <w:vAlign w:val="center"/>
          </w:tcPr>
          <w:p>
            <w:pPr>
              <w:pStyle w:val="16"/>
            </w:pPr>
            <w:r>
              <w:t>项目名称</w:t>
            </w:r>
          </w:p>
        </w:tc>
        <w:tc>
          <w:tcPr>
            <w:tcW w:w="4422" w:type="dxa"/>
            <w:gridSpan w:val="3"/>
            <w:vAlign w:val="center"/>
          </w:tcPr>
          <w:p>
            <w:pPr>
              <w:pStyle w:val="18"/>
            </w:pPr>
            <w:r>
              <w:t>2023年涞水县医院糖尿病风险早期监测系统（自有资金）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用于糖尿病风险早期监测系统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w:t>
            </w:r>
          </w:p>
        </w:tc>
        <w:tc>
          <w:tcPr>
            <w:tcW w:w="1587" w:type="dxa"/>
            <w:vAlign w:val="center"/>
          </w:tcPr>
          <w:p>
            <w:pPr>
              <w:pStyle w:val="19"/>
            </w:pPr>
            <w:r>
              <w:t>20.00</w:t>
            </w:r>
          </w:p>
        </w:tc>
        <w:tc>
          <w:tcPr>
            <w:tcW w:w="1304" w:type="dxa"/>
            <w:vAlign w:val="center"/>
          </w:tcPr>
          <w:p>
            <w:pPr>
              <w:pStyle w:val="19"/>
            </w:pPr>
            <w:r>
              <w:t>20.00</w:t>
            </w:r>
          </w:p>
        </w:tc>
        <w:tc>
          <w:tcPr>
            <w:tcW w:w="3118" w:type="dxa"/>
            <w:gridSpan w:val="2"/>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≤80万元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92.2023年涞水县医院体检体统（自有资金）绩效目标表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13062323P00809410083C</w:t>
            </w:r>
          </w:p>
        </w:tc>
        <w:tc>
          <w:tcPr>
            <w:tcW w:w="1587" w:type="dxa"/>
            <w:vAlign w:val="center"/>
          </w:tcPr>
          <w:p>
            <w:pPr>
              <w:pStyle w:val="16"/>
            </w:pPr>
            <w:r>
              <w:t>项目名称</w:t>
            </w:r>
          </w:p>
        </w:tc>
        <w:tc>
          <w:tcPr>
            <w:tcW w:w="4422" w:type="dxa"/>
            <w:gridSpan w:val="3"/>
            <w:vAlign w:val="center"/>
          </w:tcPr>
          <w:p>
            <w:pPr>
              <w:pStyle w:val="18"/>
            </w:pPr>
            <w:r>
              <w:t>2023年涞水县医院体检体统（自有资金）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55.00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用于体检体统的采购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13.75</w:t>
            </w:r>
          </w:p>
        </w:tc>
        <w:tc>
          <w:tcPr>
            <w:tcW w:w="1587" w:type="dxa"/>
            <w:vAlign w:val="center"/>
          </w:tcPr>
          <w:p>
            <w:pPr>
              <w:pStyle w:val="19"/>
            </w:pPr>
            <w:r>
              <w:t>13.75</w:t>
            </w:r>
          </w:p>
        </w:tc>
        <w:tc>
          <w:tcPr>
            <w:tcW w:w="1304" w:type="dxa"/>
            <w:vAlign w:val="center"/>
          </w:tcPr>
          <w:p>
            <w:pPr>
              <w:pStyle w:val="19"/>
            </w:pPr>
            <w:r>
              <w:t>13.75</w:t>
            </w:r>
          </w:p>
        </w:tc>
        <w:tc>
          <w:tcPr>
            <w:tcW w:w="3118" w:type="dxa"/>
            <w:gridSpan w:val="2"/>
            <w:vAlign w:val="center"/>
          </w:tcPr>
          <w:p>
            <w:pPr>
              <w:pStyle w:val="19"/>
            </w:pPr>
            <w:r>
              <w:t>13.75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系统软件的运维数量</w:t>
            </w:r>
          </w:p>
        </w:tc>
        <w:tc>
          <w:tcPr>
            <w:tcW w:w="2891" w:type="dxa"/>
            <w:vAlign w:val="center"/>
          </w:tcPr>
          <w:p>
            <w:pPr>
              <w:pStyle w:val="18"/>
              <w:rPr>
                <w:rFonts w:hint="eastAsia" w:eastAsia="方正书宋_GBK"/>
                <w:lang w:eastAsia="zh-CN"/>
              </w:rPr>
            </w:pPr>
            <w:r>
              <w:t>系统软件的运维数量占总采购数量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系统运行质量</w:t>
            </w:r>
          </w:p>
        </w:tc>
        <w:tc>
          <w:tcPr>
            <w:tcW w:w="2891" w:type="dxa"/>
            <w:vAlign w:val="center"/>
          </w:tcPr>
          <w:p>
            <w:pPr>
              <w:pStyle w:val="18"/>
            </w:pPr>
            <w:r>
              <w:t>系统运行质量</w:t>
            </w:r>
          </w:p>
        </w:tc>
        <w:tc>
          <w:tcPr>
            <w:tcW w:w="1276" w:type="dxa"/>
            <w:vAlign w:val="center"/>
          </w:tcPr>
          <w:p>
            <w:pPr>
              <w:pStyle w:val="18"/>
            </w:pPr>
            <w:r>
              <w:t>≥90百分比</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系统运维及时性</w:t>
            </w:r>
          </w:p>
        </w:tc>
        <w:tc>
          <w:tcPr>
            <w:tcW w:w="2891" w:type="dxa"/>
            <w:vAlign w:val="center"/>
          </w:tcPr>
          <w:p>
            <w:pPr>
              <w:pStyle w:val="18"/>
            </w:pPr>
            <w:r>
              <w:t>系统运维的响应时间</w:t>
            </w:r>
          </w:p>
        </w:tc>
        <w:tc>
          <w:tcPr>
            <w:tcW w:w="1276" w:type="dxa"/>
            <w:vAlign w:val="center"/>
          </w:tcPr>
          <w:p>
            <w:pPr>
              <w:pStyle w:val="18"/>
            </w:pPr>
            <w:r>
              <w:t>≥90百分比</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≤55万元</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保持信息系统良好安全状态，确保</w:t>
            </w:r>
          </w:p>
        </w:tc>
        <w:tc>
          <w:tcPr>
            <w:tcW w:w="2891" w:type="dxa"/>
            <w:vAlign w:val="center"/>
          </w:tcPr>
          <w:p>
            <w:pPr>
              <w:pStyle w:val="18"/>
            </w:pPr>
            <w:r>
              <w:t>保持信息系统良好安全状态，确保正常运行</w:t>
            </w:r>
          </w:p>
        </w:tc>
        <w:tc>
          <w:tcPr>
            <w:tcW w:w="1276" w:type="dxa"/>
            <w:vAlign w:val="center"/>
          </w:tcPr>
          <w:p>
            <w:pPr>
              <w:pStyle w:val="18"/>
            </w:pPr>
            <w:r>
              <w:t>良好</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根据县医院发展的实际情况</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93.2023年涞水县医院体外碎石机设备采购项目（自有资金）绩效目标表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13062323P008094100621</w:t>
            </w:r>
          </w:p>
        </w:tc>
        <w:tc>
          <w:tcPr>
            <w:tcW w:w="1587" w:type="dxa"/>
            <w:vAlign w:val="center"/>
          </w:tcPr>
          <w:p>
            <w:pPr>
              <w:pStyle w:val="16"/>
            </w:pPr>
            <w:r>
              <w:t>项目名称</w:t>
            </w:r>
          </w:p>
        </w:tc>
        <w:tc>
          <w:tcPr>
            <w:tcW w:w="4422" w:type="dxa"/>
            <w:gridSpan w:val="3"/>
            <w:vAlign w:val="center"/>
          </w:tcPr>
          <w:p>
            <w:pPr>
              <w:pStyle w:val="18"/>
            </w:pPr>
            <w:r>
              <w:t>2023年涞水县医院体外碎石机设备采购项目（自有资金）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50.25</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50.25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用于体外碎石机设备采购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12.56</w:t>
            </w:r>
          </w:p>
        </w:tc>
        <w:tc>
          <w:tcPr>
            <w:tcW w:w="1587" w:type="dxa"/>
            <w:vAlign w:val="center"/>
          </w:tcPr>
          <w:p>
            <w:pPr>
              <w:pStyle w:val="19"/>
            </w:pPr>
            <w:r>
              <w:t>12.56</w:t>
            </w:r>
          </w:p>
        </w:tc>
        <w:tc>
          <w:tcPr>
            <w:tcW w:w="1304" w:type="dxa"/>
            <w:vAlign w:val="center"/>
          </w:tcPr>
          <w:p>
            <w:pPr>
              <w:pStyle w:val="19"/>
            </w:pPr>
            <w:r>
              <w:t>12.56</w:t>
            </w:r>
          </w:p>
        </w:tc>
        <w:tc>
          <w:tcPr>
            <w:tcW w:w="3118" w:type="dxa"/>
            <w:gridSpan w:val="2"/>
            <w:vAlign w:val="center"/>
          </w:tcPr>
          <w:p>
            <w:pPr>
              <w:pStyle w:val="19"/>
            </w:pPr>
            <w:r>
              <w:t>12.56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≤50.25万元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94.2023年涞水县医院听力监测仪+声阻抗设备采购项目（自有资金）绩效目标表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13062323P00809410053Q</w:t>
            </w:r>
          </w:p>
        </w:tc>
        <w:tc>
          <w:tcPr>
            <w:tcW w:w="1587" w:type="dxa"/>
            <w:vAlign w:val="center"/>
          </w:tcPr>
          <w:p>
            <w:pPr>
              <w:pStyle w:val="16"/>
            </w:pPr>
            <w:r>
              <w:t>项目名称</w:t>
            </w:r>
          </w:p>
        </w:tc>
        <w:tc>
          <w:tcPr>
            <w:tcW w:w="4422" w:type="dxa"/>
            <w:gridSpan w:val="3"/>
            <w:vAlign w:val="center"/>
          </w:tcPr>
          <w:p>
            <w:pPr>
              <w:pStyle w:val="18"/>
            </w:pPr>
            <w:r>
              <w:t>2023年涞水县医院听力监测仪+声阻抗设备采购项目（自有资金）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用于听力监测仪+声阻抗设备采购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7.50</w:t>
            </w:r>
          </w:p>
        </w:tc>
        <w:tc>
          <w:tcPr>
            <w:tcW w:w="1587" w:type="dxa"/>
            <w:vAlign w:val="center"/>
          </w:tcPr>
          <w:p>
            <w:pPr>
              <w:pStyle w:val="19"/>
            </w:pPr>
            <w:r>
              <w:t>7.50</w:t>
            </w:r>
          </w:p>
        </w:tc>
        <w:tc>
          <w:tcPr>
            <w:tcW w:w="1304" w:type="dxa"/>
            <w:vAlign w:val="center"/>
          </w:tcPr>
          <w:p>
            <w:pPr>
              <w:pStyle w:val="19"/>
            </w:pPr>
            <w:r>
              <w:t>7.50</w:t>
            </w:r>
          </w:p>
        </w:tc>
        <w:tc>
          <w:tcPr>
            <w:tcW w:w="3118" w:type="dxa"/>
            <w:gridSpan w:val="2"/>
            <w:vAlign w:val="center"/>
          </w:tcPr>
          <w:p>
            <w:pPr>
              <w:pStyle w:val="19"/>
            </w:pPr>
            <w:r>
              <w:t>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≤30万元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95.2023年涞水县医院微生物全自动质谱仪设备采购项目（自有资金）绩效目标表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13062323P00809410061D</w:t>
            </w:r>
          </w:p>
        </w:tc>
        <w:tc>
          <w:tcPr>
            <w:tcW w:w="1587" w:type="dxa"/>
            <w:vAlign w:val="center"/>
          </w:tcPr>
          <w:p>
            <w:pPr>
              <w:pStyle w:val="16"/>
            </w:pPr>
            <w:r>
              <w:t>项目名称</w:t>
            </w:r>
          </w:p>
        </w:tc>
        <w:tc>
          <w:tcPr>
            <w:tcW w:w="4422" w:type="dxa"/>
            <w:gridSpan w:val="3"/>
            <w:vAlign w:val="center"/>
          </w:tcPr>
          <w:p>
            <w:pPr>
              <w:pStyle w:val="18"/>
            </w:pPr>
            <w:r>
              <w:t>2023年涞水县医院微生物全自动质谱仪设备采购项目（自有资金）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用于微生物全自动质谱仪设备采购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50.00</w:t>
            </w:r>
          </w:p>
        </w:tc>
        <w:tc>
          <w:tcPr>
            <w:tcW w:w="1587" w:type="dxa"/>
            <w:vAlign w:val="center"/>
          </w:tcPr>
          <w:p>
            <w:pPr>
              <w:pStyle w:val="19"/>
            </w:pPr>
            <w:r>
              <w:t>50.00</w:t>
            </w:r>
          </w:p>
        </w:tc>
        <w:tc>
          <w:tcPr>
            <w:tcW w:w="1304" w:type="dxa"/>
            <w:vAlign w:val="center"/>
          </w:tcPr>
          <w:p>
            <w:pPr>
              <w:pStyle w:val="19"/>
            </w:pPr>
            <w:r>
              <w:t>50.00</w:t>
            </w:r>
          </w:p>
        </w:tc>
        <w:tc>
          <w:tcPr>
            <w:tcW w:w="3118" w:type="dxa"/>
            <w:gridSpan w:val="2"/>
            <w:vAlign w:val="center"/>
          </w:tcPr>
          <w:p>
            <w:pPr>
              <w:pStyle w:val="19"/>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≤200万元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96.2023年涞水县医院污水运营服务（自有资金）绩效目标表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13062323P00N06N10002E</w:t>
            </w:r>
          </w:p>
        </w:tc>
        <w:tc>
          <w:tcPr>
            <w:tcW w:w="1587" w:type="dxa"/>
            <w:vAlign w:val="center"/>
          </w:tcPr>
          <w:p>
            <w:pPr>
              <w:pStyle w:val="16"/>
            </w:pPr>
            <w:r>
              <w:t>项目名称</w:t>
            </w:r>
          </w:p>
        </w:tc>
        <w:tc>
          <w:tcPr>
            <w:tcW w:w="4422" w:type="dxa"/>
            <w:gridSpan w:val="3"/>
            <w:vAlign w:val="center"/>
          </w:tcPr>
          <w:p>
            <w:pPr>
              <w:pStyle w:val="18"/>
            </w:pPr>
            <w:r>
              <w:t>2023年涞水县医院污水运营服务（自有资金）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用于污水运营服务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0.25</w:t>
            </w:r>
          </w:p>
        </w:tc>
        <w:tc>
          <w:tcPr>
            <w:tcW w:w="1587" w:type="dxa"/>
            <w:vAlign w:val="center"/>
          </w:tcPr>
          <w:p>
            <w:pPr>
              <w:pStyle w:val="19"/>
            </w:pPr>
            <w:r>
              <w:t>0.50</w:t>
            </w:r>
          </w:p>
        </w:tc>
        <w:tc>
          <w:tcPr>
            <w:tcW w:w="1304" w:type="dxa"/>
            <w:vAlign w:val="center"/>
          </w:tcPr>
          <w:p>
            <w:pPr>
              <w:pStyle w:val="19"/>
            </w:pPr>
            <w:r>
              <w:t>0.75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1.提高县医院污水线上监测，更好的进行运营管理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线上监测率</w:t>
            </w:r>
          </w:p>
        </w:tc>
        <w:tc>
          <w:tcPr>
            <w:tcW w:w="2891" w:type="dxa"/>
            <w:vAlign w:val="center"/>
          </w:tcPr>
          <w:p>
            <w:pPr>
              <w:pStyle w:val="18"/>
            </w:pPr>
            <w:r>
              <w:t>线上监测率占总监测的比率</w:t>
            </w:r>
          </w:p>
        </w:tc>
        <w:tc>
          <w:tcPr>
            <w:tcW w:w="1276" w:type="dxa"/>
            <w:vAlign w:val="center"/>
          </w:tcPr>
          <w:p>
            <w:pPr>
              <w:pStyle w:val="18"/>
            </w:pPr>
            <w:r>
              <w:t>≥90百分比</w:t>
            </w:r>
          </w:p>
        </w:tc>
        <w:tc>
          <w:tcPr>
            <w:tcW w:w="1843" w:type="dxa"/>
            <w:vAlign w:val="center"/>
          </w:tcPr>
          <w:p>
            <w:pPr>
              <w:pStyle w:val="18"/>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服务水平</w:t>
            </w:r>
          </w:p>
        </w:tc>
        <w:tc>
          <w:tcPr>
            <w:tcW w:w="2891" w:type="dxa"/>
            <w:vAlign w:val="center"/>
          </w:tcPr>
          <w:p>
            <w:pPr>
              <w:pStyle w:val="18"/>
            </w:pPr>
            <w:r>
              <w:t>服务水平</w:t>
            </w:r>
          </w:p>
        </w:tc>
        <w:tc>
          <w:tcPr>
            <w:tcW w:w="1276" w:type="dxa"/>
            <w:vAlign w:val="center"/>
          </w:tcPr>
          <w:p>
            <w:pPr>
              <w:pStyle w:val="18"/>
            </w:pPr>
            <w:r>
              <w:t>≥90百分比</w:t>
            </w:r>
          </w:p>
        </w:tc>
        <w:tc>
          <w:tcPr>
            <w:tcW w:w="1843" w:type="dxa"/>
            <w:vAlign w:val="center"/>
          </w:tcPr>
          <w:p>
            <w:pPr>
              <w:pStyle w:val="18"/>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服务的完成度</w:t>
            </w:r>
          </w:p>
        </w:tc>
        <w:tc>
          <w:tcPr>
            <w:tcW w:w="2891" w:type="dxa"/>
            <w:vAlign w:val="center"/>
          </w:tcPr>
          <w:p>
            <w:pPr>
              <w:pStyle w:val="18"/>
            </w:pPr>
            <w:r>
              <w:t>服务的完成度</w:t>
            </w:r>
          </w:p>
        </w:tc>
        <w:tc>
          <w:tcPr>
            <w:tcW w:w="1276" w:type="dxa"/>
            <w:vAlign w:val="center"/>
          </w:tcPr>
          <w:p>
            <w:pPr>
              <w:pStyle w:val="18"/>
            </w:pPr>
            <w:r>
              <w:t>≥90百分比</w:t>
            </w:r>
          </w:p>
        </w:tc>
        <w:tc>
          <w:tcPr>
            <w:tcW w:w="1843" w:type="dxa"/>
            <w:vAlign w:val="center"/>
          </w:tcPr>
          <w:p>
            <w:pPr>
              <w:pStyle w:val="18"/>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≤100万元</w:t>
            </w:r>
          </w:p>
        </w:tc>
        <w:tc>
          <w:tcPr>
            <w:tcW w:w="1843" w:type="dxa"/>
            <w:vAlign w:val="center"/>
          </w:tcPr>
          <w:p>
            <w:pPr>
              <w:pStyle w:val="18"/>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t>≥90百分比</w:t>
            </w:r>
          </w:p>
        </w:tc>
        <w:tc>
          <w:tcPr>
            <w:tcW w:w="1843" w:type="dxa"/>
            <w:vAlign w:val="center"/>
          </w:tcPr>
          <w:p>
            <w:pPr>
              <w:pStyle w:val="18"/>
            </w:pPr>
            <w:r>
              <w:t>根据县医院自身的发展以及县环保部门的要求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根据县医院自身的发展以及县环保部门的要求</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97.2023年涞水县医院悬吊DR固定床、双板设备采购项目（自有资金）绩效目标表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13062323P008094100744</w:t>
            </w:r>
          </w:p>
        </w:tc>
        <w:tc>
          <w:tcPr>
            <w:tcW w:w="1587" w:type="dxa"/>
            <w:vAlign w:val="center"/>
          </w:tcPr>
          <w:p>
            <w:pPr>
              <w:pStyle w:val="16"/>
            </w:pPr>
            <w:r>
              <w:t>项目名称</w:t>
            </w:r>
          </w:p>
        </w:tc>
        <w:tc>
          <w:tcPr>
            <w:tcW w:w="4422" w:type="dxa"/>
            <w:gridSpan w:val="3"/>
            <w:vAlign w:val="center"/>
          </w:tcPr>
          <w:p>
            <w:pPr>
              <w:pStyle w:val="18"/>
            </w:pPr>
            <w:r>
              <w:t>2023年涞水县医院悬吊DR固定床、双板设备采购项目（自有资金）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320.00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用于DR固定床、双板设备采购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80.00</w:t>
            </w:r>
          </w:p>
        </w:tc>
        <w:tc>
          <w:tcPr>
            <w:tcW w:w="1587" w:type="dxa"/>
            <w:vAlign w:val="center"/>
          </w:tcPr>
          <w:p>
            <w:pPr>
              <w:pStyle w:val="19"/>
            </w:pPr>
            <w:r>
              <w:t>80.00</w:t>
            </w:r>
          </w:p>
        </w:tc>
        <w:tc>
          <w:tcPr>
            <w:tcW w:w="1304" w:type="dxa"/>
            <w:vAlign w:val="center"/>
          </w:tcPr>
          <w:p>
            <w:pPr>
              <w:pStyle w:val="19"/>
            </w:pPr>
            <w:r>
              <w:t>80.00</w:t>
            </w:r>
          </w:p>
        </w:tc>
        <w:tc>
          <w:tcPr>
            <w:tcW w:w="3118" w:type="dxa"/>
            <w:gridSpan w:val="2"/>
            <w:vAlign w:val="center"/>
          </w:tcPr>
          <w:p>
            <w:pPr>
              <w:pStyle w:val="19"/>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≤320万元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98.2023年涞水县医院眼底照相机设备采购项目（自有资金）绩效目标表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13062323P00809410054C</w:t>
            </w:r>
          </w:p>
        </w:tc>
        <w:tc>
          <w:tcPr>
            <w:tcW w:w="1587" w:type="dxa"/>
            <w:vAlign w:val="center"/>
          </w:tcPr>
          <w:p>
            <w:pPr>
              <w:pStyle w:val="16"/>
            </w:pPr>
            <w:r>
              <w:t>项目名称</w:t>
            </w:r>
          </w:p>
        </w:tc>
        <w:tc>
          <w:tcPr>
            <w:tcW w:w="4422" w:type="dxa"/>
            <w:gridSpan w:val="3"/>
            <w:vAlign w:val="center"/>
          </w:tcPr>
          <w:p>
            <w:pPr>
              <w:pStyle w:val="18"/>
            </w:pPr>
            <w:r>
              <w:t>2023年涞水县医院眼底照相机设备采购项目（自有资金）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35.00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用于眼底站相机设备采购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8.75</w:t>
            </w:r>
          </w:p>
        </w:tc>
        <w:tc>
          <w:tcPr>
            <w:tcW w:w="1587" w:type="dxa"/>
            <w:vAlign w:val="center"/>
          </w:tcPr>
          <w:p>
            <w:pPr>
              <w:pStyle w:val="19"/>
            </w:pPr>
            <w:r>
              <w:t>8.75</w:t>
            </w:r>
          </w:p>
        </w:tc>
        <w:tc>
          <w:tcPr>
            <w:tcW w:w="1304" w:type="dxa"/>
            <w:vAlign w:val="center"/>
          </w:tcPr>
          <w:p>
            <w:pPr>
              <w:pStyle w:val="19"/>
            </w:pPr>
            <w:r>
              <w:t>8.75</w:t>
            </w:r>
          </w:p>
        </w:tc>
        <w:tc>
          <w:tcPr>
            <w:tcW w:w="3118" w:type="dxa"/>
            <w:gridSpan w:val="2"/>
            <w:vAlign w:val="center"/>
          </w:tcPr>
          <w:p>
            <w:pPr>
              <w:pStyle w:val="19"/>
            </w:pPr>
            <w:r>
              <w:t>8.75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≤35万元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t>≥90</w:t>
            </w: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99.2023年涞水县医院药品支出（自有资金）绩效目标表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13062323P00F6T610002G</w:t>
            </w:r>
          </w:p>
        </w:tc>
        <w:tc>
          <w:tcPr>
            <w:tcW w:w="1587" w:type="dxa"/>
            <w:vAlign w:val="center"/>
          </w:tcPr>
          <w:p>
            <w:pPr>
              <w:pStyle w:val="16"/>
            </w:pPr>
            <w:r>
              <w:t>项目名称</w:t>
            </w:r>
          </w:p>
        </w:tc>
        <w:tc>
          <w:tcPr>
            <w:tcW w:w="4422" w:type="dxa"/>
            <w:gridSpan w:val="3"/>
            <w:vAlign w:val="center"/>
          </w:tcPr>
          <w:p>
            <w:pPr>
              <w:pStyle w:val="18"/>
            </w:pPr>
            <w:r>
              <w:t>2023年涞水县医院药品支出（自有资金）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3436.52</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3436.52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用于药品支出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0.25</w:t>
            </w:r>
          </w:p>
        </w:tc>
        <w:tc>
          <w:tcPr>
            <w:tcW w:w="1587" w:type="dxa"/>
            <w:vAlign w:val="center"/>
          </w:tcPr>
          <w:p>
            <w:pPr>
              <w:pStyle w:val="19"/>
            </w:pPr>
            <w:r>
              <w:t>0.50</w:t>
            </w:r>
          </w:p>
        </w:tc>
        <w:tc>
          <w:tcPr>
            <w:tcW w:w="1304" w:type="dxa"/>
            <w:vAlign w:val="center"/>
          </w:tcPr>
          <w:p>
            <w:pPr>
              <w:pStyle w:val="19"/>
            </w:pPr>
            <w:r>
              <w:t>0.75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1.控制医院药占比</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药品收入占医疗收入（不含中药饮</w:t>
            </w:r>
          </w:p>
        </w:tc>
        <w:tc>
          <w:tcPr>
            <w:tcW w:w="2891" w:type="dxa"/>
            <w:vAlign w:val="center"/>
          </w:tcPr>
          <w:p>
            <w:pPr>
              <w:pStyle w:val="18"/>
            </w:pPr>
            <w:r>
              <w:t>药品收入占医疗收入（不含中药饮片）的比重</w:t>
            </w:r>
          </w:p>
        </w:tc>
        <w:tc>
          <w:tcPr>
            <w:tcW w:w="1276" w:type="dxa"/>
            <w:vAlign w:val="center"/>
          </w:tcPr>
          <w:p>
            <w:pPr>
              <w:pStyle w:val="18"/>
            </w:pPr>
            <w:r>
              <w:t>≥30百分比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药品加成率</w:t>
            </w:r>
          </w:p>
        </w:tc>
        <w:tc>
          <w:tcPr>
            <w:tcW w:w="2891" w:type="dxa"/>
            <w:vAlign w:val="center"/>
          </w:tcPr>
          <w:p>
            <w:pPr>
              <w:pStyle w:val="18"/>
            </w:pPr>
            <w:r>
              <w:t>年度药品进销差价占药品进价的比率</w:t>
            </w:r>
          </w:p>
        </w:tc>
        <w:tc>
          <w:tcPr>
            <w:tcW w:w="1276" w:type="dxa"/>
            <w:vAlign w:val="center"/>
          </w:tcPr>
          <w:p>
            <w:pPr>
              <w:pStyle w:val="18"/>
            </w:pPr>
            <w:r>
              <w:t>≥30百分比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资金支出情况</w:t>
            </w:r>
          </w:p>
        </w:tc>
        <w:tc>
          <w:tcPr>
            <w:tcW w:w="2891" w:type="dxa"/>
            <w:vAlign w:val="center"/>
          </w:tcPr>
          <w:p>
            <w:pPr>
              <w:pStyle w:val="18"/>
            </w:pPr>
            <w:r>
              <w:t>资金支出情况</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3436.52万元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保障机关单位正常运转</w:t>
            </w:r>
          </w:p>
        </w:tc>
        <w:tc>
          <w:tcPr>
            <w:tcW w:w="2891" w:type="dxa"/>
            <w:vAlign w:val="center"/>
          </w:tcPr>
          <w:p>
            <w:pPr>
              <w:pStyle w:val="18"/>
            </w:pPr>
            <w:r>
              <w:t>保障机关单位运转良好</w:t>
            </w:r>
          </w:p>
        </w:tc>
        <w:tc>
          <w:tcPr>
            <w:tcW w:w="1276" w:type="dxa"/>
            <w:vAlign w:val="center"/>
          </w:tcPr>
          <w:p>
            <w:pPr>
              <w:pStyle w:val="18"/>
            </w:pPr>
            <w:r>
              <w:t>良好</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100.2023年涞水县医院医用红外线成像仪设备采购项目（自有资金）绩效目标表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13062323P008094100550</w:t>
            </w:r>
          </w:p>
        </w:tc>
        <w:tc>
          <w:tcPr>
            <w:tcW w:w="1587" w:type="dxa"/>
            <w:vAlign w:val="center"/>
          </w:tcPr>
          <w:p>
            <w:pPr>
              <w:pStyle w:val="16"/>
            </w:pPr>
            <w:r>
              <w:t>项目名称</w:t>
            </w:r>
          </w:p>
        </w:tc>
        <w:tc>
          <w:tcPr>
            <w:tcW w:w="4422" w:type="dxa"/>
            <w:gridSpan w:val="3"/>
            <w:vAlign w:val="center"/>
          </w:tcPr>
          <w:p>
            <w:pPr>
              <w:pStyle w:val="18"/>
            </w:pPr>
            <w:r>
              <w:t>2023年涞水县医院医用红外线成像仪设备采购项目（自有资金）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用于医用红外线成像仪设备采购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15.00</w:t>
            </w:r>
          </w:p>
        </w:tc>
        <w:tc>
          <w:tcPr>
            <w:tcW w:w="1587" w:type="dxa"/>
            <w:vAlign w:val="center"/>
          </w:tcPr>
          <w:p>
            <w:pPr>
              <w:pStyle w:val="19"/>
            </w:pPr>
            <w:r>
              <w:t>15.00</w:t>
            </w:r>
          </w:p>
        </w:tc>
        <w:tc>
          <w:tcPr>
            <w:tcW w:w="1304" w:type="dxa"/>
            <w:vAlign w:val="center"/>
          </w:tcPr>
          <w:p>
            <w:pPr>
              <w:pStyle w:val="19"/>
            </w:pPr>
            <w:r>
              <w:t>15.00</w:t>
            </w:r>
          </w:p>
        </w:tc>
        <w:tc>
          <w:tcPr>
            <w:tcW w:w="3118" w:type="dxa"/>
            <w:gridSpan w:val="2"/>
            <w:vAlign w:val="center"/>
          </w:tcPr>
          <w:p>
            <w:pPr>
              <w:pStyle w:val="19"/>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≤60万元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101.2023年涞水县医院运行统计指标库管理系统（自有资金）绩效目标表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13062323P00809410085K</w:t>
            </w:r>
          </w:p>
        </w:tc>
        <w:tc>
          <w:tcPr>
            <w:tcW w:w="1587" w:type="dxa"/>
            <w:vAlign w:val="center"/>
          </w:tcPr>
          <w:p>
            <w:pPr>
              <w:pStyle w:val="16"/>
            </w:pPr>
            <w:r>
              <w:t>项目名称</w:t>
            </w:r>
          </w:p>
        </w:tc>
        <w:tc>
          <w:tcPr>
            <w:tcW w:w="4422" w:type="dxa"/>
            <w:gridSpan w:val="3"/>
            <w:vAlign w:val="center"/>
          </w:tcPr>
          <w:p>
            <w:pPr>
              <w:pStyle w:val="18"/>
            </w:pPr>
            <w:r>
              <w:t>2023年涞水县医院运行统计指标库管理系统（自有资金）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用于运行统计指标库管理系统的采购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10.00</w:t>
            </w:r>
          </w:p>
        </w:tc>
        <w:tc>
          <w:tcPr>
            <w:tcW w:w="1304" w:type="dxa"/>
            <w:vAlign w:val="center"/>
          </w:tcPr>
          <w:p>
            <w:pPr>
              <w:pStyle w:val="19"/>
            </w:pPr>
            <w:r>
              <w:t>10.00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1.提高工作效率和服务质量，使卫生服务能力得以提升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系统软件的运维数量</w:t>
            </w:r>
          </w:p>
        </w:tc>
        <w:tc>
          <w:tcPr>
            <w:tcW w:w="2891" w:type="dxa"/>
            <w:vAlign w:val="center"/>
          </w:tcPr>
          <w:p>
            <w:pPr>
              <w:pStyle w:val="18"/>
              <w:rPr>
                <w:rFonts w:hint="eastAsia" w:eastAsia="方正书宋_GBK"/>
                <w:lang w:eastAsia="zh-CN"/>
              </w:rPr>
            </w:pPr>
            <w:r>
              <w:t>系统软件的运维数量占总采购数量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系统运行质量</w:t>
            </w:r>
          </w:p>
        </w:tc>
        <w:tc>
          <w:tcPr>
            <w:tcW w:w="2891" w:type="dxa"/>
            <w:vAlign w:val="center"/>
          </w:tcPr>
          <w:p>
            <w:pPr>
              <w:pStyle w:val="18"/>
            </w:pPr>
            <w:r>
              <w:t>系统运行质量</w:t>
            </w:r>
          </w:p>
        </w:tc>
        <w:tc>
          <w:tcPr>
            <w:tcW w:w="1276" w:type="dxa"/>
            <w:vAlign w:val="center"/>
          </w:tcPr>
          <w:p>
            <w:pPr>
              <w:pStyle w:val="18"/>
            </w:pPr>
            <w:r>
              <w:t>≥90百分比</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系统运维及时性</w:t>
            </w:r>
          </w:p>
        </w:tc>
        <w:tc>
          <w:tcPr>
            <w:tcW w:w="2891" w:type="dxa"/>
            <w:vAlign w:val="center"/>
          </w:tcPr>
          <w:p>
            <w:pPr>
              <w:pStyle w:val="18"/>
            </w:pPr>
            <w:r>
              <w:t>系统运维的响应时间</w:t>
            </w:r>
          </w:p>
        </w:tc>
        <w:tc>
          <w:tcPr>
            <w:tcW w:w="1276" w:type="dxa"/>
            <w:vAlign w:val="center"/>
          </w:tcPr>
          <w:p>
            <w:pPr>
              <w:pStyle w:val="18"/>
            </w:pPr>
            <w:r>
              <w:t>≥90百分比</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≤40万元</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保持信息系统良好安全状态，确保</w:t>
            </w:r>
          </w:p>
        </w:tc>
        <w:tc>
          <w:tcPr>
            <w:tcW w:w="2891" w:type="dxa"/>
            <w:vAlign w:val="center"/>
          </w:tcPr>
          <w:p>
            <w:pPr>
              <w:pStyle w:val="18"/>
            </w:pPr>
            <w:r>
              <w:t>保持信息系统良好安全状态，确保正常运行</w:t>
            </w:r>
          </w:p>
        </w:tc>
        <w:tc>
          <w:tcPr>
            <w:tcW w:w="1276" w:type="dxa"/>
            <w:vAlign w:val="center"/>
          </w:tcPr>
          <w:p>
            <w:pPr>
              <w:pStyle w:val="18"/>
            </w:pPr>
            <w:r>
              <w:t>良好</w:t>
            </w:r>
          </w:p>
        </w:tc>
        <w:tc>
          <w:tcPr>
            <w:tcW w:w="1843" w:type="dxa"/>
            <w:vAlign w:val="center"/>
          </w:tcPr>
          <w:p>
            <w:pPr>
              <w:pStyle w:val="18"/>
            </w:pPr>
            <w:r>
              <w:t>根据县医院发展的实际情况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根据县医院发展的实际情况</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105"/>
      <w:r>
        <w:rPr>
          <w:rFonts w:ascii="方正仿宋_GBK" w:hAnsi="方正仿宋_GBK" w:eastAsia="方正仿宋_GBK" w:cs="方正仿宋_GBK"/>
          <w:color w:val="000000"/>
          <w:sz w:val="28"/>
        </w:rPr>
        <w:t>102.2023年涞水县医院椎间孔镜及器械设备采购项目（自有资金）绩效目标表</w:t>
      </w:r>
      <w:bookmarkEnd w:id="5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13062323P00809410073G</w:t>
            </w:r>
          </w:p>
        </w:tc>
        <w:tc>
          <w:tcPr>
            <w:tcW w:w="1587" w:type="dxa"/>
            <w:vAlign w:val="center"/>
          </w:tcPr>
          <w:p>
            <w:pPr>
              <w:pStyle w:val="16"/>
            </w:pPr>
            <w:r>
              <w:t>项目名称</w:t>
            </w:r>
          </w:p>
        </w:tc>
        <w:tc>
          <w:tcPr>
            <w:tcW w:w="4422" w:type="dxa"/>
            <w:gridSpan w:val="3"/>
            <w:vAlign w:val="center"/>
          </w:tcPr>
          <w:p>
            <w:pPr>
              <w:pStyle w:val="18"/>
            </w:pPr>
            <w:r>
              <w:t>2023年涞水县医院椎间孔镜及器械设备采购项目（自有资金）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用于椎间孔镜及器械设备采购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37.50</w:t>
            </w:r>
          </w:p>
        </w:tc>
        <w:tc>
          <w:tcPr>
            <w:tcW w:w="1587" w:type="dxa"/>
            <w:vAlign w:val="center"/>
          </w:tcPr>
          <w:p>
            <w:pPr>
              <w:pStyle w:val="19"/>
            </w:pPr>
            <w:r>
              <w:t>37.50</w:t>
            </w:r>
          </w:p>
        </w:tc>
        <w:tc>
          <w:tcPr>
            <w:tcW w:w="1304" w:type="dxa"/>
            <w:vAlign w:val="center"/>
          </w:tcPr>
          <w:p>
            <w:pPr>
              <w:pStyle w:val="19"/>
            </w:pPr>
            <w:r>
              <w:t>37.50</w:t>
            </w:r>
          </w:p>
        </w:tc>
        <w:tc>
          <w:tcPr>
            <w:tcW w:w="3118" w:type="dxa"/>
            <w:gridSpan w:val="2"/>
            <w:vAlign w:val="center"/>
          </w:tcPr>
          <w:p>
            <w:pPr>
              <w:pStyle w:val="19"/>
            </w:pPr>
            <w:r>
              <w:t>37.50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1.提升县医院诊疗水平，提高县域内就诊率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≤150万元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106"/>
      <w:r>
        <w:rPr>
          <w:rFonts w:ascii="方正仿宋_GBK" w:hAnsi="方正仿宋_GBK" w:eastAsia="方正仿宋_GBK" w:cs="方正仿宋_GBK"/>
          <w:color w:val="000000"/>
          <w:sz w:val="28"/>
        </w:rPr>
        <w:t>103.2023涞水县医院腹腔镜设备采购项目（自有资金）绩效目标表</w:t>
      </w:r>
      <w:bookmarkEnd w:id="5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361005涞水县医院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13062323P00809410068N</w:t>
            </w:r>
          </w:p>
        </w:tc>
        <w:tc>
          <w:tcPr>
            <w:tcW w:w="1587" w:type="dxa"/>
            <w:vAlign w:val="center"/>
          </w:tcPr>
          <w:p>
            <w:pPr>
              <w:pStyle w:val="16"/>
            </w:pPr>
            <w:r>
              <w:t>项目名称</w:t>
            </w:r>
          </w:p>
        </w:tc>
        <w:tc>
          <w:tcPr>
            <w:tcW w:w="4422" w:type="dxa"/>
            <w:gridSpan w:val="3"/>
            <w:vAlign w:val="center"/>
          </w:tcPr>
          <w:p>
            <w:pPr>
              <w:pStyle w:val="18"/>
            </w:pPr>
            <w:r>
              <w:t>2023涞水县医院腹腔镜设备采购项目（自有资金）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用于腹腔镜设备采购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75.00</w:t>
            </w:r>
          </w:p>
        </w:tc>
        <w:tc>
          <w:tcPr>
            <w:tcW w:w="1587" w:type="dxa"/>
            <w:vAlign w:val="center"/>
          </w:tcPr>
          <w:p>
            <w:pPr>
              <w:pStyle w:val="19"/>
            </w:pPr>
            <w:r>
              <w:t>75.00</w:t>
            </w:r>
          </w:p>
        </w:tc>
        <w:tc>
          <w:tcPr>
            <w:tcW w:w="1304" w:type="dxa"/>
            <w:vAlign w:val="center"/>
          </w:tcPr>
          <w:p>
            <w:pPr>
              <w:pStyle w:val="19"/>
            </w:pPr>
            <w:r>
              <w:t>75.00</w:t>
            </w:r>
          </w:p>
        </w:tc>
        <w:tc>
          <w:tcPr>
            <w:tcW w:w="3118" w:type="dxa"/>
            <w:gridSpan w:val="2"/>
            <w:vAlign w:val="center"/>
          </w:tcPr>
          <w:p>
            <w:pPr>
              <w:pStyle w:val="19"/>
            </w:pPr>
            <w:r>
              <w:t>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设备采购数量</w:t>
            </w:r>
          </w:p>
        </w:tc>
        <w:tc>
          <w:tcPr>
            <w:tcW w:w="2891" w:type="dxa"/>
            <w:vAlign w:val="center"/>
          </w:tcPr>
          <w:p>
            <w:pPr>
              <w:pStyle w:val="18"/>
              <w:rPr>
                <w:rFonts w:hint="eastAsia" w:eastAsia="方正书宋_GBK"/>
                <w:lang w:eastAsia="zh-CN"/>
              </w:rPr>
            </w:pPr>
            <w:r>
              <w:t>设备采购数量占预算总设备采购数量</w:t>
            </w:r>
            <w:r>
              <w:rPr>
                <w:rFonts w:hint="eastAsia"/>
                <w:lang w:eastAsia="zh-CN"/>
              </w:rPr>
              <w:t>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购置验收通过率（%）</w:t>
            </w:r>
          </w:p>
        </w:tc>
        <w:tc>
          <w:tcPr>
            <w:tcW w:w="2891" w:type="dxa"/>
            <w:vAlign w:val="center"/>
          </w:tcPr>
          <w:p>
            <w:pPr>
              <w:pStyle w:val="18"/>
            </w:pPr>
            <w:r>
              <w:t>通过验收的购置数量占购置总数量的比例</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采购时效完成率</w:t>
            </w:r>
          </w:p>
        </w:tc>
        <w:tc>
          <w:tcPr>
            <w:tcW w:w="2891" w:type="dxa"/>
            <w:vAlign w:val="center"/>
          </w:tcPr>
          <w:p>
            <w:pPr>
              <w:pStyle w:val="18"/>
            </w:pPr>
            <w:r>
              <w:t>采购时效完成率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严格按照年初预算资金</w:t>
            </w:r>
          </w:p>
        </w:tc>
        <w:tc>
          <w:tcPr>
            <w:tcW w:w="2891" w:type="dxa"/>
            <w:vAlign w:val="center"/>
          </w:tcPr>
          <w:p>
            <w:pPr>
              <w:pStyle w:val="18"/>
            </w:pPr>
            <w:r>
              <w:t>严格按照年初预算资金</w:t>
            </w:r>
          </w:p>
        </w:tc>
        <w:tc>
          <w:tcPr>
            <w:tcW w:w="1276" w:type="dxa"/>
            <w:vAlign w:val="center"/>
          </w:tcPr>
          <w:p>
            <w:pPr>
              <w:pStyle w:val="18"/>
            </w:pPr>
            <w:r>
              <w:t>≤300万元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提供优质服务</w:t>
            </w:r>
          </w:p>
        </w:tc>
        <w:tc>
          <w:tcPr>
            <w:tcW w:w="2891" w:type="dxa"/>
            <w:vAlign w:val="center"/>
          </w:tcPr>
          <w:p>
            <w:pPr>
              <w:pStyle w:val="18"/>
            </w:pPr>
            <w:r>
              <w:t>提供优质服务</w:t>
            </w:r>
          </w:p>
        </w:tc>
        <w:tc>
          <w:tcPr>
            <w:tcW w:w="1276" w:type="dxa"/>
            <w:vAlign w:val="center"/>
          </w:tcPr>
          <w:p>
            <w:pPr>
              <w:pStyle w:val="18"/>
            </w:pPr>
            <w:r>
              <w:rPr>
                <w:rFonts w:hint="eastAsia"/>
                <w:lang w:eastAsia="zh-CN"/>
              </w:rPr>
              <w:t>更好地为</w:t>
            </w:r>
            <w:r>
              <w:t>涞水县人们服务</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107"/>
      <w:r>
        <w:rPr>
          <w:rFonts w:ascii="方正仿宋_GBK" w:hAnsi="方正仿宋_GBK" w:eastAsia="方正仿宋_GBK" w:cs="方正仿宋_GBK"/>
          <w:color w:val="000000"/>
          <w:sz w:val="28"/>
        </w:rPr>
        <w:t>104.2023年妇幼保健院重大公共卫生项目补助资金绩效目标表</w:t>
      </w:r>
      <w:bookmarkEnd w:id="5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13062323P00P28C100026</w:t>
            </w:r>
          </w:p>
        </w:tc>
        <w:tc>
          <w:tcPr>
            <w:tcW w:w="1587" w:type="dxa"/>
            <w:vAlign w:val="center"/>
          </w:tcPr>
          <w:p>
            <w:pPr>
              <w:pStyle w:val="16"/>
            </w:pPr>
            <w:r>
              <w:t>项目名称</w:t>
            </w:r>
          </w:p>
        </w:tc>
        <w:tc>
          <w:tcPr>
            <w:tcW w:w="4422" w:type="dxa"/>
            <w:gridSpan w:val="3"/>
            <w:vAlign w:val="center"/>
          </w:tcPr>
          <w:p>
            <w:pPr>
              <w:pStyle w:val="18"/>
            </w:pPr>
            <w:r>
              <w:t>2023年妇幼保健院重大公共卫生项目补助资金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为全面实现国家重大公共卫生目标，响应政府提倡的公益性医疗事业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1.保障妇幼重大公共卫生服务项目的具体实施工作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各项工作完成率</w:t>
            </w:r>
          </w:p>
        </w:tc>
        <w:tc>
          <w:tcPr>
            <w:tcW w:w="2891" w:type="dxa"/>
            <w:vAlign w:val="center"/>
          </w:tcPr>
          <w:p>
            <w:pPr>
              <w:pStyle w:val="18"/>
            </w:pPr>
            <w:r>
              <w:t>实际完成业务工作占应完成工作的比例</w:t>
            </w:r>
          </w:p>
        </w:tc>
        <w:tc>
          <w:tcPr>
            <w:tcW w:w="1276" w:type="dxa"/>
            <w:vAlign w:val="center"/>
          </w:tcPr>
          <w:p>
            <w:pPr>
              <w:pStyle w:val="18"/>
            </w:pPr>
            <w:r>
              <w:t>≥85百分比</w:t>
            </w:r>
          </w:p>
        </w:tc>
        <w:tc>
          <w:tcPr>
            <w:tcW w:w="1843" w:type="dxa"/>
            <w:vAlign w:val="center"/>
          </w:tcPr>
          <w:p>
            <w:pPr>
              <w:pStyle w:val="18"/>
            </w:pPr>
            <w:r>
              <w:t>涞水县卫生健康局文件涞卫健字{2022}241号文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健康指导医疗救治质量</w:t>
            </w:r>
          </w:p>
        </w:tc>
        <w:tc>
          <w:tcPr>
            <w:tcW w:w="2891" w:type="dxa"/>
            <w:vAlign w:val="center"/>
          </w:tcPr>
          <w:p>
            <w:pPr>
              <w:pStyle w:val="18"/>
              <w:rPr>
                <w:rFonts w:hint="eastAsia" w:eastAsia="方正书宋_GBK"/>
                <w:lang w:eastAsia="zh-CN"/>
              </w:rPr>
            </w:pPr>
            <w:r>
              <w:t>医疗救治率占为全县妇女儿童身体健康和生命安全做健康指导、医疗救治</w:t>
            </w:r>
            <w:r>
              <w:rPr>
                <w:rFonts w:hint="eastAsia"/>
                <w:lang w:eastAsia="zh-CN"/>
              </w:rPr>
              <w:t>的比例</w:t>
            </w:r>
          </w:p>
        </w:tc>
        <w:tc>
          <w:tcPr>
            <w:tcW w:w="1276" w:type="dxa"/>
            <w:vAlign w:val="center"/>
          </w:tcPr>
          <w:p>
            <w:pPr>
              <w:pStyle w:val="18"/>
            </w:pPr>
            <w:r>
              <w:t>≥85百分比</w:t>
            </w:r>
          </w:p>
        </w:tc>
        <w:tc>
          <w:tcPr>
            <w:tcW w:w="1843" w:type="dxa"/>
            <w:vAlign w:val="center"/>
          </w:tcPr>
          <w:p>
            <w:pPr>
              <w:pStyle w:val="18"/>
            </w:pPr>
            <w:r>
              <w:t>涞水县卫生健康局文件涞卫健字{2022}241号文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各项完成及时率</w:t>
            </w:r>
          </w:p>
        </w:tc>
        <w:tc>
          <w:tcPr>
            <w:tcW w:w="2891" w:type="dxa"/>
            <w:vAlign w:val="center"/>
          </w:tcPr>
          <w:p>
            <w:pPr>
              <w:pStyle w:val="18"/>
            </w:pPr>
            <w:r>
              <w:t>各项任务完成及时率</w:t>
            </w:r>
          </w:p>
        </w:tc>
        <w:tc>
          <w:tcPr>
            <w:tcW w:w="1276" w:type="dxa"/>
            <w:vAlign w:val="center"/>
          </w:tcPr>
          <w:p>
            <w:pPr>
              <w:pStyle w:val="18"/>
            </w:pPr>
            <w:r>
              <w:t>≥90百分比</w:t>
            </w:r>
          </w:p>
        </w:tc>
        <w:tc>
          <w:tcPr>
            <w:tcW w:w="1843" w:type="dxa"/>
            <w:vAlign w:val="center"/>
          </w:tcPr>
          <w:p>
            <w:pPr>
              <w:pStyle w:val="18"/>
            </w:pPr>
            <w:r>
              <w:t>涞水县卫生健康局文件涞卫健字{2022}241号文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5万元</w:t>
            </w:r>
          </w:p>
        </w:tc>
        <w:tc>
          <w:tcPr>
            <w:tcW w:w="1843" w:type="dxa"/>
            <w:vAlign w:val="center"/>
          </w:tcPr>
          <w:p>
            <w:pPr>
              <w:pStyle w:val="18"/>
            </w:pPr>
            <w:r>
              <w:t>涞水县卫生健康局文件涞卫健字{2022}241号文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各项工作完成率</w:t>
            </w:r>
          </w:p>
        </w:tc>
        <w:tc>
          <w:tcPr>
            <w:tcW w:w="2891" w:type="dxa"/>
            <w:vAlign w:val="center"/>
          </w:tcPr>
          <w:p>
            <w:pPr>
              <w:pStyle w:val="18"/>
            </w:pPr>
            <w:r>
              <w:t>激发工作热情，提高工作效率按时完成工作任务，确保各项工作有序开展</w:t>
            </w:r>
          </w:p>
        </w:tc>
        <w:tc>
          <w:tcPr>
            <w:tcW w:w="1276" w:type="dxa"/>
            <w:vAlign w:val="center"/>
          </w:tcPr>
          <w:p>
            <w:pPr>
              <w:pStyle w:val="18"/>
            </w:pPr>
            <w:r>
              <w:t>逐步提高</w:t>
            </w:r>
          </w:p>
        </w:tc>
        <w:tc>
          <w:tcPr>
            <w:tcW w:w="1843" w:type="dxa"/>
            <w:vAlign w:val="center"/>
          </w:tcPr>
          <w:p>
            <w:pPr>
              <w:pStyle w:val="18"/>
            </w:pPr>
            <w:r>
              <w:t>涞水县卫生健康局文件涞卫健字{2022}241号文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服务对象满意度比率</w:t>
            </w:r>
          </w:p>
        </w:tc>
        <w:tc>
          <w:tcPr>
            <w:tcW w:w="1276" w:type="dxa"/>
            <w:vAlign w:val="center"/>
          </w:tcPr>
          <w:p>
            <w:pPr>
              <w:pStyle w:val="18"/>
            </w:pPr>
            <w:r>
              <w:t>≥85百分比</w:t>
            </w:r>
          </w:p>
        </w:tc>
        <w:tc>
          <w:tcPr>
            <w:tcW w:w="1843" w:type="dxa"/>
            <w:vAlign w:val="center"/>
          </w:tcPr>
          <w:p>
            <w:pPr>
              <w:pStyle w:val="18"/>
            </w:pPr>
            <w:r>
              <w:t>涞水县卫生健康局文件涞卫健字{2022}241号文</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108"/>
      <w:r>
        <w:rPr>
          <w:rFonts w:ascii="方正仿宋_GBK" w:hAnsi="方正仿宋_GBK" w:eastAsia="方正仿宋_GBK" w:cs="方正仿宋_GBK"/>
          <w:color w:val="000000"/>
          <w:sz w:val="28"/>
        </w:rPr>
        <w:t>105.2023年免费孕前优生检查项目绩效目标表</w:t>
      </w:r>
      <w:bookmarkEnd w:id="5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13062323P001AC110002R</w:t>
            </w:r>
          </w:p>
        </w:tc>
        <w:tc>
          <w:tcPr>
            <w:tcW w:w="1587" w:type="dxa"/>
            <w:vAlign w:val="center"/>
          </w:tcPr>
          <w:p>
            <w:pPr>
              <w:pStyle w:val="16"/>
            </w:pPr>
            <w:r>
              <w:t>项目名称</w:t>
            </w:r>
          </w:p>
        </w:tc>
        <w:tc>
          <w:tcPr>
            <w:tcW w:w="4422" w:type="dxa"/>
            <w:gridSpan w:val="3"/>
            <w:vAlign w:val="center"/>
          </w:tcPr>
          <w:p>
            <w:pPr>
              <w:pStyle w:val="18"/>
            </w:pPr>
            <w:r>
              <w:t>2023年免费孕前优生检查项目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45.00</w:t>
            </w:r>
          </w:p>
        </w:tc>
        <w:tc>
          <w:tcPr>
            <w:tcW w:w="1587" w:type="dxa"/>
            <w:vAlign w:val="center"/>
          </w:tcPr>
          <w:p>
            <w:pPr>
              <w:pStyle w:val="16"/>
            </w:pPr>
            <w:r>
              <w:t>其中：财政    资金</w:t>
            </w:r>
          </w:p>
        </w:tc>
        <w:tc>
          <w:tcPr>
            <w:tcW w:w="1304" w:type="dxa"/>
            <w:vAlign w:val="center"/>
          </w:tcPr>
          <w:p>
            <w:pPr>
              <w:pStyle w:val="18"/>
            </w:pPr>
            <w:r>
              <w:t>45.00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为有效控制出生缺陷，不断提高人口素质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1.有效降低出生缺陷发生风险，提高出生人口素质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优良率</w:t>
            </w:r>
          </w:p>
        </w:tc>
        <w:tc>
          <w:tcPr>
            <w:tcW w:w="2891" w:type="dxa"/>
            <w:vAlign w:val="center"/>
          </w:tcPr>
          <w:p>
            <w:pPr>
              <w:pStyle w:val="18"/>
            </w:pPr>
            <w:r>
              <w:t>已开办检查数量占应开办检查数量的比率</w:t>
            </w:r>
          </w:p>
        </w:tc>
        <w:tc>
          <w:tcPr>
            <w:tcW w:w="1276" w:type="dxa"/>
            <w:vAlign w:val="center"/>
          </w:tcPr>
          <w:p>
            <w:pPr>
              <w:pStyle w:val="18"/>
            </w:pPr>
            <w:r>
              <w:t>≥85百分比</w:t>
            </w:r>
          </w:p>
        </w:tc>
        <w:tc>
          <w:tcPr>
            <w:tcW w:w="1843" w:type="dxa"/>
            <w:vAlign w:val="center"/>
          </w:tcPr>
          <w:p>
            <w:pPr>
              <w:pStyle w:val="18"/>
            </w:pPr>
            <w:r>
              <w:t>涞水县卫生健康局文件 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覆盖率</w:t>
            </w:r>
          </w:p>
        </w:tc>
        <w:tc>
          <w:tcPr>
            <w:tcW w:w="2891" w:type="dxa"/>
            <w:vAlign w:val="center"/>
          </w:tcPr>
          <w:p>
            <w:pPr>
              <w:pStyle w:val="18"/>
            </w:pPr>
            <w:r>
              <w:t>接收检查的夫妻数量占应接受检查夫妻数量的比率</w:t>
            </w:r>
          </w:p>
        </w:tc>
        <w:tc>
          <w:tcPr>
            <w:tcW w:w="1276" w:type="dxa"/>
            <w:vAlign w:val="center"/>
          </w:tcPr>
          <w:p>
            <w:pPr>
              <w:pStyle w:val="18"/>
            </w:pPr>
            <w:r>
              <w:t>≥80百分比</w:t>
            </w:r>
          </w:p>
        </w:tc>
        <w:tc>
          <w:tcPr>
            <w:tcW w:w="1843" w:type="dxa"/>
            <w:vAlign w:val="center"/>
          </w:tcPr>
          <w:p>
            <w:pPr>
              <w:pStyle w:val="18"/>
            </w:pPr>
            <w:r>
              <w:t>涞水县卫生健康局文件 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专项按期结项率</w:t>
            </w:r>
          </w:p>
        </w:tc>
        <w:tc>
          <w:tcPr>
            <w:tcW w:w="2891" w:type="dxa"/>
            <w:vAlign w:val="center"/>
          </w:tcPr>
          <w:p>
            <w:pPr>
              <w:pStyle w:val="18"/>
            </w:pPr>
            <w:r>
              <w:t>按项目绩效任务完成资金拨付</w:t>
            </w:r>
          </w:p>
        </w:tc>
        <w:tc>
          <w:tcPr>
            <w:tcW w:w="1276" w:type="dxa"/>
            <w:vAlign w:val="center"/>
          </w:tcPr>
          <w:p>
            <w:pPr>
              <w:pStyle w:val="18"/>
            </w:pPr>
            <w:r>
              <w:t>≥90百分比</w:t>
            </w:r>
          </w:p>
        </w:tc>
        <w:tc>
          <w:tcPr>
            <w:tcW w:w="1843" w:type="dxa"/>
            <w:vAlign w:val="center"/>
          </w:tcPr>
          <w:p>
            <w:pPr>
              <w:pStyle w:val="18"/>
            </w:pPr>
            <w:r>
              <w:t>涞水县卫生健康局文件 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项目资金支付率</w:t>
            </w:r>
          </w:p>
        </w:tc>
        <w:tc>
          <w:tcPr>
            <w:tcW w:w="2891" w:type="dxa"/>
            <w:vAlign w:val="center"/>
          </w:tcPr>
          <w:p>
            <w:pPr>
              <w:pStyle w:val="18"/>
            </w:pPr>
            <w:r>
              <w:t>按项目的任务数量完成后按季拨付</w:t>
            </w:r>
          </w:p>
        </w:tc>
        <w:tc>
          <w:tcPr>
            <w:tcW w:w="1276" w:type="dxa"/>
            <w:vAlign w:val="center"/>
          </w:tcPr>
          <w:p>
            <w:pPr>
              <w:pStyle w:val="18"/>
            </w:pPr>
            <w:r>
              <w:t>≥90百分比</w:t>
            </w:r>
          </w:p>
        </w:tc>
        <w:tc>
          <w:tcPr>
            <w:tcW w:w="1843" w:type="dxa"/>
            <w:vAlign w:val="center"/>
          </w:tcPr>
          <w:p>
            <w:pPr>
              <w:pStyle w:val="18"/>
            </w:pPr>
            <w:r>
              <w:t>涞水县卫生健康局文件 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项目持续影响效果</w:t>
            </w:r>
          </w:p>
        </w:tc>
        <w:tc>
          <w:tcPr>
            <w:tcW w:w="2891" w:type="dxa"/>
            <w:vAlign w:val="center"/>
          </w:tcPr>
          <w:p>
            <w:pPr>
              <w:pStyle w:val="18"/>
            </w:pPr>
            <w:r>
              <w:t>保障相关业务、工作正常开展，逐步提升公共服务水平</w:t>
            </w:r>
          </w:p>
        </w:tc>
        <w:tc>
          <w:tcPr>
            <w:tcW w:w="1276" w:type="dxa"/>
            <w:vAlign w:val="center"/>
          </w:tcPr>
          <w:p>
            <w:pPr>
              <w:pStyle w:val="18"/>
            </w:pPr>
            <w:r>
              <w:t>逐步提升</w:t>
            </w:r>
          </w:p>
        </w:tc>
        <w:tc>
          <w:tcPr>
            <w:tcW w:w="1843" w:type="dxa"/>
            <w:vAlign w:val="center"/>
          </w:tcPr>
          <w:p>
            <w:pPr>
              <w:pStyle w:val="18"/>
            </w:pPr>
            <w:r>
              <w:t>涞水县卫生健康局文件 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涞水县卫生健康局文件 涞卫健字{2022}174号文件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109"/>
      <w:r>
        <w:rPr>
          <w:rFonts w:ascii="方正仿宋_GBK" w:hAnsi="方正仿宋_GBK" w:eastAsia="方正仿宋_GBK" w:cs="方正仿宋_GBK"/>
          <w:color w:val="000000"/>
          <w:sz w:val="28"/>
        </w:rPr>
        <w:t>106.2023年孕妇无创产前基因免费筛查项目绩效目标表</w:t>
      </w:r>
      <w:bookmarkEnd w:id="5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13062323P006NX610002T</w:t>
            </w:r>
          </w:p>
        </w:tc>
        <w:tc>
          <w:tcPr>
            <w:tcW w:w="1587" w:type="dxa"/>
            <w:vAlign w:val="center"/>
          </w:tcPr>
          <w:p>
            <w:pPr>
              <w:pStyle w:val="16"/>
            </w:pPr>
            <w:r>
              <w:t>项目名称</w:t>
            </w:r>
          </w:p>
        </w:tc>
        <w:tc>
          <w:tcPr>
            <w:tcW w:w="4422" w:type="dxa"/>
            <w:gridSpan w:val="3"/>
            <w:vAlign w:val="center"/>
          </w:tcPr>
          <w:p>
            <w:pPr>
              <w:pStyle w:val="18"/>
            </w:pPr>
            <w:r>
              <w:t>2023年孕妇无创产前基因免费筛查项目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37.18</w:t>
            </w:r>
          </w:p>
        </w:tc>
        <w:tc>
          <w:tcPr>
            <w:tcW w:w="1587" w:type="dxa"/>
            <w:vAlign w:val="center"/>
          </w:tcPr>
          <w:p>
            <w:pPr>
              <w:pStyle w:val="16"/>
            </w:pPr>
            <w:r>
              <w:t>其中：财政    资金</w:t>
            </w:r>
          </w:p>
        </w:tc>
        <w:tc>
          <w:tcPr>
            <w:tcW w:w="1304" w:type="dxa"/>
            <w:vAlign w:val="center"/>
          </w:tcPr>
          <w:p>
            <w:pPr>
              <w:pStyle w:val="18"/>
            </w:pPr>
            <w:r>
              <w:t>37.18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用于开展国家无创产前基因筛查工作，做好续传教育工作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17.00</w:t>
            </w:r>
          </w:p>
        </w:tc>
        <w:tc>
          <w:tcPr>
            <w:tcW w:w="3118" w:type="dxa"/>
            <w:gridSpan w:val="2"/>
            <w:vAlign w:val="center"/>
          </w:tcPr>
          <w:p>
            <w:pPr>
              <w:pStyle w:val="19"/>
            </w:pPr>
            <w:r>
              <w:t>20.18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1.null</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232"/>
        <w:gridCol w:w="1365"/>
        <w:gridCol w:w="1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232" w:type="dxa"/>
            <w:vAlign w:val="center"/>
          </w:tcPr>
          <w:p>
            <w:pPr>
              <w:pStyle w:val="16"/>
            </w:pPr>
            <w:r>
              <w:t>绩效指标描述</w:t>
            </w:r>
          </w:p>
        </w:tc>
        <w:tc>
          <w:tcPr>
            <w:tcW w:w="1365" w:type="dxa"/>
            <w:vAlign w:val="center"/>
          </w:tcPr>
          <w:p>
            <w:pPr>
              <w:pStyle w:val="16"/>
            </w:pPr>
            <w:r>
              <w:t>指标值</w:t>
            </w:r>
          </w:p>
        </w:tc>
        <w:tc>
          <w:tcPr>
            <w:tcW w:w="171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覆盖率</w:t>
            </w:r>
          </w:p>
        </w:tc>
        <w:tc>
          <w:tcPr>
            <w:tcW w:w="2232" w:type="dxa"/>
            <w:vAlign w:val="center"/>
          </w:tcPr>
          <w:p>
            <w:pPr>
              <w:pStyle w:val="18"/>
            </w:pPr>
            <w:r>
              <w:t>接受检查的数量占应接受检查的数量比率</w:t>
            </w:r>
          </w:p>
        </w:tc>
        <w:tc>
          <w:tcPr>
            <w:tcW w:w="1365" w:type="dxa"/>
            <w:vAlign w:val="center"/>
          </w:tcPr>
          <w:p>
            <w:pPr>
              <w:pStyle w:val="18"/>
            </w:pPr>
            <w:r>
              <w:t>≥80百分比</w:t>
            </w:r>
          </w:p>
        </w:tc>
        <w:tc>
          <w:tcPr>
            <w:tcW w:w="1711" w:type="dxa"/>
            <w:vAlign w:val="center"/>
          </w:tcPr>
          <w:p>
            <w:pPr>
              <w:pStyle w:val="18"/>
            </w:pPr>
            <w:r>
              <w:t>涞水县卫生健康局涞水县财政局 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优良率</w:t>
            </w:r>
          </w:p>
        </w:tc>
        <w:tc>
          <w:tcPr>
            <w:tcW w:w="2232" w:type="dxa"/>
            <w:vAlign w:val="center"/>
          </w:tcPr>
          <w:p>
            <w:pPr>
              <w:pStyle w:val="18"/>
            </w:pPr>
            <w:r>
              <w:t>已开办的检查数量占应开开检查数量的比率</w:t>
            </w:r>
          </w:p>
        </w:tc>
        <w:tc>
          <w:tcPr>
            <w:tcW w:w="1365" w:type="dxa"/>
            <w:vAlign w:val="center"/>
          </w:tcPr>
          <w:p>
            <w:pPr>
              <w:pStyle w:val="18"/>
            </w:pPr>
            <w:r>
              <w:t>≥85百分比</w:t>
            </w:r>
          </w:p>
        </w:tc>
        <w:tc>
          <w:tcPr>
            <w:tcW w:w="1711" w:type="dxa"/>
            <w:vAlign w:val="center"/>
          </w:tcPr>
          <w:p>
            <w:pPr>
              <w:pStyle w:val="18"/>
            </w:pPr>
            <w:r>
              <w:t>涞水县卫生健康局涞水县财政局 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专项按期结项率</w:t>
            </w:r>
          </w:p>
        </w:tc>
        <w:tc>
          <w:tcPr>
            <w:tcW w:w="2232" w:type="dxa"/>
            <w:vAlign w:val="center"/>
          </w:tcPr>
          <w:p>
            <w:pPr>
              <w:pStyle w:val="18"/>
            </w:pPr>
            <w:r>
              <w:t>按项目绩效任务完成资金拨付</w:t>
            </w:r>
          </w:p>
        </w:tc>
        <w:tc>
          <w:tcPr>
            <w:tcW w:w="1365" w:type="dxa"/>
            <w:vAlign w:val="center"/>
          </w:tcPr>
          <w:p>
            <w:pPr>
              <w:pStyle w:val="18"/>
            </w:pPr>
            <w:r>
              <w:t>≥90百分比</w:t>
            </w:r>
          </w:p>
        </w:tc>
        <w:tc>
          <w:tcPr>
            <w:tcW w:w="1711" w:type="dxa"/>
            <w:vAlign w:val="center"/>
          </w:tcPr>
          <w:p>
            <w:pPr>
              <w:pStyle w:val="18"/>
            </w:pPr>
            <w:r>
              <w:t>涞水县卫生健康局涞水县财政局 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项目资金支付率</w:t>
            </w:r>
          </w:p>
        </w:tc>
        <w:tc>
          <w:tcPr>
            <w:tcW w:w="2232" w:type="dxa"/>
            <w:vAlign w:val="center"/>
          </w:tcPr>
          <w:p>
            <w:pPr>
              <w:pStyle w:val="18"/>
            </w:pPr>
            <w:r>
              <w:t>按项目的任务数量完成后按季拨付</w:t>
            </w:r>
          </w:p>
        </w:tc>
        <w:tc>
          <w:tcPr>
            <w:tcW w:w="1365" w:type="dxa"/>
            <w:vAlign w:val="center"/>
          </w:tcPr>
          <w:p>
            <w:pPr>
              <w:pStyle w:val="18"/>
            </w:pPr>
            <w:r>
              <w:t>≥90百分比</w:t>
            </w:r>
          </w:p>
        </w:tc>
        <w:tc>
          <w:tcPr>
            <w:tcW w:w="1711" w:type="dxa"/>
            <w:vAlign w:val="center"/>
          </w:tcPr>
          <w:p>
            <w:pPr>
              <w:pStyle w:val="18"/>
            </w:pPr>
            <w:r>
              <w:t>涞水县卫生健康局涞水县财政局 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可持续影响指标</w:t>
            </w:r>
          </w:p>
        </w:tc>
        <w:tc>
          <w:tcPr>
            <w:tcW w:w="1327" w:type="dxa"/>
            <w:vAlign w:val="center"/>
          </w:tcPr>
          <w:p>
            <w:pPr>
              <w:pStyle w:val="18"/>
            </w:pPr>
            <w:r>
              <w:t>项目持续影响效果</w:t>
            </w:r>
          </w:p>
        </w:tc>
        <w:tc>
          <w:tcPr>
            <w:tcW w:w="2232" w:type="dxa"/>
            <w:vAlign w:val="center"/>
          </w:tcPr>
          <w:p>
            <w:pPr>
              <w:pStyle w:val="18"/>
            </w:pPr>
            <w:r>
              <w:t>项目持续发挥作用期限</w:t>
            </w:r>
          </w:p>
        </w:tc>
        <w:tc>
          <w:tcPr>
            <w:tcW w:w="1365" w:type="dxa"/>
            <w:vAlign w:val="center"/>
          </w:tcPr>
          <w:p>
            <w:pPr>
              <w:pStyle w:val="18"/>
            </w:pPr>
            <w:r>
              <w:t>逐步提升</w:t>
            </w:r>
          </w:p>
        </w:tc>
        <w:tc>
          <w:tcPr>
            <w:tcW w:w="1711" w:type="dxa"/>
            <w:vAlign w:val="center"/>
          </w:tcPr>
          <w:p>
            <w:pPr>
              <w:pStyle w:val="18"/>
            </w:pPr>
            <w:r>
              <w:t>涞水县卫生健康局涞水县财政局 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232" w:type="dxa"/>
            <w:vAlign w:val="center"/>
          </w:tcPr>
          <w:p>
            <w:pPr>
              <w:pStyle w:val="18"/>
            </w:pPr>
            <w:r>
              <w:t>服务对象满意度逐步提高</w:t>
            </w:r>
          </w:p>
        </w:tc>
        <w:tc>
          <w:tcPr>
            <w:tcW w:w="1365" w:type="dxa"/>
            <w:vAlign w:val="center"/>
          </w:tcPr>
          <w:p>
            <w:pPr>
              <w:pStyle w:val="18"/>
            </w:pPr>
            <w:r>
              <w:t>≥85</w:t>
            </w:r>
          </w:p>
        </w:tc>
        <w:tc>
          <w:tcPr>
            <w:tcW w:w="1711" w:type="dxa"/>
            <w:vAlign w:val="center"/>
          </w:tcPr>
          <w:p>
            <w:pPr>
              <w:pStyle w:val="18"/>
            </w:pPr>
            <w:r>
              <w:t>涞水县卫生健康局涞水县财政局 涞卫健字{2022}20号文件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110"/>
      <w:r>
        <w:rPr>
          <w:rFonts w:ascii="方正仿宋_GBK" w:hAnsi="方正仿宋_GBK" w:eastAsia="方正仿宋_GBK" w:cs="方正仿宋_GBK"/>
          <w:color w:val="000000"/>
          <w:sz w:val="28"/>
        </w:rPr>
        <w:t>107.2023年涞水县妇幼保健计划生育服务中心（涞水县妇幼保健院）CT项目（自有资金）绩效目标表</w:t>
      </w:r>
      <w:bookmarkEnd w:id="5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13062323P00809310042K</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2023年涞水县妇幼保健计划生育服务中心（涞水县妇幼保健院）CT项目（自有资金）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30.00</w:t>
            </w:r>
          </w:p>
        </w:tc>
        <w:tc>
          <w:tcPr>
            <w:tcW w:w="1587" w:type="dxa"/>
            <w:vAlign w:val="center"/>
          </w:tcPr>
          <w:p>
            <w:pPr>
              <w:pStyle w:val="19"/>
            </w:pPr>
            <w:r>
              <w:t>90.00</w:t>
            </w:r>
          </w:p>
        </w:tc>
        <w:tc>
          <w:tcPr>
            <w:tcW w:w="1304" w:type="dxa"/>
            <w:vAlign w:val="center"/>
          </w:tcPr>
          <w:p>
            <w:pPr>
              <w:pStyle w:val="19"/>
            </w:pPr>
            <w:r>
              <w:t>160.00</w:t>
            </w:r>
          </w:p>
        </w:tc>
        <w:tc>
          <w:tcPr>
            <w:tcW w:w="3118" w:type="dxa"/>
            <w:gridSpan w:val="2"/>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1.用于医疗设备购置，有助于提高医院的医疗服务水平</w:t>
            </w:r>
          </w:p>
          <w:p>
            <w:pPr>
              <w:pStyle w:val="18"/>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≥1台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≤300不超预算数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111"/>
      <w:r>
        <w:rPr>
          <w:rFonts w:ascii="方正仿宋_GBK" w:hAnsi="方正仿宋_GBK" w:eastAsia="方正仿宋_GBK" w:cs="方正仿宋_GBK"/>
          <w:color w:val="000000"/>
          <w:sz w:val="28"/>
        </w:rPr>
        <w:t>108.2023年涞水县妇幼保健计划生育服务中心（涞水县妇幼保健院）保洁服务项目（自有资金）绩效目标表</w:t>
      </w:r>
      <w:bookmarkEnd w:id="5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13062323P00809310049W</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2023年涞水县妇幼保健计划生育服务中心（涞水县妇幼保健院）保洁服务项目（自有资金）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151.72</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151.72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涞水妇幼保健院新院区基本落成，为了完善配套设施及相关服务，开展保洁项目保证医院环境卫生，更好</w:t>
            </w:r>
            <w:r>
              <w:rPr>
                <w:rFonts w:hint="eastAsia"/>
                <w:lang w:eastAsia="zh-CN"/>
              </w:rPr>
              <w:t>地</w:t>
            </w:r>
            <w:r>
              <w:t>服务于住院患者及全院职工，提升医院整理综合形象，为医院的发展提供有力的保证，保障医院的可持续发展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37.93</w:t>
            </w:r>
          </w:p>
        </w:tc>
        <w:tc>
          <w:tcPr>
            <w:tcW w:w="1587" w:type="dxa"/>
            <w:vAlign w:val="center"/>
          </w:tcPr>
          <w:p>
            <w:pPr>
              <w:pStyle w:val="19"/>
            </w:pPr>
            <w:r>
              <w:t>37.93</w:t>
            </w:r>
          </w:p>
        </w:tc>
        <w:tc>
          <w:tcPr>
            <w:tcW w:w="1304" w:type="dxa"/>
            <w:vAlign w:val="center"/>
          </w:tcPr>
          <w:p>
            <w:pPr>
              <w:pStyle w:val="19"/>
            </w:pPr>
            <w:r>
              <w:t>37.93</w:t>
            </w:r>
          </w:p>
        </w:tc>
        <w:tc>
          <w:tcPr>
            <w:tcW w:w="3118" w:type="dxa"/>
            <w:gridSpan w:val="2"/>
            <w:vAlign w:val="center"/>
          </w:tcPr>
          <w:p>
            <w:pPr>
              <w:pStyle w:val="19"/>
            </w:pPr>
            <w:r>
              <w:t>37.93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1.完善配套设施及相关服务，开展保洁项目保证医院环境卫生</w:t>
            </w:r>
          </w:p>
          <w:p>
            <w:pPr>
              <w:pStyle w:val="18"/>
            </w:pPr>
            <w:r>
              <w:t>2.更好</w:t>
            </w:r>
            <w:r>
              <w:rPr>
                <w:rFonts w:hint="eastAsia"/>
                <w:lang w:eastAsia="zh-CN"/>
              </w:rPr>
              <w:t>地</w:t>
            </w:r>
            <w:r>
              <w:t>服务于住院患者及全院职工，提升医院整理综合形象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保洁面积</w:t>
            </w:r>
          </w:p>
        </w:tc>
        <w:tc>
          <w:tcPr>
            <w:tcW w:w="2891" w:type="dxa"/>
            <w:vAlign w:val="center"/>
          </w:tcPr>
          <w:p>
            <w:pPr>
              <w:pStyle w:val="18"/>
            </w:pPr>
            <w:r>
              <w:t>整栋楼的保洁工作</w:t>
            </w:r>
          </w:p>
        </w:tc>
        <w:tc>
          <w:tcPr>
            <w:tcW w:w="1276" w:type="dxa"/>
            <w:vAlign w:val="center"/>
          </w:tcPr>
          <w:p>
            <w:pPr>
              <w:pStyle w:val="18"/>
            </w:pPr>
            <w:r>
              <w:t>良好</w:t>
            </w:r>
          </w:p>
        </w:tc>
        <w:tc>
          <w:tcPr>
            <w:tcW w:w="1843" w:type="dxa"/>
            <w:vAlign w:val="center"/>
          </w:tcPr>
          <w:p>
            <w:pPr>
              <w:pStyle w:val="18"/>
            </w:pPr>
            <w: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保洁质量</w:t>
            </w:r>
          </w:p>
        </w:tc>
        <w:tc>
          <w:tcPr>
            <w:tcW w:w="2891" w:type="dxa"/>
            <w:vAlign w:val="center"/>
          </w:tcPr>
          <w:p>
            <w:pPr>
              <w:pStyle w:val="18"/>
            </w:pPr>
            <w:r>
              <w:t>按评分制度</w:t>
            </w:r>
          </w:p>
        </w:tc>
        <w:tc>
          <w:tcPr>
            <w:tcW w:w="1276" w:type="dxa"/>
            <w:vAlign w:val="center"/>
          </w:tcPr>
          <w:p>
            <w:pPr>
              <w:pStyle w:val="18"/>
            </w:pPr>
            <w:r>
              <w:t>≥95分</w:t>
            </w:r>
          </w:p>
        </w:tc>
        <w:tc>
          <w:tcPr>
            <w:tcW w:w="1843" w:type="dxa"/>
            <w:vAlign w:val="center"/>
          </w:tcPr>
          <w:p>
            <w:pPr>
              <w:pStyle w:val="18"/>
            </w:pPr>
            <w: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按期完成资金支付</w:t>
            </w:r>
          </w:p>
        </w:tc>
        <w:tc>
          <w:tcPr>
            <w:tcW w:w="2891" w:type="dxa"/>
            <w:vAlign w:val="center"/>
          </w:tcPr>
          <w:p>
            <w:pPr>
              <w:pStyle w:val="18"/>
            </w:pPr>
            <w:r>
              <w:t>按期支付劳务人员的工资</w:t>
            </w:r>
          </w:p>
        </w:tc>
        <w:tc>
          <w:tcPr>
            <w:tcW w:w="1276" w:type="dxa"/>
            <w:vAlign w:val="center"/>
          </w:tcPr>
          <w:p>
            <w:pPr>
              <w:pStyle w:val="18"/>
            </w:pPr>
            <w:r>
              <w:t>≥90百分比</w:t>
            </w:r>
          </w:p>
        </w:tc>
        <w:tc>
          <w:tcPr>
            <w:tcW w:w="1843" w:type="dxa"/>
            <w:vAlign w:val="center"/>
          </w:tcPr>
          <w:p>
            <w:pPr>
              <w:pStyle w:val="18"/>
            </w:pPr>
            <w: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≤151.72万元</w:t>
            </w:r>
          </w:p>
        </w:tc>
        <w:tc>
          <w:tcPr>
            <w:tcW w:w="1843" w:type="dxa"/>
            <w:vAlign w:val="center"/>
          </w:tcPr>
          <w:p>
            <w:pPr>
              <w:pStyle w:val="18"/>
            </w:pPr>
            <w: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提高效率</w:t>
            </w:r>
          </w:p>
        </w:tc>
        <w:tc>
          <w:tcPr>
            <w:tcW w:w="2891" w:type="dxa"/>
            <w:vAlign w:val="center"/>
          </w:tcPr>
          <w:p>
            <w:pPr>
              <w:pStyle w:val="18"/>
            </w:pPr>
            <w:r>
              <w:t>提高保洁工作效率</w:t>
            </w:r>
          </w:p>
        </w:tc>
        <w:tc>
          <w:tcPr>
            <w:tcW w:w="1276" w:type="dxa"/>
            <w:vAlign w:val="center"/>
          </w:tcPr>
          <w:p>
            <w:pPr>
              <w:pStyle w:val="18"/>
            </w:pPr>
            <w:r>
              <w:t>≥90百分比</w:t>
            </w:r>
          </w:p>
        </w:tc>
        <w:tc>
          <w:tcPr>
            <w:tcW w:w="1843" w:type="dxa"/>
            <w:vAlign w:val="center"/>
          </w:tcPr>
          <w:p>
            <w:pPr>
              <w:pStyle w:val="18"/>
            </w:pPr>
            <w: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按政府批示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112"/>
      <w:r>
        <w:rPr>
          <w:rFonts w:ascii="方正仿宋_GBK" w:hAnsi="方正仿宋_GBK" w:eastAsia="方正仿宋_GBK" w:cs="方正仿宋_GBK"/>
          <w:color w:val="000000"/>
          <w:sz w:val="28"/>
        </w:rPr>
        <w:t>109.2023年涞水县妇幼保健计划生育服务中心（涞水县妇幼保健院）便携式彩色多普勒超声诊断仪项目（自有资金）绩效目标表</w:t>
      </w:r>
      <w:bookmarkEnd w:id="5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13062323P008093100462</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2023年涞水县妇幼保健计划生育服务中心（涞水县妇幼保健院）便携式彩色多普勒超声诊断仪项目（自有资金）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30.00</w:t>
            </w:r>
          </w:p>
        </w:tc>
        <w:tc>
          <w:tcPr>
            <w:tcW w:w="1587" w:type="dxa"/>
            <w:vAlign w:val="center"/>
          </w:tcPr>
          <w:p>
            <w:pPr>
              <w:pStyle w:val="19"/>
            </w:pPr>
            <w:r>
              <w:t>30.00</w:t>
            </w:r>
          </w:p>
        </w:tc>
        <w:tc>
          <w:tcPr>
            <w:tcW w:w="1304" w:type="dxa"/>
            <w:vAlign w:val="center"/>
          </w:tcPr>
          <w:p>
            <w:pPr>
              <w:pStyle w:val="19"/>
            </w:pPr>
            <w:r>
              <w:t>30.00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1.用于医疗设备购置，有助于提高医院的医疗服务水平</w:t>
            </w:r>
          </w:p>
          <w:p>
            <w:pPr>
              <w:pStyle w:val="18"/>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≥1台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≤100万元</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113"/>
      <w:r>
        <w:rPr>
          <w:rFonts w:ascii="方正仿宋_GBK" w:hAnsi="方正仿宋_GBK" w:eastAsia="方正仿宋_GBK" w:cs="方正仿宋_GBK"/>
          <w:color w:val="000000"/>
          <w:sz w:val="28"/>
        </w:rPr>
        <w:t>110.2023年涞水县妇幼保健计划生育服务中心（涞水县妇幼保健院）材料费支出项目（自有资金）绩效目标表</w:t>
      </w:r>
      <w:bookmarkEnd w:id="6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13062323P00D96310001D</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2023年涞水县妇幼保健计划生育服务中心（涞水县妇幼保健院）材料费支出项目（自有资金）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2853.00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2853.00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用于医院各科室的卫生材料消耗，包括血库材料，影像材料，检验材料等等卫生材料，对于医院开展各种项目工作提供保证作用，同时可以</w:t>
            </w:r>
            <w:r>
              <w:rPr>
                <w:rFonts w:hint="eastAsia"/>
                <w:lang w:eastAsia="zh-CN"/>
              </w:rPr>
              <w:t>更好地服务于</w:t>
            </w:r>
            <w:r>
              <w:t>病人提供更好的救治工作，并保障其日常诊疗的有序进行，促进医院临床科室及医技科室的发展，提高县域内的就诊率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713.00</w:t>
            </w:r>
          </w:p>
        </w:tc>
        <w:tc>
          <w:tcPr>
            <w:tcW w:w="1587" w:type="dxa"/>
            <w:vAlign w:val="center"/>
          </w:tcPr>
          <w:p>
            <w:pPr>
              <w:pStyle w:val="19"/>
            </w:pPr>
            <w:r>
              <w:t>713.00</w:t>
            </w:r>
          </w:p>
        </w:tc>
        <w:tc>
          <w:tcPr>
            <w:tcW w:w="1304" w:type="dxa"/>
            <w:vAlign w:val="center"/>
          </w:tcPr>
          <w:p>
            <w:pPr>
              <w:pStyle w:val="19"/>
            </w:pPr>
            <w:r>
              <w:t>713.00</w:t>
            </w:r>
          </w:p>
        </w:tc>
        <w:tc>
          <w:tcPr>
            <w:tcW w:w="3118" w:type="dxa"/>
            <w:gridSpan w:val="2"/>
            <w:vAlign w:val="center"/>
          </w:tcPr>
          <w:p>
            <w:pPr>
              <w:pStyle w:val="19"/>
            </w:pPr>
            <w:r>
              <w:t>714.00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1.用于医院各科室的卫生材料消耗，包括血库材料，影像材料，检验材料等卫生材料</w:t>
            </w:r>
          </w:p>
          <w:p>
            <w:pPr>
              <w:pStyle w:val="18"/>
            </w:pPr>
            <w:r>
              <w:t>2.对于医院开展各种项目工作提供保证作用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住院患者满意度</w:t>
            </w:r>
          </w:p>
        </w:tc>
        <w:tc>
          <w:tcPr>
            <w:tcW w:w="2891" w:type="dxa"/>
            <w:vAlign w:val="center"/>
          </w:tcPr>
          <w:p>
            <w:pPr>
              <w:pStyle w:val="18"/>
            </w:pPr>
            <w:r>
              <w:t>住院患者满意度，是医院管理的重要组成部分，是评价医疗质量的有效手段</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门诊患者预约后平均等待时间</w:t>
            </w:r>
          </w:p>
        </w:tc>
        <w:tc>
          <w:tcPr>
            <w:tcW w:w="2891" w:type="dxa"/>
            <w:vAlign w:val="center"/>
          </w:tcPr>
          <w:p>
            <w:pPr>
              <w:pStyle w:val="18"/>
            </w:pPr>
            <w:r>
              <w:t>发挥团队成员协作精神，提升预约服务满意率，门诊患者预约后平均等待时间逐渐缩短</w:t>
            </w:r>
          </w:p>
        </w:tc>
        <w:tc>
          <w:tcPr>
            <w:tcW w:w="1276" w:type="dxa"/>
            <w:vAlign w:val="center"/>
          </w:tcPr>
          <w:p>
            <w:pPr>
              <w:pStyle w:val="18"/>
            </w:pPr>
            <w:r>
              <w:t>≤30分钟</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工作任务完成及时率</w:t>
            </w:r>
          </w:p>
        </w:tc>
        <w:tc>
          <w:tcPr>
            <w:tcW w:w="2891" w:type="dxa"/>
            <w:vAlign w:val="center"/>
          </w:tcPr>
          <w:p>
            <w:pPr>
              <w:pStyle w:val="18"/>
            </w:pPr>
            <w:r>
              <w:t>项目实际完成量占计划完成量的比率，根据工作目标及各项工作完成的效果综合评价</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采购节支率</w:t>
            </w:r>
          </w:p>
        </w:tc>
        <w:tc>
          <w:tcPr>
            <w:tcW w:w="2891" w:type="dxa"/>
            <w:vAlign w:val="center"/>
          </w:tcPr>
          <w:p>
            <w:pPr>
              <w:pStyle w:val="18"/>
            </w:pPr>
            <w:r>
              <w:t>采购产品节约资金比率，是评价采购效率的最基本的指标</w:t>
            </w:r>
          </w:p>
        </w:tc>
        <w:tc>
          <w:tcPr>
            <w:tcW w:w="1276" w:type="dxa"/>
            <w:vAlign w:val="center"/>
          </w:tcPr>
          <w:p>
            <w:pPr>
              <w:pStyle w:val="18"/>
            </w:pPr>
            <w:r>
              <w:t>≤2853万元</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可持续性服务</w:t>
            </w:r>
          </w:p>
        </w:tc>
        <w:tc>
          <w:tcPr>
            <w:tcW w:w="2891" w:type="dxa"/>
            <w:vAlign w:val="center"/>
          </w:tcPr>
          <w:p>
            <w:pPr>
              <w:pStyle w:val="18"/>
            </w:pPr>
            <w:r>
              <w:t>保证工作正常开展，根据工作目标及各项工作的完成情况评价</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服务对象满意比例，患者的投诉次数</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114"/>
      <w:r>
        <w:rPr>
          <w:rFonts w:ascii="方正仿宋_GBK" w:hAnsi="方正仿宋_GBK" w:eastAsia="方正仿宋_GBK" w:cs="方正仿宋_GBK"/>
          <w:color w:val="000000"/>
          <w:sz w:val="28"/>
        </w:rPr>
        <w:t>111.2023年涞水县妇幼保健计划生育服务中心（涞水县妇幼保健院）财务软件全成本全预算系统项目（自有资金）绩效目标表</w:t>
      </w:r>
      <w:bookmarkEnd w:id="6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13062323P008093100489</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2023年涞水县妇幼保健计划生育服务中心（涞水县妇幼保健院）财务软件全成本全预算系统项目（自有资金）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用于提高医院财务信息质量，提高医院会计数据处理的时效性，准确性以及会计核算的水平和质量，提高医院财务分析水平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10.00</w:t>
            </w:r>
          </w:p>
        </w:tc>
        <w:tc>
          <w:tcPr>
            <w:tcW w:w="1304" w:type="dxa"/>
            <w:vAlign w:val="center"/>
          </w:tcPr>
          <w:p>
            <w:pPr>
              <w:pStyle w:val="19"/>
            </w:pPr>
            <w:r>
              <w:t>10.00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1.提高医院财务信息质量</w:t>
            </w:r>
          </w:p>
          <w:p>
            <w:pPr>
              <w:pStyle w:val="18"/>
            </w:pPr>
            <w:r>
              <w:t>2.提高医院会计数据处理的时效性，准确性和及时性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软件购置率</w:t>
            </w:r>
          </w:p>
        </w:tc>
        <w:tc>
          <w:tcPr>
            <w:tcW w:w="2891" w:type="dxa"/>
            <w:vAlign w:val="center"/>
          </w:tcPr>
          <w:p>
            <w:pPr>
              <w:pStyle w:val="18"/>
            </w:pPr>
            <w:r>
              <w:t>新购软件数量</w:t>
            </w:r>
          </w:p>
        </w:tc>
        <w:tc>
          <w:tcPr>
            <w:tcW w:w="1276" w:type="dxa"/>
            <w:vAlign w:val="center"/>
          </w:tcPr>
          <w:p>
            <w:pPr>
              <w:pStyle w:val="18"/>
            </w:pPr>
            <w:r>
              <w:t>≥1套</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软件验收情况</w:t>
            </w:r>
          </w:p>
        </w:tc>
        <w:tc>
          <w:tcPr>
            <w:tcW w:w="2891" w:type="dxa"/>
            <w:vAlign w:val="center"/>
          </w:tcPr>
          <w:p>
            <w:pPr>
              <w:pStyle w:val="18"/>
            </w:pPr>
            <w:r>
              <w:t>软件验收明细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软件购置资金使用率</w:t>
            </w:r>
          </w:p>
        </w:tc>
        <w:tc>
          <w:tcPr>
            <w:tcW w:w="2891" w:type="dxa"/>
            <w:vAlign w:val="center"/>
          </w:tcPr>
          <w:p>
            <w:pPr>
              <w:pStyle w:val="18"/>
            </w:pPr>
            <w:r>
              <w:t>提高资金使用效率，控制预算批复使用金额</w:t>
            </w:r>
          </w:p>
        </w:tc>
        <w:tc>
          <w:tcPr>
            <w:tcW w:w="1276" w:type="dxa"/>
            <w:vAlign w:val="center"/>
          </w:tcPr>
          <w:p>
            <w:pPr>
              <w:pStyle w:val="18"/>
            </w:pPr>
            <w:r>
              <w:t>≤30万元</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115"/>
      <w:r>
        <w:rPr>
          <w:rFonts w:ascii="方正仿宋_GBK" w:hAnsi="方正仿宋_GBK" w:eastAsia="方正仿宋_GBK" w:cs="方正仿宋_GBK"/>
          <w:color w:val="000000"/>
          <w:sz w:val="28"/>
        </w:rPr>
        <w:t>112.2023年涞水县妇幼保健计划生育服务中心（涞水县妇幼保健院）儿童体态及脊柱健康筛查系统项目（自有资金）绩效目标表</w:t>
      </w:r>
      <w:bookmarkEnd w:id="6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13062323P00809310047M</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2023年涞水县妇幼保健计划生育服务中心（涞水县妇幼保健院）儿童体态及脊柱健康筛查系统项目（自有资金）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35.00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w:t>
            </w:r>
          </w:p>
        </w:tc>
        <w:tc>
          <w:tcPr>
            <w:tcW w:w="1587" w:type="dxa"/>
            <w:vAlign w:val="center"/>
          </w:tcPr>
          <w:p>
            <w:pPr>
              <w:pStyle w:val="19"/>
            </w:pPr>
            <w:r>
              <w:t>10.00</w:t>
            </w:r>
          </w:p>
        </w:tc>
        <w:tc>
          <w:tcPr>
            <w:tcW w:w="1304" w:type="dxa"/>
            <w:vAlign w:val="center"/>
          </w:tcPr>
          <w:p>
            <w:pPr>
              <w:pStyle w:val="19"/>
            </w:pPr>
            <w:r>
              <w:t>15.00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1.用于医疗设备购置，有助于提高医院的医疗服务水平</w:t>
            </w:r>
          </w:p>
          <w:p>
            <w:pPr>
              <w:pStyle w:val="18"/>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≥1台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≥90百分百</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≤35万元</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≥85百分百</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3" w:name="_Toc_4_4_0000000116"/>
      <w:r>
        <w:rPr>
          <w:rFonts w:ascii="方正仿宋_GBK" w:hAnsi="方正仿宋_GBK" w:eastAsia="方正仿宋_GBK" w:cs="方正仿宋_GBK"/>
          <w:color w:val="000000"/>
          <w:sz w:val="28"/>
        </w:rPr>
        <w:t>113.2023年涞水县妇幼保健计划生育服务中心（涞水县妇幼保健院）高端彩超机项目（自有资金）绩效目标表</w:t>
      </w:r>
      <w:bookmarkEnd w:id="6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13062323P008093100437</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2023年涞水县妇幼保健计划生育服务中心（涞水县妇幼保健院）高端彩超机项目（自有资金）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660.00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660.00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200.00</w:t>
            </w:r>
          </w:p>
        </w:tc>
        <w:tc>
          <w:tcPr>
            <w:tcW w:w="1587" w:type="dxa"/>
            <w:vAlign w:val="center"/>
          </w:tcPr>
          <w:p>
            <w:pPr>
              <w:pStyle w:val="19"/>
            </w:pPr>
            <w:r>
              <w:t>200.00</w:t>
            </w:r>
          </w:p>
        </w:tc>
        <w:tc>
          <w:tcPr>
            <w:tcW w:w="1304" w:type="dxa"/>
            <w:vAlign w:val="center"/>
          </w:tcPr>
          <w:p>
            <w:pPr>
              <w:pStyle w:val="19"/>
            </w:pPr>
            <w:r>
              <w:t>200.00</w:t>
            </w:r>
          </w:p>
        </w:tc>
        <w:tc>
          <w:tcPr>
            <w:tcW w:w="3118" w:type="dxa"/>
            <w:gridSpan w:val="2"/>
            <w:vAlign w:val="center"/>
          </w:tcPr>
          <w:p>
            <w:pPr>
              <w:pStyle w:val="19"/>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1.用于医疗设备购置，有助于提高医院的医疗服务水平</w:t>
            </w:r>
          </w:p>
          <w:p>
            <w:pPr>
              <w:pStyle w:val="18"/>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≥2台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≤660万元</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4" w:name="_Toc_4_4_0000000117"/>
      <w:r>
        <w:rPr>
          <w:rFonts w:ascii="方正仿宋_GBK" w:hAnsi="方正仿宋_GBK" w:eastAsia="方正仿宋_GBK" w:cs="方正仿宋_GBK"/>
          <w:color w:val="000000"/>
          <w:sz w:val="28"/>
        </w:rPr>
        <w:t>114.2023年涞水县妇幼保健计划生育服务中心（涞水县妇幼保健院）公用支出项目（自有资金）绩效目标表</w:t>
      </w:r>
      <w:bookmarkEnd w:id="6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13062323P00NR6T100013</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2023年涞水县妇幼保健计划生育服务中心（涞水县妇幼保健院）公用支出项目（自有资金）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450.53</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450.53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医院在开展医疗业务及其他业务支出中发生的资金耗费，从而对于医院开展各种项目工作提供保证作用，同时可以更好</w:t>
            </w:r>
            <w:r>
              <w:rPr>
                <w:rFonts w:hint="eastAsia"/>
                <w:lang w:eastAsia="zh-CN"/>
              </w:rPr>
              <w:t>地</w:t>
            </w:r>
            <w:r>
              <w:t>服务于病人提供更好的救治工作，并保障其日常诊疗的有序进行，促进医院临床科室及医技科室的发展，提高县域内的就诊率。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112.63</w:t>
            </w:r>
          </w:p>
        </w:tc>
        <w:tc>
          <w:tcPr>
            <w:tcW w:w="1587" w:type="dxa"/>
            <w:vAlign w:val="center"/>
          </w:tcPr>
          <w:p>
            <w:pPr>
              <w:pStyle w:val="19"/>
            </w:pPr>
            <w:r>
              <w:t>112.63</w:t>
            </w:r>
          </w:p>
        </w:tc>
        <w:tc>
          <w:tcPr>
            <w:tcW w:w="1304" w:type="dxa"/>
            <w:vAlign w:val="center"/>
          </w:tcPr>
          <w:p>
            <w:pPr>
              <w:pStyle w:val="19"/>
            </w:pPr>
            <w:r>
              <w:t>112.63</w:t>
            </w:r>
          </w:p>
        </w:tc>
        <w:tc>
          <w:tcPr>
            <w:tcW w:w="3118" w:type="dxa"/>
            <w:gridSpan w:val="2"/>
            <w:vAlign w:val="center"/>
          </w:tcPr>
          <w:p>
            <w:pPr>
              <w:pStyle w:val="19"/>
            </w:pPr>
            <w:r>
              <w:t>112.64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1.保障其日常诊疗的有序进行，促进医院临床科室及医技科室的发展</w:t>
            </w:r>
          </w:p>
          <w:p>
            <w:pPr>
              <w:pStyle w:val="18"/>
            </w:pPr>
            <w:r>
              <w:t>2.对于医院开展各种项目工作提供保证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支出完成率</w:t>
            </w:r>
          </w:p>
        </w:tc>
        <w:tc>
          <w:tcPr>
            <w:tcW w:w="2891" w:type="dxa"/>
            <w:vAlign w:val="center"/>
          </w:tcPr>
          <w:p>
            <w:pPr>
              <w:pStyle w:val="18"/>
            </w:pPr>
            <w:r>
              <w:t>按时有序支付</w:t>
            </w:r>
          </w:p>
        </w:tc>
        <w:tc>
          <w:tcPr>
            <w:tcW w:w="1276" w:type="dxa"/>
            <w:vAlign w:val="center"/>
          </w:tcPr>
          <w:p>
            <w:pPr>
              <w:pStyle w:val="18"/>
            </w:pPr>
            <w:r>
              <w:t>≥95百分比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正常运转率</w:t>
            </w:r>
          </w:p>
        </w:tc>
        <w:tc>
          <w:tcPr>
            <w:tcW w:w="2891" w:type="dxa"/>
            <w:vAlign w:val="center"/>
          </w:tcPr>
          <w:p>
            <w:pPr>
              <w:pStyle w:val="18"/>
            </w:pPr>
            <w:r>
              <w:t>正常运转率，保障业务的正常运行</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支付及时率</w:t>
            </w:r>
          </w:p>
        </w:tc>
        <w:tc>
          <w:tcPr>
            <w:tcW w:w="2891" w:type="dxa"/>
            <w:vAlign w:val="center"/>
          </w:tcPr>
          <w:p>
            <w:pPr>
              <w:pStyle w:val="18"/>
            </w:pPr>
            <w:r>
              <w:t>按合同约定一次性支付</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≤450.53万元</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保障机关单位正常运转</w:t>
            </w:r>
          </w:p>
        </w:tc>
        <w:tc>
          <w:tcPr>
            <w:tcW w:w="2891" w:type="dxa"/>
            <w:vAlign w:val="center"/>
          </w:tcPr>
          <w:p>
            <w:pPr>
              <w:pStyle w:val="18"/>
            </w:pPr>
            <w:r>
              <w:t>保障单位正常运转</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5" w:name="_Toc_4_4_0000000118"/>
      <w:r>
        <w:rPr>
          <w:rFonts w:ascii="方正仿宋_GBK" w:hAnsi="方正仿宋_GBK" w:eastAsia="方正仿宋_GBK" w:cs="方正仿宋_GBK"/>
          <w:color w:val="000000"/>
          <w:sz w:val="28"/>
        </w:rPr>
        <w:t>115.2023年涞水县妇幼保健计划生育服务中心（涞水县妇幼保健院）设备购置支出项目（自有资金）绩效目标表</w:t>
      </w:r>
      <w:bookmarkEnd w:id="6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13062323P00M2B010001Y</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2023年涞水县妇幼保健计划生育服务中心（涞水县妇幼保健院）设备购置支出项目（自有资金）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141.50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141.50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35.00</w:t>
            </w:r>
          </w:p>
        </w:tc>
        <w:tc>
          <w:tcPr>
            <w:tcW w:w="1587" w:type="dxa"/>
            <w:vAlign w:val="center"/>
          </w:tcPr>
          <w:p>
            <w:pPr>
              <w:pStyle w:val="19"/>
            </w:pPr>
            <w:r>
              <w:t>35.00</w:t>
            </w:r>
          </w:p>
        </w:tc>
        <w:tc>
          <w:tcPr>
            <w:tcW w:w="1304" w:type="dxa"/>
            <w:vAlign w:val="center"/>
          </w:tcPr>
          <w:p>
            <w:pPr>
              <w:pStyle w:val="19"/>
            </w:pPr>
            <w:r>
              <w:t>35.00</w:t>
            </w:r>
          </w:p>
        </w:tc>
        <w:tc>
          <w:tcPr>
            <w:tcW w:w="3118" w:type="dxa"/>
            <w:gridSpan w:val="2"/>
            <w:vAlign w:val="center"/>
          </w:tcPr>
          <w:p>
            <w:pPr>
              <w:pStyle w:val="19"/>
            </w:pPr>
            <w:r>
              <w:t>36.50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1.用于医疗设备购置，有助于提高医院的医疗服务水平</w:t>
            </w:r>
          </w:p>
          <w:p>
            <w:pPr>
              <w:pStyle w:val="18"/>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≥2台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≤141.5万元</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6" w:name="_Toc_4_4_0000000119"/>
      <w:r>
        <w:rPr>
          <w:rFonts w:ascii="方正仿宋_GBK" w:hAnsi="方正仿宋_GBK" w:eastAsia="方正仿宋_GBK" w:cs="方正仿宋_GBK"/>
          <w:color w:val="000000"/>
          <w:sz w:val="28"/>
        </w:rPr>
        <w:t>116.2023年涞水县妇幼保健计划生育服务中心（涞水县妇幼保健院）数字化摄影DR项目（自有资金）绩效目标表</w:t>
      </w:r>
      <w:bookmarkEnd w:id="6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13062323P00809310045E</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2023年涞水县妇幼保健计划生育服务中心（涞水县妇幼保健院）数字化摄影DR项目（自有资金）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60.00</w:t>
            </w:r>
          </w:p>
        </w:tc>
        <w:tc>
          <w:tcPr>
            <w:tcW w:w="1587" w:type="dxa"/>
            <w:vAlign w:val="center"/>
          </w:tcPr>
          <w:p>
            <w:pPr>
              <w:pStyle w:val="19"/>
            </w:pPr>
            <w:r>
              <w:t>60.00</w:t>
            </w:r>
          </w:p>
        </w:tc>
        <w:tc>
          <w:tcPr>
            <w:tcW w:w="1304" w:type="dxa"/>
            <w:vAlign w:val="center"/>
          </w:tcPr>
          <w:p>
            <w:pPr>
              <w:pStyle w:val="19"/>
            </w:pPr>
            <w:r>
              <w:t>60.00</w:t>
            </w:r>
          </w:p>
        </w:tc>
        <w:tc>
          <w:tcPr>
            <w:tcW w:w="3118" w:type="dxa"/>
            <w:gridSpan w:val="2"/>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1.于医疗设备购置，有助于提高医院的医疗服务水平</w:t>
            </w:r>
          </w:p>
          <w:p>
            <w:pPr>
              <w:pStyle w:val="18"/>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≥1台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≤200万元</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≥85百分比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7" w:name="_Toc_4_4_0000000120"/>
      <w:r>
        <w:rPr>
          <w:rFonts w:ascii="方正仿宋_GBK" w:hAnsi="方正仿宋_GBK" w:eastAsia="方正仿宋_GBK" w:cs="方正仿宋_GBK"/>
          <w:color w:val="000000"/>
          <w:sz w:val="28"/>
        </w:rPr>
        <w:t>117.2023年涞水县妇幼保健计划生育服务中心（涞水县妇幼保健院）数字乳腺钼靶项目（自有资金）绩效目标表</w:t>
      </w:r>
      <w:bookmarkEnd w:id="6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13062323P00809310044T</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2023年涞水县妇幼保健计划生育服务中心（涞水县妇幼保健院）数字乳腺钼靶项目（自有资金）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250.00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60.00</w:t>
            </w:r>
          </w:p>
        </w:tc>
        <w:tc>
          <w:tcPr>
            <w:tcW w:w="1587" w:type="dxa"/>
            <w:vAlign w:val="center"/>
          </w:tcPr>
          <w:p>
            <w:pPr>
              <w:pStyle w:val="19"/>
            </w:pPr>
            <w:r>
              <w:t>60.00</w:t>
            </w:r>
          </w:p>
        </w:tc>
        <w:tc>
          <w:tcPr>
            <w:tcW w:w="1304" w:type="dxa"/>
            <w:vAlign w:val="center"/>
          </w:tcPr>
          <w:p>
            <w:pPr>
              <w:pStyle w:val="19"/>
            </w:pPr>
            <w:r>
              <w:t>100.00</w:t>
            </w:r>
          </w:p>
        </w:tc>
        <w:tc>
          <w:tcPr>
            <w:tcW w:w="3118" w:type="dxa"/>
            <w:gridSpan w:val="2"/>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1.用于医疗设备购置，有助于提高医院的医疗服务水平</w:t>
            </w:r>
          </w:p>
          <w:p>
            <w:pPr>
              <w:pStyle w:val="18"/>
            </w:pPr>
            <w:r>
              <w:t>2.改善医院现有医疗设备供不应求的状况及更新换代的需求，提升医院诊疗水平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≥1台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≤250万元</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8" w:name="_Toc_4_4_0000000121"/>
      <w:r>
        <w:rPr>
          <w:rFonts w:ascii="方正仿宋_GBK" w:hAnsi="方正仿宋_GBK" w:eastAsia="方正仿宋_GBK" w:cs="方正仿宋_GBK"/>
          <w:color w:val="000000"/>
          <w:sz w:val="28"/>
        </w:rPr>
        <w:t>118.2023年涞水县妇幼保健计划生育服务中心（涞水县妇幼保健院）维修维护支出项目（自有资金）绩效目标表</w:t>
      </w:r>
      <w:bookmarkEnd w:id="6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13062323P004P6610003T</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2023年涞水县妇幼保健计划生育服务中心（涞水县妇幼保健院）维修维护支出项目（自有资金）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228.00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228.00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对院内的设施设备提供维修保养，保证医疗科室和医技科室的日常工作的正常运行，同时，对于医院开展各种项目工作提供保证作用，同时可以更好</w:t>
            </w:r>
            <w:r>
              <w:rPr>
                <w:rFonts w:hint="eastAsia"/>
                <w:lang w:eastAsia="zh-CN"/>
              </w:rPr>
              <w:t>地</w:t>
            </w:r>
            <w:r>
              <w:t>服务于病人提供更好的救治工作，并保障其日常诊疗工作，提高县域内的就诊率。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57.00</w:t>
            </w:r>
          </w:p>
        </w:tc>
        <w:tc>
          <w:tcPr>
            <w:tcW w:w="1587" w:type="dxa"/>
            <w:vAlign w:val="center"/>
          </w:tcPr>
          <w:p>
            <w:pPr>
              <w:pStyle w:val="19"/>
            </w:pPr>
            <w:r>
              <w:t>50.00</w:t>
            </w:r>
          </w:p>
        </w:tc>
        <w:tc>
          <w:tcPr>
            <w:tcW w:w="1304" w:type="dxa"/>
            <w:vAlign w:val="center"/>
          </w:tcPr>
          <w:p>
            <w:pPr>
              <w:pStyle w:val="19"/>
            </w:pPr>
            <w:r>
              <w:t>60.00</w:t>
            </w:r>
          </w:p>
        </w:tc>
        <w:tc>
          <w:tcPr>
            <w:tcW w:w="3118" w:type="dxa"/>
            <w:gridSpan w:val="2"/>
            <w:vAlign w:val="center"/>
          </w:tcPr>
          <w:p>
            <w:pPr>
              <w:pStyle w:val="19"/>
            </w:pPr>
            <w:r>
              <w:t>61.00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1.保证医疗科室和医技科室的日常工作的正常运行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信息化运行实行率</w:t>
            </w:r>
          </w:p>
        </w:tc>
        <w:tc>
          <w:tcPr>
            <w:tcW w:w="2891" w:type="dxa"/>
            <w:vAlign w:val="center"/>
          </w:tcPr>
          <w:p>
            <w:pPr>
              <w:pStyle w:val="18"/>
            </w:pPr>
            <w:r>
              <w:t>信息化运行。良好的网络基础设施，能够保障网络应用，提高工作效率</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设备维修维护及时率</w:t>
            </w:r>
          </w:p>
        </w:tc>
        <w:tc>
          <w:tcPr>
            <w:tcW w:w="2891" w:type="dxa"/>
            <w:vAlign w:val="center"/>
          </w:tcPr>
          <w:p>
            <w:pPr>
              <w:pStyle w:val="18"/>
            </w:pPr>
            <w:r>
              <w:t>设备维修维护及时，保障设备的正常运转</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业务工作完成率（%）</w:t>
            </w:r>
          </w:p>
        </w:tc>
        <w:tc>
          <w:tcPr>
            <w:tcW w:w="2891" w:type="dxa"/>
            <w:vAlign w:val="center"/>
          </w:tcPr>
          <w:p>
            <w:pPr>
              <w:pStyle w:val="18"/>
            </w:pPr>
            <w:r>
              <w:t>是否按时完成工作任务，资料提交及时，保障业务的正常进行</w:t>
            </w:r>
          </w:p>
        </w:tc>
        <w:tc>
          <w:tcPr>
            <w:tcW w:w="1276" w:type="dxa"/>
            <w:vAlign w:val="center"/>
          </w:tcPr>
          <w:p>
            <w:pPr>
              <w:pStyle w:val="18"/>
            </w:pPr>
            <w:r>
              <w:t>≥95合格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控制预算数</w:t>
            </w:r>
          </w:p>
        </w:tc>
        <w:tc>
          <w:tcPr>
            <w:tcW w:w="2891" w:type="dxa"/>
            <w:vAlign w:val="center"/>
          </w:tcPr>
          <w:p>
            <w:pPr>
              <w:pStyle w:val="18"/>
            </w:pPr>
            <w:r>
              <w:t>控制预算金额，节约成本</w:t>
            </w:r>
          </w:p>
        </w:tc>
        <w:tc>
          <w:tcPr>
            <w:tcW w:w="1276" w:type="dxa"/>
            <w:vAlign w:val="center"/>
          </w:tcPr>
          <w:p>
            <w:pPr>
              <w:pStyle w:val="18"/>
            </w:pPr>
            <w:r>
              <w:t>≤228万元</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已安装设备利用率</w:t>
            </w:r>
          </w:p>
        </w:tc>
        <w:tc>
          <w:tcPr>
            <w:tcW w:w="2891" w:type="dxa"/>
            <w:vAlign w:val="center"/>
          </w:tcPr>
          <w:p>
            <w:pPr>
              <w:pStyle w:val="18"/>
            </w:pPr>
            <w:r>
              <w:t>已安装设备利用率=实际使用设备台数*完好设备台数*100%</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通用设备运行（或应用软件）的满意率（%）</w:t>
            </w:r>
          </w:p>
        </w:tc>
        <w:tc>
          <w:tcPr>
            <w:tcW w:w="2891" w:type="dxa"/>
            <w:vAlign w:val="center"/>
          </w:tcPr>
          <w:p>
            <w:pPr>
              <w:pStyle w:val="18"/>
            </w:pPr>
            <w:r>
              <w:t>通用设备运行（或应用软件）的满意率（%）</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9" w:name="_Toc_4_4_0000000122"/>
      <w:r>
        <w:rPr>
          <w:rFonts w:ascii="方正仿宋_GBK" w:hAnsi="方正仿宋_GBK" w:eastAsia="方正仿宋_GBK" w:cs="方正仿宋_GBK"/>
          <w:color w:val="000000"/>
          <w:sz w:val="28"/>
        </w:rPr>
        <w:t>119.2023年涞水县妇幼保健计划生育服务中心（涞水县妇幼保健院）药品费支出项目（自有资金）绩效目标表</w:t>
      </w:r>
      <w:bookmarkEnd w:id="6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13062323P0026C8100025</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2023年涞水县妇幼保健计划生育服务中心（涞水县妇幼保健院）药品费支出项目（自有资金）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409.00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409.00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医院各个科室发生的药品耗费，包括西药，中成药，中草药，中药饮片等药品费支出，c，保障为病人及其患者提供更好的医疗服务是水平，同时推动了本院药品事业的发展，保障日常生活的需求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100.00</w:t>
            </w:r>
          </w:p>
        </w:tc>
        <w:tc>
          <w:tcPr>
            <w:tcW w:w="1587" w:type="dxa"/>
            <w:vAlign w:val="center"/>
          </w:tcPr>
          <w:p>
            <w:pPr>
              <w:pStyle w:val="19"/>
            </w:pPr>
            <w:r>
              <w:t>100.00</w:t>
            </w:r>
          </w:p>
        </w:tc>
        <w:tc>
          <w:tcPr>
            <w:tcW w:w="1304" w:type="dxa"/>
            <w:vAlign w:val="center"/>
          </w:tcPr>
          <w:p>
            <w:pPr>
              <w:pStyle w:val="19"/>
            </w:pPr>
            <w:r>
              <w:t>100.00</w:t>
            </w:r>
          </w:p>
        </w:tc>
        <w:tc>
          <w:tcPr>
            <w:tcW w:w="3118" w:type="dxa"/>
            <w:gridSpan w:val="2"/>
            <w:vAlign w:val="center"/>
          </w:tcPr>
          <w:p>
            <w:pPr>
              <w:pStyle w:val="19"/>
            </w:pPr>
            <w:r>
              <w:t>109.00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1.保障药品费的供应有利于医院开展各项事务的发展</w:t>
            </w:r>
          </w:p>
          <w:p>
            <w:pPr>
              <w:pStyle w:val="18"/>
            </w:pPr>
            <w:r>
              <w:t>2.保障为病人及其患者提供更好的医疗服务是水平，同时推动了本院药品事业的发展，保障日常生活的需求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药品收入占医疗收入（不含中药饮片）的比重</w:t>
            </w:r>
          </w:p>
        </w:tc>
        <w:tc>
          <w:tcPr>
            <w:tcW w:w="2891" w:type="dxa"/>
            <w:vAlign w:val="center"/>
          </w:tcPr>
          <w:p>
            <w:pPr>
              <w:pStyle w:val="18"/>
            </w:pPr>
            <w:r>
              <w:t>药品收入占医疗收入（不含中药饮片）的比重</w:t>
            </w:r>
          </w:p>
        </w:tc>
        <w:tc>
          <w:tcPr>
            <w:tcW w:w="1276" w:type="dxa"/>
            <w:vAlign w:val="center"/>
          </w:tcPr>
          <w:p>
            <w:pPr>
              <w:pStyle w:val="18"/>
            </w:pPr>
            <w:r>
              <w:t>≥90百分比</w:t>
            </w:r>
          </w:p>
        </w:tc>
        <w:tc>
          <w:tcPr>
            <w:tcW w:w="1843" w:type="dxa"/>
            <w:vAlign w:val="center"/>
          </w:tcPr>
          <w:p>
            <w:pPr>
              <w:pStyle w:val="18"/>
            </w:pPr>
            <w:r>
              <w:t>涞政办{2013}38号文件</w:t>
            </w:r>
          </w:p>
          <w:p>
            <w:pPr>
              <w:pStyle w:val="18"/>
            </w:pPr>
            <w:r>
              <w:tab/>
            </w:r>
          </w:p>
          <w:p>
            <w:pPr>
              <w:pStyle w:val="18"/>
            </w:pPr>
            <w:r>
              <w:tab/>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药品安全用药知识普及率</w:t>
            </w:r>
          </w:p>
        </w:tc>
        <w:tc>
          <w:tcPr>
            <w:tcW w:w="2891" w:type="dxa"/>
            <w:vAlign w:val="center"/>
          </w:tcPr>
          <w:p>
            <w:pPr>
              <w:pStyle w:val="18"/>
            </w:pPr>
            <w:r>
              <w:t>为群众普及药品安全用药常识</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工作任务完成及时率</w:t>
            </w:r>
          </w:p>
        </w:tc>
        <w:tc>
          <w:tcPr>
            <w:tcW w:w="2891" w:type="dxa"/>
            <w:vAlign w:val="center"/>
          </w:tcPr>
          <w:p>
            <w:pPr>
              <w:pStyle w:val="18"/>
            </w:pPr>
            <w:r>
              <w:t>既定工作目标任务完成及时，确保工作的持续进行</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采购节支率</w:t>
            </w:r>
          </w:p>
        </w:tc>
        <w:tc>
          <w:tcPr>
            <w:tcW w:w="2891" w:type="dxa"/>
            <w:vAlign w:val="center"/>
          </w:tcPr>
          <w:p>
            <w:pPr>
              <w:pStyle w:val="18"/>
            </w:pPr>
            <w:r>
              <w:t>采购产品节约资金比率，是评价采购效率的最基本的指标</w:t>
            </w:r>
          </w:p>
        </w:tc>
        <w:tc>
          <w:tcPr>
            <w:tcW w:w="1276" w:type="dxa"/>
            <w:vAlign w:val="center"/>
          </w:tcPr>
          <w:p>
            <w:pPr>
              <w:pStyle w:val="18"/>
            </w:pPr>
            <w:r>
              <w:t>≤409万元</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提升公共服务水平和质量</w:t>
            </w:r>
          </w:p>
        </w:tc>
        <w:tc>
          <w:tcPr>
            <w:tcW w:w="2891" w:type="dxa"/>
            <w:vAlign w:val="center"/>
          </w:tcPr>
          <w:p>
            <w:pPr>
              <w:pStyle w:val="18"/>
            </w:pPr>
            <w:r>
              <w:t>不断提升公共服务水平和质量，确保工作的正常进行</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群众满意度逐步提升</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0" w:name="_Toc_4_4_0000000123"/>
      <w:r>
        <w:rPr>
          <w:rFonts w:ascii="方正仿宋_GBK" w:hAnsi="方正仿宋_GBK" w:eastAsia="方正仿宋_GBK" w:cs="方正仿宋_GBK"/>
          <w:color w:val="000000"/>
          <w:sz w:val="28"/>
        </w:rPr>
        <w:t>120.2023年涞水县妇幼保健计划生育服务中心（涞水县妇幼保健院）租赁费支出项目（自有资金）绩效目标表</w:t>
      </w:r>
      <w:bookmarkEnd w:id="7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13062323P00L4XT10001H</w:t>
            </w:r>
          </w:p>
        </w:tc>
        <w:tc>
          <w:tcPr>
            <w:tcW w:w="1587" w:type="dxa"/>
            <w:vAlign w:val="center"/>
          </w:tcPr>
          <w:p>
            <w:pPr>
              <w:pStyle w:val="16"/>
            </w:pPr>
            <w:r>
              <w:t>项目名称</w:t>
            </w:r>
          </w:p>
        </w:tc>
        <w:tc>
          <w:tcPr>
            <w:tcW w:w="4422" w:type="dxa"/>
            <w:gridSpan w:val="3"/>
            <w:vAlign w:val="center"/>
          </w:tcPr>
          <w:p>
            <w:pPr>
              <w:pStyle w:val="18"/>
            </w:pPr>
            <w:r>
              <w:t>2023年涞水县妇幼保健计划生育服务中心（涞水县妇幼保健院）租赁费支出项目（自有资金）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租赁费用于医院的租赁支出，比如医院房屋租赁，租房的房租费等等，租赁费的保障有利于医院的发展，从而对于医院开展各种项目工作提供保证作用，同时可以</w:t>
            </w:r>
            <w:r>
              <w:rPr>
                <w:rFonts w:hint="eastAsia"/>
                <w:lang w:eastAsia="zh-CN"/>
              </w:rPr>
              <w:t>更好地服务于</w:t>
            </w:r>
            <w:r>
              <w:t>病人提供更好的救治工作，并保障其日常诊疗的有序进行，促进医院临床科室及医技科室的发展，提高县域内的就诊率。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1.25</w:t>
            </w:r>
          </w:p>
        </w:tc>
        <w:tc>
          <w:tcPr>
            <w:tcW w:w="1587" w:type="dxa"/>
            <w:vAlign w:val="center"/>
          </w:tcPr>
          <w:p>
            <w:pPr>
              <w:pStyle w:val="19"/>
            </w:pPr>
            <w:r>
              <w:t>1.25</w:t>
            </w:r>
          </w:p>
        </w:tc>
        <w:tc>
          <w:tcPr>
            <w:tcW w:w="1304" w:type="dxa"/>
            <w:vAlign w:val="center"/>
          </w:tcPr>
          <w:p>
            <w:pPr>
              <w:pStyle w:val="19"/>
            </w:pPr>
            <w:r>
              <w:t>1.25</w:t>
            </w:r>
          </w:p>
        </w:tc>
        <w:tc>
          <w:tcPr>
            <w:tcW w:w="3118" w:type="dxa"/>
            <w:gridSpan w:val="2"/>
            <w:vAlign w:val="center"/>
          </w:tcPr>
          <w:p>
            <w:pPr>
              <w:pStyle w:val="19"/>
            </w:pPr>
            <w:r>
              <w:t>1.25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1.于医院开展各种项目工作提供保证作用</w:t>
            </w:r>
          </w:p>
          <w:p>
            <w:pPr>
              <w:pStyle w:val="18"/>
            </w:pPr>
            <w:r>
              <w:t>2.同时可以</w:t>
            </w:r>
            <w:r>
              <w:rPr>
                <w:rFonts w:hint="eastAsia"/>
                <w:lang w:eastAsia="zh-CN"/>
              </w:rPr>
              <w:t>更好地服务于</w:t>
            </w:r>
            <w:r>
              <w:t>病人提供更好的救治工作，并保障其日常诊疗的有序进行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租用数量</w:t>
            </w:r>
          </w:p>
        </w:tc>
        <w:tc>
          <w:tcPr>
            <w:tcW w:w="2891" w:type="dxa"/>
            <w:vAlign w:val="center"/>
          </w:tcPr>
          <w:p>
            <w:pPr>
              <w:pStyle w:val="18"/>
            </w:pPr>
            <w:r>
              <w:t>租用数量占实际数量的比例</w:t>
            </w:r>
          </w:p>
        </w:tc>
        <w:tc>
          <w:tcPr>
            <w:tcW w:w="1276" w:type="dxa"/>
            <w:vAlign w:val="center"/>
          </w:tcPr>
          <w:p>
            <w:pPr>
              <w:pStyle w:val="18"/>
            </w:pPr>
            <w:r>
              <w:t>≥85百分比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机关运转率（%）</w:t>
            </w:r>
          </w:p>
        </w:tc>
        <w:tc>
          <w:tcPr>
            <w:tcW w:w="2891" w:type="dxa"/>
            <w:vAlign w:val="center"/>
          </w:tcPr>
          <w:p>
            <w:pPr>
              <w:pStyle w:val="18"/>
            </w:pPr>
            <w:r>
              <w:t>机关运转率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资金支出率（%）</w:t>
            </w:r>
          </w:p>
        </w:tc>
        <w:tc>
          <w:tcPr>
            <w:tcW w:w="2891" w:type="dxa"/>
            <w:vAlign w:val="center"/>
          </w:tcPr>
          <w:p>
            <w:pPr>
              <w:pStyle w:val="18"/>
            </w:pPr>
            <w:r>
              <w:t>资金支出进度</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≤5万元</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完成业务用房租赁及维护</w:t>
            </w:r>
          </w:p>
        </w:tc>
        <w:tc>
          <w:tcPr>
            <w:tcW w:w="2891" w:type="dxa"/>
            <w:vAlign w:val="center"/>
          </w:tcPr>
          <w:p>
            <w:pPr>
              <w:pStyle w:val="18"/>
            </w:pPr>
            <w:r>
              <w:t>完成业务用房租赁及维护</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受益群众满意度</w:t>
            </w:r>
          </w:p>
        </w:tc>
        <w:tc>
          <w:tcPr>
            <w:tcW w:w="2891" w:type="dxa"/>
            <w:vAlign w:val="center"/>
          </w:tcPr>
          <w:p>
            <w:pPr>
              <w:pStyle w:val="18"/>
            </w:pPr>
            <w:r>
              <w:t>受益群众满意度</w:t>
            </w:r>
          </w:p>
        </w:tc>
        <w:tc>
          <w:tcPr>
            <w:tcW w:w="1276" w:type="dxa"/>
            <w:vAlign w:val="center"/>
          </w:tcPr>
          <w:p>
            <w:pPr>
              <w:pStyle w:val="18"/>
            </w:pPr>
            <w:r>
              <w:t>≥95百分比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71" w:name="_Toc_4_4_0000000124"/>
      <w:r>
        <w:rPr>
          <w:rFonts w:ascii="方正仿宋_GBK" w:hAnsi="方正仿宋_GBK" w:eastAsia="方正仿宋_GBK" w:cs="方正仿宋_GBK"/>
          <w:color w:val="000000"/>
          <w:sz w:val="28"/>
        </w:rPr>
        <w:t>121.2023年涞水县妇幼保健院设备购置绩效目标表</w:t>
      </w:r>
      <w:bookmarkEnd w:id="7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13062323P002L4J10001W</w:t>
            </w:r>
          </w:p>
        </w:tc>
        <w:tc>
          <w:tcPr>
            <w:tcW w:w="1587" w:type="dxa"/>
            <w:vAlign w:val="center"/>
          </w:tcPr>
          <w:p>
            <w:pPr>
              <w:pStyle w:val="16"/>
            </w:pPr>
            <w:r>
              <w:t>项目名称</w:t>
            </w:r>
          </w:p>
        </w:tc>
        <w:tc>
          <w:tcPr>
            <w:tcW w:w="4422" w:type="dxa"/>
            <w:gridSpan w:val="3"/>
            <w:vAlign w:val="center"/>
          </w:tcPr>
          <w:p>
            <w:pPr>
              <w:pStyle w:val="18"/>
            </w:pPr>
            <w:r>
              <w:t>2023年涞水县妇幼保健院设备购置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25.00</w:t>
            </w:r>
          </w:p>
        </w:tc>
        <w:tc>
          <w:tcPr>
            <w:tcW w:w="1587" w:type="dxa"/>
            <w:vAlign w:val="center"/>
          </w:tcPr>
          <w:p>
            <w:pPr>
              <w:pStyle w:val="16"/>
            </w:pPr>
            <w:r>
              <w:t>其中：财政    资金</w:t>
            </w:r>
          </w:p>
        </w:tc>
        <w:tc>
          <w:tcPr>
            <w:tcW w:w="1304" w:type="dxa"/>
            <w:vAlign w:val="center"/>
          </w:tcPr>
          <w:p>
            <w:pPr>
              <w:pStyle w:val="18"/>
            </w:pPr>
            <w:r>
              <w:t>25.00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购买医疗设备改善设备供不应求的局面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1.目标内容1为优化资源配置，保障日常工作的有序进行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≥1台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≤25万元</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2" w:name="_Toc_4_4_0000000125"/>
      <w:r>
        <w:rPr>
          <w:rFonts w:ascii="方正仿宋_GBK" w:hAnsi="方正仿宋_GBK" w:eastAsia="方正仿宋_GBK" w:cs="方正仿宋_GBK"/>
          <w:color w:val="000000"/>
          <w:sz w:val="28"/>
        </w:rPr>
        <w:t>122.2023年涞水县妇幼保健院设备购置（国有资产有偿使用）绩效目标表</w:t>
      </w:r>
      <w:bookmarkEnd w:id="7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361006涞水县妇幼保健计划生育服务中心（涞水县妇幼保健院）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13062323P00892110002U</w:t>
            </w:r>
          </w:p>
        </w:tc>
        <w:tc>
          <w:tcPr>
            <w:tcW w:w="1587" w:type="dxa"/>
            <w:vAlign w:val="center"/>
          </w:tcPr>
          <w:p>
            <w:pPr>
              <w:pStyle w:val="16"/>
            </w:pPr>
            <w:r>
              <w:t>项目名称</w:t>
            </w:r>
          </w:p>
        </w:tc>
        <w:tc>
          <w:tcPr>
            <w:tcW w:w="4422" w:type="dxa"/>
            <w:gridSpan w:val="3"/>
            <w:vAlign w:val="center"/>
          </w:tcPr>
          <w:p>
            <w:pPr>
              <w:pStyle w:val="18"/>
            </w:pPr>
            <w:r>
              <w:t>2023年涞水县妇幼保健院设备购置（国有资产有偿使用）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3.32</w:t>
            </w:r>
          </w:p>
        </w:tc>
        <w:tc>
          <w:tcPr>
            <w:tcW w:w="1587" w:type="dxa"/>
            <w:vAlign w:val="center"/>
          </w:tcPr>
          <w:p>
            <w:pPr>
              <w:pStyle w:val="16"/>
            </w:pPr>
            <w:r>
              <w:t>其中：财政    资金</w:t>
            </w:r>
          </w:p>
        </w:tc>
        <w:tc>
          <w:tcPr>
            <w:tcW w:w="1304" w:type="dxa"/>
            <w:vAlign w:val="center"/>
          </w:tcPr>
          <w:p>
            <w:pPr>
              <w:pStyle w:val="18"/>
            </w:pPr>
            <w:r>
              <w:t>3.32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保障资产的供应需求，优化县域内的就诊环境，保障医院的可持续发展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3.32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1.目标内容1优化资源配置，提高使用效率，从而对于医院开展各种项目工作提供保证作用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企事业单位国有资产日常管理</w:t>
            </w:r>
          </w:p>
        </w:tc>
        <w:tc>
          <w:tcPr>
            <w:tcW w:w="2891" w:type="dxa"/>
            <w:vAlign w:val="center"/>
          </w:tcPr>
          <w:p>
            <w:pPr>
              <w:pStyle w:val="18"/>
            </w:pPr>
            <w:r>
              <w:t>企事业单位国有资产日常管理</w:t>
            </w:r>
          </w:p>
        </w:tc>
        <w:tc>
          <w:tcPr>
            <w:tcW w:w="1276" w:type="dxa"/>
            <w:vAlign w:val="center"/>
          </w:tcPr>
          <w:p>
            <w:pPr>
              <w:pStyle w:val="18"/>
            </w:pPr>
            <w:r>
              <w:t>良好</w:t>
            </w:r>
          </w:p>
        </w:tc>
        <w:tc>
          <w:tcPr>
            <w:tcW w:w="1843" w:type="dxa"/>
            <w:vAlign w:val="center"/>
          </w:tcPr>
          <w:p>
            <w:pPr>
              <w:pStyle w:val="18"/>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日常监管检查工作进度</w:t>
            </w:r>
          </w:p>
        </w:tc>
        <w:tc>
          <w:tcPr>
            <w:tcW w:w="2891" w:type="dxa"/>
            <w:vAlign w:val="center"/>
          </w:tcPr>
          <w:p>
            <w:pPr>
              <w:pStyle w:val="18"/>
            </w:pPr>
            <w:r>
              <w:t>日常监管检查工作进度保障业务正常进行</w:t>
            </w:r>
          </w:p>
        </w:tc>
        <w:tc>
          <w:tcPr>
            <w:tcW w:w="1276" w:type="dxa"/>
            <w:vAlign w:val="center"/>
          </w:tcPr>
          <w:p>
            <w:pPr>
              <w:pStyle w:val="18"/>
            </w:pPr>
            <w:r>
              <w:t>≥90百分比</w:t>
            </w:r>
          </w:p>
        </w:tc>
        <w:tc>
          <w:tcPr>
            <w:tcW w:w="1843" w:type="dxa"/>
            <w:vAlign w:val="center"/>
          </w:tcPr>
          <w:p>
            <w:pPr>
              <w:pStyle w:val="18"/>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资金支付及时率</w:t>
            </w:r>
          </w:p>
        </w:tc>
        <w:tc>
          <w:tcPr>
            <w:tcW w:w="2891" w:type="dxa"/>
            <w:vAlign w:val="center"/>
          </w:tcPr>
          <w:p>
            <w:pPr>
              <w:pStyle w:val="18"/>
            </w:pPr>
            <w:r>
              <w:t>根据年初预算及工作需要及时支付</w:t>
            </w:r>
          </w:p>
        </w:tc>
        <w:tc>
          <w:tcPr>
            <w:tcW w:w="1276" w:type="dxa"/>
            <w:vAlign w:val="center"/>
          </w:tcPr>
          <w:p>
            <w:pPr>
              <w:pStyle w:val="18"/>
            </w:pPr>
            <w:r>
              <w:t>合格</w:t>
            </w:r>
          </w:p>
        </w:tc>
        <w:tc>
          <w:tcPr>
            <w:tcW w:w="1843" w:type="dxa"/>
            <w:vAlign w:val="center"/>
          </w:tcPr>
          <w:p>
            <w:pPr>
              <w:pStyle w:val="18"/>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项目总成本</w:t>
            </w:r>
          </w:p>
        </w:tc>
        <w:tc>
          <w:tcPr>
            <w:tcW w:w="1276" w:type="dxa"/>
            <w:vAlign w:val="center"/>
          </w:tcPr>
          <w:p>
            <w:pPr>
              <w:pStyle w:val="18"/>
            </w:pPr>
            <w:r>
              <w:t>≤3.32万元</w:t>
            </w:r>
          </w:p>
        </w:tc>
        <w:tc>
          <w:tcPr>
            <w:tcW w:w="1843" w:type="dxa"/>
            <w:vAlign w:val="center"/>
          </w:tcPr>
          <w:p>
            <w:pPr>
              <w:pStyle w:val="18"/>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国有资产保障增值率</w:t>
            </w:r>
          </w:p>
        </w:tc>
        <w:tc>
          <w:tcPr>
            <w:tcW w:w="2891" w:type="dxa"/>
            <w:vAlign w:val="center"/>
          </w:tcPr>
          <w:p>
            <w:pPr>
              <w:pStyle w:val="18"/>
            </w:pPr>
            <w:r>
              <w:t>国有资产保障增值率</w:t>
            </w:r>
          </w:p>
        </w:tc>
        <w:tc>
          <w:tcPr>
            <w:tcW w:w="1276" w:type="dxa"/>
            <w:vAlign w:val="center"/>
          </w:tcPr>
          <w:p>
            <w:pPr>
              <w:pStyle w:val="18"/>
            </w:pPr>
            <w:r>
              <w:t>良好</w:t>
            </w:r>
          </w:p>
        </w:tc>
        <w:tc>
          <w:tcPr>
            <w:tcW w:w="1843" w:type="dxa"/>
            <w:vAlign w:val="center"/>
          </w:tcPr>
          <w:p>
            <w:pPr>
              <w:pStyle w:val="18"/>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受益群众满意度</w:t>
            </w:r>
          </w:p>
        </w:tc>
        <w:tc>
          <w:tcPr>
            <w:tcW w:w="2891" w:type="dxa"/>
            <w:vAlign w:val="center"/>
          </w:tcPr>
          <w:p>
            <w:pPr>
              <w:pStyle w:val="18"/>
            </w:pPr>
            <w:r>
              <w:t>受益群众满意度</w:t>
            </w:r>
          </w:p>
        </w:tc>
        <w:tc>
          <w:tcPr>
            <w:tcW w:w="1276" w:type="dxa"/>
            <w:vAlign w:val="center"/>
          </w:tcPr>
          <w:p>
            <w:pPr>
              <w:pStyle w:val="18"/>
            </w:pPr>
            <w:r>
              <w:t>≥95百分比</w:t>
            </w:r>
          </w:p>
        </w:tc>
        <w:tc>
          <w:tcPr>
            <w:tcW w:w="1843" w:type="dxa"/>
            <w:vAlign w:val="center"/>
          </w:tcPr>
          <w:p>
            <w:pPr>
              <w:pStyle w:val="18"/>
            </w:pPr>
            <w:r>
              <w:t>根据《事业单位国有资产管理暂行办法》</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3" w:name="_Toc_4_4_0000000126"/>
      <w:r>
        <w:rPr>
          <w:rFonts w:ascii="方正仿宋_GBK" w:hAnsi="方正仿宋_GBK" w:eastAsia="方正仿宋_GBK" w:cs="方正仿宋_GBK"/>
          <w:color w:val="000000"/>
          <w:sz w:val="28"/>
        </w:rPr>
        <w:t>123.2022年专项债券涞水县中医院能力提升项目（冀财债[2022]31号）绩效目标表</w:t>
      </w:r>
      <w:bookmarkEnd w:id="7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13062322P00922310001H</w:t>
            </w:r>
          </w:p>
        </w:tc>
        <w:tc>
          <w:tcPr>
            <w:tcW w:w="1587" w:type="dxa"/>
            <w:vAlign w:val="center"/>
          </w:tcPr>
          <w:p>
            <w:pPr>
              <w:pStyle w:val="16"/>
            </w:pPr>
            <w:r>
              <w:t>项目名称</w:t>
            </w:r>
          </w:p>
        </w:tc>
        <w:tc>
          <w:tcPr>
            <w:tcW w:w="4422" w:type="dxa"/>
            <w:gridSpan w:val="3"/>
            <w:vAlign w:val="center"/>
          </w:tcPr>
          <w:p>
            <w:pPr>
              <w:pStyle w:val="18"/>
            </w:pPr>
            <w:r>
              <w:t>2022年专项债券涞水县中医院能力提升项目（冀财债[2022]31号）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2830.05</w:t>
            </w:r>
          </w:p>
        </w:tc>
        <w:tc>
          <w:tcPr>
            <w:tcW w:w="1587" w:type="dxa"/>
            <w:vAlign w:val="center"/>
          </w:tcPr>
          <w:p>
            <w:pPr>
              <w:pStyle w:val="16"/>
            </w:pPr>
            <w:r>
              <w:t>其中：财政    资金</w:t>
            </w:r>
          </w:p>
        </w:tc>
        <w:tc>
          <w:tcPr>
            <w:tcW w:w="1304" w:type="dxa"/>
            <w:vAlign w:val="center"/>
          </w:tcPr>
          <w:p>
            <w:pPr>
              <w:pStyle w:val="18"/>
            </w:pPr>
            <w:r>
              <w:t>2830.05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为更好的发展院区，保障医院的可持续发展，保障医疗卫生条件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2830.05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1.为更好的发展院区，保障医院的可持续发展</w:t>
            </w:r>
          </w:p>
          <w:p>
            <w:pPr>
              <w:pStyle w:val="18"/>
            </w:pPr>
            <w:r>
              <w:t>2.保障医疗卫生条件</w:t>
            </w:r>
          </w:p>
          <w:p>
            <w:pPr>
              <w:pStyle w:val="18"/>
            </w:pPr>
            <w:r>
              <w:t>3.更好的使用债券，保障资金的使用效率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资金保障率</w:t>
            </w:r>
          </w:p>
        </w:tc>
        <w:tc>
          <w:tcPr>
            <w:tcW w:w="2891" w:type="dxa"/>
            <w:vAlign w:val="center"/>
          </w:tcPr>
          <w:p>
            <w:pPr>
              <w:pStyle w:val="18"/>
            </w:pPr>
            <w:r>
              <w:t>资金保障率</w:t>
            </w:r>
          </w:p>
        </w:tc>
        <w:tc>
          <w:tcPr>
            <w:tcW w:w="1276" w:type="dxa"/>
            <w:vAlign w:val="center"/>
          </w:tcPr>
          <w:p>
            <w:pPr>
              <w:pStyle w:val="18"/>
            </w:pPr>
            <w:r>
              <w:t>≥90百分比</w:t>
            </w:r>
          </w:p>
        </w:tc>
        <w:tc>
          <w:tcPr>
            <w:tcW w:w="1843" w:type="dxa"/>
            <w:vAlign w:val="center"/>
          </w:tcPr>
          <w:p>
            <w:pPr>
              <w:pStyle w:val="18"/>
            </w:pPr>
            <w:r>
              <w:t>涞财债【2022】9号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资金使用合规率</w:t>
            </w:r>
          </w:p>
        </w:tc>
        <w:tc>
          <w:tcPr>
            <w:tcW w:w="2891" w:type="dxa"/>
            <w:vAlign w:val="center"/>
          </w:tcPr>
          <w:p>
            <w:pPr>
              <w:pStyle w:val="18"/>
            </w:pPr>
            <w:r>
              <w:t>资金使用合规率</w:t>
            </w:r>
          </w:p>
        </w:tc>
        <w:tc>
          <w:tcPr>
            <w:tcW w:w="1276" w:type="dxa"/>
            <w:vAlign w:val="center"/>
          </w:tcPr>
          <w:p>
            <w:pPr>
              <w:pStyle w:val="18"/>
            </w:pPr>
            <w:r>
              <w:t>≥90百分比</w:t>
            </w:r>
          </w:p>
        </w:tc>
        <w:tc>
          <w:tcPr>
            <w:tcW w:w="1843" w:type="dxa"/>
            <w:vAlign w:val="center"/>
          </w:tcPr>
          <w:p>
            <w:pPr>
              <w:pStyle w:val="18"/>
            </w:pPr>
            <w:r>
              <w:t>涞财债【2022】9号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资金支出率（%）</w:t>
            </w:r>
          </w:p>
        </w:tc>
        <w:tc>
          <w:tcPr>
            <w:tcW w:w="2891" w:type="dxa"/>
            <w:vAlign w:val="center"/>
          </w:tcPr>
          <w:p>
            <w:pPr>
              <w:pStyle w:val="18"/>
            </w:pPr>
            <w:r>
              <w:t>资金支出率（%）</w:t>
            </w:r>
          </w:p>
        </w:tc>
        <w:tc>
          <w:tcPr>
            <w:tcW w:w="1276" w:type="dxa"/>
            <w:vAlign w:val="center"/>
          </w:tcPr>
          <w:p>
            <w:pPr>
              <w:pStyle w:val="18"/>
            </w:pPr>
            <w:r>
              <w:t>≥90百分比</w:t>
            </w:r>
          </w:p>
        </w:tc>
        <w:tc>
          <w:tcPr>
            <w:tcW w:w="1843" w:type="dxa"/>
            <w:vAlign w:val="center"/>
          </w:tcPr>
          <w:p>
            <w:pPr>
              <w:pStyle w:val="18"/>
            </w:pPr>
            <w:r>
              <w:t>涞财债【2022】9号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不超预算控制数</w:t>
            </w:r>
          </w:p>
        </w:tc>
        <w:tc>
          <w:tcPr>
            <w:tcW w:w="1843" w:type="dxa"/>
            <w:vAlign w:val="center"/>
          </w:tcPr>
          <w:p>
            <w:pPr>
              <w:pStyle w:val="18"/>
            </w:pPr>
            <w:r>
              <w:t>涞财债【2022】9号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社会效益提升%</w:t>
            </w:r>
          </w:p>
        </w:tc>
        <w:tc>
          <w:tcPr>
            <w:tcW w:w="2891" w:type="dxa"/>
            <w:vAlign w:val="center"/>
          </w:tcPr>
          <w:p>
            <w:pPr>
              <w:pStyle w:val="18"/>
            </w:pPr>
            <w:r>
              <w:t>使用效益占社会效益提升的比率</w:t>
            </w:r>
          </w:p>
        </w:tc>
        <w:tc>
          <w:tcPr>
            <w:tcW w:w="1276" w:type="dxa"/>
            <w:vAlign w:val="center"/>
          </w:tcPr>
          <w:p>
            <w:pPr>
              <w:pStyle w:val="18"/>
            </w:pPr>
            <w:r>
              <w:t>≥90百分比</w:t>
            </w:r>
          </w:p>
        </w:tc>
        <w:tc>
          <w:tcPr>
            <w:tcW w:w="1843" w:type="dxa"/>
            <w:vAlign w:val="center"/>
          </w:tcPr>
          <w:p>
            <w:pPr>
              <w:pStyle w:val="18"/>
            </w:pPr>
            <w:r>
              <w:t>涞财债【2022】9号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涞财债【2022】9号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4" w:name="_Toc_4_4_0000000127"/>
      <w:r>
        <w:rPr>
          <w:rFonts w:ascii="方正仿宋_GBK" w:hAnsi="方正仿宋_GBK" w:eastAsia="方正仿宋_GBK" w:cs="方正仿宋_GBK"/>
          <w:color w:val="000000"/>
          <w:sz w:val="28"/>
        </w:rPr>
        <w:t>124.2023年中医药事业发展补助资金绩效目标表</w:t>
      </w:r>
      <w:bookmarkEnd w:id="7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13062323P00060T100033</w:t>
            </w:r>
          </w:p>
        </w:tc>
        <w:tc>
          <w:tcPr>
            <w:tcW w:w="1587" w:type="dxa"/>
            <w:vAlign w:val="center"/>
          </w:tcPr>
          <w:p>
            <w:pPr>
              <w:pStyle w:val="16"/>
            </w:pPr>
            <w:r>
              <w:t>项目名称</w:t>
            </w:r>
          </w:p>
        </w:tc>
        <w:tc>
          <w:tcPr>
            <w:tcW w:w="4422" w:type="dxa"/>
            <w:gridSpan w:val="3"/>
            <w:vAlign w:val="center"/>
          </w:tcPr>
          <w:p>
            <w:pPr>
              <w:pStyle w:val="18"/>
            </w:pPr>
            <w:r>
              <w:t>2023年中医药事业发展补助资金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w:t>
            </w:r>
          </w:p>
        </w:tc>
        <w:tc>
          <w:tcPr>
            <w:tcW w:w="1587" w:type="dxa"/>
            <w:vAlign w:val="center"/>
          </w:tcPr>
          <w:p>
            <w:pPr>
              <w:pStyle w:val="16"/>
            </w:pPr>
            <w:r>
              <w:t>其中：财政    资金</w:t>
            </w:r>
          </w:p>
        </w:tc>
        <w:tc>
          <w:tcPr>
            <w:tcW w:w="1304" w:type="dxa"/>
            <w:vAlign w:val="center"/>
          </w:tcPr>
          <w:p>
            <w:pPr>
              <w:pStyle w:val="18"/>
            </w:pPr>
            <w:r>
              <w:t>15.00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落实国家关于贫困地区县级中医医院服务能力提升建设工作的有关安排，不断强化中医医院龙头作用等有关要求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1.目标内容1促进医院的可持续发展，提升业务水平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15万元</w:t>
            </w:r>
          </w:p>
        </w:tc>
        <w:tc>
          <w:tcPr>
            <w:tcW w:w="1843" w:type="dxa"/>
            <w:vAlign w:val="center"/>
          </w:tcPr>
          <w:p>
            <w:pPr>
              <w:pStyle w:val="18"/>
            </w:pPr>
            <w:r>
              <w:t>根据2021年深化医药卫生体制改革工作绩效方案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中医药健康管理服务目标人群覆盖</w:t>
            </w:r>
          </w:p>
        </w:tc>
        <w:tc>
          <w:tcPr>
            <w:tcW w:w="2891" w:type="dxa"/>
            <w:vAlign w:val="center"/>
          </w:tcPr>
          <w:p>
            <w:pPr>
              <w:pStyle w:val="18"/>
            </w:pPr>
            <w:r>
              <w:t>中医药健康管理服务目标人群覆盖人数比率</w:t>
            </w:r>
          </w:p>
        </w:tc>
        <w:tc>
          <w:tcPr>
            <w:tcW w:w="1276" w:type="dxa"/>
            <w:vAlign w:val="center"/>
          </w:tcPr>
          <w:p>
            <w:pPr>
              <w:pStyle w:val="18"/>
            </w:pPr>
            <w:r>
              <w:t>≥95百分比</w:t>
            </w:r>
          </w:p>
        </w:tc>
        <w:tc>
          <w:tcPr>
            <w:tcW w:w="1843" w:type="dxa"/>
            <w:vAlign w:val="center"/>
          </w:tcPr>
          <w:p>
            <w:pPr>
              <w:pStyle w:val="18"/>
            </w:pPr>
            <w:r>
              <w:t>根据2021年深化医药卫生体制改革工作绩效方案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工作按时完成率</w:t>
            </w:r>
          </w:p>
        </w:tc>
        <w:tc>
          <w:tcPr>
            <w:tcW w:w="2891" w:type="dxa"/>
            <w:vAlign w:val="center"/>
          </w:tcPr>
          <w:p>
            <w:pPr>
              <w:pStyle w:val="18"/>
            </w:pPr>
            <w:r>
              <w:t>及时完成任务保证工作的顺利进行</w:t>
            </w:r>
          </w:p>
        </w:tc>
        <w:tc>
          <w:tcPr>
            <w:tcW w:w="1276" w:type="dxa"/>
            <w:vAlign w:val="center"/>
          </w:tcPr>
          <w:p>
            <w:pPr>
              <w:pStyle w:val="18"/>
            </w:pPr>
            <w:r>
              <w:t>≥90百分比</w:t>
            </w:r>
          </w:p>
        </w:tc>
        <w:tc>
          <w:tcPr>
            <w:tcW w:w="1843" w:type="dxa"/>
            <w:vAlign w:val="center"/>
          </w:tcPr>
          <w:p>
            <w:pPr>
              <w:pStyle w:val="18"/>
            </w:pPr>
            <w:r>
              <w:t>根据2021年深化医药卫生体制改革工作绩效方案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服务水平</w:t>
            </w:r>
          </w:p>
        </w:tc>
        <w:tc>
          <w:tcPr>
            <w:tcW w:w="2891" w:type="dxa"/>
            <w:vAlign w:val="center"/>
          </w:tcPr>
          <w:p>
            <w:pPr>
              <w:pStyle w:val="18"/>
            </w:pPr>
            <w:r>
              <w:t>提高工作质量保障服务水平的逐步提升</w:t>
            </w:r>
          </w:p>
        </w:tc>
        <w:tc>
          <w:tcPr>
            <w:tcW w:w="1276" w:type="dxa"/>
            <w:vAlign w:val="center"/>
          </w:tcPr>
          <w:p>
            <w:pPr>
              <w:pStyle w:val="18"/>
            </w:pPr>
            <w:r>
              <w:t>良好</w:t>
            </w:r>
          </w:p>
        </w:tc>
        <w:tc>
          <w:tcPr>
            <w:tcW w:w="1843" w:type="dxa"/>
            <w:vAlign w:val="center"/>
          </w:tcPr>
          <w:p>
            <w:pPr>
              <w:pStyle w:val="18"/>
            </w:pPr>
            <w:r>
              <w:t>根据2021年深化医药卫生体制改革工作绩效方案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工作完成情况</w:t>
            </w:r>
          </w:p>
        </w:tc>
        <w:tc>
          <w:tcPr>
            <w:tcW w:w="2891" w:type="dxa"/>
            <w:vAlign w:val="center"/>
          </w:tcPr>
          <w:p>
            <w:pPr>
              <w:pStyle w:val="18"/>
            </w:pPr>
            <w:r>
              <w:t>保障工作正常开展，根据工作目标及各项工作的完成情况评价</w:t>
            </w:r>
          </w:p>
        </w:tc>
        <w:tc>
          <w:tcPr>
            <w:tcW w:w="1276" w:type="dxa"/>
            <w:vAlign w:val="center"/>
          </w:tcPr>
          <w:p>
            <w:pPr>
              <w:pStyle w:val="18"/>
            </w:pPr>
            <w:r>
              <w:t>稳步提高</w:t>
            </w:r>
          </w:p>
        </w:tc>
        <w:tc>
          <w:tcPr>
            <w:tcW w:w="1843" w:type="dxa"/>
            <w:vAlign w:val="center"/>
          </w:tcPr>
          <w:p>
            <w:pPr>
              <w:pStyle w:val="18"/>
            </w:pPr>
            <w:r>
              <w:t>根据2021年深化医药卫生体制改革工作绩效方案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服务对象满意度比率</w:t>
            </w:r>
          </w:p>
        </w:tc>
        <w:tc>
          <w:tcPr>
            <w:tcW w:w="1276" w:type="dxa"/>
            <w:vAlign w:val="center"/>
          </w:tcPr>
          <w:p>
            <w:pPr>
              <w:pStyle w:val="18"/>
            </w:pPr>
            <w:r>
              <w:t>≥90百分比</w:t>
            </w:r>
          </w:p>
        </w:tc>
        <w:tc>
          <w:tcPr>
            <w:tcW w:w="1843" w:type="dxa"/>
            <w:vAlign w:val="center"/>
          </w:tcPr>
          <w:p>
            <w:pPr>
              <w:pStyle w:val="18"/>
            </w:pPr>
            <w:r>
              <w:t>根据2021年深化医药卫生体制改革工作绩效方案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5" w:name="_Toc_4_4_0000000128"/>
      <w:r>
        <w:rPr>
          <w:rFonts w:ascii="方正仿宋_GBK" w:hAnsi="方正仿宋_GBK" w:eastAsia="方正仿宋_GBK" w:cs="方正仿宋_GBK"/>
          <w:color w:val="000000"/>
          <w:sz w:val="28"/>
        </w:rPr>
        <w:t>125.2023年涞水县中医院安保消防服务项目（自有资金）绩效目标表</w:t>
      </w:r>
      <w:bookmarkEnd w:id="7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13062323P00809210053D</w:t>
            </w:r>
          </w:p>
        </w:tc>
        <w:tc>
          <w:tcPr>
            <w:tcW w:w="1587" w:type="dxa"/>
            <w:vAlign w:val="center"/>
          </w:tcPr>
          <w:p>
            <w:pPr>
              <w:pStyle w:val="16"/>
            </w:pPr>
            <w:r>
              <w:t>项目名称</w:t>
            </w:r>
          </w:p>
        </w:tc>
        <w:tc>
          <w:tcPr>
            <w:tcW w:w="4422" w:type="dxa"/>
            <w:gridSpan w:val="3"/>
            <w:vAlign w:val="center"/>
          </w:tcPr>
          <w:p>
            <w:pPr>
              <w:pStyle w:val="18"/>
            </w:pPr>
            <w:r>
              <w:t>2023年涞水县中医院安保消防服务项目（自有资金）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111.00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1.目标内容1为患者及其医护人员提供更高的安全保障系数，为医院的发展提供有力的保证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安防、消防、环保等设施改造新增</w:t>
            </w:r>
          </w:p>
        </w:tc>
        <w:tc>
          <w:tcPr>
            <w:tcW w:w="2891" w:type="dxa"/>
            <w:vAlign w:val="center"/>
          </w:tcPr>
          <w:p>
            <w:pPr>
              <w:pStyle w:val="18"/>
            </w:pPr>
            <w:r>
              <w:t>安防、消防、环保等设施改造新增设施数量（个\套）</w:t>
            </w:r>
          </w:p>
        </w:tc>
        <w:tc>
          <w:tcPr>
            <w:tcW w:w="1276" w:type="dxa"/>
            <w:vAlign w:val="center"/>
          </w:tcPr>
          <w:p>
            <w:pPr>
              <w:pStyle w:val="18"/>
            </w:pPr>
            <w:r>
              <w:t>良好</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培训计划按期完成率</w:t>
            </w:r>
          </w:p>
        </w:tc>
        <w:tc>
          <w:tcPr>
            <w:tcW w:w="2891" w:type="dxa"/>
            <w:vAlign w:val="center"/>
          </w:tcPr>
          <w:p>
            <w:pPr>
              <w:pStyle w:val="18"/>
            </w:pPr>
            <w:r>
              <w:t>培训计划按期完成率</w:t>
            </w:r>
          </w:p>
        </w:tc>
        <w:tc>
          <w:tcPr>
            <w:tcW w:w="1276" w:type="dxa"/>
            <w:vAlign w:val="center"/>
          </w:tcPr>
          <w:p>
            <w:pPr>
              <w:pStyle w:val="18"/>
            </w:pPr>
            <w:r>
              <w:t>≥90百分比</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按期完成资金支付</w:t>
            </w:r>
          </w:p>
        </w:tc>
        <w:tc>
          <w:tcPr>
            <w:tcW w:w="2891" w:type="dxa"/>
            <w:vAlign w:val="center"/>
          </w:tcPr>
          <w:p>
            <w:pPr>
              <w:pStyle w:val="18"/>
            </w:pPr>
            <w:r>
              <w:t>按期支付劳务人员的工资</w:t>
            </w:r>
          </w:p>
        </w:tc>
        <w:tc>
          <w:tcPr>
            <w:tcW w:w="1276" w:type="dxa"/>
            <w:vAlign w:val="center"/>
          </w:tcPr>
          <w:p>
            <w:pPr>
              <w:pStyle w:val="18"/>
            </w:pPr>
            <w:r>
              <w:t>合格</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不超预算数</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提高效率</w:t>
            </w:r>
          </w:p>
        </w:tc>
        <w:tc>
          <w:tcPr>
            <w:tcW w:w="2891" w:type="dxa"/>
            <w:vAlign w:val="center"/>
          </w:tcPr>
          <w:p>
            <w:pPr>
              <w:pStyle w:val="18"/>
            </w:pPr>
            <w:r>
              <w:t>提高安保工作效率</w:t>
            </w:r>
          </w:p>
        </w:tc>
        <w:tc>
          <w:tcPr>
            <w:tcW w:w="1276" w:type="dxa"/>
            <w:vAlign w:val="center"/>
          </w:tcPr>
          <w:p>
            <w:pPr>
              <w:pStyle w:val="18"/>
            </w:pPr>
            <w:r>
              <w:t>≥90百分比</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合同</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76" w:name="_Toc_4_4_0000000129"/>
      <w:r>
        <w:rPr>
          <w:rFonts w:ascii="方正仿宋_GBK" w:hAnsi="方正仿宋_GBK" w:eastAsia="方正仿宋_GBK" w:cs="方正仿宋_GBK"/>
          <w:color w:val="000000"/>
          <w:sz w:val="28"/>
        </w:rPr>
        <w:t>126.2023年涞水县中医院膀胱镜及摄像显示系统项目（自有资金）绩效目标表</w:t>
      </w:r>
      <w:bookmarkEnd w:id="7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13062323P008092100470</w:t>
            </w:r>
          </w:p>
        </w:tc>
        <w:tc>
          <w:tcPr>
            <w:tcW w:w="1587" w:type="dxa"/>
            <w:vAlign w:val="center"/>
          </w:tcPr>
          <w:p>
            <w:pPr>
              <w:pStyle w:val="16"/>
            </w:pPr>
            <w:r>
              <w:t>项目名称</w:t>
            </w:r>
          </w:p>
        </w:tc>
        <w:tc>
          <w:tcPr>
            <w:tcW w:w="4422" w:type="dxa"/>
            <w:gridSpan w:val="3"/>
            <w:vAlign w:val="center"/>
          </w:tcPr>
          <w:p>
            <w:pPr>
              <w:pStyle w:val="18"/>
            </w:pPr>
            <w:r>
              <w:t>2023年涞水县中医院膀胱镜及摄像显示系统项目（自有资金）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40.00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≥1台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不超预算控制数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417" w:right="1304" w:bottom="1134" w:left="1304" w:header="720" w:footer="720" w:gutter="0"/>
          <w:pgNumType w:fmt="decimal"/>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7" w:name="_Toc_4_4_0000000130"/>
      <w:r>
        <w:rPr>
          <w:rFonts w:ascii="方正仿宋_GBK" w:hAnsi="方正仿宋_GBK" w:eastAsia="方正仿宋_GBK" w:cs="方正仿宋_GBK"/>
          <w:color w:val="000000"/>
          <w:sz w:val="28"/>
        </w:rPr>
        <w:t>127.2023年涞水县中医院材料费支出项目（自有资金）绩效目标表</w:t>
      </w:r>
      <w:bookmarkEnd w:id="7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13062323P002RCP10002D</w:t>
            </w:r>
          </w:p>
        </w:tc>
        <w:tc>
          <w:tcPr>
            <w:tcW w:w="1587" w:type="dxa"/>
            <w:vAlign w:val="center"/>
          </w:tcPr>
          <w:p>
            <w:pPr>
              <w:pStyle w:val="16"/>
            </w:pPr>
            <w:r>
              <w:t>项目名称</w:t>
            </w:r>
          </w:p>
        </w:tc>
        <w:tc>
          <w:tcPr>
            <w:tcW w:w="4422" w:type="dxa"/>
            <w:gridSpan w:val="3"/>
            <w:vAlign w:val="center"/>
          </w:tcPr>
          <w:p>
            <w:pPr>
              <w:pStyle w:val="18"/>
            </w:pPr>
            <w:r>
              <w:t>2023年涞水县中医院材料费支出项目（自有资金）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968.00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968.00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300.00</w:t>
            </w:r>
          </w:p>
        </w:tc>
        <w:tc>
          <w:tcPr>
            <w:tcW w:w="1587" w:type="dxa"/>
            <w:vAlign w:val="center"/>
          </w:tcPr>
          <w:p>
            <w:pPr>
              <w:pStyle w:val="19"/>
            </w:pPr>
            <w:r>
              <w:t>500.00</w:t>
            </w:r>
          </w:p>
        </w:tc>
        <w:tc>
          <w:tcPr>
            <w:tcW w:w="1304" w:type="dxa"/>
            <w:vAlign w:val="center"/>
          </w:tcPr>
          <w:p>
            <w:pPr>
              <w:pStyle w:val="19"/>
            </w:pPr>
            <w:r>
              <w:t>700.00</w:t>
            </w:r>
          </w:p>
        </w:tc>
        <w:tc>
          <w:tcPr>
            <w:tcW w:w="3118" w:type="dxa"/>
            <w:gridSpan w:val="2"/>
            <w:vAlign w:val="center"/>
          </w:tcPr>
          <w:p>
            <w:pPr>
              <w:pStyle w:val="19"/>
            </w:pPr>
            <w:r>
              <w:t>968.00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1.目标内容1保证材料的供应，为医院可持续发展提供保障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住院患者满意度</w:t>
            </w:r>
          </w:p>
        </w:tc>
        <w:tc>
          <w:tcPr>
            <w:tcW w:w="2891" w:type="dxa"/>
            <w:vAlign w:val="center"/>
          </w:tcPr>
          <w:p>
            <w:pPr>
              <w:pStyle w:val="18"/>
            </w:pPr>
            <w:r>
              <w:t>住院患者满意度，是医院管理的重要组成部分，是评价医疗质量的有效手段</w:t>
            </w:r>
          </w:p>
        </w:tc>
        <w:tc>
          <w:tcPr>
            <w:tcW w:w="1276" w:type="dxa"/>
            <w:vAlign w:val="center"/>
          </w:tcPr>
          <w:p>
            <w:pPr>
              <w:pStyle w:val="18"/>
            </w:pPr>
            <w:r>
              <w:t>≥95百分比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门诊患者预约后平均等待时间</w:t>
            </w:r>
          </w:p>
        </w:tc>
        <w:tc>
          <w:tcPr>
            <w:tcW w:w="2891" w:type="dxa"/>
            <w:vAlign w:val="center"/>
          </w:tcPr>
          <w:p>
            <w:pPr>
              <w:pStyle w:val="18"/>
            </w:pPr>
            <w:r>
              <w:t>发挥团队成员协作精神，提升预约服务满意率，门诊患者预约后平均等待时间逐渐缩短</w:t>
            </w:r>
          </w:p>
        </w:tc>
        <w:tc>
          <w:tcPr>
            <w:tcW w:w="1276" w:type="dxa"/>
            <w:vAlign w:val="center"/>
          </w:tcPr>
          <w:p>
            <w:pPr>
              <w:pStyle w:val="18"/>
            </w:pPr>
            <w:r>
              <w:t>&lt;30分钟</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工作任务完成及时率</w:t>
            </w:r>
          </w:p>
        </w:tc>
        <w:tc>
          <w:tcPr>
            <w:tcW w:w="2891" w:type="dxa"/>
            <w:vAlign w:val="center"/>
          </w:tcPr>
          <w:p>
            <w:pPr>
              <w:pStyle w:val="18"/>
            </w:pPr>
            <w:r>
              <w:t>项目实际完成量占计划完成量的比率，根据工作目标及各项工作完成的效果综合评价</w:t>
            </w:r>
          </w:p>
        </w:tc>
        <w:tc>
          <w:tcPr>
            <w:tcW w:w="1276" w:type="dxa"/>
            <w:vAlign w:val="center"/>
          </w:tcPr>
          <w:p>
            <w:pPr>
              <w:pStyle w:val="18"/>
            </w:pPr>
            <w:r>
              <w:t>≥95百分比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采购节支率</w:t>
            </w:r>
          </w:p>
        </w:tc>
        <w:tc>
          <w:tcPr>
            <w:tcW w:w="2891" w:type="dxa"/>
            <w:vAlign w:val="center"/>
          </w:tcPr>
          <w:p>
            <w:pPr>
              <w:pStyle w:val="18"/>
            </w:pPr>
            <w:r>
              <w:t>采购产品节约资金比率，是评价采购效率的最基本的指标</w:t>
            </w:r>
          </w:p>
        </w:tc>
        <w:tc>
          <w:tcPr>
            <w:tcW w:w="1276" w:type="dxa"/>
            <w:vAlign w:val="center"/>
          </w:tcPr>
          <w:p>
            <w:pPr>
              <w:pStyle w:val="18"/>
            </w:pPr>
            <w:r>
              <w:t>≥5百分比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可持续性服务</w:t>
            </w:r>
          </w:p>
        </w:tc>
        <w:tc>
          <w:tcPr>
            <w:tcW w:w="2891" w:type="dxa"/>
            <w:vAlign w:val="center"/>
          </w:tcPr>
          <w:p>
            <w:pPr>
              <w:pStyle w:val="18"/>
            </w:pPr>
            <w:r>
              <w:t>保证工作正常开展，根据工作目标及各项工作的完成情况评价</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服务对象满意比例，患者的投诉次数</w:t>
            </w:r>
          </w:p>
        </w:tc>
        <w:tc>
          <w:tcPr>
            <w:tcW w:w="1276" w:type="dxa"/>
            <w:vAlign w:val="center"/>
          </w:tcPr>
          <w:p>
            <w:pPr>
              <w:pStyle w:val="18"/>
            </w:pPr>
            <w:r>
              <w:t>≥95百分比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78" w:name="_Toc_4_4_0000000131"/>
      <w:r>
        <w:rPr>
          <w:rFonts w:ascii="方正仿宋_GBK" w:hAnsi="方正仿宋_GBK" w:eastAsia="方正仿宋_GBK" w:cs="方正仿宋_GBK"/>
          <w:color w:val="000000"/>
          <w:sz w:val="28"/>
        </w:rPr>
        <w:t>128.2023年涞水县中医院财务软件全成本全预算系统项目（自有资金）绩效目标表</w:t>
      </w:r>
      <w:bookmarkEnd w:id="78"/>
    </w:p>
    <w:tbl>
      <w:tblPr>
        <w:tblStyle w:val="9"/>
        <w:tblW w:w="955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58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58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13062323P00809210052R</w:t>
            </w:r>
          </w:p>
        </w:tc>
        <w:tc>
          <w:tcPr>
            <w:tcW w:w="1327" w:type="dxa"/>
            <w:vAlign w:val="center"/>
          </w:tcPr>
          <w:p>
            <w:pPr>
              <w:pStyle w:val="16"/>
            </w:pPr>
            <w:r>
              <w:t>项目名称</w:t>
            </w:r>
          </w:p>
        </w:tc>
        <w:tc>
          <w:tcPr>
            <w:tcW w:w="4242" w:type="dxa"/>
            <w:gridSpan w:val="3"/>
            <w:vAlign w:val="center"/>
          </w:tcPr>
          <w:p>
            <w:pPr>
              <w:pStyle w:val="18"/>
            </w:pPr>
            <w:r>
              <w:t>2023年涞水县中医院财务软件全成本全预算系统项目（自有资金）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30.00</w:t>
            </w:r>
          </w:p>
        </w:tc>
        <w:tc>
          <w:tcPr>
            <w:tcW w:w="1327" w:type="dxa"/>
            <w:vAlign w:val="center"/>
          </w:tcPr>
          <w:p>
            <w:pPr>
              <w:pStyle w:val="16"/>
            </w:pPr>
            <w:r>
              <w:t>其中：财政    资金</w:t>
            </w:r>
          </w:p>
        </w:tc>
        <w:tc>
          <w:tcPr>
            <w:tcW w:w="1327" w:type="dxa"/>
            <w:vAlign w:val="center"/>
          </w:tcPr>
          <w:p>
            <w:pPr>
              <w:pStyle w:val="18"/>
            </w:pPr>
            <w:r>
              <w:t xml:space="preserve"> </w:t>
            </w:r>
          </w:p>
        </w:tc>
        <w:tc>
          <w:tcPr>
            <w:tcW w:w="1327" w:type="dxa"/>
            <w:vAlign w:val="center"/>
          </w:tcPr>
          <w:p>
            <w:pPr>
              <w:pStyle w:val="16"/>
            </w:pPr>
            <w:r>
              <w:t>其他资金</w:t>
            </w:r>
          </w:p>
        </w:tc>
        <w:tc>
          <w:tcPr>
            <w:tcW w:w="1588" w:type="dxa"/>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223" w:type="dxa"/>
            <w:gridSpan w:val="6"/>
            <w:vAlign w:val="center"/>
          </w:tcPr>
          <w:p>
            <w:pPr>
              <w:pStyle w:val="18"/>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91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30.00</w:t>
            </w:r>
          </w:p>
        </w:tc>
        <w:tc>
          <w:tcPr>
            <w:tcW w:w="1327" w:type="dxa"/>
            <w:vAlign w:val="center"/>
          </w:tcPr>
          <w:p>
            <w:pPr>
              <w:pStyle w:val="19"/>
            </w:pPr>
            <w:r>
              <w:t xml:space="preserve"> </w:t>
            </w:r>
          </w:p>
        </w:tc>
        <w:tc>
          <w:tcPr>
            <w:tcW w:w="2915"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8223" w:type="dxa"/>
            <w:gridSpan w:val="6"/>
            <w:vAlign w:val="center"/>
          </w:tcPr>
          <w:p>
            <w:pPr>
              <w:pStyle w:val="18"/>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5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59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维护应用系统（套）</w:t>
            </w:r>
          </w:p>
        </w:tc>
        <w:tc>
          <w:tcPr>
            <w:tcW w:w="2654" w:type="dxa"/>
            <w:vAlign w:val="center"/>
          </w:tcPr>
          <w:p>
            <w:pPr>
              <w:pStyle w:val="18"/>
            </w:pPr>
            <w:r>
              <w:t>维护应用系统（套）</w:t>
            </w:r>
          </w:p>
        </w:tc>
        <w:tc>
          <w:tcPr>
            <w:tcW w:w="1327" w:type="dxa"/>
            <w:vAlign w:val="center"/>
          </w:tcPr>
          <w:p>
            <w:pPr>
              <w:pStyle w:val="18"/>
            </w:pPr>
            <w:r>
              <w:t>套</w:t>
            </w:r>
          </w:p>
        </w:tc>
        <w:tc>
          <w:tcPr>
            <w:tcW w:w="1596"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信息系统建设维护工作完成率</w:t>
            </w:r>
          </w:p>
        </w:tc>
        <w:tc>
          <w:tcPr>
            <w:tcW w:w="2654" w:type="dxa"/>
            <w:vAlign w:val="center"/>
          </w:tcPr>
          <w:p>
            <w:pPr>
              <w:pStyle w:val="18"/>
            </w:pPr>
            <w:r>
              <w:t>信息系统建设维护工作完成率</w:t>
            </w:r>
          </w:p>
        </w:tc>
        <w:tc>
          <w:tcPr>
            <w:tcW w:w="1327" w:type="dxa"/>
            <w:vAlign w:val="center"/>
          </w:tcPr>
          <w:p>
            <w:pPr>
              <w:pStyle w:val="18"/>
            </w:pPr>
            <w:r>
              <w:t>≥90百分比</w:t>
            </w:r>
          </w:p>
        </w:tc>
        <w:tc>
          <w:tcPr>
            <w:tcW w:w="1596"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系统运维及时性</w:t>
            </w:r>
          </w:p>
        </w:tc>
        <w:tc>
          <w:tcPr>
            <w:tcW w:w="2654" w:type="dxa"/>
            <w:vAlign w:val="center"/>
          </w:tcPr>
          <w:p>
            <w:pPr>
              <w:pStyle w:val="18"/>
            </w:pPr>
            <w:r>
              <w:t>系统运维的响应时间</w:t>
            </w:r>
          </w:p>
        </w:tc>
        <w:tc>
          <w:tcPr>
            <w:tcW w:w="1327" w:type="dxa"/>
            <w:vAlign w:val="center"/>
          </w:tcPr>
          <w:p>
            <w:pPr>
              <w:pStyle w:val="18"/>
            </w:pPr>
            <w:r>
              <w:t>≥90百分比</w:t>
            </w:r>
          </w:p>
        </w:tc>
        <w:tc>
          <w:tcPr>
            <w:tcW w:w="1596"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预算控制数</w:t>
            </w:r>
          </w:p>
        </w:tc>
        <w:tc>
          <w:tcPr>
            <w:tcW w:w="2654" w:type="dxa"/>
            <w:vAlign w:val="center"/>
          </w:tcPr>
          <w:p>
            <w:pPr>
              <w:pStyle w:val="18"/>
            </w:pPr>
            <w:r>
              <w:t>预算控制数</w:t>
            </w:r>
          </w:p>
        </w:tc>
        <w:tc>
          <w:tcPr>
            <w:tcW w:w="1327" w:type="dxa"/>
            <w:vAlign w:val="center"/>
          </w:tcPr>
          <w:p>
            <w:pPr>
              <w:pStyle w:val="18"/>
            </w:pPr>
            <w:r>
              <w:t>不超预算控制数</w:t>
            </w:r>
          </w:p>
        </w:tc>
        <w:tc>
          <w:tcPr>
            <w:tcW w:w="1596"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保持信息系统良好安全状态，确保</w:t>
            </w:r>
          </w:p>
        </w:tc>
        <w:tc>
          <w:tcPr>
            <w:tcW w:w="2654" w:type="dxa"/>
            <w:vAlign w:val="center"/>
          </w:tcPr>
          <w:p>
            <w:pPr>
              <w:pStyle w:val="18"/>
            </w:pPr>
            <w:r>
              <w:t>保持信息系统良好安全状态，确保正常运行</w:t>
            </w:r>
          </w:p>
        </w:tc>
        <w:tc>
          <w:tcPr>
            <w:tcW w:w="1327" w:type="dxa"/>
            <w:vAlign w:val="center"/>
          </w:tcPr>
          <w:p>
            <w:pPr>
              <w:pStyle w:val="18"/>
            </w:pPr>
            <w:r>
              <w:t>良好</w:t>
            </w:r>
          </w:p>
        </w:tc>
        <w:tc>
          <w:tcPr>
            <w:tcW w:w="1596"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≥90百分比</w:t>
            </w:r>
          </w:p>
        </w:tc>
        <w:tc>
          <w:tcPr>
            <w:tcW w:w="1596" w:type="dxa"/>
            <w:vAlign w:val="center"/>
          </w:tcPr>
          <w:p>
            <w:pPr>
              <w:pStyle w:val="18"/>
            </w:pPr>
            <w:r>
              <w:t>根据医保政策要求以及县医院实际建设情况</w:t>
            </w:r>
          </w:p>
        </w:tc>
      </w:tr>
    </w:tbl>
    <w:p>
      <w:pPr>
        <w:sectPr>
          <w:pgSz w:w="11900" w:h="16840"/>
          <w:pgMar w:top="1134" w:right="1134" w:bottom="1134" w:left="1134" w:header="720" w:footer="720" w:gutter="0"/>
          <w:pgNumType w:fmt="decimal"/>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9" w:name="_Toc_4_4_0000000132"/>
      <w:r>
        <w:rPr>
          <w:rFonts w:ascii="方正仿宋_GBK" w:hAnsi="方正仿宋_GBK" w:eastAsia="方正仿宋_GBK" w:cs="方正仿宋_GBK"/>
          <w:color w:val="000000"/>
          <w:sz w:val="28"/>
        </w:rPr>
        <w:t>129.2023年涞水县中医院多尼尔电磁式体外冲击波碎石机项目（自有资金）绩效目标表</w:t>
      </w:r>
      <w:bookmarkEnd w:id="7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13062323P00809210046C</w:t>
            </w:r>
          </w:p>
        </w:tc>
        <w:tc>
          <w:tcPr>
            <w:tcW w:w="1327" w:type="dxa"/>
            <w:vAlign w:val="center"/>
          </w:tcPr>
          <w:p>
            <w:pPr>
              <w:pStyle w:val="16"/>
            </w:pPr>
            <w:r>
              <w:t>项目名称</w:t>
            </w:r>
          </w:p>
        </w:tc>
        <w:tc>
          <w:tcPr>
            <w:tcW w:w="3981" w:type="dxa"/>
            <w:gridSpan w:val="3"/>
            <w:vAlign w:val="center"/>
          </w:tcPr>
          <w:p>
            <w:pPr>
              <w:pStyle w:val="18"/>
            </w:pPr>
            <w:r>
              <w:t>2023年涞水县中医院多尼尔电磁式体外冲击波碎石机项目（自有资金）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470.00</w:t>
            </w:r>
          </w:p>
        </w:tc>
        <w:tc>
          <w:tcPr>
            <w:tcW w:w="1327" w:type="dxa"/>
            <w:vAlign w:val="center"/>
          </w:tcPr>
          <w:p>
            <w:pPr>
              <w:pStyle w:val="16"/>
            </w:pPr>
            <w:r>
              <w:t>其中：财政    资金</w:t>
            </w:r>
          </w:p>
        </w:tc>
        <w:tc>
          <w:tcPr>
            <w:tcW w:w="1327" w:type="dxa"/>
            <w:vAlign w:val="center"/>
          </w:tcPr>
          <w:p>
            <w:pPr>
              <w:pStyle w:val="18"/>
            </w:pPr>
            <w:r>
              <w:t xml:space="preserve"> </w:t>
            </w:r>
          </w:p>
        </w:tc>
        <w:tc>
          <w:tcPr>
            <w:tcW w:w="1327" w:type="dxa"/>
            <w:vAlign w:val="center"/>
          </w:tcPr>
          <w:p>
            <w:pPr>
              <w:pStyle w:val="16"/>
            </w:pPr>
            <w:r>
              <w:t>其他资金</w:t>
            </w:r>
          </w:p>
        </w:tc>
        <w:tc>
          <w:tcPr>
            <w:tcW w:w="1327" w:type="dxa"/>
            <w:vAlign w:val="center"/>
          </w:tcPr>
          <w:p>
            <w:pPr>
              <w:pStyle w:val="18"/>
            </w:pPr>
            <w:r>
              <w:t>470.00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8"/>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470.00</w:t>
            </w:r>
          </w:p>
        </w:tc>
        <w:tc>
          <w:tcPr>
            <w:tcW w:w="2654"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7962" w:type="dxa"/>
            <w:gridSpan w:val="6"/>
            <w:vAlign w:val="center"/>
          </w:tcPr>
          <w:p>
            <w:pPr>
              <w:pStyle w:val="18"/>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≥1台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不超预算数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0" w:name="_Toc_4_4_0000000133"/>
      <w:r>
        <w:rPr>
          <w:rFonts w:ascii="方正仿宋_GBK" w:hAnsi="方正仿宋_GBK" w:eastAsia="方正仿宋_GBK" w:cs="方正仿宋_GBK"/>
          <w:color w:val="000000"/>
          <w:sz w:val="28"/>
        </w:rPr>
        <w:t>130.2023年涞水县中医院公用支出项目（自有资金）绩效目标表</w:t>
      </w:r>
      <w:bookmarkEnd w:id="8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13062323P00HD6B100014</w:t>
            </w:r>
          </w:p>
        </w:tc>
        <w:tc>
          <w:tcPr>
            <w:tcW w:w="1587" w:type="dxa"/>
            <w:vAlign w:val="center"/>
          </w:tcPr>
          <w:p>
            <w:pPr>
              <w:pStyle w:val="16"/>
            </w:pPr>
            <w:r>
              <w:t>项目名称</w:t>
            </w:r>
          </w:p>
        </w:tc>
        <w:tc>
          <w:tcPr>
            <w:tcW w:w="4422" w:type="dxa"/>
            <w:gridSpan w:val="3"/>
            <w:vAlign w:val="center"/>
          </w:tcPr>
          <w:p>
            <w:pPr>
              <w:pStyle w:val="18"/>
            </w:pPr>
            <w:r>
              <w:t>2023年涞水县中医院公用支出项目（自有资金）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1099.58</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1099.58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200.00</w:t>
            </w:r>
          </w:p>
        </w:tc>
        <w:tc>
          <w:tcPr>
            <w:tcW w:w="1587" w:type="dxa"/>
            <w:vAlign w:val="center"/>
          </w:tcPr>
          <w:p>
            <w:pPr>
              <w:pStyle w:val="19"/>
            </w:pPr>
            <w:r>
              <w:t>500.00</w:t>
            </w:r>
          </w:p>
        </w:tc>
        <w:tc>
          <w:tcPr>
            <w:tcW w:w="1304" w:type="dxa"/>
            <w:vAlign w:val="center"/>
          </w:tcPr>
          <w:p>
            <w:pPr>
              <w:pStyle w:val="19"/>
            </w:pPr>
            <w:r>
              <w:t>800.00</w:t>
            </w:r>
          </w:p>
        </w:tc>
        <w:tc>
          <w:tcPr>
            <w:tcW w:w="3118" w:type="dxa"/>
            <w:gridSpan w:val="2"/>
            <w:vAlign w:val="center"/>
          </w:tcPr>
          <w:p>
            <w:pPr>
              <w:pStyle w:val="19"/>
            </w:pPr>
            <w:r>
              <w:t>1099.58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1.目标内容1医院开展医疗活动及其他业务活动支出中所发生的资金消耗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支出完成率</w:t>
            </w:r>
          </w:p>
        </w:tc>
        <w:tc>
          <w:tcPr>
            <w:tcW w:w="2891" w:type="dxa"/>
            <w:vAlign w:val="center"/>
          </w:tcPr>
          <w:p>
            <w:pPr>
              <w:pStyle w:val="18"/>
            </w:pPr>
            <w:r>
              <w:t>按时有序支付</w:t>
            </w:r>
          </w:p>
        </w:tc>
        <w:tc>
          <w:tcPr>
            <w:tcW w:w="1276" w:type="dxa"/>
            <w:vAlign w:val="center"/>
          </w:tcPr>
          <w:p>
            <w:pPr>
              <w:pStyle w:val="18"/>
            </w:pPr>
            <w:r>
              <w:t>≥95百分比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正常运转率</w:t>
            </w:r>
          </w:p>
        </w:tc>
        <w:tc>
          <w:tcPr>
            <w:tcW w:w="2891" w:type="dxa"/>
            <w:vAlign w:val="center"/>
          </w:tcPr>
          <w:p>
            <w:pPr>
              <w:pStyle w:val="18"/>
            </w:pPr>
            <w:r>
              <w:t>正常运转率，保障业务的正常运行</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支付及时率</w:t>
            </w:r>
          </w:p>
        </w:tc>
        <w:tc>
          <w:tcPr>
            <w:tcW w:w="2891" w:type="dxa"/>
            <w:vAlign w:val="center"/>
          </w:tcPr>
          <w:p>
            <w:pPr>
              <w:pStyle w:val="18"/>
            </w:pPr>
            <w:r>
              <w:t>按合同约定一次性支付</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不超预算数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保障机关单位正常运转</w:t>
            </w:r>
          </w:p>
        </w:tc>
        <w:tc>
          <w:tcPr>
            <w:tcW w:w="2891" w:type="dxa"/>
            <w:vAlign w:val="center"/>
          </w:tcPr>
          <w:p>
            <w:pPr>
              <w:pStyle w:val="18"/>
            </w:pPr>
            <w:r>
              <w:t>保障单位正常运转</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81" w:name="_Toc_4_4_0000000134"/>
      <w:r>
        <w:rPr>
          <w:rFonts w:ascii="方正仿宋_GBK" w:hAnsi="方正仿宋_GBK" w:eastAsia="方正仿宋_GBK" w:cs="方正仿宋_GBK"/>
          <w:color w:val="000000"/>
          <w:sz w:val="28"/>
        </w:rPr>
        <w:t>131.2023年涞水县中医院看守所医疗卫生项目绩效目标表</w:t>
      </w:r>
      <w:bookmarkEnd w:id="81"/>
    </w:p>
    <w:tbl>
      <w:tblPr>
        <w:tblStyle w:val="9"/>
        <w:tblW w:w="1014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5"/>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82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5" w:type="dxa"/>
            <w:vAlign w:val="center"/>
          </w:tcPr>
          <w:p>
            <w:pPr>
              <w:pStyle w:val="16"/>
            </w:pPr>
            <w:r>
              <w:t>项目编码</w:t>
            </w:r>
          </w:p>
        </w:tc>
        <w:tc>
          <w:tcPr>
            <w:tcW w:w="2654" w:type="dxa"/>
            <w:gridSpan w:val="2"/>
            <w:vAlign w:val="center"/>
          </w:tcPr>
          <w:p>
            <w:pPr>
              <w:pStyle w:val="18"/>
            </w:pPr>
            <w:r>
              <w:t>13062323P00F5YD100031</w:t>
            </w:r>
          </w:p>
        </w:tc>
        <w:tc>
          <w:tcPr>
            <w:tcW w:w="1327" w:type="dxa"/>
            <w:vAlign w:val="center"/>
          </w:tcPr>
          <w:p>
            <w:pPr>
              <w:pStyle w:val="16"/>
            </w:pPr>
            <w:r>
              <w:t>项目名称</w:t>
            </w:r>
          </w:p>
        </w:tc>
        <w:tc>
          <w:tcPr>
            <w:tcW w:w="3981" w:type="dxa"/>
            <w:gridSpan w:val="3"/>
            <w:vAlign w:val="center"/>
          </w:tcPr>
          <w:p>
            <w:pPr>
              <w:pStyle w:val="18"/>
            </w:pPr>
            <w:r>
              <w:t>2023年涞水县中医院看守所医疗卫生项目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5"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30.00</w:t>
            </w:r>
          </w:p>
        </w:tc>
        <w:tc>
          <w:tcPr>
            <w:tcW w:w="1327" w:type="dxa"/>
            <w:vAlign w:val="center"/>
          </w:tcPr>
          <w:p>
            <w:pPr>
              <w:pStyle w:val="16"/>
            </w:pPr>
            <w:r>
              <w:t>其中：财政    资金</w:t>
            </w:r>
          </w:p>
        </w:tc>
        <w:tc>
          <w:tcPr>
            <w:tcW w:w="1327" w:type="dxa"/>
            <w:vAlign w:val="center"/>
          </w:tcPr>
          <w:p>
            <w:pPr>
              <w:pStyle w:val="18"/>
            </w:pPr>
            <w:r>
              <w:t>30.00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5" w:type="dxa"/>
            <w:vMerge w:val="continue"/>
          </w:tcPr>
          <w:p/>
        </w:tc>
        <w:tc>
          <w:tcPr>
            <w:tcW w:w="7962" w:type="dxa"/>
            <w:gridSpan w:val="6"/>
            <w:vAlign w:val="center"/>
          </w:tcPr>
          <w:p>
            <w:pPr>
              <w:pStyle w:val="18"/>
            </w:pPr>
            <w:r>
              <w:t>为建立“公安监管部门负责监管安全、卫生计生部门负责医疗卫生”为运行模式的监所卫生医疗工作体系的总要求，保障转运患者的优先就诊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5"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5"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654" w:type="dxa"/>
            <w:gridSpan w:val="2"/>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5" w:type="dxa"/>
            <w:vAlign w:val="center"/>
          </w:tcPr>
          <w:p>
            <w:pPr>
              <w:pStyle w:val="16"/>
            </w:pPr>
            <w:r>
              <w:t>绩效目标</w:t>
            </w:r>
          </w:p>
        </w:tc>
        <w:tc>
          <w:tcPr>
            <w:tcW w:w="7962" w:type="dxa"/>
            <w:gridSpan w:val="6"/>
            <w:vAlign w:val="center"/>
          </w:tcPr>
          <w:p>
            <w:pPr>
              <w:pStyle w:val="18"/>
            </w:pPr>
            <w:r>
              <w:t>1.目标内容1促进看守所项目的顺利完成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01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4"/>
        <w:gridCol w:w="1327"/>
        <w:gridCol w:w="1327"/>
        <w:gridCol w:w="2654"/>
        <w:gridCol w:w="1327"/>
        <w:gridCol w:w="1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2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58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项目完成率</w:t>
            </w:r>
          </w:p>
        </w:tc>
        <w:tc>
          <w:tcPr>
            <w:tcW w:w="2654" w:type="dxa"/>
            <w:vAlign w:val="center"/>
          </w:tcPr>
          <w:p>
            <w:pPr>
              <w:pStyle w:val="18"/>
            </w:pPr>
            <w:r>
              <w:t>项目实际完成量占年度计划完成量的比例</w:t>
            </w:r>
          </w:p>
        </w:tc>
        <w:tc>
          <w:tcPr>
            <w:tcW w:w="1327" w:type="dxa"/>
            <w:vAlign w:val="center"/>
          </w:tcPr>
          <w:p>
            <w:pPr>
              <w:pStyle w:val="18"/>
            </w:pPr>
            <w:r>
              <w:t>≥90百分比</w:t>
            </w:r>
          </w:p>
        </w:tc>
        <w:tc>
          <w:tcPr>
            <w:tcW w:w="1582" w:type="dxa"/>
            <w:vAlign w:val="center"/>
          </w:tcPr>
          <w:p>
            <w:pPr>
              <w:pStyle w:val="18"/>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4" w:type="dxa"/>
            <w:vMerge w:val="continue"/>
            <w:vAlign w:val="center"/>
          </w:tcPr>
          <w:p/>
        </w:tc>
        <w:tc>
          <w:tcPr>
            <w:tcW w:w="1327" w:type="dxa"/>
            <w:vAlign w:val="center"/>
          </w:tcPr>
          <w:p>
            <w:pPr>
              <w:pStyle w:val="18"/>
            </w:pPr>
            <w:r>
              <w:t>质量指标</w:t>
            </w:r>
          </w:p>
        </w:tc>
        <w:tc>
          <w:tcPr>
            <w:tcW w:w="1327" w:type="dxa"/>
            <w:vAlign w:val="center"/>
          </w:tcPr>
          <w:p>
            <w:pPr>
              <w:pStyle w:val="18"/>
            </w:pPr>
            <w:r>
              <w:t>资金到位率</w:t>
            </w:r>
          </w:p>
        </w:tc>
        <w:tc>
          <w:tcPr>
            <w:tcW w:w="2654" w:type="dxa"/>
            <w:vAlign w:val="center"/>
          </w:tcPr>
          <w:p>
            <w:pPr>
              <w:pStyle w:val="18"/>
            </w:pPr>
            <w:r>
              <w:t>资金到保障员工的工作发放</w:t>
            </w:r>
          </w:p>
        </w:tc>
        <w:tc>
          <w:tcPr>
            <w:tcW w:w="1327" w:type="dxa"/>
            <w:vAlign w:val="center"/>
          </w:tcPr>
          <w:p>
            <w:pPr>
              <w:pStyle w:val="18"/>
            </w:pPr>
            <w:r>
              <w:t>合格</w:t>
            </w:r>
          </w:p>
        </w:tc>
        <w:tc>
          <w:tcPr>
            <w:tcW w:w="1582" w:type="dxa"/>
            <w:vAlign w:val="center"/>
          </w:tcPr>
          <w:p>
            <w:pPr>
              <w:pStyle w:val="18"/>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4" w:type="dxa"/>
            <w:vMerge w:val="continue"/>
            <w:vAlign w:val="center"/>
          </w:tcPr>
          <w:p/>
        </w:tc>
        <w:tc>
          <w:tcPr>
            <w:tcW w:w="1327" w:type="dxa"/>
            <w:vAlign w:val="center"/>
          </w:tcPr>
          <w:p>
            <w:pPr>
              <w:pStyle w:val="18"/>
            </w:pPr>
            <w:r>
              <w:t>时效指标</w:t>
            </w:r>
          </w:p>
        </w:tc>
        <w:tc>
          <w:tcPr>
            <w:tcW w:w="1327" w:type="dxa"/>
            <w:vAlign w:val="center"/>
          </w:tcPr>
          <w:p>
            <w:pPr>
              <w:pStyle w:val="18"/>
            </w:pPr>
            <w:r>
              <w:t>完成工作任务及时性</w:t>
            </w:r>
          </w:p>
        </w:tc>
        <w:tc>
          <w:tcPr>
            <w:tcW w:w="2654" w:type="dxa"/>
            <w:vAlign w:val="center"/>
          </w:tcPr>
          <w:p>
            <w:pPr>
              <w:pStyle w:val="18"/>
            </w:pPr>
            <w:r>
              <w:t>任务及时完成保证工作效率</w:t>
            </w:r>
          </w:p>
        </w:tc>
        <w:tc>
          <w:tcPr>
            <w:tcW w:w="1327" w:type="dxa"/>
            <w:vAlign w:val="center"/>
          </w:tcPr>
          <w:p>
            <w:pPr>
              <w:pStyle w:val="18"/>
            </w:pPr>
            <w:r>
              <w:t>≥90百分比</w:t>
            </w:r>
          </w:p>
        </w:tc>
        <w:tc>
          <w:tcPr>
            <w:tcW w:w="1582" w:type="dxa"/>
            <w:vAlign w:val="center"/>
          </w:tcPr>
          <w:p>
            <w:pPr>
              <w:pStyle w:val="18"/>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4" w:type="dxa"/>
            <w:vMerge w:val="continue"/>
            <w:vAlign w:val="center"/>
          </w:tcPr>
          <w:p/>
        </w:tc>
        <w:tc>
          <w:tcPr>
            <w:tcW w:w="1327" w:type="dxa"/>
            <w:vAlign w:val="center"/>
          </w:tcPr>
          <w:p>
            <w:pPr>
              <w:pStyle w:val="18"/>
            </w:pPr>
            <w:r>
              <w:t>成本指标</w:t>
            </w:r>
          </w:p>
        </w:tc>
        <w:tc>
          <w:tcPr>
            <w:tcW w:w="1327" w:type="dxa"/>
            <w:vAlign w:val="center"/>
          </w:tcPr>
          <w:p>
            <w:pPr>
              <w:pStyle w:val="18"/>
            </w:pPr>
            <w:r>
              <w:t>完成工作所需资金</w:t>
            </w:r>
          </w:p>
        </w:tc>
        <w:tc>
          <w:tcPr>
            <w:tcW w:w="2654" w:type="dxa"/>
            <w:vAlign w:val="center"/>
          </w:tcPr>
          <w:p>
            <w:pPr>
              <w:pStyle w:val="18"/>
            </w:pPr>
            <w:r>
              <w:t>按预算要求所需要的资金从而保证工作的有序进行</w:t>
            </w:r>
          </w:p>
        </w:tc>
        <w:tc>
          <w:tcPr>
            <w:tcW w:w="1327" w:type="dxa"/>
            <w:vAlign w:val="center"/>
          </w:tcPr>
          <w:p>
            <w:pPr>
              <w:pStyle w:val="18"/>
            </w:pPr>
            <w:r>
              <w:t>合格</w:t>
            </w:r>
          </w:p>
        </w:tc>
        <w:tc>
          <w:tcPr>
            <w:tcW w:w="1582" w:type="dxa"/>
            <w:vAlign w:val="center"/>
          </w:tcPr>
          <w:p>
            <w:pPr>
              <w:pStyle w:val="18"/>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4"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业务收入增长率</w:t>
            </w:r>
          </w:p>
        </w:tc>
        <w:tc>
          <w:tcPr>
            <w:tcW w:w="2654" w:type="dxa"/>
            <w:vAlign w:val="center"/>
          </w:tcPr>
          <w:p>
            <w:pPr>
              <w:pStyle w:val="18"/>
            </w:pPr>
            <w:r>
              <w:t>提高工作效率保障业务收入增长</w:t>
            </w:r>
          </w:p>
        </w:tc>
        <w:tc>
          <w:tcPr>
            <w:tcW w:w="1327" w:type="dxa"/>
            <w:vAlign w:val="center"/>
          </w:tcPr>
          <w:p>
            <w:pPr>
              <w:pStyle w:val="18"/>
            </w:pPr>
            <w:r>
              <w:t>业务收入增长</w:t>
            </w:r>
          </w:p>
        </w:tc>
        <w:tc>
          <w:tcPr>
            <w:tcW w:w="1582" w:type="dxa"/>
            <w:vAlign w:val="center"/>
          </w:tcPr>
          <w:p>
            <w:pPr>
              <w:pStyle w:val="18"/>
            </w:pPr>
            <w:r>
              <w:t>根据《保定市公安局监管场所医疗卫生专业化建设工作实施方案》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2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服务满意度</w:t>
            </w:r>
          </w:p>
        </w:tc>
        <w:tc>
          <w:tcPr>
            <w:tcW w:w="2654" w:type="dxa"/>
            <w:vAlign w:val="center"/>
          </w:tcPr>
          <w:p>
            <w:pPr>
              <w:pStyle w:val="18"/>
            </w:pPr>
            <w:r>
              <w:t>服务满意度</w:t>
            </w:r>
          </w:p>
        </w:tc>
        <w:tc>
          <w:tcPr>
            <w:tcW w:w="1327" w:type="dxa"/>
            <w:vAlign w:val="center"/>
          </w:tcPr>
          <w:p>
            <w:pPr>
              <w:pStyle w:val="18"/>
            </w:pPr>
            <w:r>
              <w:t>≥95百分比</w:t>
            </w:r>
          </w:p>
        </w:tc>
        <w:tc>
          <w:tcPr>
            <w:tcW w:w="1582" w:type="dxa"/>
            <w:vAlign w:val="center"/>
          </w:tcPr>
          <w:p>
            <w:pPr>
              <w:pStyle w:val="18"/>
            </w:pPr>
            <w:r>
              <w:t>根据《保定市公安局监管场所医疗卫生专业化建设工作实施方案》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82" w:name="_Toc_4_4_0000000135"/>
      <w:r>
        <w:rPr>
          <w:rFonts w:ascii="方正仿宋_GBK" w:hAnsi="方正仿宋_GBK" w:eastAsia="方正仿宋_GBK" w:cs="方正仿宋_GBK"/>
          <w:color w:val="000000"/>
          <w:sz w:val="28"/>
        </w:rPr>
        <w:t>132.2023年涞水县中医院可重复用膀胱软镜及显示摄像系统项目（自有资金）绩效目标表</w:t>
      </w:r>
      <w:bookmarkEnd w:id="8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13062323P00809210050J</w:t>
            </w:r>
          </w:p>
        </w:tc>
        <w:tc>
          <w:tcPr>
            <w:tcW w:w="1587" w:type="dxa"/>
            <w:vAlign w:val="center"/>
          </w:tcPr>
          <w:p>
            <w:pPr>
              <w:pStyle w:val="16"/>
            </w:pPr>
            <w:r>
              <w:t>项目名称</w:t>
            </w:r>
          </w:p>
        </w:tc>
        <w:tc>
          <w:tcPr>
            <w:tcW w:w="4422" w:type="dxa"/>
            <w:gridSpan w:val="3"/>
            <w:vAlign w:val="center"/>
          </w:tcPr>
          <w:p>
            <w:pPr>
              <w:pStyle w:val="18"/>
            </w:pPr>
            <w:r>
              <w:t>2023年涞水县中医院可重复用膀胱软镜及显示摄像系统项目（自有资金）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50.00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≥1台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不超预算数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83" w:name="_Toc_4_4_0000000136"/>
      <w:r>
        <w:rPr>
          <w:rFonts w:ascii="方正仿宋_GBK" w:hAnsi="方正仿宋_GBK" w:eastAsia="方正仿宋_GBK" w:cs="方正仿宋_GBK"/>
          <w:color w:val="000000"/>
          <w:sz w:val="28"/>
        </w:rPr>
        <w:t>133.2023年涞水县中医院能力提升项目债券利息（自有资金）绩效目标表</w:t>
      </w:r>
      <w:bookmarkEnd w:id="8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13062323P008092100541</w:t>
            </w:r>
          </w:p>
        </w:tc>
        <w:tc>
          <w:tcPr>
            <w:tcW w:w="1587" w:type="dxa"/>
            <w:vAlign w:val="center"/>
          </w:tcPr>
          <w:p>
            <w:pPr>
              <w:pStyle w:val="16"/>
            </w:pPr>
            <w:r>
              <w:t>项目名称</w:t>
            </w:r>
          </w:p>
        </w:tc>
        <w:tc>
          <w:tcPr>
            <w:tcW w:w="4422" w:type="dxa"/>
            <w:gridSpan w:val="3"/>
            <w:vAlign w:val="center"/>
          </w:tcPr>
          <w:p>
            <w:pPr>
              <w:pStyle w:val="18"/>
            </w:pPr>
            <w:r>
              <w:t>2023年涞水县中医院能力提升项目债券利息（自有资金）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342.42</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342.42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为更好的建设涞水县中医院的发展，切实发挥债券作用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342.42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1.目标内容1切实发挥债券资金使用效益，按时守信偿还利息</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资金保障率</w:t>
            </w:r>
          </w:p>
        </w:tc>
        <w:tc>
          <w:tcPr>
            <w:tcW w:w="2891" w:type="dxa"/>
            <w:vAlign w:val="center"/>
          </w:tcPr>
          <w:p>
            <w:pPr>
              <w:pStyle w:val="18"/>
            </w:pPr>
            <w:r>
              <w:t>资金保障率</w:t>
            </w:r>
          </w:p>
        </w:tc>
        <w:tc>
          <w:tcPr>
            <w:tcW w:w="1276" w:type="dxa"/>
            <w:vAlign w:val="center"/>
          </w:tcPr>
          <w:p>
            <w:pPr>
              <w:pStyle w:val="18"/>
            </w:pPr>
            <w:r>
              <w:t>≥90百分比</w:t>
            </w:r>
          </w:p>
        </w:tc>
        <w:tc>
          <w:tcPr>
            <w:tcW w:w="1843"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资金使用合规率</w:t>
            </w:r>
          </w:p>
        </w:tc>
        <w:tc>
          <w:tcPr>
            <w:tcW w:w="2891" w:type="dxa"/>
            <w:vAlign w:val="center"/>
          </w:tcPr>
          <w:p>
            <w:pPr>
              <w:pStyle w:val="18"/>
            </w:pPr>
            <w:r>
              <w:t>资金使用合规率</w:t>
            </w:r>
          </w:p>
        </w:tc>
        <w:tc>
          <w:tcPr>
            <w:tcW w:w="1276" w:type="dxa"/>
            <w:vAlign w:val="center"/>
          </w:tcPr>
          <w:p>
            <w:pPr>
              <w:pStyle w:val="18"/>
            </w:pPr>
            <w:r>
              <w:t>≥90百分比</w:t>
            </w:r>
          </w:p>
        </w:tc>
        <w:tc>
          <w:tcPr>
            <w:tcW w:w="1843"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资金支出率（%）</w:t>
            </w:r>
          </w:p>
        </w:tc>
        <w:tc>
          <w:tcPr>
            <w:tcW w:w="2891" w:type="dxa"/>
            <w:vAlign w:val="center"/>
          </w:tcPr>
          <w:p>
            <w:pPr>
              <w:pStyle w:val="18"/>
            </w:pPr>
            <w:r>
              <w:t>资金支出率（%）</w:t>
            </w:r>
          </w:p>
        </w:tc>
        <w:tc>
          <w:tcPr>
            <w:tcW w:w="1276" w:type="dxa"/>
            <w:vAlign w:val="center"/>
          </w:tcPr>
          <w:p>
            <w:pPr>
              <w:pStyle w:val="18"/>
            </w:pPr>
            <w:r>
              <w:t>≥90百分比</w:t>
            </w:r>
          </w:p>
        </w:tc>
        <w:tc>
          <w:tcPr>
            <w:tcW w:w="1843"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不超预算控制数</w:t>
            </w:r>
          </w:p>
        </w:tc>
        <w:tc>
          <w:tcPr>
            <w:tcW w:w="1843"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社会效益提升%</w:t>
            </w:r>
          </w:p>
        </w:tc>
        <w:tc>
          <w:tcPr>
            <w:tcW w:w="2891" w:type="dxa"/>
            <w:vAlign w:val="center"/>
          </w:tcPr>
          <w:p>
            <w:pPr>
              <w:pStyle w:val="18"/>
            </w:pPr>
            <w:r>
              <w:t>使用效益占社会效益提升的比率</w:t>
            </w:r>
          </w:p>
        </w:tc>
        <w:tc>
          <w:tcPr>
            <w:tcW w:w="1276" w:type="dxa"/>
            <w:vAlign w:val="center"/>
          </w:tcPr>
          <w:p>
            <w:pPr>
              <w:pStyle w:val="18"/>
            </w:pPr>
            <w:r>
              <w:t>≥90百分比</w:t>
            </w:r>
          </w:p>
        </w:tc>
        <w:tc>
          <w:tcPr>
            <w:tcW w:w="1843" w:type="dxa"/>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通知</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84" w:name="_Toc_4_4_0000000137"/>
      <w:r>
        <w:rPr>
          <w:rFonts w:ascii="方正仿宋_GBK" w:hAnsi="方正仿宋_GBK" w:eastAsia="方正仿宋_GBK" w:cs="方正仿宋_GBK"/>
          <w:color w:val="000000"/>
          <w:sz w:val="28"/>
        </w:rPr>
        <w:t>134.2023年涞水县中医院人才培养项目绩效目标表</w:t>
      </w:r>
      <w:bookmarkEnd w:id="8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13062323P00RCC0100035</w:t>
            </w:r>
          </w:p>
        </w:tc>
        <w:tc>
          <w:tcPr>
            <w:tcW w:w="1587" w:type="dxa"/>
            <w:vAlign w:val="center"/>
          </w:tcPr>
          <w:p>
            <w:pPr>
              <w:pStyle w:val="16"/>
            </w:pPr>
            <w:r>
              <w:t>项目名称</w:t>
            </w:r>
          </w:p>
        </w:tc>
        <w:tc>
          <w:tcPr>
            <w:tcW w:w="4422" w:type="dxa"/>
            <w:gridSpan w:val="3"/>
            <w:vAlign w:val="center"/>
          </w:tcPr>
          <w:p>
            <w:pPr>
              <w:pStyle w:val="18"/>
            </w:pPr>
            <w:r>
              <w:t>2023年涞水县中医院人才培养项目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为加强我院人才队伍建设，优化人力资源结构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1.目标内容1引进高端人才，保障医院的可持续发展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782"/>
        <w:gridCol w:w="1155"/>
        <w:gridCol w:w="23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1782" w:type="dxa"/>
            <w:vAlign w:val="center"/>
          </w:tcPr>
          <w:p>
            <w:pPr>
              <w:pStyle w:val="16"/>
            </w:pPr>
            <w:r>
              <w:t>绩效指标描述</w:t>
            </w:r>
          </w:p>
        </w:tc>
        <w:tc>
          <w:tcPr>
            <w:tcW w:w="1155" w:type="dxa"/>
            <w:vAlign w:val="center"/>
          </w:tcPr>
          <w:p>
            <w:pPr>
              <w:pStyle w:val="16"/>
            </w:pPr>
            <w:r>
              <w:t>指标值</w:t>
            </w:r>
          </w:p>
        </w:tc>
        <w:tc>
          <w:tcPr>
            <w:tcW w:w="237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引进国内人才数（人）</w:t>
            </w:r>
          </w:p>
        </w:tc>
        <w:tc>
          <w:tcPr>
            <w:tcW w:w="1782" w:type="dxa"/>
            <w:vAlign w:val="center"/>
          </w:tcPr>
          <w:p>
            <w:pPr>
              <w:pStyle w:val="18"/>
            </w:pPr>
            <w:r>
              <w:t>引进国内外高层次人才数量</w:t>
            </w:r>
          </w:p>
        </w:tc>
        <w:tc>
          <w:tcPr>
            <w:tcW w:w="1155" w:type="dxa"/>
            <w:vAlign w:val="center"/>
          </w:tcPr>
          <w:p>
            <w:pPr>
              <w:pStyle w:val="18"/>
            </w:pPr>
            <w:r>
              <w:t>≥1人</w:t>
            </w:r>
          </w:p>
        </w:tc>
        <w:tc>
          <w:tcPr>
            <w:tcW w:w="2371" w:type="dxa"/>
            <w:vAlign w:val="center"/>
          </w:tcPr>
          <w:p>
            <w:pPr>
              <w:pStyle w:val="18"/>
            </w:pPr>
            <w:r>
              <w:t>根据《涞水县人民医院政府办公室关于印发涞水县公立医院综合改革财政补助办法（试行）的通知》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资金到位率</w:t>
            </w:r>
          </w:p>
        </w:tc>
        <w:tc>
          <w:tcPr>
            <w:tcW w:w="1782" w:type="dxa"/>
            <w:vAlign w:val="center"/>
          </w:tcPr>
          <w:p>
            <w:pPr>
              <w:pStyle w:val="18"/>
            </w:pPr>
            <w:r>
              <w:t>资金到位保证员工的工资发放</w:t>
            </w:r>
          </w:p>
        </w:tc>
        <w:tc>
          <w:tcPr>
            <w:tcW w:w="1155" w:type="dxa"/>
            <w:vAlign w:val="center"/>
          </w:tcPr>
          <w:p>
            <w:pPr>
              <w:pStyle w:val="18"/>
            </w:pPr>
            <w:r>
              <w:t>≥95百分比</w:t>
            </w:r>
          </w:p>
        </w:tc>
        <w:tc>
          <w:tcPr>
            <w:tcW w:w="2371" w:type="dxa"/>
            <w:vAlign w:val="center"/>
          </w:tcPr>
          <w:p>
            <w:pPr>
              <w:pStyle w:val="18"/>
            </w:pPr>
            <w:r>
              <w:t>根据《涞水县人民医院政府办公室关于印发涞水县公立医院综合改革财政补助办法（试行）的通知》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年度工作计划和重点工作任务完成</w:t>
            </w:r>
          </w:p>
        </w:tc>
        <w:tc>
          <w:tcPr>
            <w:tcW w:w="1782" w:type="dxa"/>
            <w:vAlign w:val="center"/>
          </w:tcPr>
          <w:p>
            <w:pPr>
              <w:pStyle w:val="18"/>
            </w:pPr>
            <w:r>
              <w:t>年度工作及重点任务完成情况</w:t>
            </w:r>
          </w:p>
        </w:tc>
        <w:tc>
          <w:tcPr>
            <w:tcW w:w="1155" w:type="dxa"/>
            <w:vAlign w:val="center"/>
          </w:tcPr>
          <w:p>
            <w:pPr>
              <w:pStyle w:val="18"/>
            </w:pPr>
            <w:r>
              <w:t>≥90百分比</w:t>
            </w:r>
          </w:p>
        </w:tc>
        <w:tc>
          <w:tcPr>
            <w:tcW w:w="2371" w:type="dxa"/>
            <w:vAlign w:val="center"/>
          </w:tcPr>
          <w:p>
            <w:pPr>
              <w:pStyle w:val="18"/>
            </w:pPr>
            <w:r>
              <w:t>根据《涞水县人民医院政府办公室关于印发涞水县公立医院综合改革财政补助办法（试行）的通知》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专家费用</w:t>
            </w:r>
          </w:p>
        </w:tc>
        <w:tc>
          <w:tcPr>
            <w:tcW w:w="1782" w:type="dxa"/>
            <w:vAlign w:val="center"/>
          </w:tcPr>
          <w:p>
            <w:pPr>
              <w:pStyle w:val="18"/>
            </w:pPr>
            <w:r>
              <w:t>聘请专家咨询或评审等劳务费</w:t>
            </w:r>
          </w:p>
        </w:tc>
        <w:tc>
          <w:tcPr>
            <w:tcW w:w="1155" w:type="dxa"/>
            <w:vAlign w:val="center"/>
          </w:tcPr>
          <w:p>
            <w:pPr>
              <w:pStyle w:val="18"/>
            </w:pPr>
            <w:r>
              <w:t>按合同发放</w:t>
            </w:r>
          </w:p>
        </w:tc>
        <w:tc>
          <w:tcPr>
            <w:tcW w:w="2371" w:type="dxa"/>
            <w:vAlign w:val="center"/>
          </w:tcPr>
          <w:p>
            <w:pPr>
              <w:pStyle w:val="18"/>
            </w:pPr>
            <w:r>
              <w:t>根据《涞水县人民医院政府办公室关于印发涞水县公立医院综合改革财政补助办法（试行）的通知》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保障业务工作有序开展</w:t>
            </w:r>
          </w:p>
        </w:tc>
        <w:tc>
          <w:tcPr>
            <w:tcW w:w="1782" w:type="dxa"/>
            <w:vAlign w:val="center"/>
          </w:tcPr>
          <w:p>
            <w:pPr>
              <w:pStyle w:val="18"/>
            </w:pPr>
            <w:r>
              <w:t>提高我单位业务工作保障能力</w:t>
            </w:r>
          </w:p>
        </w:tc>
        <w:tc>
          <w:tcPr>
            <w:tcW w:w="1155" w:type="dxa"/>
            <w:vAlign w:val="center"/>
          </w:tcPr>
          <w:p>
            <w:pPr>
              <w:pStyle w:val="18"/>
            </w:pPr>
            <w:r>
              <w:t>≥90百分比</w:t>
            </w:r>
          </w:p>
        </w:tc>
        <w:tc>
          <w:tcPr>
            <w:tcW w:w="2371" w:type="dxa"/>
            <w:vAlign w:val="center"/>
          </w:tcPr>
          <w:p>
            <w:pPr>
              <w:pStyle w:val="18"/>
            </w:pPr>
            <w:r>
              <w:t>根据《涞水县人民医院政府办公室关于印发涞水县公立医院综合改革财政补助办法（试行）的通知》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受益群体满意度</w:t>
            </w:r>
          </w:p>
        </w:tc>
        <w:tc>
          <w:tcPr>
            <w:tcW w:w="1782" w:type="dxa"/>
            <w:vAlign w:val="center"/>
          </w:tcPr>
          <w:p>
            <w:pPr>
              <w:pStyle w:val="18"/>
            </w:pPr>
            <w:r>
              <w:t>群众满意数量占总数的比例</w:t>
            </w:r>
          </w:p>
        </w:tc>
        <w:tc>
          <w:tcPr>
            <w:tcW w:w="1155" w:type="dxa"/>
            <w:vAlign w:val="center"/>
          </w:tcPr>
          <w:p>
            <w:pPr>
              <w:pStyle w:val="18"/>
            </w:pPr>
            <w:r>
              <w:t>≥95百分比</w:t>
            </w:r>
          </w:p>
        </w:tc>
        <w:tc>
          <w:tcPr>
            <w:tcW w:w="2371" w:type="dxa"/>
            <w:vAlign w:val="center"/>
          </w:tcPr>
          <w:p>
            <w:pPr>
              <w:pStyle w:val="18"/>
            </w:pPr>
            <w:r>
              <w:t>根据《涞水县人民医院政府办公室关于印发涞水县公立医院综合改革财政补助办法（试行）的通知》</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5" w:name="_Toc_4_4_0000000138"/>
      <w:r>
        <w:rPr>
          <w:rFonts w:ascii="方正仿宋_GBK" w:hAnsi="方正仿宋_GBK" w:eastAsia="方正仿宋_GBK" w:cs="方正仿宋_GBK"/>
          <w:color w:val="000000"/>
          <w:sz w:val="28"/>
        </w:rPr>
        <w:t>135.2023年涞水县中医院设备购置（国有资产有偿使用）绩效目标表</w:t>
      </w:r>
      <w:bookmarkEnd w:id="85"/>
    </w:p>
    <w:tbl>
      <w:tblPr>
        <w:tblStyle w:val="9"/>
        <w:tblW w:w="968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9"/>
        <w:gridCol w:w="1327"/>
        <w:gridCol w:w="1327"/>
        <w:gridCol w:w="1327"/>
        <w:gridCol w:w="1327"/>
        <w:gridCol w:w="1327"/>
        <w:gridCol w:w="156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124"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564"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Align w:val="center"/>
          </w:tcPr>
          <w:p>
            <w:pPr>
              <w:pStyle w:val="16"/>
            </w:pPr>
            <w:r>
              <w:t>项目编码</w:t>
            </w:r>
          </w:p>
        </w:tc>
        <w:tc>
          <w:tcPr>
            <w:tcW w:w="2654" w:type="dxa"/>
            <w:gridSpan w:val="2"/>
            <w:vAlign w:val="center"/>
          </w:tcPr>
          <w:p>
            <w:pPr>
              <w:pStyle w:val="18"/>
            </w:pPr>
            <w:r>
              <w:t>13062323P00925110001A</w:t>
            </w:r>
          </w:p>
        </w:tc>
        <w:tc>
          <w:tcPr>
            <w:tcW w:w="1327" w:type="dxa"/>
            <w:vAlign w:val="center"/>
          </w:tcPr>
          <w:p>
            <w:pPr>
              <w:pStyle w:val="16"/>
            </w:pPr>
            <w:r>
              <w:t>项目名称</w:t>
            </w:r>
          </w:p>
        </w:tc>
        <w:tc>
          <w:tcPr>
            <w:tcW w:w="4218" w:type="dxa"/>
            <w:gridSpan w:val="3"/>
            <w:vAlign w:val="center"/>
          </w:tcPr>
          <w:p>
            <w:pPr>
              <w:pStyle w:val="18"/>
            </w:pPr>
            <w:r>
              <w:t>2023年涞水县中医院设备购置（国有资产有偿使用）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107.79</w:t>
            </w:r>
          </w:p>
        </w:tc>
        <w:tc>
          <w:tcPr>
            <w:tcW w:w="1327" w:type="dxa"/>
            <w:vAlign w:val="center"/>
          </w:tcPr>
          <w:p>
            <w:pPr>
              <w:pStyle w:val="16"/>
            </w:pPr>
            <w:r>
              <w:t>其中：财政    资金</w:t>
            </w:r>
          </w:p>
        </w:tc>
        <w:tc>
          <w:tcPr>
            <w:tcW w:w="1327" w:type="dxa"/>
            <w:vAlign w:val="center"/>
          </w:tcPr>
          <w:p>
            <w:pPr>
              <w:pStyle w:val="18"/>
            </w:pPr>
            <w:r>
              <w:t>107.79</w:t>
            </w:r>
          </w:p>
        </w:tc>
        <w:tc>
          <w:tcPr>
            <w:tcW w:w="1327" w:type="dxa"/>
            <w:vAlign w:val="center"/>
          </w:tcPr>
          <w:p>
            <w:pPr>
              <w:pStyle w:val="16"/>
            </w:pPr>
            <w:r>
              <w:t>其他资金</w:t>
            </w:r>
          </w:p>
        </w:tc>
        <w:tc>
          <w:tcPr>
            <w:tcW w:w="1564"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continue"/>
          </w:tcPr>
          <w:p/>
        </w:tc>
        <w:tc>
          <w:tcPr>
            <w:tcW w:w="8199" w:type="dxa"/>
            <w:gridSpan w:val="6"/>
            <w:vAlign w:val="center"/>
          </w:tcPr>
          <w:p>
            <w:pPr>
              <w:pStyle w:val="18"/>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891"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2891" w:type="dxa"/>
            <w:gridSpan w:val="2"/>
            <w:vAlign w:val="center"/>
          </w:tcPr>
          <w:p>
            <w:pPr>
              <w:pStyle w:val="19"/>
            </w:pPr>
            <w:r>
              <w:t>107.79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Align w:val="center"/>
          </w:tcPr>
          <w:p>
            <w:pPr>
              <w:pStyle w:val="16"/>
            </w:pPr>
            <w:r>
              <w:t>绩效目标</w:t>
            </w:r>
          </w:p>
        </w:tc>
        <w:tc>
          <w:tcPr>
            <w:tcW w:w="8199" w:type="dxa"/>
            <w:gridSpan w:val="6"/>
            <w:vAlign w:val="center"/>
          </w:tcPr>
          <w:p>
            <w:pPr>
              <w:pStyle w:val="18"/>
            </w:pPr>
            <w:r>
              <w:t>1.目标内容1优化资源配置，提高使用效率，从而对于医院开展各种项目工作提供保证作用，同时可以</w:t>
            </w:r>
            <w:r>
              <w:rPr>
                <w:rFonts w:hint="eastAsia"/>
                <w:lang w:eastAsia="zh-CN"/>
              </w:rPr>
              <w:t>更好地服务于</w:t>
            </w:r>
            <w:r>
              <w:t>病人提供更好的救治工作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6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1327"/>
        <w:gridCol w:w="1327"/>
        <w:gridCol w:w="2654"/>
        <w:gridCol w:w="1327"/>
        <w:gridCol w:w="15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74"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57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企事业单位国有资产日常管理</w:t>
            </w:r>
          </w:p>
        </w:tc>
        <w:tc>
          <w:tcPr>
            <w:tcW w:w="2654" w:type="dxa"/>
            <w:vAlign w:val="center"/>
          </w:tcPr>
          <w:p>
            <w:pPr>
              <w:pStyle w:val="18"/>
            </w:pPr>
            <w:r>
              <w:t>企事业单位国有资产日常管理</w:t>
            </w:r>
          </w:p>
        </w:tc>
        <w:tc>
          <w:tcPr>
            <w:tcW w:w="1327" w:type="dxa"/>
            <w:vAlign w:val="center"/>
          </w:tcPr>
          <w:p>
            <w:pPr>
              <w:pStyle w:val="18"/>
            </w:pPr>
            <w:r>
              <w:t>良好</w:t>
            </w:r>
          </w:p>
        </w:tc>
        <w:tc>
          <w:tcPr>
            <w:tcW w:w="1575" w:type="dxa"/>
            <w:vAlign w:val="center"/>
          </w:tcPr>
          <w:p>
            <w:pPr>
              <w:pStyle w:val="18"/>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continue"/>
            <w:vAlign w:val="center"/>
          </w:tcPr>
          <w:p/>
        </w:tc>
        <w:tc>
          <w:tcPr>
            <w:tcW w:w="1327" w:type="dxa"/>
            <w:vAlign w:val="center"/>
          </w:tcPr>
          <w:p>
            <w:pPr>
              <w:pStyle w:val="18"/>
            </w:pPr>
            <w:r>
              <w:t>质量指标</w:t>
            </w:r>
          </w:p>
        </w:tc>
        <w:tc>
          <w:tcPr>
            <w:tcW w:w="1327" w:type="dxa"/>
            <w:vAlign w:val="center"/>
          </w:tcPr>
          <w:p>
            <w:pPr>
              <w:pStyle w:val="18"/>
            </w:pPr>
            <w:r>
              <w:t>日常监管检查工作进度</w:t>
            </w:r>
          </w:p>
        </w:tc>
        <w:tc>
          <w:tcPr>
            <w:tcW w:w="2654" w:type="dxa"/>
            <w:vAlign w:val="center"/>
          </w:tcPr>
          <w:p>
            <w:pPr>
              <w:pStyle w:val="18"/>
            </w:pPr>
            <w:r>
              <w:t>日常监管检查工作进度保障业务正常进行</w:t>
            </w:r>
          </w:p>
        </w:tc>
        <w:tc>
          <w:tcPr>
            <w:tcW w:w="1327" w:type="dxa"/>
            <w:vAlign w:val="center"/>
          </w:tcPr>
          <w:p>
            <w:pPr>
              <w:pStyle w:val="18"/>
            </w:pPr>
            <w:r>
              <w:t>≥90百分比</w:t>
            </w:r>
          </w:p>
        </w:tc>
        <w:tc>
          <w:tcPr>
            <w:tcW w:w="1575" w:type="dxa"/>
            <w:vAlign w:val="center"/>
          </w:tcPr>
          <w:p>
            <w:pPr>
              <w:pStyle w:val="18"/>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continue"/>
            <w:vAlign w:val="center"/>
          </w:tcPr>
          <w:p/>
        </w:tc>
        <w:tc>
          <w:tcPr>
            <w:tcW w:w="1327" w:type="dxa"/>
            <w:vAlign w:val="center"/>
          </w:tcPr>
          <w:p>
            <w:pPr>
              <w:pStyle w:val="18"/>
            </w:pPr>
            <w:r>
              <w:t>时效指标</w:t>
            </w:r>
          </w:p>
        </w:tc>
        <w:tc>
          <w:tcPr>
            <w:tcW w:w="1327" w:type="dxa"/>
            <w:vAlign w:val="center"/>
          </w:tcPr>
          <w:p>
            <w:pPr>
              <w:pStyle w:val="18"/>
            </w:pPr>
            <w:r>
              <w:t>资金支付及时率</w:t>
            </w:r>
          </w:p>
        </w:tc>
        <w:tc>
          <w:tcPr>
            <w:tcW w:w="2654" w:type="dxa"/>
            <w:vAlign w:val="center"/>
          </w:tcPr>
          <w:p>
            <w:pPr>
              <w:pStyle w:val="18"/>
            </w:pPr>
            <w:r>
              <w:t>根据年初预算及工作需要及时支付</w:t>
            </w:r>
          </w:p>
        </w:tc>
        <w:tc>
          <w:tcPr>
            <w:tcW w:w="1327" w:type="dxa"/>
            <w:vAlign w:val="center"/>
          </w:tcPr>
          <w:p>
            <w:pPr>
              <w:pStyle w:val="18"/>
            </w:pPr>
            <w:r>
              <w:t>≥95百分比</w:t>
            </w:r>
          </w:p>
        </w:tc>
        <w:tc>
          <w:tcPr>
            <w:tcW w:w="1575" w:type="dxa"/>
            <w:vAlign w:val="center"/>
          </w:tcPr>
          <w:p>
            <w:pPr>
              <w:pStyle w:val="18"/>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continue"/>
            <w:vAlign w:val="center"/>
          </w:tcPr>
          <w:p/>
        </w:tc>
        <w:tc>
          <w:tcPr>
            <w:tcW w:w="1327" w:type="dxa"/>
            <w:vAlign w:val="center"/>
          </w:tcPr>
          <w:p>
            <w:pPr>
              <w:pStyle w:val="18"/>
            </w:pPr>
            <w:r>
              <w:t>成本指标</w:t>
            </w:r>
          </w:p>
        </w:tc>
        <w:tc>
          <w:tcPr>
            <w:tcW w:w="1327" w:type="dxa"/>
            <w:vAlign w:val="center"/>
          </w:tcPr>
          <w:p>
            <w:pPr>
              <w:pStyle w:val="18"/>
            </w:pPr>
            <w:r>
              <w:t>项目总成本</w:t>
            </w:r>
          </w:p>
        </w:tc>
        <w:tc>
          <w:tcPr>
            <w:tcW w:w="2654" w:type="dxa"/>
            <w:vAlign w:val="center"/>
          </w:tcPr>
          <w:p>
            <w:pPr>
              <w:pStyle w:val="18"/>
            </w:pPr>
            <w:r>
              <w:t>项目总成本</w:t>
            </w:r>
          </w:p>
        </w:tc>
        <w:tc>
          <w:tcPr>
            <w:tcW w:w="1327" w:type="dxa"/>
            <w:vAlign w:val="center"/>
          </w:tcPr>
          <w:p>
            <w:pPr>
              <w:pStyle w:val="18"/>
            </w:pPr>
            <w:r>
              <w:t>≤107.79万元</w:t>
            </w:r>
          </w:p>
        </w:tc>
        <w:tc>
          <w:tcPr>
            <w:tcW w:w="1575" w:type="dxa"/>
            <w:vAlign w:val="center"/>
          </w:tcPr>
          <w:p>
            <w:pPr>
              <w:pStyle w:val="18"/>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国有资产保障增值率</w:t>
            </w:r>
          </w:p>
        </w:tc>
        <w:tc>
          <w:tcPr>
            <w:tcW w:w="2654" w:type="dxa"/>
            <w:vAlign w:val="center"/>
          </w:tcPr>
          <w:p>
            <w:pPr>
              <w:pStyle w:val="18"/>
            </w:pPr>
            <w:r>
              <w:t>国有资产保障增值率</w:t>
            </w:r>
          </w:p>
        </w:tc>
        <w:tc>
          <w:tcPr>
            <w:tcW w:w="1327" w:type="dxa"/>
            <w:vAlign w:val="center"/>
          </w:tcPr>
          <w:p>
            <w:pPr>
              <w:pStyle w:val="18"/>
            </w:pPr>
            <w:r>
              <w:t>良好</w:t>
            </w:r>
          </w:p>
        </w:tc>
        <w:tc>
          <w:tcPr>
            <w:tcW w:w="1575" w:type="dxa"/>
            <w:vAlign w:val="center"/>
          </w:tcPr>
          <w:p>
            <w:pPr>
              <w:pStyle w:val="18"/>
            </w:pPr>
            <w: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受益群众满意度</w:t>
            </w:r>
          </w:p>
        </w:tc>
        <w:tc>
          <w:tcPr>
            <w:tcW w:w="2654" w:type="dxa"/>
            <w:vAlign w:val="center"/>
          </w:tcPr>
          <w:p>
            <w:pPr>
              <w:pStyle w:val="18"/>
            </w:pPr>
            <w:r>
              <w:t>受益群众满意度</w:t>
            </w:r>
          </w:p>
        </w:tc>
        <w:tc>
          <w:tcPr>
            <w:tcW w:w="1327" w:type="dxa"/>
            <w:vAlign w:val="center"/>
          </w:tcPr>
          <w:p>
            <w:pPr>
              <w:pStyle w:val="18"/>
            </w:pPr>
            <w:r>
              <w:t>≥95百分比</w:t>
            </w:r>
          </w:p>
        </w:tc>
        <w:tc>
          <w:tcPr>
            <w:tcW w:w="1575" w:type="dxa"/>
            <w:vAlign w:val="center"/>
          </w:tcPr>
          <w:p>
            <w:pPr>
              <w:pStyle w:val="18"/>
            </w:pPr>
            <w:r>
              <w:t>根据《事业单位国有资产管理暂行办法》</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6" w:name="_Toc_4_4_0000000139"/>
      <w:r>
        <w:rPr>
          <w:rFonts w:ascii="方正仿宋_GBK" w:hAnsi="方正仿宋_GBK" w:eastAsia="方正仿宋_GBK" w:cs="方正仿宋_GBK"/>
          <w:color w:val="000000"/>
          <w:sz w:val="28"/>
        </w:rPr>
        <w:t>136.2023年涞水县中医院设备购置项目（自有资金）绩效目标表</w:t>
      </w:r>
      <w:bookmarkEnd w:id="8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13062323P00TQKG10001T</w:t>
            </w:r>
          </w:p>
        </w:tc>
        <w:tc>
          <w:tcPr>
            <w:tcW w:w="1587" w:type="dxa"/>
            <w:vAlign w:val="center"/>
          </w:tcPr>
          <w:p>
            <w:pPr>
              <w:pStyle w:val="16"/>
            </w:pPr>
            <w:r>
              <w:t>项目名称</w:t>
            </w:r>
          </w:p>
        </w:tc>
        <w:tc>
          <w:tcPr>
            <w:tcW w:w="4422" w:type="dxa"/>
            <w:gridSpan w:val="3"/>
            <w:vAlign w:val="center"/>
          </w:tcPr>
          <w:p>
            <w:pPr>
              <w:pStyle w:val="18"/>
            </w:pPr>
            <w:r>
              <w:t>2023年涞水县中医院设备购置项目（自有资金）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110.10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110.10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50.00</w:t>
            </w:r>
          </w:p>
        </w:tc>
        <w:tc>
          <w:tcPr>
            <w:tcW w:w="1304" w:type="dxa"/>
            <w:vAlign w:val="center"/>
          </w:tcPr>
          <w:p>
            <w:pPr>
              <w:pStyle w:val="19"/>
            </w:pPr>
            <w:r>
              <w:t xml:space="preserve"> </w:t>
            </w:r>
          </w:p>
        </w:tc>
        <w:tc>
          <w:tcPr>
            <w:tcW w:w="3118" w:type="dxa"/>
            <w:gridSpan w:val="2"/>
            <w:vAlign w:val="center"/>
          </w:tcPr>
          <w:p>
            <w:pPr>
              <w:pStyle w:val="19"/>
            </w:pPr>
            <w:r>
              <w:t>110.10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≥1台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不超预算数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87" w:name="_Toc_4_4_0000000140"/>
      <w:r>
        <w:rPr>
          <w:rFonts w:ascii="方正仿宋_GBK" w:hAnsi="方正仿宋_GBK" w:eastAsia="方正仿宋_GBK" w:cs="方正仿宋_GBK"/>
          <w:color w:val="000000"/>
          <w:sz w:val="28"/>
        </w:rPr>
        <w:t>137.2023年涞水县中医院肾镜和超声弹道碎石系统项目（自有资金）绩效目标表</w:t>
      </w:r>
      <w:bookmarkEnd w:id="8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13062323P008092100497</w:t>
            </w:r>
          </w:p>
        </w:tc>
        <w:tc>
          <w:tcPr>
            <w:tcW w:w="1587" w:type="dxa"/>
            <w:vAlign w:val="center"/>
          </w:tcPr>
          <w:p>
            <w:pPr>
              <w:pStyle w:val="16"/>
            </w:pPr>
            <w:r>
              <w:t>项目名称</w:t>
            </w:r>
          </w:p>
        </w:tc>
        <w:tc>
          <w:tcPr>
            <w:tcW w:w="4422" w:type="dxa"/>
            <w:gridSpan w:val="3"/>
            <w:vAlign w:val="center"/>
          </w:tcPr>
          <w:p>
            <w:pPr>
              <w:pStyle w:val="18"/>
            </w:pPr>
            <w:r>
              <w:t>2023年涞水县中医院肾镜和超声弹道碎石系统项目（自有资金）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220.00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220.00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33"/>
        <w:gridCol w:w="13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33" w:type="dxa"/>
            <w:vAlign w:val="center"/>
          </w:tcPr>
          <w:p>
            <w:pPr>
              <w:pStyle w:val="16"/>
            </w:pPr>
            <w:r>
              <w:t>指标值</w:t>
            </w:r>
          </w:p>
        </w:tc>
        <w:tc>
          <w:tcPr>
            <w:tcW w:w="132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维护应用系统（套）</w:t>
            </w:r>
          </w:p>
        </w:tc>
        <w:tc>
          <w:tcPr>
            <w:tcW w:w="2654" w:type="dxa"/>
            <w:vAlign w:val="center"/>
          </w:tcPr>
          <w:p>
            <w:pPr>
              <w:pStyle w:val="18"/>
            </w:pPr>
            <w:r>
              <w:t>维护应用系统（套）</w:t>
            </w:r>
          </w:p>
        </w:tc>
        <w:tc>
          <w:tcPr>
            <w:tcW w:w="1333" w:type="dxa"/>
            <w:vAlign w:val="center"/>
          </w:tcPr>
          <w:p>
            <w:pPr>
              <w:pStyle w:val="18"/>
            </w:pPr>
            <w:r>
              <w:t>套</w:t>
            </w:r>
          </w:p>
        </w:tc>
        <w:tc>
          <w:tcPr>
            <w:tcW w:w="1321"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信息系统建设维护工作完成率</w:t>
            </w:r>
          </w:p>
        </w:tc>
        <w:tc>
          <w:tcPr>
            <w:tcW w:w="2654" w:type="dxa"/>
            <w:vAlign w:val="center"/>
          </w:tcPr>
          <w:p>
            <w:pPr>
              <w:pStyle w:val="18"/>
            </w:pPr>
            <w:r>
              <w:t>信息系统建设维护工作完成率</w:t>
            </w:r>
          </w:p>
        </w:tc>
        <w:tc>
          <w:tcPr>
            <w:tcW w:w="1333" w:type="dxa"/>
            <w:vAlign w:val="center"/>
          </w:tcPr>
          <w:p>
            <w:pPr>
              <w:pStyle w:val="18"/>
            </w:pPr>
            <w:r>
              <w:t>≥90百分比</w:t>
            </w:r>
          </w:p>
        </w:tc>
        <w:tc>
          <w:tcPr>
            <w:tcW w:w="1321"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系统运维及时性</w:t>
            </w:r>
          </w:p>
        </w:tc>
        <w:tc>
          <w:tcPr>
            <w:tcW w:w="2654" w:type="dxa"/>
            <w:vAlign w:val="center"/>
          </w:tcPr>
          <w:p>
            <w:pPr>
              <w:pStyle w:val="18"/>
            </w:pPr>
            <w:r>
              <w:t>系统运维的响应时间</w:t>
            </w:r>
          </w:p>
        </w:tc>
        <w:tc>
          <w:tcPr>
            <w:tcW w:w="1333" w:type="dxa"/>
            <w:vAlign w:val="center"/>
          </w:tcPr>
          <w:p>
            <w:pPr>
              <w:pStyle w:val="18"/>
            </w:pPr>
            <w:r>
              <w:t>≥90百分比</w:t>
            </w:r>
          </w:p>
        </w:tc>
        <w:tc>
          <w:tcPr>
            <w:tcW w:w="1321"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预算控制数</w:t>
            </w:r>
          </w:p>
        </w:tc>
        <w:tc>
          <w:tcPr>
            <w:tcW w:w="2654" w:type="dxa"/>
            <w:vAlign w:val="center"/>
          </w:tcPr>
          <w:p>
            <w:pPr>
              <w:pStyle w:val="18"/>
            </w:pPr>
            <w:r>
              <w:t>预算控制数</w:t>
            </w:r>
          </w:p>
        </w:tc>
        <w:tc>
          <w:tcPr>
            <w:tcW w:w="1333" w:type="dxa"/>
            <w:vAlign w:val="center"/>
          </w:tcPr>
          <w:p>
            <w:pPr>
              <w:pStyle w:val="18"/>
            </w:pPr>
            <w:r>
              <w:t>不超预算控制数</w:t>
            </w:r>
          </w:p>
        </w:tc>
        <w:tc>
          <w:tcPr>
            <w:tcW w:w="1321"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保持信息系统良好安全状态，确保</w:t>
            </w:r>
          </w:p>
        </w:tc>
        <w:tc>
          <w:tcPr>
            <w:tcW w:w="2654" w:type="dxa"/>
            <w:vAlign w:val="center"/>
          </w:tcPr>
          <w:p>
            <w:pPr>
              <w:pStyle w:val="18"/>
            </w:pPr>
            <w:r>
              <w:t>保持信息系统良好安全状态，确保正常运行</w:t>
            </w:r>
          </w:p>
        </w:tc>
        <w:tc>
          <w:tcPr>
            <w:tcW w:w="1333" w:type="dxa"/>
            <w:vAlign w:val="center"/>
          </w:tcPr>
          <w:p>
            <w:pPr>
              <w:pStyle w:val="18"/>
            </w:pPr>
            <w:r>
              <w:t>良好</w:t>
            </w:r>
          </w:p>
        </w:tc>
        <w:tc>
          <w:tcPr>
            <w:tcW w:w="1321"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33" w:type="dxa"/>
            <w:vAlign w:val="center"/>
          </w:tcPr>
          <w:p>
            <w:pPr>
              <w:pStyle w:val="18"/>
            </w:pPr>
            <w:r>
              <w:t>≥90百分比</w:t>
            </w:r>
          </w:p>
        </w:tc>
        <w:tc>
          <w:tcPr>
            <w:tcW w:w="1321" w:type="dxa"/>
            <w:vAlign w:val="center"/>
          </w:tcPr>
          <w:p>
            <w:pPr>
              <w:pStyle w:val="18"/>
            </w:pPr>
            <w:r>
              <w:t>根据医保政策要求以及县医院实际建设情况</w:t>
            </w:r>
          </w:p>
        </w:tc>
      </w:tr>
    </w:tbl>
    <w:p>
      <w:pPr>
        <w:sectPr>
          <w:pgSz w:w="11900" w:h="16840"/>
          <w:pgMar w:top="1361"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8" w:name="_Toc_4_4_0000000141"/>
      <w:r>
        <w:rPr>
          <w:rFonts w:ascii="方正仿宋_GBK" w:hAnsi="方正仿宋_GBK" w:eastAsia="方正仿宋_GBK" w:cs="方正仿宋_GBK"/>
          <w:color w:val="000000"/>
          <w:sz w:val="28"/>
        </w:rPr>
        <w:t>138.2023年涞水县中医院手术床项目（自有资金）绩效目标表</w:t>
      </w:r>
      <w:bookmarkEnd w:id="8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13062323P00809210048K</w:t>
            </w:r>
          </w:p>
        </w:tc>
        <w:tc>
          <w:tcPr>
            <w:tcW w:w="1587" w:type="dxa"/>
            <w:vAlign w:val="center"/>
          </w:tcPr>
          <w:p>
            <w:pPr>
              <w:pStyle w:val="16"/>
            </w:pPr>
            <w:r>
              <w:t>项目名称</w:t>
            </w:r>
          </w:p>
        </w:tc>
        <w:tc>
          <w:tcPr>
            <w:tcW w:w="4422" w:type="dxa"/>
            <w:gridSpan w:val="3"/>
            <w:vAlign w:val="center"/>
          </w:tcPr>
          <w:p>
            <w:pPr>
              <w:pStyle w:val="18"/>
            </w:pPr>
            <w:r>
              <w:t>2023年涞水县中医院手术床项目（自有资金）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30.00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≥1台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不超预算数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9" w:name="_Toc_4_4_0000000142"/>
      <w:r>
        <w:rPr>
          <w:rFonts w:ascii="方正仿宋_GBK" w:hAnsi="方正仿宋_GBK" w:eastAsia="方正仿宋_GBK" w:cs="方正仿宋_GBK"/>
          <w:color w:val="000000"/>
          <w:sz w:val="28"/>
        </w:rPr>
        <w:t>139.2023年涞水县中医院数据库正版授权项目（自有资金）绩效目标表</w:t>
      </w:r>
      <w:bookmarkEnd w:id="8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13062323P00809210045Q</w:t>
            </w:r>
          </w:p>
        </w:tc>
        <w:tc>
          <w:tcPr>
            <w:tcW w:w="1587" w:type="dxa"/>
            <w:vAlign w:val="center"/>
          </w:tcPr>
          <w:p>
            <w:pPr>
              <w:pStyle w:val="16"/>
            </w:pPr>
            <w:r>
              <w:t>项目名称</w:t>
            </w:r>
          </w:p>
        </w:tc>
        <w:tc>
          <w:tcPr>
            <w:tcW w:w="4422" w:type="dxa"/>
            <w:gridSpan w:val="3"/>
            <w:vAlign w:val="center"/>
          </w:tcPr>
          <w:p>
            <w:pPr>
              <w:pStyle w:val="18"/>
            </w:pPr>
            <w:r>
              <w:t>2023年涞水县中医院数据库正版授权项目（自有资金）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120.00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维护应用系统（套）</w:t>
            </w:r>
          </w:p>
        </w:tc>
        <w:tc>
          <w:tcPr>
            <w:tcW w:w="2891" w:type="dxa"/>
            <w:vAlign w:val="center"/>
          </w:tcPr>
          <w:p>
            <w:pPr>
              <w:pStyle w:val="18"/>
            </w:pPr>
            <w:r>
              <w:t>维护应用系统（套）</w:t>
            </w:r>
          </w:p>
        </w:tc>
        <w:tc>
          <w:tcPr>
            <w:tcW w:w="1276" w:type="dxa"/>
            <w:vAlign w:val="center"/>
          </w:tcPr>
          <w:p>
            <w:pPr>
              <w:pStyle w:val="18"/>
            </w:pPr>
            <w:r>
              <w:t>套</w:t>
            </w:r>
          </w:p>
        </w:tc>
        <w:tc>
          <w:tcPr>
            <w:tcW w:w="1843"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信息系统建设维护工作完成率</w:t>
            </w:r>
          </w:p>
        </w:tc>
        <w:tc>
          <w:tcPr>
            <w:tcW w:w="2891" w:type="dxa"/>
            <w:vAlign w:val="center"/>
          </w:tcPr>
          <w:p>
            <w:pPr>
              <w:pStyle w:val="18"/>
            </w:pPr>
            <w:r>
              <w:t>信息系统建设维护工作完成率</w:t>
            </w:r>
          </w:p>
        </w:tc>
        <w:tc>
          <w:tcPr>
            <w:tcW w:w="1276" w:type="dxa"/>
            <w:vAlign w:val="center"/>
          </w:tcPr>
          <w:p>
            <w:pPr>
              <w:pStyle w:val="18"/>
            </w:pPr>
            <w:r>
              <w:t>≥90百分比</w:t>
            </w:r>
          </w:p>
        </w:tc>
        <w:tc>
          <w:tcPr>
            <w:tcW w:w="1843"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系统运维及时性</w:t>
            </w:r>
          </w:p>
        </w:tc>
        <w:tc>
          <w:tcPr>
            <w:tcW w:w="2891" w:type="dxa"/>
            <w:vAlign w:val="center"/>
          </w:tcPr>
          <w:p>
            <w:pPr>
              <w:pStyle w:val="18"/>
            </w:pPr>
            <w:r>
              <w:t>系统运维的响应时间</w:t>
            </w:r>
          </w:p>
        </w:tc>
        <w:tc>
          <w:tcPr>
            <w:tcW w:w="1276" w:type="dxa"/>
            <w:vAlign w:val="center"/>
          </w:tcPr>
          <w:p>
            <w:pPr>
              <w:pStyle w:val="18"/>
            </w:pPr>
            <w:r>
              <w:t>≥90百分比</w:t>
            </w:r>
          </w:p>
        </w:tc>
        <w:tc>
          <w:tcPr>
            <w:tcW w:w="1843"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不超预算数</w:t>
            </w:r>
          </w:p>
        </w:tc>
        <w:tc>
          <w:tcPr>
            <w:tcW w:w="1843"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保持信息系统良好安全状态，确保</w:t>
            </w:r>
          </w:p>
        </w:tc>
        <w:tc>
          <w:tcPr>
            <w:tcW w:w="2891" w:type="dxa"/>
            <w:vAlign w:val="center"/>
          </w:tcPr>
          <w:p>
            <w:pPr>
              <w:pStyle w:val="18"/>
            </w:pPr>
            <w:r>
              <w:t>保持信息系统良好安全状态，确保正常运行</w:t>
            </w:r>
          </w:p>
        </w:tc>
        <w:tc>
          <w:tcPr>
            <w:tcW w:w="1276" w:type="dxa"/>
            <w:vAlign w:val="center"/>
          </w:tcPr>
          <w:p>
            <w:pPr>
              <w:pStyle w:val="18"/>
            </w:pPr>
            <w:r>
              <w:t>良好</w:t>
            </w:r>
          </w:p>
        </w:tc>
        <w:tc>
          <w:tcPr>
            <w:tcW w:w="1843" w:type="dxa"/>
            <w:vAlign w:val="center"/>
          </w:tcPr>
          <w:p>
            <w:pPr>
              <w:pStyle w:val="18"/>
            </w:pPr>
            <w:r>
              <w:t>根据医保政策要求以及县医院实际建设情况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根据医保政策要求以及县医院实际建设情况</w:t>
            </w:r>
          </w:p>
        </w:tc>
      </w:tr>
    </w:tbl>
    <w:p>
      <w:pPr>
        <w:sectPr>
          <w:pgSz w:w="11900" w:h="16840"/>
          <w:pgMar w:top="1417"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0" w:name="_Toc_4_4_0000000143"/>
      <w:r>
        <w:rPr>
          <w:rFonts w:ascii="方正仿宋_GBK" w:hAnsi="方正仿宋_GBK" w:eastAsia="方正仿宋_GBK" w:cs="方正仿宋_GBK"/>
          <w:color w:val="000000"/>
          <w:sz w:val="28"/>
        </w:rPr>
        <w:t>140.2023年涞水县中医院维修维护项目（自有资金）绩效目标表</w:t>
      </w:r>
      <w:bookmarkEnd w:id="9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13062323P00202610001F</w:t>
            </w:r>
          </w:p>
        </w:tc>
        <w:tc>
          <w:tcPr>
            <w:tcW w:w="1587" w:type="dxa"/>
            <w:vAlign w:val="center"/>
          </w:tcPr>
          <w:p>
            <w:pPr>
              <w:pStyle w:val="16"/>
            </w:pPr>
            <w:r>
              <w:t>项目名称</w:t>
            </w:r>
          </w:p>
        </w:tc>
        <w:tc>
          <w:tcPr>
            <w:tcW w:w="4422" w:type="dxa"/>
            <w:gridSpan w:val="3"/>
            <w:vAlign w:val="center"/>
          </w:tcPr>
          <w:p>
            <w:pPr>
              <w:pStyle w:val="18"/>
            </w:pPr>
            <w:r>
              <w:t>2023年涞水县中医院维修维护项目（自有资金）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155.00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30.00</w:t>
            </w:r>
          </w:p>
        </w:tc>
        <w:tc>
          <w:tcPr>
            <w:tcW w:w="1587" w:type="dxa"/>
            <w:vAlign w:val="center"/>
          </w:tcPr>
          <w:p>
            <w:pPr>
              <w:pStyle w:val="19"/>
            </w:pPr>
            <w:r>
              <w:t>70.00</w:t>
            </w:r>
          </w:p>
        </w:tc>
        <w:tc>
          <w:tcPr>
            <w:tcW w:w="1304" w:type="dxa"/>
            <w:vAlign w:val="center"/>
          </w:tcPr>
          <w:p>
            <w:pPr>
              <w:pStyle w:val="19"/>
            </w:pPr>
            <w:r>
              <w:t>100.00</w:t>
            </w:r>
          </w:p>
        </w:tc>
        <w:tc>
          <w:tcPr>
            <w:tcW w:w="3118" w:type="dxa"/>
            <w:gridSpan w:val="2"/>
            <w:vAlign w:val="center"/>
          </w:tcPr>
          <w:p>
            <w:pPr>
              <w:pStyle w:val="19"/>
            </w:pPr>
            <w:r>
              <w:t>155.00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1.目标内容1保证医疗科室和医技科室的日常工作的正常运行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信息化运行实行率</w:t>
            </w:r>
          </w:p>
        </w:tc>
        <w:tc>
          <w:tcPr>
            <w:tcW w:w="2891" w:type="dxa"/>
            <w:vAlign w:val="center"/>
          </w:tcPr>
          <w:p>
            <w:pPr>
              <w:pStyle w:val="18"/>
            </w:pPr>
            <w:r>
              <w:t>信息化运行。良好的网络基础设施，能够保障网络应用，提高工作效率</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设备维修维护及时率</w:t>
            </w:r>
          </w:p>
        </w:tc>
        <w:tc>
          <w:tcPr>
            <w:tcW w:w="2891" w:type="dxa"/>
            <w:vAlign w:val="center"/>
          </w:tcPr>
          <w:p>
            <w:pPr>
              <w:pStyle w:val="18"/>
            </w:pPr>
            <w:r>
              <w:t>设备维修维护及时，保障设备的正常运转</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业务工作完成率（%）</w:t>
            </w:r>
          </w:p>
        </w:tc>
        <w:tc>
          <w:tcPr>
            <w:tcW w:w="2891" w:type="dxa"/>
            <w:vAlign w:val="center"/>
          </w:tcPr>
          <w:p>
            <w:pPr>
              <w:pStyle w:val="18"/>
            </w:pPr>
            <w:r>
              <w:t>是否按时完成工作任务，资料提交及时，保障业务的正常进行</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设施设备检查完成率</w:t>
            </w:r>
          </w:p>
        </w:tc>
        <w:tc>
          <w:tcPr>
            <w:tcW w:w="2891" w:type="dxa"/>
            <w:vAlign w:val="center"/>
          </w:tcPr>
          <w:p>
            <w:pPr>
              <w:pStyle w:val="18"/>
            </w:pPr>
            <w:r>
              <w:t>制定月度设备设施保养计划，保障设施设备检查完成率在90%</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已安装设备利用率</w:t>
            </w:r>
          </w:p>
        </w:tc>
        <w:tc>
          <w:tcPr>
            <w:tcW w:w="2891" w:type="dxa"/>
            <w:vAlign w:val="center"/>
          </w:tcPr>
          <w:p>
            <w:pPr>
              <w:pStyle w:val="18"/>
            </w:pPr>
            <w:r>
              <w:t>已安装设备利用率=实际使用设备台数*完好设备台数*100%</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通用设备运行（或应用软件）的满意率（%）</w:t>
            </w:r>
          </w:p>
        </w:tc>
        <w:tc>
          <w:tcPr>
            <w:tcW w:w="2891" w:type="dxa"/>
            <w:vAlign w:val="center"/>
          </w:tcPr>
          <w:p>
            <w:pPr>
              <w:pStyle w:val="18"/>
            </w:pPr>
            <w:r>
              <w:t>通用设备运行（或应用软件）的满意率（%）</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1" w:name="_Toc_4_4_0000000144"/>
      <w:r>
        <w:rPr>
          <w:rFonts w:ascii="方正仿宋_GBK" w:hAnsi="方正仿宋_GBK" w:eastAsia="方正仿宋_GBK" w:cs="方正仿宋_GBK"/>
          <w:color w:val="000000"/>
          <w:sz w:val="28"/>
        </w:rPr>
        <w:t>141.2023年涞水县中医院血液净化机（床旁血滤机）项目（自有资金）绩效目标表</w:t>
      </w:r>
      <w:bookmarkEnd w:id="9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13062323P008092100516</w:t>
            </w:r>
          </w:p>
        </w:tc>
        <w:tc>
          <w:tcPr>
            <w:tcW w:w="1587" w:type="dxa"/>
            <w:vAlign w:val="center"/>
          </w:tcPr>
          <w:p>
            <w:pPr>
              <w:pStyle w:val="16"/>
            </w:pPr>
            <w:r>
              <w:t>项目名称</w:t>
            </w:r>
          </w:p>
        </w:tc>
        <w:tc>
          <w:tcPr>
            <w:tcW w:w="4422" w:type="dxa"/>
            <w:gridSpan w:val="3"/>
            <w:vAlign w:val="center"/>
          </w:tcPr>
          <w:p>
            <w:pPr>
              <w:pStyle w:val="18"/>
            </w:pPr>
            <w:r>
              <w:t>2023年涞水县中医院血液净化机（床旁血滤机）项目（自有资金）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购买固定资产保证医院的正常有序发展，改善设备供不应求的现状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1.目标内容1改善医院现有医疗设备供不应求的状况及更新换代的需求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设备购置率</w:t>
            </w:r>
          </w:p>
        </w:tc>
        <w:tc>
          <w:tcPr>
            <w:tcW w:w="2891" w:type="dxa"/>
            <w:vAlign w:val="center"/>
          </w:tcPr>
          <w:p>
            <w:pPr>
              <w:pStyle w:val="18"/>
            </w:pPr>
            <w:r>
              <w:t>新购置设备数量</w:t>
            </w:r>
          </w:p>
        </w:tc>
        <w:tc>
          <w:tcPr>
            <w:tcW w:w="1276" w:type="dxa"/>
            <w:vAlign w:val="center"/>
          </w:tcPr>
          <w:p>
            <w:pPr>
              <w:pStyle w:val="18"/>
            </w:pPr>
            <w:r>
              <w:t>≥1台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设备验收情况</w:t>
            </w:r>
          </w:p>
        </w:tc>
        <w:tc>
          <w:tcPr>
            <w:tcW w:w="2891" w:type="dxa"/>
            <w:vAlign w:val="center"/>
          </w:tcPr>
          <w:p>
            <w:pPr>
              <w:pStyle w:val="18"/>
            </w:pPr>
            <w:r>
              <w:t>设备验收明细</w:t>
            </w:r>
          </w:p>
        </w:tc>
        <w:tc>
          <w:tcPr>
            <w:tcW w:w="1276" w:type="dxa"/>
            <w:vAlign w:val="center"/>
          </w:tcPr>
          <w:p>
            <w:pPr>
              <w:pStyle w:val="18"/>
            </w:pPr>
            <w:r>
              <w:t>合格</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各项任务采购及时率</w:t>
            </w:r>
          </w:p>
        </w:tc>
        <w:tc>
          <w:tcPr>
            <w:tcW w:w="2891" w:type="dxa"/>
            <w:vAlign w:val="center"/>
          </w:tcPr>
          <w:p>
            <w:pPr>
              <w:pStyle w:val="18"/>
            </w:pPr>
            <w:r>
              <w:t>各项设备采购完成及时率（%）</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设备购置费使用</w:t>
            </w:r>
          </w:p>
        </w:tc>
        <w:tc>
          <w:tcPr>
            <w:tcW w:w="2891" w:type="dxa"/>
            <w:vAlign w:val="center"/>
          </w:tcPr>
          <w:p>
            <w:pPr>
              <w:pStyle w:val="18"/>
            </w:pPr>
            <w:r>
              <w:t>提高资金使用效率，控制预算批复使用金额</w:t>
            </w:r>
          </w:p>
        </w:tc>
        <w:tc>
          <w:tcPr>
            <w:tcW w:w="1276" w:type="dxa"/>
            <w:vAlign w:val="center"/>
          </w:tcPr>
          <w:p>
            <w:pPr>
              <w:pStyle w:val="18"/>
            </w:pPr>
            <w:r>
              <w:t>不超预算数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保障医院可持续发展</w:t>
            </w:r>
          </w:p>
        </w:tc>
        <w:tc>
          <w:tcPr>
            <w:tcW w:w="2891" w:type="dxa"/>
            <w:vAlign w:val="center"/>
          </w:tcPr>
          <w:p>
            <w:pPr>
              <w:pStyle w:val="18"/>
            </w:pPr>
            <w:r>
              <w:t>保障医院可持续发展</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服务对象满意比例</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2" w:name="_Toc_4_4_0000000145"/>
      <w:r>
        <w:rPr>
          <w:rFonts w:ascii="方正仿宋_GBK" w:hAnsi="方正仿宋_GBK" w:eastAsia="方正仿宋_GBK" w:cs="方正仿宋_GBK"/>
          <w:color w:val="000000"/>
          <w:sz w:val="28"/>
        </w:rPr>
        <w:t>142.2023年涞水县中医院药品费支出项目（自有资金）绩效目标表</w:t>
      </w:r>
      <w:bookmarkEnd w:id="9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13062323P00R6LJ100023</w:t>
            </w:r>
          </w:p>
        </w:tc>
        <w:tc>
          <w:tcPr>
            <w:tcW w:w="1587" w:type="dxa"/>
            <w:vAlign w:val="center"/>
          </w:tcPr>
          <w:p>
            <w:pPr>
              <w:pStyle w:val="16"/>
            </w:pPr>
            <w:r>
              <w:t>项目名称</w:t>
            </w:r>
          </w:p>
        </w:tc>
        <w:tc>
          <w:tcPr>
            <w:tcW w:w="4422" w:type="dxa"/>
            <w:gridSpan w:val="3"/>
            <w:vAlign w:val="center"/>
          </w:tcPr>
          <w:p>
            <w:pPr>
              <w:pStyle w:val="18"/>
            </w:pPr>
            <w:r>
              <w:t>2023年涞水县中医院药品费支出项目（自有资金）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1668.00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1668.00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500.00</w:t>
            </w:r>
          </w:p>
        </w:tc>
        <w:tc>
          <w:tcPr>
            <w:tcW w:w="1587" w:type="dxa"/>
            <w:vAlign w:val="center"/>
          </w:tcPr>
          <w:p>
            <w:pPr>
              <w:pStyle w:val="19"/>
            </w:pPr>
            <w:r>
              <w:t>1000.00</w:t>
            </w:r>
          </w:p>
        </w:tc>
        <w:tc>
          <w:tcPr>
            <w:tcW w:w="1304" w:type="dxa"/>
            <w:vAlign w:val="center"/>
          </w:tcPr>
          <w:p>
            <w:pPr>
              <w:pStyle w:val="19"/>
            </w:pPr>
            <w:r>
              <w:t>1300.00</w:t>
            </w:r>
          </w:p>
        </w:tc>
        <w:tc>
          <w:tcPr>
            <w:tcW w:w="3118" w:type="dxa"/>
            <w:gridSpan w:val="2"/>
            <w:vAlign w:val="center"/>
          </w:tcPr>
          <w:p>
            <w:pPr>
              <w:pStyle w:val="19"/>
            </w:pPr>
            <w:r>
              <w:t>1668.00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1.目标内容1保障医院的可持续发展，增加县域内的就诊率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8"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药品收入占医疗收入（不含中药饮片）的比重</w:t>
            </w:r>
          </w:p>
        </w:tc>
        <w:tc>
          <w:tcPr>
            <w:tcW w:w="2891" w:type="dxa"/>
            <w:vAlign w:val="center"/>
          </w:tcPr>
          <w:p>
            <w:pPr>
              <w:pStyle w:val="18"/>
            </w:pPr>
            <w:r>
              <w:t>药品收入占医疗收入（不含中药饮片）的比重</w:t>
            </w:r>
          </w:p>
        </w:tc>
        <w:tc>
          <w:tcPr>
            <w:tcW w:w="1276" w:type="dxa"/>
            <w:vAlign w:val="center"/>
          </w:tcPr>
          <w:p>
            <w:pPr>
              <w:pStyle w:val="18"/>
            </w:pPr>
            <w:r>
              <w:t>≥90百分比</w:t>
            </w:r>
          </w:p>
        </w:tc>
        <w:tc>
          <w:tcPr>
            <w:tcW w:w="1843" w:type="dxa"/>
            <w:vAlign w:val="center"/>
          </w:tcPr>
          <w:p>
            <w:pPr>
              <w:pStyle w:val="18"/>
            </w:pPr>
            <w:r>
              <w:t>涞政办{2013}38号文件</w:t>
            </w:r>
          </w:p>
          <w:p>
            <w:pPr>
              <w:pStyle w:val="18"/>
            </w:pP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药品安全用药知识普及率</w:t>
            </w:r>
          </w:p>
        </w:tc>
        <w:tc>
          <w:tcPr>
            <w:tcW w:w="2891" w:type="dxa"/>
            <w:vAlign w:val="center"/>
          </w:tcPr>
          <w:p>
            <w:pPr>
              <w:pStyle w:val="18"/>
            </w:pPr>
            <w:r>
              <w:t>为群众普及药品安全用药常识</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工作任务完成及时率</w:t>
            </w:r>
          </w:p>
        </w:tc>
        <w:tc>
          <w:tcPr>
            <w:tcW w:w="2891" w:type="dxa"/>
            <w:vAlign w:val="center"/>
          </w:tcPr>
          <w:p>
            <w:pPr>
              <w:pStyle w:val="18"/>
            </w:pPr>
            <w:r>
              <w:t>既定工作目标任务完成及时，确保工作的持续进行</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采购节支率</w:t>
            </w:r>
          </w:p>
        </w:tc>
        <w:tc>
          <w:tcPr>
            <w:tcW w:w="2891" w:type="dxa"/>
            <w:vAlign w:val="center"/>
          </w:tcPr>
          <w:p>
            <w:pPr>
              <w:pStyle w:val="18"/>
            </w:pPr>
            <w:r>
              <w:t>采购产品节约资金比率，是评价采购效率的最基本的指标</w:t>
            </w:r>
          </w:p>
        </w:tc>
        <w:tc>
          <w:tcPr>
            <w:tcW w:w="1276" w:type="dxa"/>
            <w:vAlign w:val="center"/>
          </w:tcPr>
          <w:p>
            <w:pPr>
              <w:pStyle w:val="18"/>
            </w:pPr>
            <w:r>
              <w:t>不超预算数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提升公共服务水平和质量</w:t>
            </w:r>
          </w:p>
        </w:tc>
        <w:tc>
          <w:tcPr>
            <w:tcW w:w="2891" w:type="dxa"/>
            <w:vAlign w:val="center"/>
          </w:tcPr>
          <w:p>
            <w:pPr>
              <w:pStyle w:val="18"/>
            </w:pPr>
            <w:r>
              <w:t>不断提升公共服务水平和质量，确保工作的正常进行</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群众满意度逐步提升</w:t>
            </w:r>
          </w:p>
        </w:tc>
        <w:tc>
          <w:tcPr>
            <w:tcW w:w="1276" w:type="dxa"/>
            <w:vAlign w:val="center"/>
          </w:tcPr>
          <w:p>
            <w:pPr>
              <w:pStyle w:val="18"/>
            </w:pPr>
            <w:r>
              <w:t>≥95百分比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3" w:name="_Toc_4_4_0000000146"/>
      <w:r>
        <w:rPr>
          <w:rFonts w:ascii="方正仿宋_GBK" w:hAnsi="方正仿宋_GBK" w:eastAsia="方正仿宋_GBK" w:cs="方正仿宋_GBK"/>
          <w:color w:val="000000"/>
          <w:sz w:val="28"/>
        </w:rPr>
        <w:t>143.2023年涞水县中医院租赁费支出项目（自有资金）绩效目标表</w:t>
      </w:r>
      <w:bookmarkEnd w:id="9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361007涞水县中医院</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13062323P0022T810001P</w:t>
            </w:r>
          </w:p>
        </w:tc>
        <w:tc>
          <w:tcPr>
            <w:tcW w:w="1587" w:type="dxa"/>
            <w:vAlign w:val="center"/>
          </w:tcPr>
          <w:p>
            <w:pPr>
              <w:pStyle w:val="16"/>
            </w:pPr>
            <w:r>
              <w:t>项目名称</w:t>
            </w:r>
          </w:p>
        </w:tc>
        <w:tc>
          <w:tcPr>
            <w:tcW w:w="4422" w:type="dxa"/>
            <w:gridSpan w:val="3"/>
            <w:vAlign w:val="center"/>
          </w:tcPr>
          <w:p>
            <w:pPr>
              <w:pStyle w:val="18"/>
            </w:pPr>
            <w:r>
              <w:t>2023年涞水县中医院租赁费支出项目（自有资金）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32.00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tcPr>
          <w:p/>
        </w:tc>
        <w:tc>
          <w:tcPr>
            <w:tcW w:w="8617" w:type="dxa"/>
            <w:gridSpan w:val="6"/>
            <w:vAlign w:val="center"/>
          </w:tcPr>
          <w:p>
            <w:pPr>
              <w:pStyle w:val="18"/>
            </w:pPr>
            <w:r>
              <w:t>保证医院的正常有序发展，改善设备供不应求的现状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8.00</w:t>
            </w:r>
          </w:p>
        </w:tc>
        <w:tc>
          <w:tcPr>
            <w:tcW w:w="1587" w:type="dxa"/>
            <w:vAlign w:val="center"/>
          </w:tcPr>
          <w:p>
            <w:pPr>
              <w:pStyle w:val="19"/>
            </w:pPr>
            <w:r>
              <w:t>15.00</w:t>
            </w:r>
          </w:p>
        </w:tc>
        <w:tc>
          <w:tcPr>
            <w:tcW w:w="1304" w:type="dxa"/>
            <w:vAlign w:val="center"/>
          </w:tcPr>
          <w:p>
            <w:pPr>
              <w:pStyle w:val="19"/>
            </w:pPr>
            <w:r>
              <w:t>25.00</w:t>
            </w:r>
          </w:p>
        </w:tc>
        <w:tc>
          <w:tcPr>
            <w:tcW w:w="3118" w:type="dxa"/>
            <w:gridSpan w:val="2"/>
            <w:vAlign w:val="center"/>
          </w:tcPr>
          <w:p>
            <w:pPr>
              <w:pStyle w:val="19"/>
            </w:pPr>
            <w:r>
              <w:t>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1.目标内容1保障医疗环境，保障患者的诊疗需求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租用数量</w:t>
            </w:r>
          </w:p>
        </w:tc>
        <w:tc>
          <w:tcPr>
            <w:tcW w:w="2891" w:type="dxa"/>
            <w:vAlign w:val="center"/>
          </w:tcPr>
          <w:p>
            <w:pPr>
              <w:pStyle w:val="18"/>
            </w:pPr>
            <w:r>
              <w:t>租用数量占实际数量的比例</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机关运转率（%）</w:t>
            </w:r>
          </w:p>
        </w:tc>
        <w:tc>
          <w:tcPr>
            <w:tcW w:w="2891" w:type="dxa"/>
            <w:vAlign w:val="center"/>
          </w:tcPr>
          <w:p>
            <w:pPr>
              <w:pStyle w:val="18"/>
            </w:pPr>
            <w:r>
              <w:t>机关运转率</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资金支出率（%）</w:t>
            </w:r>
          </w:p>
        </w:tc>
        <w:tc>
          <w:tcPr>
            <w:tcW w:w="2891" w:type="dxa"/>
            <w:vAlign w:val="center"/>
          </w:tcPr>
          <w:p>
            <w:pPr>
              <w:pStyle w:val="18"/>
            </w:pPr>
            <w:r>
              <w:t>资金支出进度</w:t>
            </w:r>
          </w:p>
        </w:tc>
        <w:tc>
          <w:tcPr>
            <w:tcW w:w="1276" w:type="dxa"/>
            <w:vAlign w:val="center"/>
          </w:tcPr>
          <w:p>
            <w:pPr>
              <w:pStyle w:val="18"/>
            </w:pPr>
            <w:r>
              <w:t>≥90百分比</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不超预算数</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完成业务用房租赁及维护</w:t>
            </w:r>
          </w:p>
        </w:tc>
        <w:tc>
          <w:tcPr>
            <w:tcW w:w="2891" w:type="dxa"/>
            <w:vAlign w:val="center"/>
          </w:tcPr>
          <w:p>
            <w:pPr>
              <w:pStyle w:val="18"/>
            </w:pPr>
            <w:r>
              <w:t>完成业务用房租赁及维护</w:t>
            </w:r>
          </w:p>
        </w:tc>
        <w:tc>
          <w:tcPr>
            <w:tcW w:w="1276" w:type="dxa"/>
            <w:vAlign w:val="center"/>
          </w:tcPr>
          <w:p>
            <w:pPr>
              <w:pStyle w:val="18"/>
            </w:pPr>
            <w:r>
              <w:t>良好</w:t>
            </w:r>
          </w:p>
        </w:tc>
        <w:tc>
          <w:tcPr>
            <w:tcW w:w="1843" w:type="dxa"/>
            <w:vAlign w:val="center"/>
          </w:tcPr>
          <w:p>
            <w:pPr>
              <w:pStyle w:val="18"/>
            </w:pPr>
            <w: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受益群众满意度</w:t>
            </w:r>
          </w:p>
        </w:tc>
        <w:tc>
          <w:tcPr>
            <w:tcW w:w="2891" w:type="dxa"/>
            <w:vAlign w:val="center"/>
          </w:tcPr>
          <w:p>
            <w:pPr>
              <w:pStyle w:val="18"/>
            </w:pPr>
            <w:r>
              <w:t>受益群众满意度</w:t>
            </w:r>
          </w:p>
        </w:tc>
        <w:tc>
          <w:tcPr>
            <w:tcW w:w="1276" w:type="dxa"/>
            <w:vAlign w:val="center"/>
          </w:tcPr>
          <w:p>
            <w:pPr>
              <w:pStyle w:val="18"/>
            </w:pPr>
            <w:r>
              <w:t>≥90百分比</w:t>
            </w:r>
          </w:p>
        </w:tc>
        <w:tc>
          <w:tcPr>
            <w:tcW w:w="1843" w:type="dxa"/>
            <w:vAlign w:val="center"/>
          </w:tcPr>
          <w:p>
            <w:pPr>
              <w:pStyle w:val="18"/>
            </w:pPr>
            <w:r>
              <w:t>涞政办{2013}38号文件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4" w:name="_Toc_4_4_0000000147"/>
      <w:r>
        <w:rPr>
          <w:rFonts w:ascii="方正仿宋_GBK" w:hAnsi="方正仿宋_GBK" w:eastAsia="方正仿宋_GBK" w:cs="方正仿宋_GBK"/>
          <w:color w:val="000000"/>
          <w:sz w:val="28"/>
        </w:rPr>
        <w:t>144.2023年疾病预防控制工作经费绩效目标表</w:t>
      </w:r>
      <w:bookmarkEnd w:id="9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13062323P00DFPJ10002F</w:t>
            </w:r>
          </w:p>
        </w:tc>
        <w:tc>
          <w:tcPr>
            <w:tcW w:w="1587" w:type="dxa"/>
            <w:vAlign w:val="center"/>
          </w:tcPr>
          <w:p>
            <w:pPr>
              <w:pStyle w:val="16"/>
            </w:pPr>
            <w:r>
              <w:t>项目名称</w:t>
            </w:r>
          </w:p>
        </w:tc>
        <w:tc>
          <w:tcPr>
            <w:tcW w:w="4422" w:type="dxa"/>
            <w:gridSpan w:val="3"/>
            <w:vAlign w:val="center"/>
          </w:tcPr>
          <w:p>
            <w:pPr>
              <w:pStyle w:val="18"/>
            </w:pPr>
            <w:r>
              <w:t>2023年疾病预防控制工作经费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7.00</w:t>
            </w:r>
          </w:p>
        </w:tc>
        <w:tc>
          <w:tcPr>
            <w:tcW w:w="1587" w:type="dxa"/>
            <w:vAlign w:val="center"/>
          </w:tcPr>
          <w:p>
            <w:pPr>
              <w:pStyle w:val="16"/>
            </w:pPr>
            <w:r>
              <w:t>其中：财政    资金</w:t>
            </w:r>
          </w:p>
        </w:tc>
        <w:tc>
          <w:tcPr>
            <w:tcW w:w="1304" w:type="dxa"/>
            <w:vAlign w:val="center"/>
          </w:tcPr>
          <w:p>
            <w:pPr>
              <w:pStyle w:val="18"/>
            </w:pPr>
            <w:r>
              <w:t>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用于艾滋病防治、结核病防治、地方病防治、免疫规划及卫生应急工作的宣传费用。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3.00</w:t>
            </w:r>
          </w:p>
        </w:tc>
        <w:tc>
          <w:tcPr>
            <w:tcW w:w="1304" w:type="dxa"/>
            <w:vAlign w:val="center"/>
          </w:tcPr>
          <w:p>
            <w:pPr>
              <w:pStyle w:val="19"/>
            </w:pPr>
            <w:r>
              <w:t>7.00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  使广大人民群众了解和基本掌握预防传染病的相关知识</w:t>
            </w:r>
          </w:p>
          <w:p>
            <w:pPr>
              <w:pStyle w:val="18"/>
            </w:pPr>
            <w:r>
              <w:t>2.目标内容2  改善和提高人民的健康水平</w:t>
            </w:r>
          </w:p>
          <w:p>
            <w:pPr>
              <w:pStyle w:val="18"/>
            </w:pPr>
            <w:r>
              <w:t xml:space="preserve">3.目标内容3  提高应对突发公共卫生事件的处置能力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宣传品数量</w:t>
            </w:r>
          </w:p>
        </w:tc>
        <w:tc>
          <w:tcPr>
            <w:tcW w:w="2891" w:type="dxa"/>
            <w:vAlign w:val="center"/>
          </w:tcPr>
          <w:p>
            <w:pPr>
              <w:pStyle w:val="18"/>
            </w:pPr>
            <w:r>
              <w:t>印制宣传品35000本</w:t>
            </w:r>
          </w:p>
        </w:tc>
        <w:tc>
          <w:tcPr>
            <w:tcW w:w="1276" w:type="dxa"/>
            <w:vAlign w:val="center"/>
          </w:tcPr>
          <w:p>
            <w:pPr>
              <w:pStyle w:val="18"/>
            </w:pPr>
            <w:r>
              <w:t>100%</w:t>
            </w:r>
          </w:p>
        </w:tc>
        <w:tc>
          <w:tcPr>
            <w:tcW w:w="1843" w:type="dxa"/>
            <w:vAlign w:val="center"/>
          </w:tcPr>
          <w:p>
            <w:pPr>
              <w:pStyle w:val="18"/>
            </w:pPr>
            <w: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购置质量合格率</w:t>
            </w:r>
          </w:p>
        </w:tc>
        <w:tc>
          <w:tcPr>
            <w:tcW w:w="2891" w:type="dxa"/>
            <w:vAlign w:val="center"/>
          </w:tcPr>
          <w:p>
            <w:pPr>
              <w:pStyle w:val="18"/>
            </w:pPr>
            <w:r>
              <w:t>购置质量合格的数量占购置总数量比例</w:t>
            </w:r>
          </w:p>
        </w:tc>
        <w:tc>
          <w:tcPr>
            <w:tcW w:w="1276" w:type="dxa"/>
            <w:vAlign w:val="center"/>
          </w:tcPr>
          <w:p>
            <w:pPr>
              <w:pStyle w:val="18"/>
            </w:pPr>
            <w:r>
              <w:t>100%</w:t>
            </w:r>
          </w:p>
        </w:tc>
        <w:tc>
          <w:tcPr>
            <w:tcW w:w="1843" w:type="dxa"/>
            <w:vAlign w:val="center"/>
          </w:tcPr>
          <w:p>
            <w:pPr>
              <w:pStyle w:val="18"/>
            </w:pPr>
            <w: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采购合同计划完成率</w:t>
            </w:r>
          </w:p>
        </w:tc>
        <w:tc>
          <w:tcPr>
            <w:tcW w:w="2891" w:type="dxa"/>
            <w:vAlign w:val="center"/>
          </w:tcPr>
          <w:p>
            <w:pPr>
              <w:pStyle w:val="18"/>
            </w:pPr>
            <w:r>
              <w:t>完成采购的合同占全部采购合同的比例</w:t>
            </w:r>
          </w:p>
        </w:tc>
        <w:tc>
          <w:tcPr>
            <w:tcW w:w="1276" w:type="dxa"/>
            <w:vAlign w:val="center"/>
          </w:tcPr>
          <w:p>
            <w:pPr>
              <w:pStyle w:val="18"/>
            </w:pPr>
            <w:r>
              <w:t>100%</w:t>
            </w:r>
          </w:p>
        </w:tc>
        <w:tc>
          <w:tcPr>
            <w:tcW w:w="1843" w:type="dxa"/>
            <w:vAlign w:val="center"/>
          </w:tcPr>
          <w:p>
            <w:pPr>
              <w:pStyle w:val="18"/>
            </w:pPr>
            <w: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经费使用率</w:t>
            </w:r>
          </w:p>
        </w:tc>
        <w:tc>
          <w:tcPr>
            <w:tcW w:w="2891" w:type="dxa"/>
            <w:vAlign w:val="center"/>
          </w:tcPr>
          <w:p>
            <w:pPr>
              <w:pStyle w:val="18"/>
            </w:pPr>
            <w:r>
              <w:t>全年业务经费7万元</w:t>
            </w:r>
          </w:p>
        </w:tc>
        <w:tc>
          <w:tcPr>
            <w:tcW w:w="1276" w:type="dxa"/>
            <w:vAlign w:val="center"/>
          </w:tcPr>
          <w:p>
            <w:pPr>
              <w:pStyle w:val="18"/>
            </w:pPr>
            <w:r>
              <w:t>100%</w:t>
            </w:r>
          </w:p>
        </w:tc>
        <w:tc>
          <w:tcPr>
            <w:tcW w:w="1843" w:type="dxa"/>
            <w:vAlign w:val="center"/>
          </w:tcPr>
          <w:p>
            <w:pPr>
              <w:pStyle w:val="18"/>
            </w:pPr>
            <w: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改善和提高人民的健康水平</w:t>
            </w:r>
          </w:p>
        </w:tc>
        <w:tc>
          <w:tcPr>
            <w:tcW w:w="2891" w:type="dxa"/>
            <w:vAlign w:val="center"/>
          </w:tcPr>
          <w:p>
            <w:pPr>
              <w:pStyle w:val="18"/>
            </w:pPr>
            <w:r>
              <w:t>使广大人民群众了解和掌握预防传染病的相关知识。</w:t>
            </w:r>
          </w:p>
        </w:tc>
        <w:tc>
          <w:tcPr>
            <w:tcW w:w="1276" w:type="dxa"/>
            <w:vAlign w:val="center"/>
          </w:tcPr>
          <w:p>
            <w:pPr>
              <w:pStyle w:val="18"/>
            </w:pPr>
            <w:r>
              <w:t xml:space="preserve"> 健康水平</w:t>
            </w:r>
          </w:p>
        </w:tc>
        <w:tc>
          <w:tcPr>
            <w:tcW w:w="1843" w:type="dxa"/>
            <w:vAlign w:val="center"/>
          </w:tcPr>
          <w:p>
            <w:pPr>
              <w:pStyle w:val="18"/>
            </w:pPr>
            <w: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人民群众对我单位宣传工作的满意度</w:t>
            </w:r>
          </w:p>
        </w:tc>
        <w:tc>
          <w:tcPr>
            <w:tcW w:w="1276" w:type="dxa"/>
            <w:vAlign w:val="center"/>
          </w:tcPr>
          <w:p>
            <w:pPr>
              <w:pStyle w:val="18"/>
            </w:pPr>
            <w:r>
              <w:t>&gt;90%</w:t>
            </w:r>
          </w:p>
        </w:tc>
        <w:tc>
          <w:tcPr>
            <w:tcW w:w="1843" w:type="dxa"/>
            <w:vAlign w:val="center"/>
          </w:tcPr>
          <w:p>
            <w:pPr>
              <w:pStyle w:val="18"/>
            </w:pPr>
            <w:r>
              <w:t>依据调查结果</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145.2023年疾控中心村庄水窖式饮水净化监测经费绩效目标表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13062323P004XPT100022</w:t>
            </w:r>
          </w:p>
        </w:tc>
        <w:tc>
          <w:tcPr>
            <w:tcW w:w="1587" w:type="dxa"/>
            <w:vAlign w:val="center"/>
          </w:tcPr>
          <w:p>
            <w:pPr>
              <w:pStyle w:val="16"/>
            </w:pPr>
            <w:r>
              <w:t>项目名称</w:t>
            </w:r>
          </w:p>
        </w:tc>
        <w:tc>
          <w:tcPr>
            <w:tcW w:w="4422" w:type="dxa"/>
            <w:gridSpan w:val="3"/>
            <w:vAlign w:val="center"/>
          </w:tcPr>
          <w:p>
            <w:pPr>
              <w:pStyle w:val="18"/>
            </w:pPr>
            <w:r>
              <w:t>2023年疾控中心村庄水窖式饮水净化监测经费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用于购买饮用水消毒药品费用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2.50</w:t>
            </w:r>
          </w:p>
        </w:tc>
        <w:tc>
          <w:tcPr>
            <w:tcW w:w="1304" w:type="dxa"/>
            <w:vAlign w:val="center"/>
          </w:tcPr>
          <w:p>
            <w:pPr>
              <w:pStyle w:val="19"/>
            </w:pPr>
            <w:r>
              <w:t>5.00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  提高贫困山区人民生活饮用水质量。</w:t>
            </w:r>
          </w:p>
          <w:p>
            <w:pPr>
              <w:pStyle w:val="18"/>
            </w:pPr>
            <w:r>
              <w:t>2.目标内容2  通过工作的实施，使我县贫困山区人民的生活饮用水安全得到保障。</w:t>
            </w:r>
          </w:p>
          <w:p>
            <w:pPr>
              <w:pStyle w:val="18"/>
            </w:pPr>
            <w:r>
              <w:t>3.目标内容3  提高全县人民对生活饮用水水质的认识水平。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村庄保障率</w:t>
            </w:r>
          </w:p>
        </w:tc>
        <w:tc>
          <w:tcPr>
            <w:tcW w:w="2891" w:type="dxa"/>
            <w:vAlign w:val="center"/>
          </w:tcPr>
          <w:p>
            <w:pPr>
              <w:pStyle w:val="18"/>
            </w:pPr>
            <w:r>
              <w:t>保障水质净化监测方案中的村庄饮用水的质量问题。</w:t>
            </w:r>
          </w:p>
        </w:tc>
        <w:tc>
          <w:tcPr>
            <w:tcW w:w="1276" w:type="dxa"/>
            <w:vAlign w:val="center"/>
          </w:tcPr>
          <w:p>
            <w:pPr>
              <w:pStyle w:val="18"/>
            </w:pPr>
            <w:r>
              <w:t>100%</w:t>
            </w:r>
          </w:p>
        </w:tc>
        <w:tc>
          <w:tcPr>
            <w:tcW w:w="1843" w:type="dxa"/>
            <w:vAlign w:val="center"/>
          </w:tcPr>
          <w:p>
            <w:pPr>
              <w:pStyle w:val="18"/>
            </w:pPr>
            <w:r>
              <w:t>依据涞水县村庄水窖式饮用水净化监测方案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购置质量合格率</w:t>
            </w:r>
          </w:p>
        </w:tc>
        <w:tc>
          <w:tcPr>
            <w:tcW w:w="2891" w:type="dxa"/>
            <w:vAlign w:val="center"/>
          </w:tcPr>
          <w:p>
            <w:pPr>
              <w:pStyle w:val="18"/>
            </w:pPr>
            <w:r>
              <w:t>质量合格的数量占购置总数量的比例</w:t>
            </w:r>
          </w:p>
        </w:tc>
        <w:tc>
          <w:tcPr>
            <w:tcW w:w="1276" w:type="dxa"/>
            <w:vAlign w:val="center"/>
          </w:tcPr>
          <w:p>
            <w:pPr>
              <w:pStyle w:val="18"/>
            </w:pPr>
            <w:r>
              <w:t>100%</w:t>
            </w:r>
          </w:p>
        </w:tc>
        <w:tc>
          <w:tcPr>
            <w:tcW w:w="1843" w:type="dxa"/>
            <w:vAlign w:val="center"/>
          </w:tcPr>
          <w:p>
            <w:pPr>
              <w:pStyle w:val="18"/>
            </w:pPr>
            <w:r>
              <w:t>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采购合同的计划完成率</w:t>
            </w:r>
          </w:p>
        </w:tc>
        <w:tc>
          <w:tcPr>
            <w:tcW w:w="2891" w:type="dxa"/>
            <w:vAlign w:val="center"/>
          </w:tcPr>
          <w:p>
            <w:pPr>
              <w:pStyle w:val="18"/>
            </w:pPr>
            <w:r>
              <w:t>完成采购的合同占全部采购合的同比例</w:t>
            </w:r>
          </w:p>
        </w:tc>
        <w:tc>
          <w:tcPr>
            <w:tcW w:w="1276" w:type="dxa"/>
            <w:vAlign w:val="center"/>
          </w:tcPr>
          <w:p>
            <w:pPr>
              <w:pStyle w:val="18"/>
            </w:pPr>
            <w:r>
              <w:t>100%</w:t>
            </w:r>
          </w:p>
        </w:tc>
        <w:tc>
          <w:tcPr>
            <w:tcW w:w="1843" w:type="dxa"/>
            <w:vAlign w:val="center"/>
          </w:tcPr>
          <w:p>
            <w:pPr>
              <w:pStyle w:val="18"/>
            </w:pPr>
            <w:r>
              <w:t>采购合的同要求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经费使用率</w:t>
            </w:r>
          </w:p>
        </w:tc>
        <w:tc>
          <w:tcPr>
            <w:tcW w:w="2891" w:type="dxa"/>
            <w:vAlign w:val="center"/>
          </w:tcPr>
          <w:p>
            <w:pPr>
              <w:pStyle w:val="18"/>
            </w:pPr>
            <w:r>
              <w:t>经费按规定使用</w:t>
            </w:r>
          </w:p>
        </w:tc>
        <w:tc>
          <w:tcPr>
            <w:tcW w:w="1276" w:type="dxa"/>
            <w:vAlign w:val="center"/>
          </w:tcPr>
          <w:p>
            <w:pPr>
              <w:pStyle w:val="18"/>
            </w:pPr>
            <w:r>
              <w:t>100%</w:t>
            </w:r>
          </w:p>
        </w:tc>
        <w:tc>
          <w:tcPr>
            <w:tcW w:w="1843" w:type="dxa"/>
            <w:vAlign w:val="center"/>
          </w:tcPr>
          <w:p>
            <w:pPr>
              <w:pStyle w:val="18"/>
            </w:pPr>
            <w: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保障生活饮用水安全</w:t>
            </w:r>
          </w:p>
        </w:tc>
        <w:tc>
          <w:tcPr>
            <w:tcW w:w="2891" w:type="dxa"/>
            <w:vAlign w:val="center"/>
          </w:tcPr>
          <w:p>
            <w:pPr>
              <w:pStyle w:val="18"/>
            </w:pPr>
            <w:r>
              <w:t>通过购买饮用水消毒药品及按上级部门要求进行水质检测，使我县贫困山区人民的饮水安全得到保证</w:t>
            </w:r>
          </w:p>
        </w:tc>
        <w:tc>
          <w:tcPr>
            <w:tcW w:w="1276" w:type="dxa"/>
            <w:vAlign w:val="center"/>
          </w:tcPr>
          <w:p>
            <w:pPr>
              <w:pStyle w:val="18"/>
            </w:pPr>
            <w:r>
              <w:t>饮水安全保障</w:t>
            </w:r>
          </w:p>
        </w:tc>
        <w:tc>
          <w:tcPr>
            <w:tcW w:w="1843" w:type="dxa"/>
            <w:vAlign w:val="center"/>
          </w:tcPr>
          <w:p>
            <w:pPr>
              <w:pStyle w:val="18"/>
            </w:pPr>
            <w:r>
              <w:t>依据水质检测报告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山区人民对我单位水质净化监测工作的满意度</w:t>
            </w:r>
          </w:p>
        </w:tc>
        <w:tc>
          <w:tcPr>
            <w:tcW w:w="1276" w:type="dxa"/>
            <w:vAlign w:val="center"/>
          </w:tcPr>
          <w:p>
            <w:pPr>
              <w:pStyle w:val="18"/>
            </w:pPr>
            <w:r>
              <w:t>&gt;90%</w:t>
            </w:r>
          </w:p>
        </w:tc>
        <w:tc>
          <w:tcPr>
            <w:tcW w:w="1843" w:type="dxa"/>
            <w:vAlign w:val="center"/>
          </w:tcPr>
          <w:p>
            <w:pPr>
              <w:pStyle w:val="18"/>
            </w:pP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146.2023年开展健康证办理工作所需的体检费绩效目标表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13062323P0028H210002N</w:t>
            </w:r>
          </w:p>
        </w:tc>
        <w:tc>
          <w:tcPr>
            <w:tcW w:w="1587" w:type="dxa"/>
            <w:vAlign w:val="center"/>
          </w:tcPr>
          <w:p>
            <w:pPr>
              <w:pStyle w:val="16"/>
            </w:pPr>
            <w:r>
              <w:t>项目名称</w:t>
            </w:r>
          </w:p>
        </w:tc>
        <w:tc>
          <w:tcPr>
            <w:tcW w:w="4422" w:type="dxa"/>
            <w:gridSpan w:val="3"/>
            <w:vAlign w:val="center"/>
          </w:tcPr>
          <w:p>
            <w:pPr>
              <w:pStyle w:val="18"/>
            </w:pPr>
            <w:r>
              <w:t>2023年开展健康证办理工作所需的体检费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40.00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用于体检办证所需试剂、耗材等方面的支出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5.00</w:t>
            </w:r>
          </w:p>
        </w:tc>
        <w:tc>
          <w:tcPr>
            <w:tcW w:w="1587" w:type="dxa"/>
            <w:vAlign w:val="center"/>
          </w:tcPr>
          <w:p>
            <w:pPr>
              <w:pStyle w:val="19"/>
            </w:pPr>
            <w:r>
              <w:t>20.00</w:t>
            </w:r>
          </w:p>
        </w:tc>
        <w:tc>
          <w:tcPr>
            <w:tcW w:w="1304" w:type="dxa"/>
            <w:vAlign w:val="center"/>
          </w:tcPr>
          <w:p>
            <w:pPr>
              <w:pStyle w:val="19"/>
            </w:pPr>
            <w:r>
              <w:t>30.00</w:t>
            </w:r>
          </w:p>
        </w:tc>
        <w:tc>
          <w:tcPr>
            <w:tcW w:w="3118" w:type="dxa"/>
            <w:gridSpan w:val="2"/>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   保障全县食品、药品、饮用水及公共场所从业人员免费健康体检。</w:t>
            </w:r>
          </w:p>
          <w:p>
            <w:pPr>
              <w:pStyle w:val="18"/>
            </w:pPr>
            <w:r>
              <w:t>2.目标内容2   增强从业人员的健康意识。</w:t>
            </w:r>
          </w:p>
          <w:p>
            <w:pPr>
              <w:pStyle w:val="18"/>
            </w:pPr>
            <w:r>
              <w:t>3.目标内容3   有效防范传染病的发生。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体检人数完成率</w:t>
            </w:r>
          </w:p>
        </w:tc>
        <w:tc>
          <w:tcPr>
            <w:tcW w:w="2891" w:type="dxa"/>
            <w:vAlign w:val="center"/>
          </w:tcPr>
          <w:p>
            <w:pPr>
              <w:pStyle w:val="18"/>
            </w:pPr>
            <w:r>
              <w:t>2022年预计体检从业人员数10000人</w:t>
            </w:r>
          </w:p>
        </w:tc>
        <w:tc>
          <w:tcPr>
            <w:tcW w:w="1276" w:type="dxa"/>
            <w:vAlign w:val="center"/>
          </w:tcPr>
          <w:p>
            <w:pPr>
              <w:pStyle w:val="18"/>
            </w:pPr>
            <w:r>
              <w:t>&gt;90%</w:t>
            </w:r>
          </w:p>
        </w:tc>
        <w:tc>
          <w:tcPr>
            <w:tcW w:w="1843" w:type="dxa"/>
            <w:vAlign w:val="center"/>
          </w:tcPr>
          <w:p>
            <w:pPr>
              <w:pStyle w:val="18"/>
            </w:pPr>
            <w:r>
              <w:t>依据体检科统计数据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购置质量合格率</w:t>
            </w:r>
          </w:p>
        </w:tc>
        <w:tc>
          <w:tcPr>
            <w:tcW w:w="2891" w:type="dxa"/>
            <w:vAlign w:val="center"/>
          </w:tcPr>
          <w:p>
            <w:pPr>
              <w:pStyle w:val="18"/>
            </w:pPr>
            <w:r>
              <w:t>购置质量合格的数量占购置总数量的比率</w:t>
            </w:r>
          </w:p>
        </w:tc>
        <w:tc>
          <w:tcPr>
            <w:tcW w:w="1276" w:type="dxa"/>
            <w:vAlign w:val="center"/>
          </w:tcPr>
          <w:p>
            <w:pPr>
              <w:pStyle w:val="18"/>
            </w:pPr>
            <w:r>
              <w:t>100%</w:t>
            </w:r>
          </w:p>
        </w:tc>
        <w:tc>
          <w:tcPr>
            <w:tcW w:w="1843" w:type="dxa"/>
            <w:vAlign w:val="center"/>
          </w:tcPr>
          <w:p>
            <w:pPr>
              <w:pStyle w:val="18"/>
            </w:pPr>
            <w: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采购计划完成率</w:t>
            </w:r>
          </w:p>
        </w:tc>
        <w:tc>
          <w:tcPr>
            <w:tcW w:w="2891" w:type="dxa"/>
            <w:vAlign w:val="center"/>
          </w:tcPr>
          <w:p>
            <w:pPr>
              <w:pStyle w:val="18"/>
            </w:pPr>
            <w:r>
              <w:t>完成采购的试剂、耗材合同占全部采购合同的比例</w:t>
            </w:r>
          </w:p>
        </w:tc>
        <w:tc>
          <w:tcPr>
            <w:tcW w:w="1276" w:type="dxa"/>
            <w:vAlign w:val="center"/>
          </w:tcPr>
          <w:p>
            <w:pPr>
              <w:pStyle w:val="18"/>
            </w:pPr>
            <w:r>
              <w:t>100%</w:t>
            </w:r>
          </w:p>
        </w:tc>
        <w:tc>
          <w:tcPr>
            <w:tcW w:w="1843" w:type="dxa"/>
            <w:vAlign w:val="center"/>
          </w:tcPr>
          <w:p>
            <w:pPr>
              <w:pStyle w:val="18"/>
            </w:pPr>
            <w: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经费使用率</w:t>
            </w:r>
          </w:p>
        </w:tc>
        <w:tc>
          <w:tcPr>
            <w:tcW w:w="2891" w:type="dxa"/>
            <w:vAlign w:val="center"/>
          </w:tcPr>
          <w:p>
            <w:pPr>
              <w:pStyle w:val="18"/>
            </w:pPr>
            <w:r>
              <w:t>全年体检办证经费40万元</w:t>
            </w:r>
          </w:p>
        </w:tc>
        <w:tc>
          <w:tcPr>
            <w:tcW w:w="1276" w:type="dxa"/>
            <w:vAlign w:val="center"/>
          </w:tcPr>
          <w:p>
            <w:pPr>
              <w:pStyle w:val="18"/>
            </w:pPr>
            <w:r>
              <w:t>100%</w:t>
            </w:r>
          </w:p>
        </w:tc>
        <w:tc>
          <w:tcPr>
            <w:tcW w:w="1843" w:type="dxa"/>
            <w:vAlign w:val="center"/>
          </w:tcPr>
          <w:p>
            <w:pPr>
              <w:pStyle w:val="18"/>
            </w:pPr>
            <w: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免费体检</w:t>
            </w:r>
          </w:p>
        </w:tc>
        <w:tc>
          <w:tcPr>
            <w:tcW w:w="2891" w:type="dxa"/>
            <w:vAlign w:val="center"/>
          </w:tcPr>
          <w:p>
            <w:pPr>
              <w:pStyle w:val="18"/>
            </w:pPr>
            <w:r>
              <w:t>减轻相关从业人员的经济压力。</w:t>
            </w:r>
          </w:p>
        </w:tc>
        <w:tc>
          <w:tcPr>
            <w:tcW w:w="1276" w:type="dxa"/>
            <w:vAlign w:val="center"/>
          </w:tcPr>
          <w:p>
            <w:pPr>
              <w:pStyle w:val="18"/>
            </w:pPr>
            <w:r>
              <w:t>免费</w:t>
            </w:r>
          </w:p>
        </w:tc>
        <w:tc>
          <w:tcPr>
            <w:tcW w:w="1843" w:type="dxa"/>
            <w:vAlign w:val="center"/>
          </w:tcPr>
          <w:p>
            <w:pPr>
              <w:pStyle w:val="18"/>
            </w:pPr>
            <w: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体检办证人员对我单位工作人员的满意度</w:t>
            </w:r>
          </w:p>
        </w:tc>
        <w:tc>
          <w:tcPr>
            <w:tcW w:w="1276" w:type="dxa"/>
            <w:vAlign w:val="center"/>
          </w:tcPr>
          <w:p>
            <w:pPr>
              <w:pStyle w:val="18"/>
            </w:pPr>
            <w:r>
              <w:t>&gt;90%</w:t>
            </w:r>
          </w:p>
        </w:tc>
        <w:tc>
          <w:tcPr>
            <w:tcW w:w="1843" w:type="dxa"/>
            <w:vAlign w:val="center"/>
          </w:tcPr>
          <w:p>
            <w:pPr>
              <w:pStyle w:val="18"/>
            </w:pPr>
            <w:r>
              <w:t>依据调查结果</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147.2023年预防接种工作经费绩效目标表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361008涞水县疾病预防控制中心</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13062323P000JXL10002U</w:t>
            </w:r>
          </w:p>
        </w:tc>
        <w:tc>
          <w:tcPr>
            <w:tcW w:w="1587" w:type="dxa"/>
            <w:vAlign w:val="center"/>
          </w:tcPr>
          <w:p>
            <w:pPr>
              <w:pStyle w:val="16"/>
            </w:pPr>
            <w:r>
              <w:t>项目名称</w:t>
            </w:r>
          </w:p>
        </w:tc>
        <w:tc>
          <w:tcPr>
            <w:tcW w:w="4422" w:type="dxa"/>
            <w:gridSpan w:val="3"/>
            <w:vAlign w:val="center"/>
          </w:tcPr>
          <w:p>
            <w:pPr>
              <w:pStyle w:val="18"/>
            </w:pPr>
            <w:r>
              <w:t>2023年预防接种工作经费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3.50</w:t>
            </w:r>
          </w:p>
        </w:tc>
        <w:tc>
          <w:tcPr>
            <w:tcW w:w="1587" w:type="dxa"/>
            <w:vAlign w:val="center"/>
          </w:tcPr>
          <w:p>
            <w:pPr>
              <w:pStyle w:val="16"/>
            </w:pPr>
            <w:r>
              <w:t>其中：财政    资金</w:t>
            </w:r>
          </w:p>
        </w:tc>
        <w:tc>
          <w:tcPr>
            <w:tcW w:w="1304" w:type="dxa"/>
            <w:vAlign w:val="center"/>
          </w:tcPr>
          <w:p>
            <w:pPr>
              <w:pStyle w:val="18"/>
            </w:pPr>
            <w:r>
              <w:t>3.50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用于疫苗冷链设备的运转费用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2.00</w:t>
            </w:r>
          </w:p>
        </w:tc>
        <w:tc>
          <w:tcPr>
            <w:tcW w:w="1304" w:type="dxa"/>
            <w:vAlign w:val="center"/>
          </w:tcPr>
          <w:p>
            <w:pPr>
              <w:pStyle w:val="19"/>
            </w:pPr>
            <w:r>
              <w:t>3.50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  预防接种工作的实施，加强了疫苗流通和预防接种工作的管理。</w:t>
            </w:r>
          </w:p>
          <w:p>
            <w:pPr>
              <w:pStyle w:val="18"/>
            </w:pPr>
            <w:r>
              <w:t>2.目标内容2  保障了我县适龄儿童预防接种工作的正常运行，提高了全县儿童的健康水平。</w:t>
            </w:r>
          </w:p>
          <w:p>
            <w:pPr>
              <w:pStyle w:val="18"/>
            </w:pPr>
            <w:r>
              <w:t>3.目标内容3  保障了一类疫苗运输工作的正常进行。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疫苗供应保障率</w:t>
            </w:r>
          </w:p>
        </w:tc>
        <w:tc>
          <w:tcPr>
            <w:tcW w:w="2891" w:type="dxa"/>
            <w:vAlign w:val="center"/>
          </w:tcPr>
          <w:p>
            <w:pPr>
              <w:pStyle w:val="18"/>
            </w:pPr>
            <w:r>
              <w:t>全县15个乡镇卫生院和城区卫生服务中心</w:t>
            </w:r>
          </w:p>
        </w:tc>
        <w:tc>
          <w:tcPr>
            <w:tcW w:w="1276" w:type="dxa"/>
            <w:vAlign w:val="center"/>
          </w:tcPr>
          <w:p>
            <w:pPr>
              <w:pStyle w:val="18"/>
            </w:pPr>
            <w:r>
              <w:t>100疫苗供应</w:t>
            </w:r>
          </w:p>
        </w:tc>
        <w:tc>
          <w:tcPr>
            <w:tcW w:w="1843" w:type="dxa"/>
            <w:vAlign w:val="center"/>
          </w:tcPr>
          <w:p>
            <w:pPr>
              <w:pStyle w:val="18"/>
            </w:pPr>
            <w:r>
              <w:t>依据年度运输记录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购置质量合格率</w:t>
            </w:r>
          </w:p>
        </w:tc>
        <w:tc>
          <w:tcPr>
            <w:tcW w:w="2891" w:type="dxa"/>
            <w:vAlign w:val="center"/>
          </w:tcPr>
          <w:p>
            <w:pPr>
              <w:pStyle w:val="18"/>
            </w:pPr>
            <w:r>
              <w:t>购置质量合格的数量占购置总数量的比例</w:t>
            </w:r>
          </w:p>
        </w:tc>
        <w:tc>
          <w:tcPr>
            <w:tcW w:w="1276" w:type="dxa"/>
            <w:vAlign w:val="center"/>
          </w:tcPr>
          <w:p>
            <w:pPr>
              <w:pStyle w:val="18"/>
            </w:pPr>
            <w:r>
              <w:t>100%</w:t>
            </w:r>
          </w:p>
        </w:tc>
        <w:tc>
          <w:tcPr>
            <w:tcW w:w="1843" w:type="dxa"/>
            <w:vAlign w:val="center"/>
          </w:tcPr>
          <w:p>
            <w:pPr>
              <w:pStyle w:val="18"/>
            </w:pPr>
            <w: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儿童国家免疫规划疫苗接种率</w:t>
            </w:r>
          </w:p>
        </w:tc>
        <w:tc>
          <w:tcPr>
            <w:tcW w:w="2891" w:type="dxa"/>
            <w:vAlign w:val="center"/>
          </w:tcPr>
          <w:p>
            <w:pPr>
              <w:pStyle w:val="18"/>
            </w:pPr>
            <w:r>
              <w:t>年度辖区内适龄儿童接受国家免疫规划疫苗接种率占辖区内应接种适龄儿童数比例</w:t>
            </w:r>
          </w:p>
        </w:tc>
        <w:tc>
          <w:tcPr>
            <w:tcW w:w="1276" w:type="dxa"/>
            <w:vAlign w:val="center"/>
          </w:tcPr>
          <w:p>
            <w:pPr>
              <w:pStyle w:val="18"/>
            </w:pPr>
            <w:r>
              <w:t>&gt;95%</w:t>
            </w:r>
          </w:p>
        </w:tc>
        <w:tc>
          <w:tcPr>
            <w:tcW w:w="1843" w:type="dxa"/>
            <w:vAlign w:val="center"/>
          </w:tcPr>
          <w:p>
            <w:pPr>
              <w:pStyle w:val="18"/>
            </w:pPr>
            <w: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经费使用率</w:t>
            </w:r>
          </w:p>
        </w:tc>
        <w:tc>
          <w:tcPr>
            <w:tcW w:w="2891" w:type="dxa"/>
            <w:vAlign w:val="center"/>
          </w:tcPr>
          <w:p>
            <w:pPr>
              <w:pStyle w:val="18"/>
            </w:pPr>
            <w:r>
              <w:t>全年预防接种工作经费为3.5万元。</w:t>
            </w:r>
          </w:p>
        </w:tc>
        <w:tc>
          <w:tcPr>
            <w:tcW w:w="1276" w:type="dxa"/>
            <w:vAlign w:val="center"/>
          </w:tcPr>
          <w:p>
            <w:pPr>
              <w:pStyle w:val="18"/>
            </w:pPr>
            <w:r>
              <w:t>100%</w:t>
            </w:r>
          </w:p>
        </w:tc>
        <w:tc>
          <w:tcPr>
            <w:tcW w:w="1843" w:type="dxa"/>
            <w:vAlign w:val="center"/>
          </w:tcPr>
          <w:p>
            <w:pPr>
              <w:pStyle w:val="18"/>
            </w:pPr>
            <w:r>
              <w:t>依据年度费用统计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健康水平</w:t>
            </w:r>
          </w:p>
        </w:tc>
        <w:tc>
          <w:tcPr>
            <w:tcW w:w="2891" w:type="dxa"/>
            <w:vAlign w:val="center"/>
          </w:tcPr>
          <w:p>
            <w:pPr>
              <w:pStyle w:val="18"/>
            </w:pPr>
            <w:r>
              <w:t>通过预防接种工作的实施，提高我县适龄儿童的健康水平</w:t>
            </w:r>
          </w:p>
        </w:tc>
        <w:tc>
          <w:tcPr>
            <w:tcW w:w="1276" w:type="dxa"/>
            <w:vAlign w:val="center"/>
          </w:tcPr>
          <w:p>
            <w:pPr>
              <w:pStyle w:val="18"/>
            </w:pPr>
            <w:r>
              <w:t>健康水平</w:t>
            </w:r>
          </w:p>
        </w:tc>
        <w:tc>
          <w:tcPr>
            <w:tcW w:w="1843" w:type="dxa"/>
            <w:vAlign w:val="center"/>
          </w:tcPr>
          <w:p>
            <w:pPr>
              <w:pStyle w:val="18"/>
            </w:pPr>
            <w: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接种点对我单位运送疫苗人员工作的满意程度</w:t>
            </w:r>
          </w:p>
        </w:tc>
        <w:tc>
          <w:tcPr>
            <w:tcW w:w="1276" w:type="dxa"/>
            <w:vAlign w:val="center"/>
          </w:tcPr>
          <w:p>
            <w:pPr>
              <w:pStyle w:val="18"/>
            </w:pPr>
            <w:r>
              <w:t>&gt;90%</w:t>
            </w:r>
          </w:p>
        </w:tc>
        <w:tc>
          <w:tcPr>
            <w:tcW w:w="1843" w:type="dxa"/>
            <w:vAlign w:val="center"/>
          </w:tcPr>
          <w:p>
            <w:pPr>
              <w:pStyle w:val="18"/>
            </w:pPr>
            <w:r>
              <w:t>依据调查结果</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148.疾控医疗能力服务与保障能力提升补助资金（冀财社【2022】59号）绩效目标表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5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361008涞水县疾病预防控制中心</w:t>
            </w:r>
          </w:p>
        </w:tc>
        <w:tc>
          <w:tcPr>
            <w:tcW w:w="157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13062322P009260100021</w:t>
            </w:r>
          </w:p>
        </w:tc>
        <w:tc>
          <w:tcPr>
            <w:tcW w:w="1327" w:type="dxa"/>
            <w:vAlign w:val="center"/>
          </w:tcPr>
          <w:p>
            <w:pPr>
              <w:pStyle w:val="16"/>
            </w:pPr>
            <w:r>
              <w:t>项目名称</w:t>
            </w:r>
          </w:p>
        </w:tc>
        <w:tc>
          <w:tcPr>
            <w:tcW w:w="4227" w:type="dxa"/>
            <w:gridSpan w:val="3"/>
            <w:vAlign w:val="center"/>
          </w:tcPr>
          <w:p>
            <w:pPr>
              <w:pStyle w:val="18"/>
            </w:pPr>
            <w:r>
              <w:t>疾控医疗能力服务与保障能力提升补助资金（冀财社【2022】59号）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200.00</w:t>
            </w:r>
          </w:p>
        </w:tc>
        <w:tc>
          <w:tcPr>
            <w:tcW w:w="1327" w:type="dxa"/>
            <w:vAlign w:val="center"/>
          </w:tcPr>
          <w:p>
            <w:pPr>
              <w:pStyle w:val="16"/>
            </w:pPr>
            <w:r>
              <w:t>其中：财政    资金</w:t>
            </w:r>
          </w:p>
        </w:tc>
        <w:tc>
          <w:tcPr>
            <w:tcW w:w="1327" w:type="dxa"/>
            <w:vAlign w:val="center"/>
          </w:tcPr>
          <w:p>
            <w:pPr>
              <w:pStyle w:val="18"/>
            </w:pPr>
            <w:r>
              <w:t>200.00</w:t>
            </w:r>
          </w:p>
        </w:tc>
        <w:tc>
          <w:tcPr>
            <w:tcW w:w="1327" w:type="dxa"/>
            <w:vAlign w:val="center"/>
          </w:tcPr>
          <w:p>
            <w:pPr>
              <w:pStyle w:val="16"/>
            </w:pPr>
            <w:r>
              <w:t>其他资金</w:t>
            </w:r>
          </w:p>
        </w:tc>
        <w:tc>
          <w:tcPr>
            <w:tcW w:w="157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208" w:type="dxa"/>
            <w:gridSpan w:val="6"/>
            <w:vAlign w:val="center"/>
          </w:tcPr>
          <w:p>
            <w:pPr>
              <w:pStyle w:val="18"/>
            </w:pPr>
            <w:r>
              <w:t>全面提升贫困县医疗卫生机构能力建设</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90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200.00</w:t>
            </w:r>
          </w:p>
        </w:tc>
        <w:tc>
          <w:tcPr>
            <w:tcW w:w="2900"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8208" w:type="dxa"/>
            <w:gridSpan w:val="6"/>
            <w:vAlign w:val="center"/>
          </w:tcPr>
          <w:p>
            <w:pPr>
              <w:pStyle w:val="18"/>
            </w:pPr>
            <w:r>
              <w:t>1.全面提升贫困县医疗卫生机构能力建设</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946"/>
        <w:gridCol w:w="1500"/>
        <w:gridCol w:w="21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1946" w:type="dxa"/>
            <w:vAlign w:val="center"/>
          </w:tcPr>
          <w:p>
            <w:pPr>
              <w:pStyle w:val="16"/>
            </w:pPr>
            <w:r>
              <w:t>绩效指标描述</w:t>
            </w:r>
          </w:p>
        </w:tc>
        <w:tc>
          <w:tcPr>
            <w:tcW w:w="1500" w:type="dxa"/>
            <w:vAlign w:val="center"/>
          </w:tcPr>
          <w:p>
            <w:pPr>
              <w:pStyle w:val="16"/>
            </w:pPr>
            <w:r>
              <w:t>指标值</w:t>
            </w:r>
          </w:p>
        </w:tc>
        <w:tc>
          <w:tcPr>
            <w:tcW w:w="213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投资完成率</w:t>
            </w:r>
          </w:p>
        </w:tc>
        <w:tc>
          <w:tcPr>
            <w:tcW w:w="1946" w:type="dxa"/>
            <w:vAlign w:val="center"/>
          </w:tcPr>
          <w:p>
            <w:pPr>
              <w:pStyle w:val="18"/>
            </w:pPr>
            <w:r>
              <w:t>投资完成率</w:t>
            </w:r>
          </w:p>
        </w:tc>
        <w:tc>
          <w:tcPr>
            <w:tcW w:w="1500" w:type="dxa"/>
            <w:vAlign w:val="center"/>
          </w:tcPr>
          <w:p>
            <w:pPr>
              <w:pStyle w:val="18"/>
            </w:pPr>
            <w:r>
              <w:t>≥85百分比</w:t>
            </w:r>
          </w:p>
        </w:tc>
        <w:tc>
          <w:tcPr>
            <w:tcW w:w="2131" w:type="dxa"/>
            <w:vAlign w:val="center"/>
          </w:tcPr>
          <w:p>
            <w:pPr>
              <w:pStyle w:val="18"/>
            </w:pPr>
            <w:r>
              <w:t>冀财社【2022】59号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专款专用率</w:t>
            </w:r>
          </w:p>
        </w:tc>
        <w:tc>
          <w:tcPr>
            <w:tcW w:w="1946" w:type="dxa"/>
            <w:vAlign w:val="center"/>
          </w:tcPr>
          <w:p>
            <w:pPr>
              <w:pStyle w:val="18"/>
            </w:pPr>
            <w:r>
              <w:t>专款专用率</w:t>
            </w:r>
          </w:p>
        </w:tc>
        <w:tc>
          <w:tcPr>
            <w:tcW w:w="1500" w:type="dxa"/>
            <w:vAlign w:val="center"/>
          </w:tcPr>
          <w:p>
            <w:pPr>
              <w:pStyle w:val="18"/>
            </w:pPr>
            <w:r>
              <w:t>≥95百分比</w:t>
            </w:r>
          </w:p>
        </w:tc>
        <w:tc>
          <w:tcPr>
            <w:tcW w:w="2131" w:type="dxa"/>
            <w:vAlign w:val="center"/>
          </w:tcPr>
          <w:p>
            <w:pPr>
              <w:pStyle w:val="18"/>
            </w:pPr>
            <w:r>
              <w:t>冀财社【2022】59号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完成时间</w:t>
            </w:r>
          </w:p>
        </w:tc>
        <w:tc>
          <w:tcPr>
            <w:tcW w:w="1946" w:type="dxa"/>
            <w:vAlign w:val="center"/>
          </w:tcPr>
          <w:p>
            <w:pPr>
              <w:pStyle w:val="18"/>
            </w:pPr>
            <w:r>
              <w:t>完成时间</w:t>
            </w:r>
          </w:p>
        </w:tc>
        <w:tc>
          <w:tcPr>
            <w:tcW w:w="1500" w:type="dxa"/>
            <w:vAlign w:val="center"/>
          </w:tcPr>
          <w:p>
            <w:pPr>
              <w:pStyle w:val="18"/>
            </w:pPr>
            <w:r>
              <w:t>≥95百分比</w:t>
            </w:r>
          </w:p>
        </w:tc>
        <w:tc>
          <w:tcPr>
            <w:tcW w:w="2131" w:type="dxa"/>
            <w:vAlign w:val="center"/>
          </w:tcPr>
          <w:p>
            <w:pPr>
              <w:pStyle w:val="18"/>
            </w:pPr>
            <w:r>
              <w:t>冀财社【2022】59号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总成本</w:t>
            </w:r>
          </w:p>
        </w:tc>
        <w:tc>
          <w:tcPr>
            <w:tcW w:w="1946" w:type="dxa"/>
            <w:vAlign w:val="center"/>
          </w:tcPr>
          <w:p>
            <w:pPr>
              <w:pStyle w:val="18"/>
            </w:pPr>
            <w:r>
              <w:t>总成本</w:t>
            </w:r>
          </w:p>
        </w:tc>
        <w:tc>
          <w:tcPr>
            <w:tcW w:w="1500" w:type="dxa"/>
            <w:vAlign w:val="center"/>
          </w:tcPr>
          <w:p>
            <w:pPr>
              <w:pStyle w:val="18"/>
            </w:pPr>
            <w:r>
              <w:t>≥95百分比</w:t>
            </w:r>
          </w:p>
        </w:tc>
        <w:tc>
          <w:tcPr>
            <w:tcW w:w="2131" w:type="dxa"/>
            <w:vAlign w:val="center"/>
          </w:tcPr>
          <w:p>
            <w:pPr>
              <w:pStyle w:val="18"/>
            </w:pPr>
            <w:r>
              <w:t>冀财社【2022】59号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成本利用率</w:t>
            </w:r>
          </w:p>
        </w:tc>
        <w:tc>
          <w:tcPr>
            <w:tcW w:w="1946" w:type="dxa"/>
            <w:vAlign w:val="center"/>
          </w:tcPr>
          <w:p>
            <w:pPr>
              <w:pStyle w:val="18"/>
            </w:pPr>
            <w:r>
              <w:t>成本利用率</w:t>
            </w:r>
          </w:p>
        </w:tc>
        <w:tc>
          <w:tcPr>
            <w:tcW w:w="1500" w:type="dxa"/>
            <w:vAlign w:val="center"/>
          </w:tcPr>
          <w:p>
            <w:pPr>
              <w:pStyle w:val="18"/>
            </w:pPr>
            <w:r>
              <w:t>≥80百分比</w:t>
            </w:r>
          </w:p>
        </w:tc>
        <w:tc>
          <w:tcPr>
            <w:tcW w:w="2131" w:type="dxa"/>
            <w:vAlign w:val="center"/>
          </w:tcPr>
          <w:p>
            <w:pPr>
              <w:pStyle w:val="18"/>
            </w:pPr>
            <w:r>
              <w:t>冀财社【2022】59号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社会效益指标</w:t>
            </w:r>
          </w:p>
        </w:tc>
        <w:tc>
          <w:tcPr>
            <w:tcW w:w="1327" w:type="dxa"/>
            <w:vAlign w:val="center"/>
          </w:tcPr>
          <w:p>
            <w:pPr>
              <w:pStyle w:val="18"/>
            </w:pPr>
            <w:r>
              <w:t>提升率</w:t>
            </w:r>
          </w:p>
        </w:tc>
        <w:tc>
          <w:tcPr>
            <w:tcW w:w="1946" w:type="dxa"/>
            <w:vAlign w:val="center"/>
          </w:tcPr>
          <w:p>
            <w:pPr>
              <w:pStyle w:val="18"/>
            </w:pPr>
            <w:r>
              <w:t>提升率</w:t>
            </w:r>
          </w:p>
        </w:tc>
        <w:tc>
          <w:tcPr>
            <w:tcW w:w="1500" w:type="dxa"/>
            <w:vAlign w:val="center"/>
          </w:tcPr>
          <w:p>
            <w:pPr>
              <w:pStyle w:val="18"/>
            </w:pPr>
            <w:r>
              <w:t>≥85百分比</w:t>
            </w:r>
          </w:p>
        </w:tc>
        <w:tc>
          <w:tcPr>
            <w:tcW w:w="2131" w:type="dxa"/>
            <w:vAlign w:val="center"/>
          </w:tcPr>
          <w:p>
            <w:pPr>
              <w:pStyle w:val="18"/>
            </w:pPr>
            <w:r>
              <w:t>冀财社【2022】59号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生态效益指标</w:t>
            </w:r>
          </w:p>
        </w:tc>
        <w:tc>
          <w:tcPr>
            <w:tcW w:w="1327" w:type="dxa"/>
            <w:vAlign w:val="center"/>
          </w:tcPr>
          <w:p>
            <w:pPr>
              <w:pStyle w:val="18"/>
            </w:pPr>
            <w:r>
              <w:t>生态效益提升值%</w:t>
            </w:r>
          </w:p>
        </w:tc>
        <w:tc>
          <w:tcPr>
            <w:tcW w:w="1946" w:type="dxa"/>
            <w:vAlign w:val="center"/>
          </w:tcPr>
          <w:p>
            <w:pPr>
              <w:pStyle w:val="18"/>
            </w:pPr>
            <w:r>
              <w:t>生态效益提升值%</w:t>
            </w:r>
          </w:p>
        </w:tc>
        <w:tc>
          <w:tcPr>
            <w:tcW w:w="1500" w:type="dxa"/>
            <w:vAlign w:val="center"/>
          </w:tcPr>
          <w:p>
            <w:pPr>
              <w:pStyle w:val="18"/>
            </w:pPr>
            <w:r>
              <w:t>≥90百分比</w:t>
            </w:r>
          </w:p>
        </w:tc>
        <w:tc>
          <w:tcPr>
            <w:tcW w:w="2131" w:type="dxa"/>
            <w:vAlign w:val="center"/>
          </w:tcPr>
          <w:p>
            <w:pPr>
              <w:pStyle w:val="18"/>
            </w:pPr>
            <w:r>
              <w:t>冀财社【2022】59号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群众满意度</w:t>
            </w:r>
          </w:p>
        </w:tc>
        <w:tc>
          <w:tcPr>
            <w:tcW w:w="1946" w:type="dxa"/>
            <w:vAlign w:val="center"/>
          </w:tcPr>
          <w:p>
            <w:pPr>
              <w:pStyle w:val="18"/>
            </w:pPr>
            <w:r>
              <w:t>群众满意度</w:t>
            </w:r>
          </w:p>
        </w:tc>
        <w:tc>
          <w:tcPr>
            <w:tcW w:w="1500" w:type="dxa"/>
            <w:vAlign w:val="center"/>
          </w:tcPr>
          <w:p>
            <w:pPr>
              <w:pStyle w:val="18"/>
            </w:pPr>
            <w:r>
              <w:t>≥90百分比</w:t>
            </w:r>
          </w:p>
        </w:tc>
        <w:tc>
          <w:tcPr>
            <w:tcW w:w="2131" w:type="dxa"/>
            <w:vAlign w:val="center"/>
          </w:tcPr>
          <w:p>
            <w:pPr>
              <w:pStyle w:val="18"/>
            </w:pPr>
            <w:r>
              <w:t>冀财社【2022】59号</w:t>
            </w:r>
          </w:p>
        </w:tc>
      </w:tr>
    </w:tbl>
    <w:p>
      <w:pPr>
        <w:numPr>
          <w:ilvl w:val="0"/>
          <w:numId w:val="0"/>
        </w:numPr>
        <w:spacing w:before="10" w:after="1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pgNumType w:fmt="decimal"/>
          <w:cols w:space="720" w:num="1"/>
        </w:sectPr>
      </w:pPr>
    </w:p>
    <w:p>
      <w:pPr>
        <w:sectPr>
          <w:pgSz w:w="16840" w:h="11900" w:orient="landscape"/>
          <w:pgMar w:top="1304" w:right="1984" w:bottom="1304" w:left="1134" w:header="720" w:footer="720" w:gutter="0"/>
          <w:pgNumType w:fmt="decimal"/>
          <w:cols w:space="720" w:num="1"/>
        </w:sectPr>
      </w:pPr>
    </w:p>
    <w:p>
      <w:pPr>
        <w:sectPr>
          <w:type w:val="continuous"/>
          <w:pgSz w:w="16840" w:h="11900" w:orient="landscape"/>
          <w:pgMar w:top="1361" w:right="1021" w:bottom="1134" w:left="1021" w:header="720" w:footer="720" w:gutter="0"/>
          <w:pgNumType w:fmt="decimal"/>
          <w:cols w:space="720" w:num="1"/>
        </w:sectPr>
      </w:pPr>
    </w:p>
    <w:p>
      <w:pPr>
        <w:spacing w:before="10" w:after="10"/>
        <w:ind w:firstLine="640" w:firstLineChars="200"/>
        <w:outlineLvl w:val="5"/>
      </w:pPr>
      <w:r>
        <w:rPr>
          <w:rFonts w:hint="eastAsia" w:ascii="黑体" w:hAnsi="黑体" w:eastAsia="黑体" w:cs="黑体"/>
          <w:color w:val="000000"/>
          <w:sz w:val="32"/>
        </w:rPr>
        <w:t>六、政府采购预算情况</w:t>
      </w:r>
    </w:p>
    <w:p>
      <w:pPr>
        <w:spacing w:line="500" w:lineRule="exact"/>
        <w:ind w:firstLine="560"/>
        <w:rPr>
          <w:rFonts w:hint="eastAsia" w:ascii="方正小标宋_GBK" w:hAnsi="方正小标宋_GBK" w:eastAsia="方正小标宋_GBK" w:cs="方正小标宋_GBK"/>
          <w:color w:val="000000"/>
          <w:sz w:val="36"/>
          <w:lang w:eastAsia="zh-CN"/>
        </w:rPr>
      </w:pP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w:t>
      </w:r>
      <w:r>
        <w:rPr>
          <w:rFonts w:hint="eastAsia" w:eastAsia="方正仿宋_GBK"/>
          <w:color w:val="000000"/>
          <w:sz w:val="28"/>
          <w:lang w:val="en-US" w:eastAsia="zh-CN"/>
        </w:rPr>
        <w:t>卫生健康局</w:t>
      </w:r>
      <w:r>
        <w:rPr>
          <w:rFonts w:hint="eastAsia" w:eastAsia="方正仿宋_GBK"/>
          <w:color w:val="000000"/>
          <w:sz w:val="28"/>
        </w:rPr>
        <w:t>安排政府采购预算万元。具体内容见下表。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9"/>
        <w:tblW w:w="137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1"/>
        <w:gridCol w:w="828"/>
        <w:gridCol w:w="974"/>
        <w:gridCol w:w="974"/>
        <w:gridCol w:w="609"/>
        <w:gridCol w:w="730"/>
        <w:gridCol w:w="731"/>
        <w:gridCol w:w="773"/>
        <w:gridCol w:w="882"/>
        <w:gridCol w:w="828"/>
        <w:gridCol w:w="828"/>
        <w:gridCol w:w="828"/>
        <w:gridCol w:w="828"/>
        <w:gridCol w:w="828"/>
        <w:gridCol w:w="829"/>
        <w:gridCol w:w="8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8" w:hRule="atLeast"/>
          <w:tblHeader/>
          <w:jc w:val="center"/>
        </w:trPr>
        <w:tc>
          <w:tcPr>
            <w:tcW w:w="6307" w:type="dxa"/>
            <w:gridSpan w:val="7"/>
            <w:tcBorders>
              <w:top w:val="single" w:color="FFFFFF" w:sz="6" w:space="0"/>
              <w:left w:val="single" w:color="FFFFFF" w:sz="6" w:space="0"/>
              <w:right w:val="single" w:color="FFFFFF" w:sz="6" w:space="0"/>
            </w:tcBorders>
            <w:vAlign w:val="center"/>
          </w:tcPr>
          <w:p>
            <w:pPr>
              <w:pStyle w:val="15"/>
            </w:pPr>
            <w:r>
              <w:rPr>
                <w:rFonts w:hint="eastAsia"/>
                <w:lang w:val="en-US" w:eastAsia="zh-CN"/>
              </w:rPr>
              <w:t>361001 涞水县卫生健康局</w:t>
            </w:r>
            <w:r>
              <w:rPr>
                <w:rFonts w:hint="eastAsia"/>
              </w:rPr>
              <w:t>（本级）</w:t>
            </w:r>
          </w:p>
        </w:tc>
        <w:tc>
          <w:tcPr>
            <w:tcW w:w="7452"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tblHeader/>
          <w:jc w:val="center"/>
        </w:trPr>
        <w:tc>
          <w:tcPr>
            <w:tcW w:w="2289" w:type="dxa"/>
            <w:gridSpan w:val="2"/>
            <w:vAlign w:val="center"/>
          </w:tcPr>
          <w:p>
            <w:pPr>
              <w:pStyle w:val="16"/>
            </w:pPr>
            <w:r>
              <w:rPr>
                <w:rFonts w:hint="eastAsia"/>
              </w:rPr>
              <w:t>政府采购项目来源</w:t>
            </w:r>
          </w:p>
        </w:tc>
        <w:tc>
          <w:tcPr>
            <w:tcW w:w="974" w:type="dxa"/>
            <w:vMerge w:val="restart"/>
            <w:vAlign w:val="center"/>
          </w:tcPr>
          <w:p>
            <w:pPr>
              <w:pStyle w:val="16"/>
            </w:pPr>
            <w:r>
              <w:rPr>
                <w:rFonts w:hint="eastAsia"/>
              </w:rPr>
              <w:t>采购物品名称</w:t>
            </w:r>
          </w:p>
        </w:tc>
        <w:tc>
          <w:tcPr>
            <w:tcW w:w="974" w:type="dxa"/>
            <w:vMerge w:val="restart"/>
            <w:vAlign w:val="center"/>
          </w:tcPr>
          <w:p>
            <w:pPr>
              <w:pStyle w:val="16"/>
            </w:pPr>
            <w:r>
              <w:rPr>
                <w:rFonts w:hint="eastAsia"/>
              </w:rPr>
              <w:t>政府采购目录序号</w:t>
            </w:r>
          </w:p>
        </w:tc>
        <w:tc>
          <w:tcPr>
            <w:tcW w:w="609" w:type="dxa"/>
            <w:vMerge w:val="restart"/>
            <w:vAlign w:val="center"/>
          </w:tcPr>
          <w:p>
            <w:pPr>
              <w:pStyle w:val="16"/>
            </w:pPr>
            <w:r>
              <w:rPr>
                <w:rFonts w:hint="eastAsia"/>
              </w:rPr>
              <w:t>计量</w:t>
            </w:r>
            <w:r>
              <w:t xml:space="preserve">  </w:t>
            </w:r>
            <w:r>
              <w:rPr>
                <w:rFonts w:hint="eastAsia"/>
              </w:rPr>
              <w:t>单位</w:t>
            </w:r>
          </w:p>
        </w:tc>
        <w:tc>
          <w:tcPr>
            <w:tcW w:w="730" w:type="dxa"/>
            <w:vMerge w:val="restart"/>
            <w:vAlign w:val="center"/>
          </w:tcPr>
          <w:p>
            <w:pPr>
              <w:pStyle w:val="16"/>
            </w:pPr>
            <w:r>
              <w:rPr>
                <w:rFonts w:hint="eastAsia"/>
              </w:rPr>
              <w:t>数量</w:t>
            </w:r>
          </w:p>
        </w:tc>
        <w:tc>
          <w:tcPr>
            <w:tcW w:w="731" w:type="dxa"/>
            <w:vMerge w:val="restart"/>
            <w:vAlign w:val="center"/>
          </w:tcPr>
          <w:p>
            <w:pPr>
              <w:pStyle w:val="16"/>
            </w:pPr>
            <w:r>
              <w:rPr>
                <w:rFonts w:hint="eastAsia"/>
              </w:rPr>
              <w:t>单价</w:t>
            </w:r>
          </w:p>
        </w:tc>
        <w:tc>
          <w:tcPr>
            <w:tcW w:w="6624" w:type="dxa"/>
            <w:gridSpan w:val="8"/>
            <w:vAlign w:val="center"/>
          </w:tcPr>
          <w:p>
            <w:pPr>
              <w:pStyle w:val="16"/>
            </w:pPr>
            <w:r>
              <w:rPr>
                <w:rFonts w:hint="eastAsia"/>
              </w:rPr>
              <w:t>政府采购金额（当年部门预算安排资金）</w:t>
            </w:r>
          </w:p>
        </w:tc>
        <w:tc>
          <w:tcPr>
            <w:tcW w:w="828"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7" w:hRule="atLeast"/>
          <w:tblHeader/>
          <w:jc w:val="center"/>
        </w:trPr>
        <w:tc>
          <w:tcPr>
            <w:tcW w:w="1461" w:type="dxa"/>
            <w:vAlign w:val="center"/>
          </w:tcPr>
          <w:p>
            <w:pPr>
              <w:pStyle w:val="16"/>
            </w:pPr>
            <w:r>
              <w:rPr>
                <w:rFonts w:hint="eastAsia"/>
              </w:rPr>
              <w:t>项目名称</w:t>
            </w:r>
          </w:p>
        </w:tc>
        <w:tc>
          <w:tcPr>
            <w:tcW w:w="828" w:type="dxa"/>
            <w:vAlign w:val="center"/>
          </w:tcPr>
          <w:p>
            <w:pPr>
              <w:pStyle w:val="16"/>
            </w:pPr>
            <w:r>
              <w:rPr>
                <w:rFonts w:hint="eastAsia"/>
              </w:rPr>
              <w:t>预算</w:t>
            </w:r>
            <w:r>
              <w:t xml:space="preserve">    </w:t>
            </w:r>
            <w:r>
              <w:rPr>
                <w:rFonts w:hint="eastAsia"/>
              </w:rPr>
              <w:t>资金</w:t>
            </w:r>
          </w:p>
        </w:tc>
        <w:tc>
          <w:tcPr>
            <w:tcW w:w="974" w:type="dxa"/>
            <w:vMerge w:val="continue"/>
          </w:tcPr>
          <w:p/>
        </w:tc>
        <w:tc>
          <w:tcPr>
            <w:tcW w:w="974" w:type="dxa"/>
            <w:vMerge w:val="continue"/>
          </w:tcPr>
          <w:p/>
        </w:tc>
        <w:tc>
          <w:tcPr>
            <w:tcW w:w="609" w:type="dxa"/>
            <w:vMerge w:val="continue"/>
          </w:tcPr>
          <w:p/>
        </w:tc>
        <w:tc>
          <w:tcPr>
            <w:tcW w:w="730" w:type="dxa"/>
            <w:vMerge w:val="continue"/>
          </w:tcPr>
          <w:p/>
        </w:tc>
        <w:tc>
          <w:tcPr>
            <w:tcW w:w="731" w:type="dxa"/>
            <w:vMerge w:val="continue"/>
          </w:tcPr>
          <w:p/>
        </w:tc>
        <w:tc>
          <w:tcPr>
            <w:tcW w:w="773" w:type="dxa"/>
            <w:vAlign w:val="center"/>
          </w:tcPr>
          <w:p>
            <w:pPr>
              <w:pStyle w:val="16"/>
            </w:pPr>
            <w:r>
              <w:rPr>
                <w:rFonts w:hint="eastAsia"/>
              </w:rPr>
              <w:t>合计</w:t>
            </w:r>
          </w:p>
        </w:tc>
        <w:tc>
          <w:tcPr>
            <w:tcW w:w="882" w:type="dxa"/>
            <w:vAlign w:val="center"/>
          </w:tcPr>
          <w:p>
            <w:pPr>
              <w:pStyle w:val="16"/>
            </w:pPr>
            <w:r>
              <w:rPr>
                <w:rFonts w:hint="eastAsia"/>
              </w:rPr>
              <w:t>一般公共预算拨款</w:t>
            </w:r>
          </w:p>
        </w:tc>
        <w:tc>
          <w:tcPr>
            <w:tcW w:w="828" w:type="dxa"/>
            <w:vAlign w:val="center"/>
          </w:tcPr>
          <w:p>
            <w:pPr>
              <w:pStyle w:val="16"/>
            </w:pPr>
            <w:r>
              <w:rPr>
                <w:rFonts w:hint="eastAsia"/>
              </w:rPr>
              <w:t>基金预算拨款</w:t>
            </w:r>
          </w:p>
        </w:tc>
        <w:tc>
          <w:tcPr>
            <w:tcW w:w="828" w:type="dxa"/>
            <w:vAlign w:val="center"/>
          </w:tcPr>
          <w:p>
            <w:pPr>
              <w:pStyle w:val="16"/>
            </w:pPr>
            <w:r>
              <w:rPr>
                <w:rFonts w:hint="eastAsia"/>
              </w:rPr>
              <w:t>国有资本经营预算拨款</w:t>
            </w:r>
          </w:p>
        </w:tc>
        <w:tc>
          <w:tcPr>
            <w:tcW w:w="828" w:type="dxa"/>
            <w:vAlign w:val="center"/>
          </w:tcPr>
          <w:p>
            <w:pPr>
              <w:pStyle w:val="16"/>
            </w:pPr>
            <w:r>
              <w:rPr>
                <w:rFonts w:hint="eastAsia"/>
              </w:rPr>
              <w:t>财政专户核拨</w:t>
            </w:r>
          </w:p>
        </w:tc>
        <w:tc>
          <w:tcPr>
            <w:tcW w:w="828" w:type="dxa"/>
            <w:vAlign w:val="center"/>
          </w:tcPr>
          <w:p>
            <w:pPr>
              <w:pStyle w:val="16"/>
            </w:pPr>
            <w:r>
              <w:rPr>
                <w:rFonts w:hint="eastAsia"/>
              </w:rPr>
              <w:t>单位</w:t>
            </w:r>
            <w:r>
              <w:t xml:space="preserve">    </w:t>
            </w:r>
            <w:r>
              <w:rPr>
                <w:rFonts w:hint="eastAsia"/>
              </w:rPr>
              <w:t>资金</w:t>
            </w:r>
          </w:p>
        </w:tc>
        <w:tc>
          <w:tcPr>
            <w:tcW w:w="828" w:type="dxa"/>
            <w:vAlign w:val="center"/>
          </w:tcPr>
          <w:p>
            <w:pPr>
              <w:pStyle w:val="16"/>
            </w:pPr>
            <w:r>
              <w:rPr>
                <w:rFonts w:hint="eastAsia"/>
              </w:rPr>
              <w:t>财政拨</w:t>
            </w:r>
            <w:r>
              <w:t xml:space="preserve">    </w:t>
            </w:r>
            <w:r>
              <w:rPr>
                <w:rFonts w:hint="eastAsia"/>
              </w:rPr>
              <w:t>款结转</w:t>
            </w:r>
          </w:p>
        </w:tc>
        <w:tc>
          <w:tcPr>
            <w:tcW w:w="829"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82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jc w:val="center"/>
        </w:trPr>
        <w:tc>
          <w:tcPr>
            <w:tcW w:w="1461" w:type="dxa"/>
            <w:vAlign w:val="center"/>
          </w:tcPr>
          <w:p>
            <w:pPr>
              <w:pStyle w:val="20"/>
            </w:pPr>
            <w:r>
              <w:rPr>
                <w:rFonts w:hint="eastAsia"/>
              </w:rPr>
              <w:t>合</w:t>
            </w:r>
            <w:r>
              <w:t xml:space="preserve">  </w:t>
            </w:r>
            <w:r>
              <w:rPr>
                <w:rFonts w:hint="eastAsia"/>
              </w:rPr>
              <w:t>计</w:t>
            </w:r>
          </w:p>
        </w:tc>
        <w:tc>
          <w:tcPr>
            <w:tcW w:w="828" w:type="dxa"/>
            <w:vAlign w:val="center"/>
          </w:tcPr>
          <w:p>
            <w:pPr>
              <w:pStyle w:val="21"/>
            </w:pPr>
          </w:p>
        </w:tc>
        <w:tc>
          <w:tcPr>
            <w:tcW w:w="974" w:type="dxa"/>
            <w:vAlign w:val="center"/>
          </w:tcPr>
          <w:p>
            <w:pPr>
              <w:pStyle w:val="22"/>
            </w:pPr>
          </w:p>
        </w:tc>
        <w:tc>
          <w:tcPr>
            <w:tcW w:w="974" w:type="dxa"/>
            <w:vAlign w:val="center"/>
          </w:tcPr>
          <w:p>
            <w:pPr>
              <w:pStyle w:val="22"/>
            </w:pPr>
          </w:p>
        </w:tc>
        <w:tc>
          <w:tcPr>
            <w:tcW w:w="609" w:type="dxa"/>
            <w:vAlign w:val="center"/>
          </w:tcPr>
          <w:p>
            <w:pPr>
              <w:pStyle w:val="20"/>
            </w:pPr>
          </w:p>
        </w:tc>
        <w:tc>
          <w:tcPr>
            <w:tcW w:w="730" w:type="dxa"/>
            <w:vAlign w:val="center"/>
          </w:tcPr>
          <w:p>
            <w:pPr>
              <w:pStyle w:val="21"/>
            </w:pPr>
          </w:p>
        </w:tc>
        <w:tc>
          <w:tcPr>
            <w:tcW w:w="731" w:type="dxa"/>
            <w:vAlign w:val="center"/>
          </w:tcPr>
          <w:p>
            <w:pPr>
              <w:pStyle w:val="21"/>
            </w:pPr>
          </w:p>
        </w:tc>
        <w:tc>
          <w:tcPr>
            <w:tcW w:w="773" w:type="dxa"/>
            <w:vAlign w:val="center"/>
          </w:tcPr>
          <w:p>
            <w:pPr>
              <w:pStyle w:val="21"/>
            </w:pPr>
          </w:p>
        </w:tc>
        <w:tc>
          <w:tcPr>
            <w:tcW w:w="882" w:type="dxa"/>
            <w:vAlign w:val="center"/>
          </w:tcPr>
          <w:p>
            <w:pPr>
              <w:pStyle w:val="21"/>
              <w:jc w:val="center"/>
            </w:pPr>
          </w:p>
        </w:tc>
        <w:tc>
          <w:tcPr>
            <w:tcW w:w="828" w:type="dxa"/>
            <w:vAlign w:val="center"/>
          </w:tcPr>
          <w:p>
            <w:pPr>
              <w:pStyle w:val="21"/>
            </w:pPr>
          </w:p>
        </w:tc>
        <w:tc>
          <w:tcPr>
            <w:tcW w:w="828" w:type="dxa"/>
            <w:vAlign w:val="center"/>
          </w:tcPr>
          <w:p>
            <w:pPr>
              <w:pStyle w:val="21"/>
            </w:pPr>
          </w:p>
        </w:tc>
        <w:tc>
          <w:tcPr>
            <w:tcW w:w="828" w:type="dxa"/>
            <w:vAlign w:val="center"/>
          </w:tcPr>
          <w:p>
            <w:pPr>
              <w:pStyle w:val="21"/>
            </w:pPr>
          </w:p>
        </w:tc>
        <w:tc>
          <w:tcPr>
            <w:tcW w:w="828" w:type="dxa"/>
            <w:vAlign w:val="center"/>
          </w:tcPr>
          <w:p>
            <w:pPr>
              <w:pStyle w:val="21"/>
            </w:pPr>
          </w:p>
        </w:tc>
        <w:tc>
          <w:tcPr>
            <w:tcW w:w="828" w:type="dxa"/>
            <w:vAlign w:val="center"/>
          </w:tcPr>
          <w:p>
            <w:pPr>
              <w:pStyle w:val="21"/>
            </w:pPr>
          </w:p>
        </w:tc>
        <w:tc>
          <w:tcPr>
            <w:tcW w:w="829" w:type="dxa"/>
            <w:vAlign w:val="center"/>
          </w:tcPr>
          <w:p>
            <w:pPr>
              <w:pStyle w:val="21"/>
            </w:pPr>
          </w:p>
        </w:tc>
        <w:tc>
          <w:tcPr>
            <w:tcW w:w="82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5" w:hRule="atLeast"/>
          <w:jc w:val="center"/>
        </w:trPr>
        <w:tc>
          <w:tcPr>
            <w:tcW w:w="1461" w:type="dxa"/>
            <w:vAlign w:val="center"/>
          </w:tcPr>
          <w:p>
            <w:pPr>
              <w:pStyle w:val="20"/>
            </w:pPr>
            <w:r>
              <w:rPr>
                <w:rFonts w:hint="eastAsia"/>
                <w:lang w:val="en-US" w:eastAsia="zh-CN"/>
              </w:rPr>
              <w:t>涞水县卫生健康局</w:t>
            </w:r>
            <w:r>
              <w:rPr>
                <w:rFonts w:hint="eastAsia"/>
              </w:rPr>
              <w:t>（本级）小计</w:t>
            </w:r>
          </w:p>
        </w:tc>
        <w:tc>
          <w:tcPr>
            <w:tcW w:w="828" w:type="dxa"/>
            <w:vAlign w:val="center"/>
          </w:tcPr>
          <w:p>
            <w:pPr>
              <w:pStyle w:val="21"/>
              <w:rPr>
                <w:rFonts w:hint="default" w:eastAsia="方正书宋_GBK"/>
                <w:lang w:val="en-US" w:eastAsia="zh-CN"/>
              </w:rPr>
            </w:pPr>
            <w:r>
              <w:rPr>
                <w:rFonts w:hint="eastAsia"/>
                <w:lang w:val="en-US" w:eastAsia="zh-CN"/>
              </w:rPr>
              <w:t>200</w:t>
            </w:r>
          </w:p>
        </w:tc>
        <w:tc>
          <w:tcPr>
            <w:tcW w:w="974" w:type="dxa"/>
            <w:vAlign w:val="center"/>
          </w:tcPr>
          <w:p>
            <w:pPr>
              <w:pStyle w:val="22"/>
              <w:rPr>
                <w:rFonts w:hint="default" w:eastAsia="方正书宋_GBK"/>
                <w:lang w:val="en-US" w:eastAsia="zh-CN"/>
              </w:rPr>
            </w:pPr>
            <w:r>
              <w:rPr>
                <w:rFonts w:hint="eastAsia"/>
                <w:lang w:val="en-US" w:eastAsia="zh-CN"/>
              </w:rPr>
              <w:t>其他 医疗设备</w:t>
            </w:r>
          </w:p>
        </w:tc>
        <w:tc>
          <w:tcPr>
            <w:tcW w:w="974" w:type="dxa"/>
            <w:vAlign w:val="center"/>
          </w:tcPr>
          <w:p>
            <w:pPr>
              <w:pStyle w:val="22"/>
              <w:rPr>
                <w:rFonts w:hint="default" w:eastAsia="方正书宋_GBK"/>
                <w:lang w:val="en-US" w:eastAsia="zh-CN"/>
              </w:rPr>
            </w:pPr>
            <w:r>
              <w:rPr>
                <w:rFonts w:hint="eastAsia"/>
                <w:lang w:val="en-US" w:eastAsia="zh-CN"/>
              </w:rPr>
              <w:t>A02329900</w:t>
            </w:r>
          </w:p>
        </w:tc>
        <w:tc>
          <w:tcPr>
            <w:tcW w:w="609" w:type="dxa"/>
            <w:vAlign w:val="center"/>
          </w:tcPr>
          <w:p>
            <w:pPr>
              <w:pStyle w:val="20"/>
              <w:rPr>
                <w:rFonts w:hint="eastAsia" w:eastAsia="方正书宋_GBK"/>
                <w:lang w:val="en-US" w:eastAsia="zh-CN"/>
              </w:rPr>
            </w:pPr>
            <w:r>
              <w:rPr>
                <w:rFonts w:hint="eastAsia"/>
                <w:lang w:val="en-US" w:eastAsia="zh-CN"/>
              </w:rPr>
              <w:t>台</w:t>
            </w:r>
          </w:p>
        </w:tc>
        <w:tc>
          <w:tcPr>
            <w:tcW w:w="730" w:type="dxa"/>
            <w:vAlign w:val="center"/>
          </w:tcPr>
          <w:p>
            <w:pPr>
              <w:pStyle w:val="21"/>
              <w:rPr>
                <w:rFonts w:hint="eastAsia" w:eastAsia="方正书宋_GBK"/>
                <w:lang w:val="en-US" w:eastAsia="zh-CN"/>
              </w:rPr>
            </w:pPr>
            <w:r>
              <w:rPr>
                <w:rFonts w:hint="eastAsia"/>
                <w:lang w:val="en-US" w:eastAsia="zh-CN"/>
              </w:rPr>
              <w:t>1</w:t>
            </w:r>
          </w:p>
        </w:tc>
        <w:tc>
          <w:tcPr>
            <w:tcW w:w="731" w:type="dxa"/>
            <w:vAlign w:val="center"/>
          </w:tcPr>
          <w:p>
            <w:pPr>
              <w:pStyle w:val="21"/>
              <w:rPr>
                <w:rFonts w:hint="default" w:eastAsia="方正书宋_GBK"/>
                <w:lang w:val="en-US" w:eastAsia="zh-CN"/>
              </w:rPr>
            </w:pPr>
            <w:r>
              <w:rPr>
                <w:rFonts w:hint="eastAsia"/>
                <w:lang w:val="en-US" w:eastAsia="zh-CN"/>
              </w:rPr>
              <w:t>200</w:t>
            </w:r>
          </w:p>
        </w:tc>
        <w:tc>
          <w:tcPr>
            <w:tcW w:w="773" w:type="dxa"/>
            <w:vAlign w:val="center"/>
          </w:tcPr>
          <w:p>
            <w:pPr>
              <w:pStyle w:val="21"/>
              <w:rPr>
                <w:rFonts w:hint="default" w:eastAsia="方正书宋_GBK"/>
                <w:lang w:val="en-US" w:eastAsia="zh-CN"/>
              </w:rPr>
            </w:pPr>
            <w:r>
              <w:rPr>
                <w:rFonts w:hint="eastAsia"/>
                <w:lang w:val="en-US" w:eastAsia="zh-CN"/>
              </w:rPr>
              <w:t>200</w:t>
            </w:r>
          </w:p>
        </w:tc>
        <w:tc>
          <w:tcPr>
            <w:tcW w:w="882" w:type="dxa"/>
            <w:vAlign w:val="center"/>
          </w:tcPr>
          <w:p>
            <w:pPr>
              <w:pStyle w:val="21"/>
              <w:rPr>
                <w:rFonts w:hint="default" w:eastAsia="方正书宋_GBK"/>
                <w:lang w:val="en-US" w:eastAsia="zh-CN"/>
              </w:rPr>
            </w:pPr>
            <w:r>
              <w:rPr>
                <w:rFonts w:hint="eastAsia"/>
                <w:lang w:val="en-US" w:eastAsia="zh-CN"/>
              </w:rPr>
              <w:t>200</w:t>
            </w:r>
          </w:p>
        </w:tc>
        <w:tc>
          <w:tcPr>
            <w:tcW w:w="828" w:type="dxa"/>
            <w:vAlign w:val="center"/>
          </w:tcPr>
          <w:p>
            <w:pPr>
              <w:pStyle w:val="21"/>
            </w:pPr>
          </w:p>
        </w:tc>
        <w:tc>
          <w:tcPr>
            <w:tcW w:w="828" w:type="dxa"/>
            <w:vAlign w:val="center"/>
          </w:tcPr>
          <w:p>
            <w:pPr>
              <w:pStyle w:val="21"/>
            </w:pPr>
          </w:p>
        </w:tc>
        <w:tc>
          <w:tcPr>
            <w:tcW w:w="828" w:type="dxa"/>
            <w:vAlign w:val="center"/>
          </w:tcPr>
          <w:p>
            <w:pPr>
              <w:pStyle w:val="21"/>
            </w:pPr>
          </w:p>
        </w:tc>
        <w:tc>
          <w:tcPr>
            <w:tcW w:w="828" w:type="dxa"/>
            <w:vAlign w:val="center"/>
          </w:tcPr>
          <w:p>
            <w:pPr>
              <w:pStyle w:val="21"/>
            </w:pPr>
          </w:p>
        </w:tc>
        <w:tc>
          <w:tcPr>
            <w:tcW w:w="828" w:type="dxa"/>
            <w:vAlign w:val="center"/>
          </w:tcPr>
          <w:p>
            <w:pPr>
              <w:pStyle w:val="21"/>
            </w:pPr>
          </w:p>
        </w:tc>
        <w:tc>
          <w:tcPr>
            <w:tcW w:w="829" w:type="dxa"/>
            <w:vAlign w:val="center"/>
          </w:tcPr>
          <w:p>
            <w:pPr>
              <w:pStyle w:val="21"/>
            </w:pPr>
          </w:p>
        </w:tc>
        <w:tc>
          <w:tcPr>
            <w:tcW w:w="828" w:type="dxa"/>
            <w:vAlign w:val="center"/>
          </w:tcPr>
          <w:p>
            <w:pPr>
              <w:pStyle w:val="21"/>
              <w:rPr>
                <w:rFonts w:hint="default" w:eastAsia="方正书宋_GBK"/>
                <w:lang w:val="en-US" w:eastAsia="zh-CN"/>
              </w:rPr>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1" w:hRule="atLeast"/>
          <w:jc w:val="center"/>
        </w:trPr>
        <w:tc>
          <w:tcPr>
            <w:tcW w:w="1461" w:type="dxa"/>
            <w:vAlign w:val="center"/>
          </w:tcPr>
          <w:p>
            <w:pPr>
              <w:pStyle w:val="18"/>
            </w:pPr>
          </w:p>
        </w:tc>
        <w:tc>
          <w:tcPr>
            <w:tcW w:w="828" w:type="dxa"/>
            <w:vAlign w:val="center"/>
          </w:tcPr>
          <w:p>
            <w:pPr>
              <w:pStyle w:val="17"/>
            </w:pPr>
          </w:p>
        </w:tc>
        <w:tc>
          <w:tcPr>
            <w:tcW w:w="974" w:type="dxa"/>
            <w:vAlign w:val="center"/>
          </w:tcPr>
          <w:p>
            <w:pPr>
              <w:pStyle w:val="18"/>
            </w:pPr>
          </w:p>
        </w:tc>
        <w:tc>
          <w:tcPr>
            <w:tcW w:w="974" w:type="dxa"/>
            <w:vAlign w:val="center"/>
          </w:tcPr>
          <w:p>
            <w:pPr>
              <w:pStyle w:val="18"/>
            </w:pPr>
          </w:p>
        </w:tc>
        <w:tc>
          <w:tcPr>
            <w:tcW w:w="609" w:type="dxa"/>
            <w:vAlign w:val="center"/>
          </w:tcPr>
          <w:p>
            <w:pPr>
              <w:pStyle w:val="19"/>
            </w:pPr>
          </w:p>
        </w:tc>
        <w:tc>
          <w:tcPr>
            <w:tcW w:w="730" w:type="dxa"/>
            <w:vAlign w:val="center"/>
          </w:tcPr>
          <w:p>
            <w:pPr>
              <w:pStyle w:val="17"/>
            </w:pPr>
          </w:p>
        </w:tc>
        <w:tc>
          <w:tcPr>
            <w:tcW w:w="731" w:type="dxa"/>
            <w:vAlign w:val="center"/>
          </w:tcPr>
          <w:p>
            <w:pPr>
              <w:pStyle w:val="17"/>
            </w:pPr>
          </w:p>
        </w:tc>
        <w:tc>
          <w:tcPr>
            <w:tcW w:w="773" w:type="dxa"/>
            <w:vAlign w:val="center"/>
          </w:tcPr>
          <w:p>
            <w:pPr>
              <w:pStyle w:val="17"/>
            </w:pPr>
          </w:p>
        </w:tc>
        <w:tc>
          <w:tcPr>
            <w:tcW w:w="882" w:type="dxa"/>
            <w:vAlign w:val="center"/>
          </w:tcPr>
          <w:p>
            <w:pPr>
              <w:pStyle w:val="17"/>
            </w:pPr>
          </w:p>
        </w:tc>
        <w:tc>
          <w:tcPr>
            <w:tcW w:w="828" w:type="dxa"/>
            <w:vAlign w:val="center"/>
          </w:tcPr>
          <w:p>
            <w:pPr>
              <w:pStyle w:val="17"/>
            </w:pPr>
          </w:p>
        </w:tc>
        <w:tc>
          <w:tcPr>
            <w:tcW w:w="828" w:type="dxa"/>
            <w:vAlign w:val="center"/>
          </w:tcPr>
          <w:p>
            <w:pPr>
              <w:pStyle w:val="17"/>
            </w:pPr>
          </w:p>
        </w:tc>
        <w:tc>
          <w:tcPr>
            <w:tcW w:w="828" w:type="dxa"/>
            <w:vAlign w:val="center"/>
          </w:tcPr>
          <w:p>
            <w:pPr>
              <w:pStyle w:val="17"/>
            </w:pPr>
          </w:p>
        </w:tc>
        <w:tc>
          <w:tcPr>
            <w:tcW w:w="828" w:type="dxa"/>
            <w:vAlign w:val="center"/>
          </w:tcPr>
          <w:p>
            <w:pPr>
              <w:pStyle w:val="17"/>
            </w:pPr>
          </w:p>
        </w:tc>
        <w:tc>
          <w:tcPr>
            <w:tcW w:w="828" w:type="dxa"/>
            <w:vAlign w:val="center"/>
          </w:tcPr>
          <w:p>
            <w:pPr>
              <w:pStyle w:val="17"/>
            </w:pPr>
          </w:p>
        </w:tc>
        <w:tc>
          <w:tcPr>
            <w:tcW w:w="829" w:type="dxa"/>
            <w:vAlign w:val="center"/>
          </w:tcPr>
          <w:p>
            <w:pPr>
              <w:pStyle w:val="17"/>
            </w:pPr>
          </w:p>
        </w:tc>
        <w:tc>
          <w:tcPr>
            <w:tcW w:w="828" w:type="dxa"/>
            <w:vAlign w:val="center"/>
          </w:tcPr>
          <w:p>
            <w:pPr>
              <w:pStyle w:val="17"/>
            </w:pPr>
          </w:p>
        </w:tc>
      </w:tr>
    </w:tbl>
    <w:p>
      <w:pPr>
        <w:spacing w:line="500" w:lineRule="exact"/>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七、国有资产信息</w:t>
      </w:r>
    </w:p>
    <w:p>
      <w:pPr>
        <w:spacing w:line="500" w:lineRule="exact"/>
        <w:ind w:firstLine="5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涞水县卫生健康局</w:t>
      </w:r>
      <w:r>
        <w:rPr>
          <w:rFonts w:hint="eastAsia" w:ascii="仿宋" w:hAnsi="仿宋" w:eastAsia="仿宋" w:cs="仿宋"/>
          <w:color w:val="000000"/>
          <w:sz w:val="32"/>
          <w:szCs w:val="32"/>
        </w:rPr>
        <w:t>（本级）上年末固定资产金额为</w:t>
      </w:r>
      <w:r>
        <w:rPr>
          <w:rFonts w:hint="eastAsia" w:ascii="仿宋" w:hAnsi="仿宋" w:eastAsia="仿宋" w:cs="仿宋"/>
          <w:color w:val="000000"/>
          <w:sz w:val="32"/>
          <w:szCs w:val="32"/>
          <w:lang w:val="en-US" w:eastAsia="zh-CN"/>
        </w:rPr>
        <w:t>687.98</w:t>
      </w:r>
      <w:r>
        <w:rPr>
          <w:rFonts w:hint="eastAsia" w:ascii="仿宋" w:hAnsi="仿宋" w:eastAsia="仿宋" w:cs="仿宋"/>
          <w:color w:val="000000"/>
          <w:sz w:val="32"/>
          <w:szCs w:val="32"/>
        </w:rPr>
        <w:t>万元（详见下表）。本年度拟购置固定资产总额为</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主要用于电脑、办公桌采购。</w:t>
      </w:r>
    </w:p>
    <w:p>
      <w:pPr>
        <w:spacing w:line="500" w:lineRule="exact"/>
        <w:ind w:firstLine="560"/>
        <w:rPr>
          <w:rFonts w:hint="eastAsia" w:ascii="仿宋" w:hAnsi="仿宋" w:eastAsia="仿宋" w:cs="仿宋"/>
          <w:color w:val="000000"/>
          <w:sz w:val="32"/>
          <w:szCs w:val="32"/>
          <w:lang w:val="uk-UA" w:eastAsia="zh-CN"/>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50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842"/>
        <w:gridCol w:w="955"/>
        <w:gridCol w:w="3058"/>
        <w:gridCol w:w="2098"/>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943" w:type="dxa"/>
            <w:gridSpan w:val="2"/>
            <w:tcBorders>
              <w:top w:val="single" w:color="FFFFFF" w:sz="6" w:space="0"/>
              <w:left w:val="single" w:color="FFFFFF" w:sz="6" w:space="0"/>
              <w:right w:val="single" w:color="FFFFFF" w:sz="6" w:space="0"/>
            </w:tcBorders>
            <w:vAlign w:val="center"/>
          </w:tcPr>
          <w:p>
            <w:pPr>
              <w:pStyle w:val="15"/>
            </w:pPr>
            <w:r>
              <w:rPr>
                <w:rFonts w:hint="eastAsia"/>
                <w:lang w:val="en-US" w:eastAsia="zh-CN"/>
              </w:rPr>
              <w:t>361001 涞水县卫生健康局事业</w:t>
            </w:r>
          </w:p>
        </w:tc>
        <w:tc>
          <w:tcPr>
            <w:tcW w:w="6111" w:type="dxa"/>
            <w:gridSpan w:val="3"/>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90"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3058" w:type="dxa"/>
            <w:tcBorders>
              <w:top w:val="single" w:color="auto" w:sz="4" w:space="0"/>
              <w:left w:val="nil"/>
              <w:bottom w:val="nil"/>
              <w:right w:val="single" w:color="auto" w:sz="4" w:space="0"/>
            </w:tcBorders>
            <w:vAlign w:val="center"/>
          </w:tcPr>
          <w:p>
            <w:pPr>
              <w:pStyle w:val="16"/>
            </w:pPr>
            <w:r>
              <w:rPr>
                <w:rFonts w:hint="eastAsia"/>
              </w:rPr>
              <w:t>数量</w:t>
            </w:r>
          </w:p>
        </w:tc>
        <w:tc>
          <w:tcPr>
            <w:tcW w:w="3058" w:type="dxa"/>
            <w:gridSpan w:val="2"/>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eastAsia="zh-CN"/>
              </w:rPr>
            </w:pPr>
            <w:r>
              <w:rPr>
                <w:rFonts w:hint="eastAsia" w:ascii="宋体" w:hAnsi="宋体"/>
                <w:color w:val="000000"/>
                <w:sz w:val="21"/>
                <w:szCs w:val="21"/>
              </w:rPr>
              <w:t xml:space="preserve">  </w:t>
            </w:r>
            <w:r>
              <w:rPr>
                <w:rFonts w:hint="eastAsia" w:ascii="宋体" w:hAnsi="宋体"/>
                <w:color w:val="000000"/>
                <w:sz w:val="21"/>
                <w:szCs w:val="21"/>
                <w:lang w:eastAsia="zh-CN"/>
              </w:rPr>
              <w:t>固定资产总额</w:t>
            </w:r>
          </w:p>
        </w:tc>
        <w:tc>
          <w:tcPr>
            <w:tcW w:w="3058"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p>
        </w:tc>
        <w:tc>
          <w:tcPr>
            <w:tcW w:w="3058"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olor w:val="000000"/>
                <w:sz w:val="21"/>
                <w:szCs w:val="21"/>
                <w:lang w:val="en-US" w:eastAsia="zh-CN"/>
              </w:rPr>
            </w:pPr>
            <w:r>
              <w:rPr>
                <w:rFonts w:hint="eastAsia" w:ascii="宋体" w:hAnsi="宋体"/>
                <w:color w:val="000000"/>
                <w:sz w:val="21"/>
                <w:szCs w:val="21"/>
                <w:lang w:val="en-US" w:eastAsia="zh-CN"/>
              </w:rPr>
              <w:t>687.98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（一）房屋（平方米）</w:t>
            </w:r>
          </w:p>
        </w:tc>
        <w:tc>
          <w:tcPr>
            <w:tcW w:w="3058"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bidi="ar-SA"/>
              </w:rPr>
            </w:pPr>
            <w:r>
              <w:rPr>
                <w:rFonts w:hint="eastAsia" w:ascii="宋体" w:hAnsi="宋体" w:cs="宋体"/>
                <w:color w:val="000000"/>
                <w:sz w:val="21"/>
                <w:szCs w:val="21"/>
                <w:lang w:val="en-US" w:eastAsia="zh-CN"/>
              </w:rPr>
              <w:t>3200</w:t>
            </w:r>
          </w:p>
        </w:tc>
        <w:tc>
          <w:tcPr>
            <w:tcW w:w="3058"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Times New Roman"/>
                <w:color w:val="000000"/>
                <w:sz w:val="21"/>
                <w:szCs w:val="21"/>
                <w:lang w:val="en-US" w:eastAsia="zh-CN" w:bidi="ar-SA"/>
              </w:rPr>
            </w:pPr>
            <w:r>
              <w:rPr>
                <w:rFonts w:hint="eastAsia" w:ascii="宋体" w:hAnsi="宋体"/>
                <w:color w:val="000000"/>
                <w:sz w:val="21"/>
                <w:szCs w:val="21"/>
                <w:lang w:val="en-US" w:eastAsia="zh-CN"/>
              </w:rPr>
              <w:t>215.78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（二）车辆（台、辆）</w:t>
            </w:r>
          </w:p>
        </w:tc>
        <w:tc>
          <w:tcPr>
            <w:tcW w:w="3058"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val="en-US" w:eastAsia="zh-CN" w:bidi="ar-SA"/>
              </w:rPr>
            </w:pPr>
            <w:r>
              <w:rPr>
                <w:rFonts w:hint="eastAsia" w:ascii="宋体" w:hAnsi="宋体" w:eastAsiaTheme="minorEastAsia"/>
                <w:color w:val="000000"/>
                <w:sz w:val="21"/>
                <w:szCs w:val="21"/>
                <w:lang w:val="en-US" w:eastAsia="zh-CN"/>
              </w:rPr>
              <w:t>9</w:t>
            </w:r>
          </w:p>
        </w:tc>
        <w:tc>
          <w:tcPr>
            <w:tcW w:w="3058"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91.50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3058"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w:t>
            </w:r>
          </w:p>
        </w:tc>
        <w:tc>
          <w:tcPr>
            <w:tcW w:w="3058"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rPr>
              <w:t>380.70</w:t>
            </w:r>
          </w:p>
        </w:tc>
      </w:tr>
    </w:tbl>
    <w:p/>
    <w:p>
      <w:pPr>
        <w:ind w:firstLine="640"/>
      </w:pPr>
      <w:r>
        <w:rPr>
          <w:rFonts w:eastAsia="方正仿宋_GBK"/>
          <w:color w:val="000000"/>
          <w:sz w:val="32"/>
        </w:rPr>
        <w:t xml:space="preserve"> </w:t>
      </w:r>
      <w:r>
        <w:rPr>
          <w:rFonts w:hint="eastAsia" w:ascii="黑体" w:hAnsi="黑体" w:eastAsia="黑体" w:cs="黑体"/>
          <w:color w:val="000000"/>
          <w:sz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1065" w:firstLineChars="333"/>
        <w:rPr>
          <w:rFonts w:hint="default" w:ascii="仿宋" w:hAnsi="仿宋" w:eastAsia="仿宋" w:cs="仿宋"/>
          <w:sz w:val="32"/>
          <w:szCs w:val="32"/>
          <w:lang w:val="en-US" w:eastAsia="zh-CN"/>
        </w:rPr>
        <w:sectPr>
          <w:type w:val="continuous"/>
          <w:pgSz w:w="16840" w:h="11900" w:orient="landscape"/>
          <w:pgMar w:top="1361" w:right="1021" w:bottom="1134" w:left="1021" w:header="720" w:footer="720" w:gutter="0"/>
          <w:pgNumType w:fmt="decimal"/>
          <w:cols w:space="720" w:num="1"/>
        </w:sectPr>
      </w:pPr>
      <w:r>
        <w:rPr>
          <w:rFonts w:hint="eastAsia" w:ascii="仿宋" w:hAnsi="仿宋" w:eastAsia="仿宋" w:cs="仿宋"/>
          <w:color w:val="000000"/>
          <w:sz w:val="32"/>
          <w:szCs w:val="32"/>
        </w:rPr>
        <w:t>我单位无其他需要说明的事</w:t>
      </w:r>
      <w:r>
        <w:rPr>
          <w:rFonts w:hint="eastAsia" w:ascii="仿宋" w:hAnsi="仿宋" w:eastAsia="仿宋" w:cs="仿宋"/>
          <w:color w:val="000000"/>
          <w:sz w:val="32"/>
          <w:szCs w:val="32"/>
          <w:lang w:val="en-US" w:eastAsia="zh-CN"/>
        </w:rPr>
        <w:t>项。</w:t>
      </w:r>
    </w:p>
    <w:p>
      <w:pPr>
        <w:jc w:val="center"/>
        <w:outlineLvl w:val="3"/>
        <w:rPr>
          <w:rFonts w:hint="eastAsia" w:ascii="方正小标宋_GBK" w:hAnsi="方正小标宋_GBK" w:eastAsia="方正小标宋_GBK" w:cs="方正小标宋_GBK"/>
          <w:color w:val="000000"/>
          <w:sz w:val="44"/>
        </w:rPr>
      </w:pPr>
      <w:bookmarkStart w:id="95"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bookmarkEnd w:id="95"/>
    <w:p>
      <w:pPr>
        <w:spacing w:line="500" w:lineRule="exact"/>
        <w:ind w:firstLine="560"/>
        <w:rPr>
          <w:rFonts w:hint="eastAsia" w:eastAsia="方正仿宋_GBK"/>
          <w:color w:val="000000"/>
          <w:sz w:val="28"/>
        </w:rPr>
      </w:pPr>
    </w:p>
    <w:p>
      <w:pPr>
        <w:jc w:val="center"/>
        <w:outlineLvl w:val="3"/>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44"/>
          <w:lang w:val="en-US" w:eastAsia="zh-CN"/>
        </w:rPr>
        <w:t>二、</w:t>
      </w:r>
      <w:r>
        <w:rPr>
          <w:rFonts w:hint="eastAsia" w:ascii="方正小标宋_GBK" w:hAnsi="方正小标宋_GBK" w:eastAsia="方正小标宋_GBK" w:cs="方正小标宋_GBK"/>
          <w:color w:val="000000"/>
          <w:sz w:val="44"/>
          <w:lang w:eastAsia="zh-CN"/>
        </w:rPr>
        <w:t>涞水县医院</w:t>
      </w:r>
      <w:r>
        <w:rPr>
          <w:rFonts w:hint="eastAsia" w:ascii="方正小标宋_GBK" w:hAnsi="方正小标宋_GBK" w:eastAsia="方正小标宋_GBK" w:cs="方正小标宋_GBK"/>
          <w:color w:val="000000"/>
          <w:sz w:val="44"/>
        </w:rPr>
        <w:t>（本级）收支预算</w:t>
      </w: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单位预算收支总表</w:t>
      </w:r>
    </w:p>
    <w:p>
      <w:pPr>
        <w:jc w:val="center"/>
        <w:outlineLvl w:val="4"/>
      </w:pPr>
      <w:r>
        <w:rPr>
          <w:rFonts w:hint="eastAsia" w:ascii="方正小标宋_GBK" w:hAnsi="方正小标宋_GBK" w:eastAsia="方正小标宋_GBK" w:cs="方正小标宋_GBK"/>
          <w:b/>
          <w:bCs/>
          <w:sz w:val="24"/>
          <w:szCs w:val="24"/>
          <w:lang w:val="en-US" w:eastAsia="zh-CN" w:bidi="ar-SA"/>
        </w:rPr>
        <w:t>361005  涞水县医院                                                          预算年度：2023                                                                     金额单位：万元</w:t>
      </w:r>
    </w:p>
    <w:tbl>
      <w:tblPr>
        <w:tblStyle w:val="9"/>
        <w:tblW w:w="5000" w:type="pct"/>
        <w:jc w:val="center"/>
        <w:shd w:val="clear" w:color="auto" w:fill="auto"/>
        <w:tblLayout w:type="autofit"/>
        <w:tblCellMar>
          <w:top w:w="0" w:type="dxa"/>
          <w:left w:w="0" w:type="dxa"/>
          <w:bottom w:w="0" w:type="dxa"/>
          <w:right w:w="0" w:type="dxa"/>
        </w:tblCellMar>
      </w:tblPr>
      <w:tblGrid>
        <w:gridCol w:w="709"/>
        <w:gridCol w:w="4703"/>
        <w:gridCol w:w="1990"/>
        <w:gridCol w:w="5042"/>
        <w:gridCol w:w="2384"/>
      </w:tblGrid>
      <w:tr>
        <w:tblPrEx>
          <w:shd w:val="clear" w:color="auto" w:fill="auto"/>
          <w:tblCellMar>
            <w:top w:w="0" w:type="dxa"/>
            <w:left w:w="0" w:type="dxa"/>
            <w:bottom w:w="0" w:type="dxa"/>
            <w:right w:w="0" w:type="dxa"/>
          </w:tblCellMar>
        </w:tblPrEx>
        <w:trPr>
          <w:trHeight w:val="36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收支总表</w:t>
            </w:r>
          </w:p>
        </w:tc>
      </w:tr>
      <w:tr>
        <w:tblPrEx>
          <w:tblCellMar>
            <w:top w:w="0" w:type="dxa"/>
            <w:left w:w="0" w:type="dxa"/>
            <w:bottom w:w="0" w:type="dxa"/>
            <w:right w:w="0" w:type="dxa"/>
          </w:tblCellMar>
        </w:tblPrEx>
        <w:trPr>
          <w:trHeight w:val="360" w:hRule="atLeast"/>
          <w:jc w:val="center"/>
        </w:trPr>
        <w:tc>
          <w:tcPr>
            <w:tcW w:w="249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预算单位编码及名称：</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预算年度：2023</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金额单位：万元</w:t>
            </w:r>
          </w:p>
        </w:tc>
      </w:tr>
      <w:tr>
        <w:tblPrEx>
          <w:tblCellMar>
            <w:top w:w="0" w:type="dxa"/>
            <w:left w:w="0" w:type="dxa"/>
            <w:bottom w:w="0" w:type="dxa"/>
            <w:right w:w="0" w:type="dxa"/>
          </w:tblCellMar>
        </w:tblPrEx>
        <w:trPr>
          <w:trHeight w:val="360" w:hRule="atLeast"/>
          <w:jc w:val="center"/>
        </w:trPr>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序号</w:t>
            </w:r>
          </w:p>
        </w:tc>
        <w:tc>
          <w:tcPr>
            <w:tcW w:w="225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收入</w:t>
            </w:r>
          </w:p>
        </w:tc>
        <w:tc>
          <w:tcPr>
            <w:tcW w:w="250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支出</w:t>
            </w:r>
          </w:p>
        </w:tc>
      </w:tr>
      <w:tr>
        <w:tblPrEx>
          <w:tblCellMar>
            <w:top w:w="0" w:type="dxa"/>
            <w:left w:w="0" w:type="dxa"/>
            <w:bottom w:w="0" w:type="dxa"/>
            <w:right w:w="0" w:type="dxa"/>
          </w:tblCellMar>
        </w:tblPrEx>
        <w:trPr>
          <w:trHeight w:val="360" w:hRule="atLeast"/>
          <w:jc w:val="center"/>
        </w:trPr>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项目</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预算数</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项目</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预算数</w:t>
            </w:r>
          </w:p>
        </w:tc>
      </w:tr>
      <w:tr>
        <w:tblPrEx>
          <w:tblCellMar>
            <w:top w:w="0" w:type="dxa"/>
            <w:left w:w="0" w:type="dxa"/>
            <w:bottom w:w="0" w:type="dxa"/>
            <w:right w:w="0" w:type="dxa"/>
          </w:tblCellMar>
        </w:tblPrEx>
        <w:trPr>
          <w:trHeight w:val="36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栏次</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1</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2</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3</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4</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一、一般公共预算拨款收入</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96.400000</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一、一般公共服务支出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二、政府性基金预算拨款收入</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二、外交支出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3</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三、国有资本经营预算拨款收入</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三、国防支出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4</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四、财政专户管理资金收入</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四、公共安全支出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5</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五、事业收入</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200.000000</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五、教育支出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6</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六、事业单位经营收入</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16291.610000</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六、科学技术支出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7</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七、上级补助收入</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七、文化旅游体育与传媒支出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8</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八、附属单位上缴收入</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八、社会保障和就业支出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690.599800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9</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九、其他收入</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九、社会保险基金支出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10</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十、卫生健康支出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26723.985600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11</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十一、节能环保支出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12</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十二、城乡社区支出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13</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十三、农林水支出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14</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十四、交通运输支出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15</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十五、资源勘探工业信息等支出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16</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十六、商业服务业等支出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17</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十七、金融支出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18</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十八、援助其他地区支出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19</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十九、自然资源海洋气象等支出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20</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二十、住房保障支出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322.485800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21</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二十一、粮油物资储备支出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22</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二十二、国有资本经营预算支出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23</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二十三、灾害防治及应急管理支出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24</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二十四、预备费</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25</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二十五、其他支出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13594.048859</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26</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二十六、转移性支出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27</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二十七、债务还本支出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28</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二十八、债务付息支出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29</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二十九、债务发行费用支出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30</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三十、抗疫特别国债安排的支出</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31</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三十一、人行科目</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32</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本年收入合计</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16588.010000</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本年支出合计</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41331.120059</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33</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上年结转结余</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13594.048859</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年终结转结余</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34</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其中财政拨款结转结</w:t>
            </w:r>
            <w:r>
              <w:rPr>
                <w:rFonts w:hint="default" w:ascii="方正小标宋_GBK" w:hAnsi="方正小标宋_GBK" w:eastAsia="方正小标宋_GBK" w:cs="方正小标宋_GBK"/>
                <w:sz w:val="21"/>
                <w:szCs w:val="21"/>
                <w:lang w:val="en-US" w:eastAsia="zh-CN" w:bidi="ar-SA"/>
              </w:rPr>
              <w:t>余</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13594.048859</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35</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 xml:space="preserve">    非财政拨款结转结余</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36</w:t>
            </w:r>
          </w:p>
        </w:tc>
        <w:tc>
          <w:tcPr>
            <w:tcW w:w="1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收入总计</w:t>
            </w:r>
          </w:p>
        </w:tc>
        <w:tc>
          <w:tcPr>
            <w:tcW w:w="6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43776.107718</w:t>
            </w:r>
          </w:p>
        </w:tc>
        <w:tc>
          <w:tcPr>
            <w:tcW w:w="1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支出总计</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41331.120059</w:t>
            </w:r>
          </w:p>
        </w:tc>
      </w:tr>
    </w:tbl>
    <w:p>
      <w:pPr>
        <w:pStyle w:val="15"/>
        <w:jc w:val="center"/>
        <w:rPr>
          <w:rFonts w:hint="default"/>
          <w:lang w:val="en-US" w:eastAsia="zh-CN"/>
        </w:rPr>
        <w:sectPr>
          <w:headerReference r:id="rId13" w:type="default"/>
          <w:footerReference r:id="rId15" w:type="default"/>
          <w:headerReference r:id="rId14" w:type="even"/>
          <w:footerReference r:id="rId16" w:type="even"/>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p>
    <w:p>
      <w:pPr>
        <w:jc w:val="both"/>
        <w:outlineLvl w:val="4"/>
        <w:rPr>
          <w:rFonts w:hint="eastAsia" w:ascii="方正小标宋_GBK" w:hAnsi="方正小标宋_GBK" w:eastAsia="方正小标宋_GBK" w:cs="方正小标宋_GBK"/>
          <w:color w:val="000000"/>
          <w:sz w:val="36"/>
          <w:szCs w:val="36"/>
        </w:rPr>
      </w:pPr>
    </w:p>
    <w:p>
      <w:pPr>
        <w:jc w:val="center"/>
        <w:outlineLvl w:val="4"/>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单位预算收入总表</w:t>
      </w:r>
    </w:p>
    <w:p>
      <w:pPr>
        <w:jc w:val="center"/>
        <w:outlineLvl w:val="4"/>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b/>
          <w:bCs/>
          <w:sz w:val="24"/>
          <w:szCs w:val="24"/>
          <w:lang w:val="en-US" w:eastAsia="zh-CN" w:bidi="ar-SA"/>
        </w:rPr>
        <w:t>361005  涞水县医院                                                          预算年度：2023                                                                     金额单位：万元</w:t>
      </w:r>
    </w:p>
    <w:tbl>
      <w:tblPr>
        <w:tblStyle w:val="9"/>
        <w:tblW w:w="14828" w:type="dxa"/>
        <w:tblInd w:w="0" w:type="dxa"/>
        <w:shd w:val="clear" w:color="auto" w:fill="auto"/>
        <w:tblLayout w:type="fixed"/>
        <w:tblCellMar>
          <w:top w:w="0" w:type="dxa"/>
          <w:left w:w="0" w:type="dxa"/>
          <w:bottom w:w="0" w:type="dxa"/>
          <w:right w:w="0" w:type="dxa"/>
        </w:tblCellMar>
      </w:tblPr>
      <w:tblGrid>
        <w:gridCol w:w="258"/>
        <w:gridCol w:w="489"/>
        <w:gridCol w:w="605"/>
        <w:gridCol w:w="799"/>
        <w:gridCol w:w="799"/>
        <w:gridCol w:w="719"/>
        <w:gridCol w:w="799"/>
        <w:gridCol w:w="950"/>
        <w:gridCol w:w="950"/>
        <w:gridCol w:w="664"/>
        <w:gridCol w:w="917"/>
        <w:gridCol w:w="695"/>
        <w:gridCol w:w="950"/>
        <w:gridCol w:w="490"/>
        <w:gridCol w:w="799"/>
        <w:gridCol w:w="719"/>
        <w:gridCol w:w="834"/>
        <w:gridCol w:w="950"/>
        <w:gridCol w:w="951"/>
        <w:gridCol w:w="491"/>
      </w:tblGrid>
      <w:tr>
        <w:tblPrEx>
          <w:shd w:val="clear" w:color="auto" w:fill="auto"/>
          <w:tblCellMar>
            <w:top w:w="0" w:type="dxa"/>
            <w:left w:w="0" w:type="dxa"/>
            <w:bottom w:w="0" w:type="dxa"/>
            <w:right w:w="0" w:type="dxa"/>
          </w:tblCellMar>
        </w:tblPrEx>
        <w:trPr>
          <w:trHeight w:val="360" w:hRule="atLeast"/>
        </w:trPr>
        <w:tc>
          <w:tcPr>
            <w:tcW w:w="11500"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预算单位编码及名称：[全部]全部</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预算年度：2023</w:t>
            </w:r>
          </w:p>
        </w:tc>
        <w:tc>
          <w:tcPr>
            <w:tcW w:w="14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金额单位：万元</w:t>
            </w:r>
          </w:p>
        </w:tc>
      </w:tr>
      <w:tr>
        <w:tblPrEx>
          <w:tblCellMar>
            <w:top w:w="0" w:type="dxa"/>
            <w:left w:w="0" w:type="dxa"/>
            <w:bottom w:w="0" w:type="dxa"/>
            <w:right w:w="0" w:type="dxa"/>
          </w:tblCellMar>
        </w:tblPrEx>
        <w:trPr>
          <w:trHeight w:val="360" w:hRule="atLeast"/>
        </w:trPr>
        <w:tc>
          <w:tcPr>
            <w:tcW w:w="26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序号</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单位代码</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单位名称</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合计</w:t>
            </w:r>
          </w:p>
        </w:tc>
        <w:tc>
          <w:tcPr>
            <w:tcW w:w="7714"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本年收入</w:t>
            </w:r>
          </w:p>
        </w:tc>
        <w:tc>
          <w:tcPr>
            <w:tcW w:w="489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上年结转结余</w:t>
            </w:r>
          </w:p>
        </w:tc>
      </w:tr>
      <w:tr>
        <w:tblPrEx>
          <w:tblCellMar>
            <w:top w:w="0" w:type="dxa"/>
            <w:left w:w="0" w:type="dxa"/>
            <w:bottom w:w="0" w:type="dxa"/>
            <w:right w:w="0" w:type="dxa"/>
          </w:tblCellMar>
        </w:tblPrEx>
        <w:trPr>
          <w:trHeight w:val="360" w:hRule="atLeast"/>
        </w:trPr>
        <w:tc>
          <w:tcPr>
            <w:tcW w:w="2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小计</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一般公共预算</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政府性预算</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国有资本经营预算</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财政专户管理资金</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事业收入</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事业单位经营收入</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上级补助收入</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附属单位上缴收入</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其他收入</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小计</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一般公共预算</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政府性基金预算</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国有资本经营预算</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财政专户管理资金</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单位资金</w:t>
            </w:r>
          </w:p>
        </w:tc>
      </w:tr>
      <w:tr>
        <w:tblPrEx>
          <w:tblCellMar>
            <w:top w:w="0" w:type="dxa"/>
            <w:left w:w="0" w:type="dxa"/>
            <w:bottom w:w="0" w:type="dxa"/>
            <w:right w:w="0" w:type="dxa"/>
          </w:tblCellMar>
        </w:tblPrEx>
        <w:trPr>
          <w:trHeight w:val="360" w:hRule="atLeast"/>
        </w:trPr>
        <w:tc>
          <w:tcPr>
            <w:tcW w:w="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栏次</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1</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2</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3</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4</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5</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6</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7</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8</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9</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10</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11</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12</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13</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14</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15</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16</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17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18</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19</w:t>
            </w:r>
          </w:p>
        </w:tc>
      </w:tr>
      <w:tr>
        <w:tblPrEx>
          <w:tblCellMar>
            <w:top w:w="0" w:type="dxa"/>
            <w:left w:w="0" w:type="dxa"/>
            <w:bottom w:w="0" w:type="dxa"/>
            <w:right w:w="0" w:type="dxa"/>
          </w:tblCellMar>
        </w:tblPrEx>
        <w:trPr>
          <w:trHeight w:val="330" w:hRule="atLeast"/>
        </w:trPr>
        <w:tc>
          <w:tcPr>
            <w:tcW w:w="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合计</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43776.107718</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30182.058859</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96.400000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13594.048859</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200.000000</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16291.610000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13594.048859</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13594.048859</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361005</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涞水县医院</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43776.107718</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30182.058859</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96.400000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13594.048859</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200.000000</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16291.610000</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13594.048859</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13594.048859</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0</w:t>
            </w:r>
          </w:p>
        </w:tc>
      </w:tr>
    </w:tbl>
    <w:p>
      <w:pPr>
        <w:pStyle w:val="15"/>
        <w:jc w:val="center"/>
        <w:rPr>
          <w:rFonts w:hint="default"/>
          <w:lang w:val="en-US"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p>
    <w:p>
      <w:pPr>
        <w:jc w:val="center"/>
        <w:outlineLvl w:val="4"/>
        <w:rPr>
          <w:rFonts w:hint="eastAsia" w:ascii="方正小标宋_GBK" w:hAnsi="方正小标宋_GBK" w:eastAsia="方正小标宋_GBK" w:cs="方正小标宋_GBK"/>
          <w:color w:val="000000"/>
          <w:sz w:val="36"/>
          <w:szCs w:val="36"/>
          <w:lang w:val="en-US" w:eastAsia="zh-CN"/>
        </w:rPr>
      </w:pPr>
    </w:p>
    <w:p>
      <w:pPr>
        <w:jc w:val="center"/>
        <w:outlineLvl w:val="4"/>
        <w:rPr>
          <w:rFonts w:hint="eastAsia" w:ascii="方正小标宋_GBK" w:hAnsi="方正小标宋_GBK" w:eastAsia="方正小标宋_GBK" w:cs="方正小标宋_GBK"/>
          <w:color w:val="000000"/>
          <w:sz w:val="36"/>
          <w:szCs w:val="36"/>
          <w:lang w:val="en-US" w:eastAsia="zh-CN"/>
        </w:rPr>
      </w:pPr>
    </w:p>
    <w:p>
      <w:pPr>
        <w:jc w:val="center"/>
        <w:outlineLvl w:val="4"/>
        <w:rPr>
          <w:rFonts w:hint="eastAsia" w:ascii="方正小标宋_GBK" w:hAnsi="方正小标宋_GBK" w:eastAsia="方正小标宋_GBK" w:cs="方正小标宋_GBK"/>
          <w:color w:val="000000"/>
          <w:sz w:val="36"/>
          <w:szCs w:val="36"/>
          <w:lang w:val="en-US" w:eastAsia="zh-CN"/>
        </w:rPr>
      </w:pPr>
    </w:p>
    <w:p>
      <w:pPr>
        <w:jc w:val="center"/>
        <w:outlineLvl w:val="4"/>
        <w:rPr>
          <w:rFonts w:hint="eastAsia" w:ascii="方正小标宋_GBK" w:hAnsi="方正小标宋_GBK" w:eastAsia="方正小标宋_GBK" w:cs="方正小标宋_GBK"/>
          <w:color w:val="000000"/>
          <w:sz w:val="36"/>
          <w:szCs w:val="36"/>
          <w:lang w:val="en-US" w:eastAsia="zh-CN"/>
        </w:rPr>
      </w:pPr>
    </w:p>
    <w:p>
      <w:pPr>
        <w:jc w:val="center"/>
        <w:outlineLvl w:val="4"/>
        <w:rPr>
          <w:rFonts w:hint="eastAsia" w:ascii="方正小标宋_GBK" w:hAnsi="方正小标宋_GBK" w:eastAsia="方正小标宋_GBK" w:cs="方正小标宋_GBK"/>
          <w:color w:val="000000"/>
          <w:sz w:val="36"/>
          <w:szCs w:val="36"/>
          <w:lang w:val="en-US" w:eastAsia="zh-CN"/>
        </w:rPr>
      </w:pPr>
    </w:p>
    <w:p>
      <w:pPr>
        <w:jc w:val="center"/>
        <w:outlineLvl w:val="4"/>
        <w:rPr>
          <w:rFonts w:hint="eastAsia" w:ascii="方正小标宋_GBK" w:hAnsi="方正小标宋_GBK" w:eastAsia="方正小标宋_GBK" w:cs="方正小标宋_GBK"/>
          <w:color w:val="000000"/>
          <w:sz w:val="36"/>
          <w:szCs w:val="36"/>
          <w:lang w:val="en-US" w:eastAsia="zh-CN"/>
        </w:rPr>
      </w:pPr>
      <w:r>
        <w:rPr>
          <w:rFonts w:hint="eastAsia" w:ascii="方正小标宋_GBK" w:hAnsi="方正小标宋_GBK" w:eastAsia="方正小标宋_GBK" w:cs="方正小标宋_GBK"/>
          <w:color w:val="000000"/>
          <w:sz w:val="36"/>
          <w:szCs w:val="36"/>
          <w:lang w:val="en-US" w:eastAsia="zh-CN"/>
        </w:rPr>
        <w:t>单位预算支出总表</w:t>
      </w:r>
    </w:p>
    <w:p>
      <w:pPr>
        <w:jc w:val="center"/>
        <w:outlineLvl w:val="4"/>
        <w:rPr>
          <w:rFonts w:hint="eastAsia" w:ascii="方正小标宋_GBK" w:hAnsi="方正小标宋_GBK" w:eastAsia="方正小标宋_GBK" w:cs="方正小标宋_GBK"/>
          <w:color w:val="000000"/>
          <w:sz w:val="36"/>
          <w:szCs w:val="36"/>
          <w:lang w:val="en-US" w:eastAsia="zh-CN"/>
        </w:rPr>
      </w:pPr>
      <w:r>
        <w:rPr>
          <w:rFonts w:hint="eastAsia" w:ascii="方正小标宋_GBK" w:hAnsi="方正小标宋_GBK" w:eastAsia="方正小标宋_GBK" w:cs="方正小标宋_GBK"/>
          <w:b/>
          <w:bCs/>
          <w:sz w:val="24"/>
          <w:szCs w:val="24"/>
          <w:lang w:val="en-US" w:eastAsia="zh-CN" w:bidi="ar-SA"/>
        </w:rPr>
        <w:t>361005  涞水县医院                                                          预算年度：2023                                                                     金额单位：万元</w:t>
      </w:r>
    </w:p>
    <w:tbl>
      <w:tblPr>
        <w:tblStyle w:val="9"/>
        <w:tblW w:w="5000" w:type="pct"/>
        <w:tblInd w:w="0" w:type="dxa"/>
        <w:shd w:val="clear" w:color="auto" w:fill="auto"/>
        <w:tblLayout w:type="fixed"/>
        <w:tblCellMar>
          <w:top w:w="0" w:type="dxa"/>
          <w:left w:w="0" w:type="dxa"/>
          <w:bottom w:w="0" w:type="dxa"/>
          <w:right w:w="0" w:type="dxa"/>
        </w:tblCellMar>
      </w:tblPr>
      <w:tblGrid>
        <w:gridCol w:w="1037"/>
        <w:gridCol w:w="4442"/>
        <w:gridCol w:w="1632"/>
        <w:gridCol w:w="1421"/>
        <w:gridCol w:w="1935"/>
        <w:gridCol w:w="1176"/>
        <w:gridCol w:w="1275"/>
        <w:gridCol w:w="1910"/>
      </w:tblGrid>
      <w:tr>
        <w:tblPrEx>
          <w:shd w:val="clear" w:color="auto" w:fill="auto"/>
          <w:tblCellMar>
            <w:top w:w="0" w:type="dxa"/>
            <w:left w:w="0" w:type="dxa"/>
            <w:bottom w:w="0" w:type="dxa"/>
            <w:right w:w="0" w:type="dxa"/>
          </w:tblCellMar>
        </w:tblPrEx>
        <w:trPr>
          <w:trHeight w:val="36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科目编码</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科目名称</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合计</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基本支出</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项目支出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事业单位经营支出</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上缴上级支出</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对附属单位补助支出</w:t>
            </w:r>
          </w:p>
        </w:tc>
      </w:tr>
      <w:tr>
        <w:tblPrEx>
          <w:tblCellMar>
            <w:top w:w="0" w:type="dxa"/>
            <w:left w:w="0" w:type="dxa"/>
            <w:bottom w:w="0" w:type="dxa"/>
            <w:right w:w="0" w:type="dxa"/>
          </w:tblCellMar>
        </w:tblPrEx>
        <w:trPr>
          <w:trHeight w:val="36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1</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2</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3</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5</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7</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jc w:val="center"/>
              <w:rPr>
                <w:rFonts w:hint="eastAsia"/>
                <w:sz w:val="21"/>
                <w:szCs w:val="21"/>
                <w:lang w:val="en-US" w:eastAsia="zh-CN"/>
              </w:rPr>
            </w:pPr>
            <w:r>
              <w:rPr>
                <w:rFonts w:hint="eastAsia"/>
                <w:sz w:val="21"/>
                <w:szCs w:val="21"/>
                <w:lang w:val="en-US" w:eastAsia="zh-CN"/>
              </w:rPr>
              <w:t>8</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208</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社会保障和就业支出</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690.599800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690.599800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20805</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行政事业单位养老支出</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690.599800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690.599800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2080502</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事业单位离退休</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12.020400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12.020400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2080505</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机关事业单位基本养老保险缴费支出</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678.579400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678.579400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210</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卫生健康支出</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26723.985600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10135.975600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16588.010000</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21002</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公立医院</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26415.884000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9827.874000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16588.010000</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2100201</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综合医院</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26415.884000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9827.874000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16588.010000</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21011</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行政事业单位医疗</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308.101600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308.101600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2101102</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事业单位医疗</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308.101600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308.101600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221</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住房保障支出</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322.485800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322.485800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22102</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住房改革支出</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322.485800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322.485800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2210201</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住房公积金</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322.485800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322.485800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229</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其他支出</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13594.048859</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13594.048859</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22904</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其他政府性基金及对应专项债务收入安排的支出</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13594.048859</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13594.048859</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2290402</w:t>
            </w: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其他地方自行试点项目收益专项债券收入安排的支出</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13594.048859</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13594.048859</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p>
        </w:tc>
        <w:tc>
          <w:tcPr>
            <w:tcW w:w="14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center"/>
              <w:rPr>
                <w:rFonts w:hint="default"/>
                <w:sz w:val="21"/>
                <w:szCs w:val="21"/>
                <w:lang w:val="en-US" w:eastAsia="zh-CN"/>
              </w:rPr>
            </w:pPr>
            <w:r>
              <w:rPr>
                <w:rFonts w:hint="default"/>
                <w:sz w:val="21"/>
                <w:szCs w:val="21"/>
                <w:lang w:val="en-US" w:eastAsia="zh-CN"/>
              </w:rPr>
              <w:t>合计</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41331.120059</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11149.06120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30182.058859</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15"/>
              <w:jc w:val="left"/>
              <w:rPr>
                <w:rFonts w:hint="default"/>
                <w:sz w:val="21"/>
                <w:szCs w:val="21"/>
                <w:lang w:val="en-US" w:eastAsia="zh-CN"/>
              </w:rPr>
            </w:pPr>
            <w:r>
              <w:rPr>
                <w:rFonts w:hint="default"/>
                <w:sz w:val="21"/>
                <w:szCs w:val="21"/>
                <w:lang w:val="en-US" w:eastAsia="zh-CN"/>
              </w:rPr>
              <w:t>0</w:t>
            </w: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单位预算财政拨款收支总表</w:t>
      </w:r>
    </w:p>
    <w:p>
      <w:pPr>
        <w:jc w:val="center"/>
        <w:outlineLvl w:val="4"/>
        <w:rPr>
          <w:rFonts w:hint="default" w:ascii="方正小标宋_GBK" w:hAnsi="方正小标宋_GBK" w:eastAsia="方正小标宋_GBK" w:cs="方正小标宋_GBK"/>
          <w:color w:val="000000"/>
          <w:sz w:val="36"/>
          <w:lang w:val="en-US" w:eastAsia="zh-CN"/>
        </w:rPr>
      </w:pPr>
      <w:r>
        <w:rPr>
          <w:rFonts w:hint="eastAsia" w:ascii="方正小标宋_GBK" w:hAnsi="方正小标宋_GBK" w:eastAsia="方正小标宋_GBK" w:cs="方正小标宋_GBK"/>
          <w:b/>
          <w:bCs/>
          <w:sz w:val="24"/>
          <w:szCs w:val="24"/>
          <w:lang w:val="en-US" w:eastAsia="zh-CN" w:bidi="ar-SA"/>
        </w:rPr>
        <w:t>361005  涞水县医院                                                     预算年度：2023                                                                     金额单位：万元</w:t>
      </w:r>
    </w:p>
    <w:tbl>
      <w:tblPr>
        <w:tblStyle w:val="9"/>
        <w:tblW w:w="5000" w:type="pct"/>
        <w:tblInd w:w="0" w:type="dxa"/>
        <w:shd w:val="clear" w:color="auto" w:fill="auto"/>
        <w:tblLayout w:type="autofit"/>
        <w:tblCellMar>
          <w:top w:w="0" w:type="dxa"/>
          <w:left w:w="0" w:type="dxa"/>
          <w:bottom w:w="0" w:type="dxa"/>
          <w:right w:w="0" w:type="dxa"/>
        </w:tblCellMar>
      </w:tblPr>
      <w:tblGrid>
        <w:gridCol w:w="679"/>
        <w:gridCol w:w="4196"/>
        <w:gridCol w:w="2393"/>
        <w:gridCol w:w="5157"/>
        <w:gridCol w:w="2403"/>
      </w:tblGrid>
      <w:tr>
        <w:tblPrEx>
          <w:shd w:val="clear" w:color="auto" w:fill="auto"/>
          <w:tblCellMar>
            <w:top w:w="0" w:type="dxa"/>
            <w:left w:w="0" w:type="dxa"/>
            <w:bottom w:w="0" w:type="dxa"/>
            <w:right w:w="0" w:type="dxa"/>
          </w:tblCellMar>
        </w:tblPrEx>
        <w:trPr>
          <w:trHeight w:val="36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财政拨款收支总表</w:t>
            </w:r>
          </w:p>
        </w:tc>
      </w:tr>
      <w:tr>
        <w:tblPrEx>
          <w:tblCellMar>
            <w:top w:w="0" w:type="dxa"/>
            <w:left w:w="0" w:type="dxa"/>
            <w:bottom w:w="0" w:type="dxa"/>
            <w:right w:w="0" w:type="dxa"/>
          </w:tblCellMar>
        </w:tblPrEx>
        <w:trPr>
          <w:trHeight w:val="36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小标宋_GBK" w:hAnsi="方正小标宋_GBK" w:eastAsia="方正小标宋_GBK" w:cs="方正小标宋_GBK"/>
                <w:sz w:val="21"/>
                <w:szCs w:val="21"/>
                <w:lang w:val="en-US" w:eastAsia="zh-CN" w:bidi="ar-SA"/>
              </w:rPr>
            </w:pPr>
          </w:p>
        </w:tc>
        <w:tc>
          <w:tcPr>
            <w:tcW w:w="222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收入</w:t>
            </w:r>
          </w:p>
        </w:tc>
        <w:tc>
          <w:tcPr>
            <w:tcW w:w="25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支出</w:t>
            </w:r>
          </w:p>
        </w:tc>
      </w:tr>
      <w:tr>
        <w:tblPrEx>
          <w:tblCellMar>
            <w:top w:w="0" w:type="dxa"/>
            <w:left w:w="0" w:type="dxa"/>
            <w:bottom w:w="0" w:type="dxa"/>
            <w:right w:w="0" w:type="dxa"/>
          </w:tblCellMar>
        </w:tblPrEx>
        <w:trPr>
          <w:trHeight w:val="36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序号</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项目</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预算数</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项目</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预算数</w:t>
            </w:r>
          </w:p>
        </w:tc>
      </w:tr>
      <w:tr>
        <w:tblPrEx>
          <w:tblCellMar>
            <w:top w:w="0" w:type="dxa"/>
            <w:left w:w="0" w:type="dxa"/>
            <w:bottom w:w="0" w:type="dxa"/>
            <w:right w:w="0" w:type="dxa"/>
          </w:tblCellMar>
        </w:tblPrEx>
        <w:trPr>
          <w:trHeight w:val="36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栏次</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3</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一、本年收入</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36340543.012589</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一、本年支出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36340543.012589</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（一）一般公共预算拨款</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36119407.807227</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（一）一般公共服务支出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35859869.516232</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（二）政府性基金预算拨款</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221128.205362</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（二）外交支出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（三）国有资本经营预算拨款</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7.000000</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（三）国防支出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二、上年结转</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（四）公共安全支出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11718.332000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（一）一般公共预算拨款</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（五）教育支出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63393.723409</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7</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（二）政府性基金预算拨款</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（六）科学技术支出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509.558200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（三）国有资本经营预算拨款</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（七）文化旅游体育与传媒支出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3230.793884</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（八）社会保障和就业支出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43622.638402</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（九）社会保险基金支出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11</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（十）卫生健康支出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27656.933412</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12</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（十一）节能环保支出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12092.239000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13</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（十二）城乡社区支出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194463.211713</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14</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（十三）农林水支出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40314.509148</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15</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（十四）交通运输支出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5851.869644</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16</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（十五）资源勘探工业信息等支出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15.000000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17</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（十六）商业服务业等支出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131.080000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18</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（十七）金融支出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15.000000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19</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（十八）援助其他地区支出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（十九）自然资源海洋气象等支出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3694.003300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21</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（二十）住房保障支出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4670.469153</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22</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（二十一）粮油物资储备支出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23</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（二十二）国有资本经营预算支出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7.000000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24</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（二十三）灾害防治及应急管理支出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2882.350200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25</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（二十四）预备费</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26</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（二十五）其他支出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45428.784892</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27</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（二十六）转移性支出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326.000000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28</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（二十七）债务还本支出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10890.000000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29</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（二十八）债务付息支出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6660.000000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（二十九）债务发行费用支出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31</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（三十）抗疫特别国债安排的支出</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32</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（三十一）人行科目</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33</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小标宋_GBK" w:hAnsi="方正小标宋_GBK" w:eastAsia="方正小标宋_GBK" w:cs="方正小标宋_GBK"/>
                <w:sz w:val="21"/>
                <w:szCs w:val="21"/>
                <w:lang w:val="en-US" w:eastAsia="zh-CN" w:bidi="ar-SA"/>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方正小标宋_GBK" w:hAnsi="方正小标宋_GBK" w:eastAsia="方正小标宋_GBK" w:cs="方正小标宋_GBK"/>
                <w:sz w:val="21"/>
                <w:szCs w:val="21"/>
                <w:lang w:val="en-US" w:eastAsia="zh-CN" w:bidi="ar-SA"/>
              </w:rPr>
            </w:pP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二、年终结转结余</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r>
      <w:tr>
        <w:tblPrEx>
          <w:tblCellMar>
            <w:top w:w="0" w:type="dxa"/>
            <w:left w:w="0" w:type="dxa"/>
            <w:bottom w:w="0" w:type="dxa"/>
            <w:right w:w="0" w:type="dxa"/>
          </w:tblCellMar>
        </w:tblPrEx>
        <w:trPr>
          <w:trHeight w:val="3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34</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收入总计</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36340543.012589</w:t>
            </w:r>
          </w:p>
        </w:tc>
        <w:tc>
          <w:tcPr>
            <w:tcW w:w="17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支出总计</w:t>
            </w:r>
          </w:p>
        </w:tc>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36340543.012589</w:t>
            </w:r>
          </w:p>
        </w:tc>
      </w:tr>
    </w:tbl>
    <w:p>
      <w:pPr>
        <w:rPr>
          <w:rFonts w:hint="eastAsia"/>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单位预算一般公共预算支出表</w:t>
      </w:r>
    </w:p>
    <w:p/>
    <w:p>
      <w:pPr>
        <w:jc w:val="center"/>
        <w:outlineLvl w:val="4"/>
        <w:rPr>
          <w:rFonts w:hint="default" w:ascii="方正小标宋_GBK" w:hAnsi="方正小标宋_GBK" w:eastAsia="方正小标宋_GBK" w:cs="方正小标宋_GBK"/>
          <w:color w:val="000000"/>
          <w:sz w:val="36"/>
          <w:lang w:val="en-US" w:eastAsia="zh-CN"/>
        </w:rPr>
      </w:pPr>
      <w:r>
        <w:rPr>
          <w:rFonts w:hint="eastAsia" w:ascii="方正小标宋_GBK" w:hAnsi="方正小标宋_GBK" w:eastAsia="方正小标宋_GBK" w:cs="方正小标宋_GBK"/>
          <w:b/>
          <w:bCs/>
          <w:sz w:val="24"/>
          <w:szCs w:val="24"/>
          <w:lang w:val="en-US" w:eastAsia="zh-CN" w:bidi="ar-SA"/>
        </w:rPr>
        <w:t>361005  涞水县医院                                                     预算年度：2023                                                                     金额单位：万元</w:t>
      </w:r>
    </w:p>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p>
    <w:tbl>
      <w:tblPr>
        <w:tblStyle w:val="9"/>
        <w:tblW w:w="4999" w:type="pct"/>
        <w:tblInd w:w="0" w:type="dxa"/>
        <w:shd w:val="clear" w:color="auto" w:fill="auto"/>
        <w:tblLayout w:type="autofit"/>
        <w:tblCellMar>
          <w:top w:w="0" w:type="dxa"/>
          <w:left w:w="0" w:type="dxa"/>
          <w:bottom w:w="0" w:type="dxa"/>
          <w:right w:w="0" w:type="dxa"/>
        </w:tblCellMar>
      </w:tblPr>
      <w:tblGrid>
        <w:gridCol w:w="955"/>
        <w:gridCol w:w="1901"/>
        <w:gridCol w:w="2753"/>
        <w:gridCol w:w="2275"/>
        <w:gridCol w:w="955"/>
        <w:gridCol w:w="1854"/>
        <w:gridCol w:w="1854"/>
        <w:gridCol w:w="2278"/>
      </w:tblGrid>
      <w:tr>
        <w:tblPrEx>
          <w:shd w:val="clear" w:color="auto" w:fill="auto"/>
          <w:tblCellMar>
            <w:top w:w="0" w:type="dxa"/>
            <w:left w:w="0" w:type="dxa"/>
            <w:bottom w:w="0" w:type="dxa"/>
            <w:right w:w="0"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序号</w:t>
            </w: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科目编码</w:t>
            </w:r>
          </w:p>
        </w:tc>
        <w:tc>
          <w:tcPr>
            <w:tcW w:w="92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科目名称</w:t>
            </w: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合计</w:t>
            </w:r>
          </w:p>
        </w:tc>
        <w:tc>
          <w:tcPr>
            <w:tcW w:w="234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基本支出</w:t>
            </w:r>
          </w:p>
        </w:tc>
      </w:tr>
      <w:tr>
        <w:tblPrEx>
          <w:tblCellMar>
            <w:top w:w="0" w:type="dxa"/>
            <w:left w:w="0" w:type="dxa"/>
            <w:bottom w:w="0" w:type="dxa"/>
            <w:right w:w="0"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p>
        </w:tc>
        <w:tc>
          <w:tcPr>
            <w:tcW w:w="92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小计</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人员经费</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公用经费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项目支出</w:t>
            </w:r>
          </w:p>
        </w:tc>
      </w:tr>
      <w:tr>
        <w:tblPrEx>
          <w:tblCellMar>
            <w:top w:w="0" w:type="dxa"/>
            <w:left w:w="0" w:type="dxa"/>
            <w:bottom w:w="0" w:type="dxa"/>
            <w:right w:w="0"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栏次</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3</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5</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6</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7</w:t>
            </w:r>
          </w:p>
        </w:tc>
      </w:tr>
      <w:tr>
        <w:tblPrEx>
          <w:tblCellMar>
            <w:top w:w="0" w:type="dxa"/>
            <w:left w:w="0" w:type="dxa"/>
            <w:bottom w:w="0" w:type="dxa"/>
            <w:right w:w="0"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210</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卫生健康支出</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96.400000</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96.400000</w:t>
            </w:r>
          </w:p>
        </w:tc>
      </w:tr>
      <w:tr>
        <w:tblPrEx>
          <w:tblCellMar>
            <w:top w:w="0" w:type="dxa"/>
            <w:left w:w="0" w:type="dxa"/>
            <w:bottom w:w="0" w:type="dxa"/>
            <w:right w:w="0"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21002</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公立医院</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96.400000</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96.400000</w:t>
            </w:r>
          </w:p>
        </w:tc>
      </w:tr>
      <w:tr>
        <w:tblPrEx>
          <w:tblCellMar>
            <w:top w:w="0" w:type="dxa"/>
            <w:left w:w="0" w:type="dxa"/>
            <w:bottom w:w="0" w:type="dxa"/>
            <w:right w:w="0"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2100201</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综合医院</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96.400000</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96.400000</w:t>
            </w:r>
          </w:p>
        </w:tc>
      </w:tr>
      <w:tr>
        <w:tblPrEx>
          <w:tblCellMar>
            <w:top w:w="0" w:type="dxa"/>
            <w:left w:w="0" w:type="dxa"/>
            <w:bottom w:w="0" w:type="dxa"/>
            <w:right w:w="0"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合计</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96.400000</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0</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96.400000</w:t>
            </w:r>
          </w:p>
        </w:tc>
      </w:tr>
    </w:tbl>
    <w:p>
      <w:pPr>
        <w:keepNext w:val="0"/>
        <w:keepLines w:val="0"/>
        <w:widowControl/>
        <w:suppressLineNumbers w:val="0"/>
        <w:jc w:val="center"/>
        <w:textAlignment w:val="top"/>
        <w:rPr>
          <w:rFonts w:hint="eastAsia" w:ascii="方正小标宋_GBK" w:hAnsi="方正小标宋_GBK" w:eastAsia="方正小标宋_GBK" w:cs="方正小标宋_GBK"/>
          <w:sz w:val="24"/>
          <w:szCs w:val="24"/>
          <w:lang w:val="en-US" w:eastAsia="zh-CN" w:bidi="ar-SA"/>
        </w:rPr>
      </w:pPr>
    </w:p>
    <w:p>
      <w:pPr>
        <w:keepNext w:val="0"/>
        <w:keepLines w:val="0"/>
        <w:widowControl/>
        <w:suppressLineNumbers w:val="0"/>
        <w:jc w:val="center"/>
        <w:textAlignment w:val="top"/>
        <w:rPr>
          <w:rFonts w:hint="eastAsia" w:ascii="方正小标宋_GBK" w:hAnsi="方正小标宋_GBK" w:eastAsia="方正小标宋_GBK" w:cs="方正小标宋_GBK"/>
          <w:sz w:val="24"/>
          <w:szCs w:val="24"/>
          <w:lang w:val="en-US" w:eastAsia="zh-CN" w:bidi="ar-SA"/>
        </w:rPr>
      </w:pPr>
    </w:p>
    <w:p>
      <w:pPr>
        <w:keepNext w:val="0"/>
        <w:keepLines w:val="0"/>
        <w:widowControl/>
        <w:suppressLineNumbers w:val="0"/>
        <w:jc w:val="center"/>
        <w:textAlignment w:val="top"/>
        <w:rPr>
          <w:rFonts w:hint="eastAsia" w:ascii="方正小标宋_GBK" w:hAnsi="方正小标宋_GBK" w:eastAsia="方正小标宋_GBK" w:cs="方正小标宋_GBK"/>
          <w:sz w:val="24"/>
          <w:szCs w:val="24"/>
          <w:lang w:val="en-US" w:eastAsia="zh-CN" w:bidi="ar-SA"/>
        </w:rPr>
      </w:pPr>
    </w:p>
    <w:p>
      <w:pPr>
        <w:keepNext w:val="0"/>
        <w:keepLines w:val="0"/>
        <w:widowControl/>
        <w:suppressLineNumbers w:val="0"/>
        <w:jc w:val="center"/>
        <w:textAlignment w:val="top"/>
        <w:rPr>
          <w:rFonts w:hint="eastAsia" w:ascii="方正小标宋_GBK" w:hAnsi="方正小标宋_GBK" w:eastAsia="方正小标宋_GBK" w:cs="方正小标宋_GBK"/>
          <w:sz w:val="24"/>
          <w:szCs w:val="24"/>
          <w:lang w:val="en-US" w:eastAsia="zh-CN" w:bidi="ar-SA"/>
        </w:rPr>
      </w:pPr>
    </w:p>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b/>
                <w:bCs/>
                <w:lang w:val="en-US" w:eastAsia="zh-CN"/>
              </w:rPr>
            </w:pPr>
            <w:r>
              <w:rPr>
                <w:rFonts w:hint="eastAsia"/>
                <w:b/>
                <w:bCs/>
                <w:lang w:val="en-US" w:eastAsia="zh-CN"/>
              </w:rPr>
              <w:t>361005  涞水县医院</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b/>
                <w:bCs/>
                <w:lang w:val="en-US" w:eastAsia="zh-CN"/>
              </w:rPr>
            </w:pPr>
            <w:r>
              <w:rPr>
                <w:rFonts w:hint="eastAsia"/>
                <w:b/>
                <w:bCs/>
              </w:rPr>
              <w:t>预算年度：</w:t>
            </w:r>
            <w:r>
              <w:rPr>
                <w:b/>
                <w:bCs/>
              </w:rPr>
              <w:t>202</w:t>
            </w:r>
            <w:r>
              <w:rPr>
                <w:rFonts w:hint="eastAsia"/>
                <w:b/>
                <w:bCs/>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rPr>
                <w:b/>
                <w:bCs/>
              </w:rPr>
            </w:pPr>
            <w:r>
              <w:rPr>
                <w:rFonts w:hint="eastAsia"/>
                <w:b/>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序号</w:t>
            </w:r>
          </w:p>
        </w:tc>
        <w:tc>
          <w:tcPr>
            <w:tcW w:w="5726" w:type="dxa"/>
            <w:gridSpan w:val="2"/>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功能分类科目</w:t>
            </w:r>
          </w:p>
        </w:tc>
        <w:tc>
          <w:tcPr>
            <w:tcW w:w="2551" w:type="dxa"/>
            <w:vMerge w:val="restart"/>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合计</w:t>
            </w:r>
          </w:p>
        </w:tc>
        <w:tc>
          <w:tcPr>
            <w:tcW w:w="2551" w:type="dxa"/>
            <w:vMerge w:val="restart"/>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基本支出</w:t>
            </w:r>
          </w:p>
        </w:tc>
        <w:tc>
          <w:tcPr>
            <w:tcW w:w="2551" w:type="dxa"/>
            <w:vMerge w:val="restart"/>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c>
          <w:tcPr>
            <w:tcW w:w="1191" w:type="dxa"/>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科目编码</w:t>
            </w:r>
          </w:p>
        </w:tc>
        <w:tc>
          <w:tcPr>
            <w:tcW w:w="4535" w:type="dxa"/>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科目名称</w:t>
            </w:r>
          </w:p>
        </w:tc>
        <w:tc>
          <w:tcPr>
            <w:tcW w:w="2551" w:type="dxa"/>
            <w:vMerge w:val="continue"/>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c>
          <w:tcPr>
            <w:tcW w:w="2551" w:type="dxa"/>
            <w:vMerge w:val="continue"/>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c>
          <w:tcPr>
            <w:tcW w:w="2551" w:type="dxa"/>
            <w:vMerge w:val="continue"/>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栏次</w:t>
            </w:r>
          </w:p>
        </w:tc>
        <w:tc>
          <w:tcPr>
            <w:tcW w:w="1191"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1</w:t>
            </w:r>
          </w:p>
        </w:tc>
        <w:tc>
          <w:tcPr>
            <w:tcW w:w="4535"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2</w:t>
            </w:r>
          </w:p>
        </w:tc>
        <w:tc>
          <w:tcPr>
            <w:tcW w:w="2551"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3</w:t>
            </w:r>
          </w:p>
        </w:tc>
        <w:tc>
          <w:tcPr>
            <w:tcW w:w="2551"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4</w:t>
            </w:r>
          </w:p>
        </w:tc>
        <w:tc>
          <w:tcPr>
            <w:tcW w:w="2551"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小标宋_GBK" w:hAnsi="方正小标宋_GBK" w:eastAsia="方正小标宋_GBK" w:cs="方正小标宋_GBK"/>
                <w:b w:val="0"/>
                <w:sz w:val="21"/>
                <w:szCs w:val="21"/>
                <w:lang w:val="en-US" w:eastAsia="zh-CN" w:bidi="ar-SA"/>
              </w:rPr>
            </w:pPr>
          </w:p>
        </w:tc>
        <w:tc>
          <w:tcPr>
            <w:tcW w:w="1191" w:type="dxa"/>
            <w:vAlign w:val="center"/>
          </w:tcPr>
          <w:p>
            <w:pPr>
              <w:pStyle w:val="18"/>
              <w:rPr>
                <w:rFonts w:hint="eastAsia" w:ascii="方正小标宋_GBK" w:hAnsi="方正小标宋_GBK" w:eastAsia="方正小标宋_GBK" w:cs="方正小标宋_GBK"/>
                <w:b w:val="0"/>
                <w:sz w:val="21"/>
                <w:szCs w:val="21"/>
                <w:lang w:val="en-US" w:eastAsia="zh-CN" w:bidi="ar-SA"/>
              </w:rPr>
            </w:pPr>
          </w:p>
        </w:tc>
        <w:tc>
          <w:tcPr>
            <w:tcW w:w="4535" w:type="dxa"/>
            <w:vAlign w:val="center"/>
          </w:tcPr>
          <w:p>
            <w:pPr>
              <w:pStyle w:val="18"/>
              <w:rPr>
                <w:rFonts w:hint="eastAsia" w:ascii="方正小标宋_GBK" w:hAnsi="方正小标宋_GBK" w:eastAsia="方正小标宋_GBK" w:cs="方正小标宋_GBK"/>
                <w:b w:val="0"/>
                <w:sz w:val="21"/>
                <w:szCs w:val="21"/>
                <w:lang w:val="en-US" w:eastAsia="zh-CN" w:bidi="ar-SA"/>
              </w:rPr>
            </w:pPr>
          </w:p>
        </w:tc>
        <w:tc>
          <w:tcPr>
            <w:tcW w:w="2551" w:type="dxa"/>
            <w:vAlign w:val="center"/>
          </w:tcPr>
          <w:p>
            <w:pPr>
              <w:pStyle w:val="17"/>
              <w:rPr>
                <w:rFonts w:hint="eastAsia" w:ascii="方正小标宋_GBK" w:hAnsi="方正小标宋_GBK" w:eastAsia="方正小标宋_GBK" w:cs="方正小标宋_GBK"/>
                <w:b w:val="0"/>
                <w:sz w:val="21"/>
                <w:szCs w:val="21"/>
                <w:lang w:val="en-US" w:eastAsia="zh-CN" w:bidi="ar-SA"/>
              </w:rPr>
            </w:pPr>
          </w:p>
        </w:tc>
        <w:tc>
          <w:tcPr>
            <w:tcW w:w="2551" w:type="dxa"/>
            <w:vAlign w:val="center"/>
          </w:tcPr>
          <w:p>
            <w:pPr>
              <w:pStyle w:val="17"/>
              <w:rPr>
                <w:rFonts w:hint="eastAsia" w:ascii="方正小标宋_GBK" w:hAnsi="方正小标宋_GBK" w:eastAsia="方正小标宋_GBK" w:cs="方正小标宋_GBK"/>
                <w:b w:val="0"/>
                <w:sz w:val="21"/>
                <w:szCs w:val="21"/>
                <w:lang w:val="en-US" w:eastAsia="zh-CN" w:bidi="ar-SA"/>
              </w:rPr>
            </w:pPr>
          </w:p>
        </w:tc>
        <w:tc>
          <w:tcPr>
            <w:tcW w:w="2551" w:type="dxa"/>
            <w:vAlign w:val="center"/>
          </w:tcPr>
          <w:p>
            <w:pPr>
              <w:pStyle w:val="17"/>
              <w:rPr>
                <w:rFonts w:hint="eastAsia" w:ascii="方正小标宋_GBK" w:hAnsi="方正小标宋_GBK" w:eastAsia="方正小标宋_GBK" w:cs="方正小标宋_GBK"/>
                <w:b w:val="0"/>
                <w:sz w:val="21"/>
                <w:szCs w:val="21"/>
                <w:lang w:val="en-US" w:eastAsia="zh-CN" w:bidi="ar-SA"/>
              </w:rPr>
            </w:pPr>
          </w:p>
        </w:tc>
      </w:tr>
    </w:tbl>
    <w:p>
      <w:pPr>
        <w:ind w:firstLine="420"/>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b/>
                <w:bCs/>
                <w:lang w:val="en-US" w:eastAsia="zh-CN"/>
              </w:rPr>
            </w:pPr>
            <w:r>
              <w:rPr>
                <w:rFonts w:hint="eastAsia"/>
                <w:b/>
                <w:bCs/>
                <w:lang w:val="en-US" w:eastAsia="zh-CN"/>
              </w:rPr>
              <w:t>361005  涞水县医院</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b/>
                <w:bCs/>
                <w:lang w:val="en-US" w:eastAsia="zh-CN"/>
              </w:rPr>
            </w:pPr>
            <w:r>
              <w:rPr>
                <w:rFonts w:hint="eastAsia"/>
                <w:b/>
                <w:bCs/>
              </w:rPr>
              <w:t>预算年度：</w:t>
            </w:r>
            <w:r>
              <w:rPr>
                <w:b/>
                <w:bCs/>
              </w:rPr>
              <w:t>202</w:t>
            </w:r>
            <w:r>
              <w:rPr>
                <w:rFonts w:hint="eastAsia"/>
                <w:b/>
                <w:bCs/>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rPr>
                <w:b/>
                <w:bCs/>
              </w:rPr>
            </w:pPr>
            <w:r>
              <w:rPr>
                <w:rFonts w:hint="eastAsia"/>
                <w:b/>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序号</w:t>
            </w:r>
          </w:p>
        </w:tc>
        <w:tc>
          <w:tcPr>
            <w:tcW w:w="5726" w:type="dxa"/>
            <w:gridSpan w:val="2"/>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功能分类科目</w:t>
            </w:r>
          </w:p>
        </w:tc>
        <w:tc>
          <w:tcPr>
            <w:tcW w:w="2551" w:type="dxa"/>
            <w:vMerge w:val="restart"/>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合计</w:t>
            </w:r>
          </w:p>
        </w:tc>
        <w:tc>
          <w:tcPr>
            <w:tcW w:w="2551" w:type="dxa"/>
            <w:vMerge w:val="restart"/>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基本支出</w:t>
            </w:r>
          </w:p>
        </w:tc>
        <w:tc>
          <w:tcPr>
            <w:tcW w:w="2551" w:type="dxa"/>
            <w:vMerge w:val="restart"/>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方正小标宋_GBK" w:hAnsi="方正小标宋_GBK" w:eastAsia="方正小标宋_GBK" w:cs="方正小标宋_GBK"/>
                <w:b w:val="0"/>
                <w:sz w:val="21"/>
                <w:szCs w:val="21"/>
                <w:lang w:val="en-US" w:eastAsia="zh-CN" w:bidi="ar-SA"/>
              </w:rPr>
            </w:pPr>
          </w:p>
        </w:tc>
        <w:tc>
          <w:tcPr>
            <w:tcW w:w="1191"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科目编码</w:t>
            </w:r>
          </w:p>
        </w:tc>
        <w:tc>
          <w:tcPr>
            <w:tcW w:w="4535"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科目名称</w:t>
            </w:r>
          </w:p>
        </w:tc>
        <w:tc>
          <w:tcPr>
            <w:tcW w:w="2551" w:type="dxa"/>
            <w:vMerge w:val="continue"/>
          </w:tcPr>
          <w:p>
            <w:pPr>
              <w:rPr>
                <w:rFonts w:hint="eastAsia" w:ascii="方正小标宋_GBK" w:hAnsi="方正小标宋_GBK" w:eastAsia="方正小标宋_GBK" w:cs="方正小标宋_GBK"/>
                <w:b w:val="0"/>
                <w:sz w:val="21"/>
                <w:szCs w:val="21"/>
                <w:lang w:val="en-US" w:eastAsia="zh-CN" w:bidi="ar-SA"/>
              </w:rPr>
            </w:pPr>
          </w:p>
        </w:tc>
        <w:tc>
          <w:tcPr>
            <w:tcW w:w="2551" w:type="dxa"/>
            <w:vMerge w:val="continue"/>
          </w:tcPr>
          <w:p>
            <w:pPr>
              <w:rPr>
                <w:rFonts w:hint="eastAsia" w:ascii="方正小标宋_GBK" w:hAnsi="方正小标宋_GBK" w:eastAsia="方正小标宋_GBK" w:cs="方正小标宋_GBK"/>
                <w:b w:val="0"/>
                <w:sz w:val="21"/>
                <w:szCs w:val="21"/>
                <w:lang w:val="en-US" w:eastAsia="zh-CN" w:bidi="ar-SA"/>
              </w:rPr>
            </w:pPr>
          </w:p>
        </w:tc>
        <w:tc>
          <w:tcPr>
            <w:tcW w:w="2551" w:type="dxa"/>
            <w:vMerge w:val="continue"/>
          </w:tcPr>
          <w:p>
            <w:pPr>
              <w:rPr>
                <w:rFonts w:hint="eastAsia" w:ascii="方正小标宋_GBK" w:hAnsi="方正小标宋_GBK" w:eastAsia="方正小标宋_GBK" w:cs="方正小标宋_GBK"/>
                <w:b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栏次</w:t>
            </w:r>
          </w:p>
        </w:tc>
        <w:tc>
          <w:tcPr>
            <w:tcW w:w="1191"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1</w:t>
            </w:r>
          </w:p>
        </w:tc>
        <w:tc>
          <w:tcPr>
            <w:tcW w:w="4535"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2</w:t>
            </w:r>
          </w:p>
        </w:tc>
        <w:tc>
          <w:tcPr>
            <w:tcW w:w="2551"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3</w:t>
            </w:r>
          </w:p>
        </w:tc>
        <w:tc>
          <w:tcPr>
            <w:tcW w:w="2551"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4</w:t>
            </w:r>
          </w:p>
        </w:tc>
        <w:tc>
          <w:tcPr>
            <w:tcW w:w="2551" w:type="dxa"/>
            <w:vAlign w:val="center"/>
          </w:tcPr>
          <w:p>
            <w:pPr>
              <w:pStyle w:val="16"/>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小标宋_GBK" w:hAnsi="方正小标宋_GBK" w:eastAsia="方正小标宋_GBK" w:cs="方正小标宋_GBK"/>
                <w:b w:val="0"/>
                <w:sz w:val="21"/>
                <w:szCs w:val="21"/>
                <w:lang w:val="en-US" w:eastAsia="zh-CN" w:bidi="ar-SA"/>
              </w:rPr>
            </w:pPr>
          </w:p>
        </w:tc>
        <w:tc>
          <w:tcPr>
            <w:tcW w:w="1191" w:type="dxa"/>
            <w:vAlign w:val="center"/>
          </w:tcPr>
          <w:p>
            <w:pPr>
              <w:pStyle w:val="18"/>
              <w:rPr>
                <w:rFonts w:hint="eastAsia" w:ascii="方正小标宋_GBK" w:hAnsi="方正小标宋_GBK" w:eastAsia="方正小标宋_GBK" w:cs="方正小标宋_GBK"/>
                <w:b w:val="0"/>
                <w:sz w:val="21"/>
                <w:szCs w:val="21"/>
                <w:lang w:val="en-US" w:eastAsia="zh-CN" w:bidi="ar-SA"/>
              </w:rPr>
            </w:pPr>
          </w:p>
        </w:tc>
        <w:tc>
          <w:tcPr>
            <w:tcW w:w="4535" w:type="dxa"/>
            <w:vAlign w:val="center"/>
          </w:tcPr>
          <w:p>
            <w:pPr>
              <w:pStyle w:val="18"/>
              <w:rPr>
                <w:rFonts w:hint="eastAsia" w:ascii="方正小标宋_GBK" w:hAnsi="方正小标宋_GBK" w:eastAsia="方正小标宋_GBK" w:cs="方正小标宋_GBK"/>
                <w:b w:val="0"/>
                <w:sz w:val="21"/>
                <w:szCs w:val="21"/>
                <w:lang w:val="en-US" w:eastAsia="zh-CN" w:bidi="ar-SA"/>
              </w:rPr>
            </w:pPr>
          </w:p>
        </w:tc>
        <w:tc>
          <w:tcPr>
            <w:tcW w:w="2551" w:type="dxa"/>
            <w:vAlign w:val="center"/>
          </w:tcPr>
          <w:p>
            <w:pPr>
              <w:pStyle w:val="17"/>
              <w:rPr>
                <w:rFonts w:hint="eastAsia" w:ascii="方正小标宋_GBK" w:hAnsi="方正小标宋_GBK" w:eastAsia="方正小标宋_GBK" w:cs="方正小标宋_GBK"/>
                <w:b w:val="0"/>
                <w:sz w:val="21"/>
                <w:szCs w:val="21"/>
                <w:lang w:val="en-US" w:eastAsia="zh-CN" w:bidi="ar-SA"/>
              </w:rPr>
            </w:pPr>
          </w:p>
        </w:tc>
        <w:tc>
          <w:tcPr>
            <w:tcW w:w="2551" w:type="dxa"/>
            <w:vAlign w:val="center"/>
          </w:tcPr>
          <w:p>
            <w:pPr>
              <w:pStyle w:val="17"/>
              <w:rPr>
                <w:rFonts w:hint="eastAsia" w:ascii="方正小标宋_GBK" w:hAnsi="方正小标宋_GBK" w:eastAsia="方正小标宋_GBK" w:cs="方正小标宋_GBK"/>
                <w:b w:val="0"/>
                <w:sz w:val="21"/>
                <w:szCs w:val="21"/>
                <w:lang w:val="en-US" w:eastAsia="zh-CN" w:bidi="ar-SA"/>
              </w:rPr>
            </w:pPr>
          </w:p>
        </w:tc>
        <w:tc>
          <w:tcPr>
            <w:tcW w:w="2551" w:type="dxa"/>
            <w:vAlign w:val="center"/>
          </w:tcPr>
          <w:p>
            <w:pPr>
              <w:pStyle w:val="17"/>
              <w:rPr>
                <w:rFonts w:hint="eastAsia" w:ascii="方正小标宋_GBK" w:hAnsi="方正小标宋_GBK" w:eastAsia="方正小标宋_GBK" w:cs="方正小标宋_GBK"/>
                <w:b w:val="0"/>
                <w:sz w:val="21"/>
                <w:szCs w:val="21"/>
                <w:lang w:val="en-US" w:eastAsia="zh-CN" w:bidi="ar-SA"/>
              </w:rPr>
            </w:pPr>
          </w:p>
        </w:tc>
      </w:tr>
    </w:tbl>
    <w:p>
      <w:pPr>
        <w:ind w:firstLine="420"/>
        <w:rPr>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sectPr>
          <w:type w:val="continuous"/>
          <w:pgSz w:w="16840" w:h="11900" w:orient="landscape"/>
          <w:pgMar w:top="1361" w:right="1021" w:bottom="1361" w:left="1021" w:header="720" w:footer="720" w:gutter="0"/>
          <w:pgBorders>
            <w:top w:val="none" w:sz="0" w:space="0"/>
            <w:left w:val="none" w:sz="0" w:space="0"/>
            <w:bottom w:val="none" w:sz="0" w:space="0"/>
            <w:right w:val="none" w:sz="0" w:space="0"/>
          </w:pgBorders>
          <w:pgNumType w:fmt="decimal"/>
          <w:cols w:space="720" w:num="1"/>
        </w:sectPr>
      </w:pPr>
    </w:p>
    <w:p>
      <w:pPr>
        <w:jc w:val="both"/>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center"/>
      </w:pPr>
      <w:r>
        <w:rPr>
          <w:rFonts w:hint="eastAsia" w:ascii="方正小标宋_GBK" w:hAnsi="方正小标宋_GBK" w:eastAsia="方正小标宋_GBK" w:cs="方正小标宋_GBK"/>
          <w:color w:val="000000"/>
          <w:sz w:val="44"/>
          <w:lang w:eastAsia="zh-CN"/>
        </w:rPr>
        <w:t>涞水县医院</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》规定，现将</w:t>
      </w:r>
      <w:r>
        <w:rPr>
          <w:rFonts w:hint="eastAsia" w:eastAsia="方正仿宋_GBK"/>
          <w:color w:val="000000"/>
          <w:sz w:val="28"/>
          <w:lang w:eastAsia="zh-CN"/>
        </w:rPr>
        <w:t>涞水县医院</w:t>
      </w:r>
      <w:r>
        <w:rPr>
          <w:rFonts w:hint="eastAsia" w:eastAsia="方正仿宋_GBK"/>
          <w:color w:val="000000"/>
          <w:sz w:val="28"/>
          <w:lang w:val="en-US" w:eastAsia="zh-CN"/>
        </w:rPr>
        <w:t>2</w:t>
      </w:r>
      <w:r>
        <w:rPr>
          <w:rFonts w:eastAsia="方正仿宋_GBK"/>
          <w:color w:val="000000"/>
          <w:sz w:val="28"/>
        </w:rPr>
        <w:t>02</w:t>
      </w:r>
      <w:r>
        <w:rPr>
          <w:rFonts w:hint="eastAsia" w:eastAsia="方正仿宋_GBK"/>
          <w:color w:val="000000"/>
          <w:sz w:val="28"/>
          <w:lang w:val="en-US" w:eastAsia="zh-CN"/>
        </w:rPr>
        <w:t>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spacing w:line="500" w:lineRule="exact"/>
        <w:ind w:firstLine="560"/>
        <w:rPr>
          <w:rFonts w:hint="eastAsia" w:eastAsia="方正仿宋_GBK"/>
          <w:color w:val="000000"/>
          <w:sz w:val="28"/>
        </w:rPr>
      </w:pPr>
      <w:r>
        <w:rPr>
          <w:rFonts w:hint="eastAsia" w:eastAsia="方正仿宋_GBK"/>
          <w:color w:val="000000"/>
          <w:sz w:val="28"/>
        </w:rPr>
        <w:t>单位职责：</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一、单位基本情况</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（一）单位主要职责</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涞水县医院隶属于涞水县卫生健康局，是全县唯一一所集医疗、预防、保健、教学为一体的二级甲等综合性医院。是北京世纪坛医院、北京航空总医院、北京燕化医院、保定市第一医院、保定市第一中心医院医疗联合体成员单位。涞水县医院承担着全县5万人民的医疗、预防、保健、服务的任务，是全县职工医疗保险、城乡居民医疗保险定点医疗单位。同时承担着全县“120”急诊急救任务。</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（二）机构设置情况</w:t>
      </w:r>
    </w:p>
    <w:p>
      <w:pPr>
        <w:spacing w:line="500" w:lineRule="exact"/>
        <w:ind w:firstLine="560"/>
        <w:rPr>
          <w:rFonts w:hint="eastAsia" w:eastAsia="方正仿宋_GBK"/>
          <w:color w:val="0000FF"/>
          <w:sz w:val="28"/>
          <w:lang w:val="en-US" w:eastAsia="zh-CN"/>
        </w:rPr>
      </w:pPr>
      <w:r>
        <w:rPr>
          <w:rFonts w:hint="eastAsia" w:eastAsia="方正仿宋_GBK"/>
          <w:color w:val="000000"/>
          <w:sz w:val="28"/>
          <w:lang w:val="en-US" w:eastAsia="zh-CN"/>
        </w:rPr>
        <w:t>涞水县医院内设54个机构：院办公室、党办公室、人事科、信息科、财务科、药剂科、防保科、医调委、档案室、客服部、体检科、公共卫生科、总务科、器械科、预防保健科、感染疾病科、护理部、考核办、科教科、医务科、医保科、病案室、质控办、工会、安全办、监审科、门诊部、导管维护门诊、皮肤科、供应室、心血管内科、神经内一科、呼吸内分泌科、老年病消化内科、神经内二科、普通泌尿外科、骨一科、骨二科、妇科、产科、儿科、重症医学科、中医科病区、神经外科、五官科、急诊、肾病科、手术室、检验科、康复理疗科、针灸科、功能科、放射科、健康中国办公室等科室。我单位编制2023年预算共54个内设机构，截至2022</w:t>
      </w:r>
      <w:r>
        <w:rPr>
          <w:rFonts w:hint="eastAsia" w:eastAsia="方正仿宋_GBK"/>
          <w:color w:val="auto"/>
          <w:sz w:val="28"/>
          <w:lang w:val="en-US" w:eastAsia="zh-CN"/>
        </w:rPr>
        <w:t>年12月统计，单位基本情况如下：全院职工人数794人，其中在编人员279人，招聘人员435人，劳务派遣人员80人。</w:t>
      </w:r>
    </w:p>
    <w:p>
      <w:pPr>
        <w:ind w:firstLine="640"/>
        <w:rPr>
          <w:rFonts w:hint="eastAsia" w:ascii="方正楷体_GBK" w:hAnsi="方正楷体_GBK" w:eastAsia="方正楷体_GBK" w:cs="方正楷体_GBK"/>
          <w:b/>
          <w:color w:val="auto"/>
          <w:sz w:val="32"/>
        </w:rPr>
      </w:pPr>
    </w:p>
    <w:p>
      <w:pPr>
        <w:ind w:firstLine="640"/>
        <w:rPr>
          <w:rFonts w:hint="eastAsia" w:ascii="方正楷体_GBK" w:hAnsi="方正楷体_GBK" w:eastAsia="方正楷体_GBK" w:cs="方正楷体_GBK"/>
          <w:b/>
          <w:color w:val="auto"/>
          <w:sz w:val="32"/>
        </w:rPr>
      </w:pPr>
    </w:p>
    <w:p>
      <w:pPr>
        <w:ind w:firstLine="640"/>
        <w:rPr>
          <w:color w:val="auto"/>
        </w:rPr>
      </w:pPr>
      <w:r>
        <w:rPr>
          <w:rFonts w:hint="eastAsia" w:ascii="方正楷体_GBK" w:hAnsi="方正楷体_GBK" w:eastAsia="方正楷体_GBK" w:cs="方正楷体_GBK"/>
          <w:b/>
          <w:color w:val="auto"/>
          <w:sz w:val="32"/>
        </w:rPr>
        <w:t>机构设置：</w:t>
      </w:r>
    </w:p>
    <w:p>
      <w:pPr>
        <w:spacing w:line="500" w:lineRule="exact"/>
        <w:ind w:firstLine="560"/>
        <w:rPr>
          <w:rFonts w:hint="eastAsia" w:eastAsia="方正仿宋_GBK"/>
          <w:color w:val="auto"/>
          <w:sz w:val="28"/>
          <w:lang w:val="en-US" w:eastAsia="zh-CN"/>
        </w:rPr>
      </w:pPr>
      <w:r>
        <w:rPr>
          <w:rFonts w:hint="eastAsia" w:eastAsia="方正仿宋_GBK"/>
          <w:color w:val="auto"/>
          <w:sz w:val="28"/>
          <w:lang w:val="en-US" w:eastAsia="zh-CN"/>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单位名称</w:t>
            </w:r>
          </w:p>
        </w:tc>
        <w:tc>
          <w:tcPr>
            <w:tcW w:w="1843" w:type="dxa"/>
            <w:vAlign w:val="center"/>
          </w:tcPr>
          <w:p>
            <w:pPr>
              <w:spacing w:line="500" w:lineRule="exact"/>
              <w:rPr>
                <w:rFonts w:hint="eastAsia" w:eastAsia="方正仿宋_GBK"/>
                <w:color w:val="auto"/>
                <w:sz w:val="24"/>
                <w:szCs w:val="24"/>
                <w:lang w:val="en-US" w:eastAsia="zh-CN"/>
              </w:rPr>
            </w:pPr>
            <w:r>
              <w:rPr>
                <w:rFonts w:hint="eastAsia" w:eastAsia="方正仿宋_GBK"/>
                <w:color w:val="auto"/>
                <w:sz w:val="24"/>
                <w:szCs w:val="24"/>
                <w:lang w:val="en-US" w:eastAsia="zh-CN"/>
              </w:rPr>
              <w:t>单位性质</w:t>
            </w:r>
          </w:p>
        </w:tc>
        <w:tc>
          <w:tcPr>
            <w:tcW w:w="2126"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单位规格</w:t>
            </w:r>
          </w:p>
        </w:tc>
        <w:tc>
          <w:tcPr>
            <w:tcW w:w="3827"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涞水县医院</w:t>
            </w:r>
          </w:p>
        </w:tc>
        <w:tc>
          <w:tcPr>
            <w:tcW w:w="1843"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事业</w:t>
            </w:r>
          </w:p>
        </w:tc>
        <w:tc>
          <w:tcPr>
            <w:tcW w:w="2126"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正科级</w:t>
            </w:r>
          </w:p>
        </w:tc>
        <w:tc>
          <w:tcPr>
            <w:tcW w:w="3827"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差额拨款</w:t>
            </w:r>
          </w:p>
        </w:tc>
      </w:tr>
    </w:tbl>
    <w:p>
      <w:pPr>
        <w:spacing w:line="500" w:lineRule="exact"/>
        <w:ind w:firstLine="560"/>
        <w:rPr>
          <w:rFonts w:hint="eastAsia" w:eastAsia="方正仿宋_GBK"/>
          <w:color w:val="auto"/>
          <w:sz w:val="28"/>
          <w:lang w:val="en-US" w:eastAsia="zh-CN"/>
        </w:rPr>
        <w:sectPr>
          <w:type w:val="continuous"/>
          <w:pgSz w:w="16840" w:h="11900"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sectPr>
      </w:pPr>
    </w:p>
    <w:p>
      <w:pPr>
        <w:spacing w:line="500" w:lineRule="exact"/>
        <w:ind w:firstLine="560"/>
        <w:rPr>
          <w:rFonts w:hint="eastAsia" w:eastAsia="方正仿宋_GBK"/>
          <w:color w:val="auto"/>
          <w:sz w:val="28"/>
          <w:lang w:val="en-US" w:eastAsia="zh-CN"/>
        </w:rPr>
      </w:pPr>
    </w:p>
    <w:p>
      <w:pPr>
        <w:spacing w:line="500" w:lineRule="exact"/>
        <w:ind w:firstLine="560"/>
        <w:rPr>
          <w:rFonts w:hint="eastAsia" w:eastAsia="方正仿宋_GBK"/>
          <w:color w:val="auto"/>
          <w:sz w:val="28"/>
          <w:lang w:val="en-US" w:eastAsia="zh-CN"/>
        </w:rPr>
      </w:pPr>
    </w:p>
    <w:p>
      <w:pPr>
        <w:spacing w:line="500" w:lineRule="exact"/>
        <w:ind w:firstLine="560"/>
        <w:rPr>
          <w:rFonts w:hint="eastAsia" w:eastAsia="方正仿宋_GBK"/>
          <w:color w:val="auto"/>
          <w:sz w:val="28"/>
          <w:lang w:val="en-US" w:eastAsia="zh-CN"/>
        </w:rPr>
      </w:pPr>
    </w:p>
    <w:p>
      <w:pPr>
        <w:spacing w:line="500" w:lineRule="exact"/>
        <w:ind w:firstLine="560"/>
        <w:rPr>
          <w:rFonts w:hint="eastAsia" w:eastAsia="方正仿宋_GBK"/>
          <w:color w:val="auto"/>
          <w:sz w:val="28"/>
          <w:lang w:val="en-US" w:eastAsia="zh-CN"/>
        </w:rPr>
      </w:pPr>
      <w:r>
        <w:rPr>
          <w:rFonts w:hint="eastAsia" w:eastAsia="方正仿宋_GBK"/>
          <w:color w:val="auto"/>
          <w:sz w:val="28"/>
          <w:lang w:val="en-US" w:eastAsia="zh-CN"/>
        </w:rPr>
        <w:t>二、单位预算安排的总体情况</w:t>
      </w:r>
    </w:p>
    <w:p>
      <w:pPr>
        <w:spacing w:line="500" w:lineRule="exact"/>
        <w:ind w:firstLine="560"/>
        <w:rPr>
          <w:rFonts w:hint="eastAsia" w:eastAsia="方正仿宋_GBK"/>
          <w:color w:val="auto"/>
          <w:sz w:val="28"/>
          <w:lang w:val="en-US" w:eastAsia="zh-CN"/>
        </w:rPr>
      </w:pPr>
      <w:r>
        <w:rPr>
          <w:rFonts w:hint="eastAsia" w:eastAsia="方正仿宋_GBK"/>
          <w:color w:val="auto"/>
          <w:sz w:val="28"/>
          <w:lang w:val="en-US" w:eastAsia="zh-CN"/>
        </w:rPr>
        <w:t>按照预算管理有关规定，目前我省单位预算的编制实行综合预算管理，即全部收入和支出都反映在预算中。</w:t>
      </w:r>
    </w:p>
    <w:p>
      <w:pPr>
        <w:spacing w:line="500" w:lineRule="exact"/>
        <w:ind w:firstLine="560"/>
        <w:rPr>
          <w:rFonts w:hint="eastAsia" w:eastAsia="方正仿宋_GBK"/>
          <w:color w:val="auto"/>
          <w:sz w:val="28"/>
          <w:lang w:val="en-US" w:eastAsia="zh-CN"/>
        </w:rPr>
      </w:pPr>
      <w:r>
        <w:rPr>
          <w:rFonts w:hint="eastAsia" w:eastAsia="方正仿宋_GBK"/>
          <w:color w:val="auto"/>
          <w:sz w:val="28"/>
          <w:lang w:val="en-US" w:eastAsia="zh-CN"/>
        </w:rPr>
        <w:t>1、收入说明</w:t>
      </w:r>
    </w:p>
    <w:p>
      <w:pPr>
        <w:spacing w:line="500" w:lineRule="exact"/>
        <w:ind w:firstLine="560"/>
        <w:rPr>
          <w:rFonts w:hint="default" w:eastAsia="方正仿宋_GBK"/>
          <w:color w:val="auto"/>
          <w:sz w:val="28"/>
          <w:lang w:val="en-US" w:eastAsia="zh-CN"/>
        </w:rPr>
      </w:pPr>
      <w:r>
        <w:rPr>
          <w:rFonts w:hint="eastAsia" w:eastAsia="方正仿宋_GBK"/>
          <w:color w:val="auto"/>
          <w:sz w:val="28"/>
          <w:lang w:val="en-US" w:eastAsia="zh-CN"/>
        </w:rPr>
        <w:t>参考各预算科室上报的2023年医疗业务收入数据，2023年我单位预算总收入确定为</w:t>
      </w:r>
      <w:r>
        <w:rPr>
          <w:rFonts w:hint="default" w:ascii="方正小标宋_GBK" w:hAnsi="方正小标宋_GBK" w:eastAsia="方正小标宋_GBK" w:cs="方正小标宋_GBK"/>
          <w:sz w:val="24"/>
          <w:szCs w:val="24"/>
          <w:lang w:val="en-US" w:eastAsia="zh-CN" w:bidi="ar-SA"/>
        </w:rPr>
        <w:t>43776.107718</w:t>
      </w:r>
      <w:r>
        <w:rPr>
          <w:rFonts w:hint="eastAsia" w:eastAsia="方正仿宋_GBK"/>
          <w:color w:val="auto"/>
          <w:sz w:val="28"/>
          <w:lang w:val="en-US" w:eastAsia="zh-CN"/>
        </w:rPr>
        <w:t>万元，其中：一般公共预算拨款收入96.4万元；事业收入200万元；政府性预算收入13594.048859万元，事业单位经营收入16291.61万元。</w:t>
      </w:r>
    </w:p>
    <w:p>
      <w:pPr>
        <w:numPr>
          <w:ilvl w:val="0"/>
          <w:numId w:val="4"/>
        </w:numPr>
        <w:spacing w:line="500" w:lineRule="exact"/>
        <w:ind w:firstLine="560"/>
        <w:rPr>
          <w:rFonts w:hint="default" w:eastAsia="方正仿宋_GBK"/>
          <w:color w:val="auto"/>
          <w:sz w:val="28"/>
          <w:lang w:val="en-US" w:eastAsia="zh-CN"/>
        </w:rPr>
      </w:pPr>
      <w:r>
        <w:rPr>
          <w:rFonts w:hint="eastAsia" w:eastAsia="方正仿宋_GBK"/>
          <w:color w:val="auto"/>
          <w:sz w:val="28"/>
          <w:lang w:val="en-US" w:eastAsia="zh-CN"/>
        </w:rPr>
        <w:t>支出说明</w:t>
      </w:r>
    </w:p>
    <w:p>
      <w:pPr>
        <w:numPr>
          <w:ilvl w:val="0"/>
          <w:numId w:val="0"/>
        </w:numPr>
        <w:spacing w:line="500" w:lineRule="exact"/>
        <w:ind w:firstLine="560" w:firstLineChars="200"/>
        <w:rPr>
          <w:rFonts w:hint="eastAsia" w:eastAsia="方正仿宋_GBK"/>
          <w:color w:val="auto"/>
          <w:sz w:val="28"/>
          <w:lang w:val="en-US" w:eastAsia="zh-CN"/>
        </w:rPr>
      </w:pPr>
      <w:r>
        <w:rPr>
          <w:rFonts w:hint="eastAsia" w:eastAsia="方正仿宋_GBK"/>
          <w:color w:val="auto"/>
          <w:sz w:val="28"/>
          <w:lang w:val="en-US" w:eastAsia="zh-CN"/>
        </w:rPr>
        <w:t>本着预算总支出与预算总收入持平，结合各预算科室预算上报支出数据，近三年实际业务支出和2023年医院发展需求测算，2023年预算总支出为41331.120059万元，其中：社会保障和就业支出690.599800万元，卫生健康基金支出26723.9856万元，住房保障支出322.485800万元，其他支出13594.048859万元。</w:t>
      </w:r>
    </w:p>
    <w:p>
      <w:pPr>
        <w:numPr>
          <w:ilvl w:val="0"/>
          <w:numId w:val="0"/>
        </w:numPr>
        <w:spacing w:line="500" w:lineRule="exact"/>
        <w:ind w:firstLine="560" w:firstLineChars="200"/>
        <w:rPr>
          <w:rFonts w:hint="default" w:eastAsia="方正仿宋_GBK"/>
          <w:color w:val="0000FF"/>
          <w:sz w:val="28"/>
          <w:lang w:val="en-US" w:eastAsia="zh-CN"/>
        </w:rPr>
      </w:pPr>
    </w:p>
    <w:p>
      <w:pPr>
        <w:numPr>
          <w:ilvl w:val="0"/>
          <w:numId w:val="5"/>
        </w:num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单位经费安排情况</w:t>
      </w:r>
    </w:p>
    <w:p>
      <w:pPr>
        <w:numPr>
          <w:ilvl w:val="0"/>
          <w:numId w:val="0"/>
        </w:numPr>
        <w:spacing w:line="500" w:lineRule="exact"/>
        <w:ind w:firstLine="840" w:firstLineChars="300"/>
        <w:rPr>
          <w:rFonts w:hint="eastAsia" w:eastAsia="方正仿宋_GBK"/>
          <w:color w:val="000000"/>
          <w:sz w:val="28"/>
          <w:lang w:val="en-US" w:eastAsia="zh-CN"/>
        </w:rPr>
      </w:pPr>
      <w:r>
        <w:rPr>
          <w:rFonts w:hint="eastAsia" w:eastAsia="方正仿宋_GBK"/>
          <w:color w:val="000000"/>
          <w:sz w:val="28"/>
          <w:lang w:val="en-US" w:eastAsia="zh-CN"/>
        </w:rPr>
        <w:t>2023年涞水县医院预算安排运行经费支出1123.38万元，其中包括办公费145.86万元，邮电费10.51万元，取暖费300万元，差旅费66.3万元，公务接待费2万元，劳务费500万元，公务用车运行维护费85.52万元，公务交通补贴4万元，离退休人员公用经费9.19万元。</w:t>
      </w:r>
    </w:p>
    <w:p>
      <w:pPr>
        <w:numPr>
          <w:ilvl w:val="0"/>
          <w:numId w:val="0"/>
        </w:numPr>
        <w:spacing w:line="500" w:lineRule="exact"/>
        <w:ind w:firstLine="840" w:firstLineChars="300"/>
        <w:rPr>
          <w:rFonts w:hint="eastAsia" w:eastAsia="方正仿宋_GBK"/>
          <w:color w:val="000000"/>
          <w:sz w:val="28"/>
          <w:lang w:val="en-US" w:eastAsia="zh-CN"/>
        </w:rPr>
      </w:pPr>
    </w:p>
    <w:p>
      <w:pPr>
        <w:numPr>
          <w:ilvl w:val="0"/>
          <w:numId w:val="0"/>
        </w:numPr>
        <w:spacing w:line="500" w:lineRule="exact"/>
        <w:ind w:firstLine="840" w:firstLineChars="300"/>
        <w:rPr>
          <w:rFonts w:hint="eastAsia" w:eastAsia="方正仿宋_GBK"/>
          <w:color w:val="000000"/>
          <w:sz w:val="28"/>
          <w:lang w:val="en-US" w:eastAsia="zh-CN"/>
        </w:rPr>
      </w:pPr>
    </w:p>
    <w:p>
      <w:pPr>
        <w:numPr>
          <w:ilvl w:val="0"/>
          <w:numId w:val="0"/>
        </w:numPr>
        <w:spacing w:line="500" w:lineRule="exact"/>
        <w:ind w:firstLine="840" w:firstLineChars="300"/>
        <w:rPr>
          <w:rFonts w:hint="eastAsia" w:eastAsia="方正仿宋_GBK"/>
          <w:color w:val="000000"/>
          <w:sz w:val="28"/>
          <w:lang w:val="en-US" w:eastAsia="zh-CN"/>
        </w:rPr>
      </w:pPr>
    </w:p>
    <w:p>
      <w:pPr>
        <w:numPr>
          <w:ilvl w:val="0"/>
          <w:numId w:val="5"/>
        </w:numPr>
        <w:spacing w:line="500" w:lineRule="exact"/>
        <w:ind w:left="0" w:leftChars="0" w:firstLine="560" w:firstLineChars="0"/>
        <w:rPr>
          <w:rFonts w:hint="eastAsia" w:eastAsia="方正仿宋_GBK"/>
          <w:color w:val="000000"/>
          <w:sz w:val="28"/>
          <w:lang w:val="en-US" w:eastAsia="zh-CN"/>
        </w:rPr>
      </w:pPr>
      <w:r>
        <w:rPr>
          <w:rFonts w:hint="eastAsia" w:eastAsia="方正仿宋_GBK"/>
          <w:color w:val="000000"/>
          <w:sz w:val="28"/>
          <w:lang w:val="en-US" w:eastAsia="zh-CN"/>
        </w:rPr>
        <w:t>单位预算财政拨款“三公”经费支出表</w:t>
      </w:r>
    </w:p>
    <w:p>
      <w:pPr>
        <w:numPr>
          <w:ilvl w:val="0"/>
          <w:numId w:val="0"/>
        </w:numPr>
        <w:spacing w:line="500" w:lineRule="exact"/>
        <w:ind w:left="560" w:leftChars="0" w:firstLine="560" w:firstLineChars="200"/>
        <w:rPr>
          <w:rFonts w:hint="eastAsia" w:eastAsia="方正仿宋_GBK"/>
          <w:color w:val="000000"/>
          <w:sz w:val="28"/>
          <w:lang w:val="en-US" w:eastAsia="zh-CN"/>
        </w:rPr>
      </w:pPr>
      <w:r>
        <w:rPr>
          <w:rFonts w:hint="eastAsia" w:eastAsia="方正仿宋_GBK"/>
          <w:color w:val="000000"/>
          <w:sz w:val="28"/>
          <w:lang w:val="en-US" w:eastAsia="zh-CN"/>
        </w:rPr>
        <w:t>根据上级文件精神要求，我单位厉行勤俭节约，压缩开支的原则，大大减少“三公”经费的开支，我单位2023年”三公“经费因公出国费无，公务用车购置费无，公务车运行维护费85.5万元，公务接待费2万元，2023年与2022年预算公务用车运行费持平，2023年无因公出境、因公接待、公车购置计划。</w:t>
      </w:r>
    </w:p>
    <w:p>
      <w:pPr>
        <w:spacing w:line="500" w:lineRule="exact"/>
        <w:ind w:firstLine="560"/>
        <w:rPr>
          <w:rFonts w:hint="default" w:eastAsia="方正仿宋_GBK"/>
          <w:color w:val="000000"/>
          <w:sz w:val="28"/>
          <w:lang w:val="en-US" w:eastAsia="zh-CN"/>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798"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项目名称</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2023年度</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2022年度预算</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增减金额</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变化原因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9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因公出国经费</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无增减变化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379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公务用车购置经费</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无增减变化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9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公务用车运行经费</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85.2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85.2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无增减变化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379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公务接待费支出</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无增减变化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3798"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合计</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87.2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87.2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无增减变化</w:t>
            </w:r>
          </w:p>
        </w:tc>
      </w:tr>
    </w:tbl>
    <w:p>
      <w:pPr>
        <w:numPr>
          <w:ilvl w:val="0"/>
          <w:numId w:val="0"/>
        </w:numPr>
        <w:spacing w:before="10" w:after="10"/>
        <w:outlineLvl w:val="5"/>
        <w:rPr>
          <w:rFonts w:hint="eastAsia" w:ascii="黑体" w:hAnsi="黑体" w:eastAsia="黑体" w:cs="黑体"/>
          <w:color w:val="000000"/>
          <w:sz w:val="32"/>
          <w:lang w:eastAsia="zh-CN"/>
        </w:rPr>
      </w:pPr>
    </w:p>
    <w:p>
      <w:pPr>
        <w:numPr>
          <w:ilvl w:val="0"/>
          <w:numId w:val="0"/>
        </w:numPr>
        <w:spacing w:before="10" w:after="10"/>
        <w:outlineLvl w:val="5"/>
        <w:rPr>
          <w:rFonts w:hint="eastAsia" w:ascii="黑体" w:hAnsi="黑体" w:eastAsia="黑体" w:cs="黑体"/>
          <w:color w:val="000000"/>
          <w:sz w:val="32"/>
          <w:lang w:eastAsia="zh-CN"/>
        </w:rPr>
      </w:pPr>
    </w:p>
    <w:p>
      <w:pPr>
        <w:numPr>
          <w:ilvl w:val="0"/>
          <w:numId w:val="0"/>
        </w:numPr>
        <w:spacing w:before="10" w:after="10"/>
        <w:outlineLvl w:val="5"/>
        <w:rPr>
          <w:rFonts w:hint="eastAsia" w:ascii="黑体" w:hAnsi="黑体" w:eastAsia="黑体" w:cs="黑体"/>
          <w:color w:val="000000"/>
          <w:sz w:val="32"/>
          <w:lang w:eastAsia="zh-CN"/>
        </w:rPr>
      </w:pPr>
    </w:p>
    <w:p>
      <w:pPr>
        <w:numPr>
          <w:ilvl w:val="0"/>
          <w:numId w:val="0"/>
        </w:numPr>
        <w:spacing w:before="10" w:after="10"/>
        <w:outlineLvl w:val="5"/>
        <w:rPr>
          <w:rFonts w:hint="eastAsia" w:ascii="黑体" w:hAnsi="黑体" w:eastAsia="黑体" w:cs="黑体"/>
          <w:color w:val="000000"/>
          <w:sz w:val="32"/>
          <w:lang w:eastAsia="zh-CN"/>
        </w:rPr>
      </w:pPr>
    </w:p>
    <w:p>
      <w:pPr>
        <w:numPr>
          <w:ilvl w:val="0"/>
          <w:numId w:val="0"/>
        </w:numPr>
        <w:spacing w:before="10" w:after="10"/>
        <w:outlineLvl w:val="5"/>
        <w:rPr>
          <w:rFonts w:hint="eastAsia" w:ascii="黑体" w:hAnsi="黑体" w:eastAsia="黑体" w:cs="黑体"/>
          <w:color w:val="000000"/>
          <w:sz w:val="32"/>
          <w:lang w:eastAsia="zh-CN"/>
        </w:rPr>
      </w:pPr>
    </w:p>
    <w:p>
      <w:pPr>
        <w:numPr>
          <w:ilvl w:val="0"/>
          <w:numId w:val="0"/>
        </w:numPr>
        <w:spacing w:before="10" w:after="10"/>
        <w:outlineLvl w:val="5"/>
        <w:rPr>
          <w:rFonts w:hint="eastAsia" w:ascii="黑体" w:hAnsi="黑体" w:eastAsia="黑体" w:cs="黑体"/>
          <w:color w:val="000000"/>
          <w:sz w:val="32"/>
          <w:lang w:eastAsia="zh-CN"/>
        </w:rPr>
      </w:pPr>
    </w:p>
    <w:p>
      <w:pPr>
        <w:numPr>
          <w:ilvl w:val="0"/>
          <w:numId w:val="0"/>
        </w:numPr>
        <w:spacing w:before="10" w:after="10"/>
        <w:outlineLvl w:val="5"/>
        <w:rPr>
          <w:rFonts w:hint="eastAsia" w:ascii="黑体" w:hAnsi="黑体" w:eastAsia="黑体" w:cs="黑体"/>
          <w:color w:val="000000"/>
          <w:sz w:val="32"/>
          <w:lang w:eastAsia="zh-CN"/>
        </w:rPr>
      </w:pPr>
    </w:p>
    <w:p>
      <w:pPr>
        <w:numPr>
          <w:ilvl w:val="0"/>
          <w:numId w:val="0"/>
        </w:numPr>
        <w:spacing w:before="10" w:after="10"/>
        <w:outlineLvl w:val="5"/>
        <w:rPr>
          <w:rFonts w:hint="eastAsia" w:ascii="黑体" w:hAnsi="黑体" w:eastAsia="黑体" w:cs="黑体"/>
          <w:color w:val="000000"/>
          <w:sz w:val="32"/>
          <w:lang w:eastAsia="zh-CN"/>
        </w:rPr>
      </w:pPr>
    </w:p>
    <w:p>
      <w:pPr>
        <w:numPr>
          <w:ilvl w:val="0"/>
          <w:numId w:val="5"/>
        </w:numPr>
        <w:spacing w:before="10" w:after="10"/>
        <w:ind w:left="0" w:leftChars="0" w:firstLine="560" w:firstLineChars="0"/>
        <w:outlineLvl w:val="5"/>
        <w:rPr>
          <w:rFonts w:ascii="方正仿宋_GBK" w:hAnsi="方正仿宋_GBK" w:eastAsia="方正仿宋_GBK" w:cs="方正仿宋_GBK"/>
          <w:color w:val="000000"/>
          <w:sz w:val="28"/>
        </w:rPr>
      </w:pPr>
      <w:r>
        <w:rPr>
          <w:rFonts w:hint="eastAsia" w:ascii="黑体" w:hAnsi="黑体" w:eastAsia="黑体" w:cs="黑体"/>
          <w:color w:val="000000"/>
          <w:sz w:val="32"/>
        </w:rPr>
        <w:t>预算绩效信息</w:t>
      </w:r>
    </w:p>
    <w:p>
      <w:pPr>
        <w:numPr>
          <w:ilvl w:val="0"/>
          <w:numId w:val="0"/>
        </w:numPr>
        <w:spacing w:before="10" w:after="10"/>
        <w:ind w:left="560" w:leftChars="0"/>
        <w:outlineLvl w:val="5"/>
        <w:rPr>
          <w:rFonts w:ascii="方正仿宋_GBK" w:hAnsi="方正仿宋_GBK" w:eastAsia="方正仿宋_GBK" w:cs="方正仿宋_GBK"/>
          <w:color w:val="000000"/>
          <w:sz w:val="28"/>
        </w:rPr>
      </w:pPr>
    </w:p>
    <w:tbl>
      <w:tblPr>
        <w:tblStyle w:val="9"/>
        <w:tblW w:w="5000" w:type="pct"/>
        <w:tblInd w:w="0" w:type="dxa"/>
        <w:shd w:val="clear" w:color="auto" w:fill="auto"/>
        <w:tblLayout w:type="fixed"/>
        <w:tblCellMar>
          <w:top w:w="0" w:type="dxa"/>
          <w:left w:w="0" w:type="dxa"/>
          <w:bottom w:w="0" w:type="dxa"/>
          <w:right w:w="0" w:type="dxa"/>
        </w:tblCellMar>
      </w:tblPr>
      <w:tblGrid>
        <w:gridCol w:w="1263"/>
        <w:gridCol w:w="1604"/>
        <w:gridCol w:w="2346"/>
        <w:gridCol w:w="3553"/>
        <w:gridCol w:w="1035"/>
        <w:gridCol w:w="463"/>
        <w:gridCol w:w="1904"/>
        <w:gridCol w:w="1142"/>
        <w:gridCol w:w="1518"/>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8"/>
                <w:szCs w:val="28"/>
                <w:u w:val="none"/>
                <w:lang w:val="en-US" w:eastAsia="zh-CN" w:bidi="ar"/>
              </w:rPr>
              <w:t>1、2023年涞水县医院医用红外线成像仪设备采购项目（自有资金）</w:t>
            </w:r>
          </w:p>
        </w:tc>
      </w:tr>
      <w:tr>
        <w:tblPrEx>
          <w:tblCellMar>
            <w:top w:w="0" w:type="dxa"/>
            <w:left w:w="0" w:type="dxa"/>
            <w:bottom w:w="0" w:type="dxa"/>
            <w:right w:w="0" w:type="dxa"/>
          </w:tblCellMar>
        </w:tblPrEx>
        <w:trPr>
          <w:trHeight w:val="330" w:hRule="atLeast"/>
        </w:trPr>
        <w:tc>
          <w:tcPr>
            <w:tcW w:w="966"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项目编码及名称</w:t>
            </w:r>
          </w:p>
        </w:tc>
        <w:tc>
          <w:tcPr>
            <w:tcW w:w="1989"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13062323P008094100550-2023</w:t>
            </w:r>
            <w:r>
              <w:rPr>
                <w:rFonts w:hint="eastAsia" w:ascii="方正书宋_GBK" w:hAnsi="方正书宋_GBK" w:eastAsia="方正书宋_GBK" w:cs="方正书宋_GBK"/>
                <w:sz w:val="21"/>
                <w:szCs w:val="21"/>
                <w:lang w:val="en-US" w:eastAsia="zh-CN" w:bidi="ar-SA"/>
              </w:rPr>
              <w:t>年</w:t>
            </w:r>
          </w:p>
          <w:p>
            <w:pPr>
              <w:keepNext w:val="0"/>
              <w:keepLines w:val="0"/>
              <w:widowControl/>
              <w:suppressLineNumbers w:val="0"/>
              <w:jc w:val="center"/>
              <w:textAlignment w:val="top"/>
              <w:rPr>
                <w:rFonts w:hint="eastAsia" w:ascii="方正书宋_GBK" w:hAnsi="方正书宋_GBK" w:eastAsia="方正书宋_GBK" w:cs="方正书宋_GBK"/>
                <w:sz w:val="21"/>
                <w:szCs w:val="21"/>
                <w:lang w:val="en-US" w:eastAsia="zh-CN" w:bidi="ar-SA"/>
              </w:rPr>
            </w:pPr>
            <w:r>
              <w:rPr>
                <w:rFonts w:hint="eastAsia" w:ascii="方正书宋_GBK" w:hAnsi="方正书宋_GBK" w:eastAsia="方正书宋_GBK" w:cs="方正书宋_GBK"/>
                <w:sz w:val="21"/>
                <w:szCs w:val="21"/>
                <w:lang w:val="en-US" w:eastAsia="zh-CN" w:bidi="ar-SA"/>
              </w:rPr>
              <w:t>涞水县医院医用红外线成像仪设备采购项目</w:t>
            </w:r>
          </w:p>
          <w:p>
            <w:pPr>
              <w:keepNext w:val="0"/>
              <w:keepLines w:val="0"/>
              <w:widowControl/>
              <w:suppressLineNumbers w:val="0"/>
              <w:jc w:val="center"/>
              <w:textAlignment w:val="top"/>
              <w:rPr>
                <w:rFonts w:hint="eastAsia" w:ascii="方正书宋_GBK" w:hAnsi="方正书宋_GBK" w:eastAsia="方正书宋_GBK" w:cs="方正书宋_GBK"/>
                <w:sz w:val="21"/>
                <w:szCs w:val="21"/>
                <w:lang w:val="en-US" w:eastAsia="zh-CN" w:bidi="ar-SA"/>
              </w:rPr>
            </w:pPr>
            <w:r>
              <w:rPr>
                <w:rFonts w:hint="eastAsia" w:ascii="方正书宋_GBK" w:hAnsi="方正书宋_GBK" w:eastAsia="方正书宋_GBK" w:cs="方正书宋_GBK"/>
                <w:sz w:val="21"/>
                <w:szCs w:val="21"/>
                <w:lang w:val="en-US" w:eastAsia="zh-CN" w:bidi="ar-SA"/>
              </w:rPr>
              <w:t>（自有资金）</w:t>
            </w:r>
          </w:p>
        </w:tc>
        <w:tc>
          <w:tcPr>
            <w:tcW w:w="505"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主管部门</w:t>
            </w:r>
          </w:p>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及代码</w:t>
            </w:r>
          </w:p>
        </w:tc>
        <w:tc>
          <w:tcPr>
            <w:tcW w:w="1538" w:type="pct"/>
            <w:gridSpan w:val="3"/>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[361]涞水县卫生健康局</w:t>
            </w:r>
          </w:p>
        </w:tc>
      </w:tr>
      <w:tr>
        <w:tblPrEx>
          <w:tblCellMar>
            <w:top w:w="0" w:type="dxa"/>
            <w:left w:w="0" w:type="dxa"/>
            <w:bottom w:w="0" w:type="dxa"/>
            <w:right w:w="0" w:type="dxa"/>
          </w:tblCellMar>
        </w:tblPrEx>
        <w:trPr>
          <w:trHeight w:val="330" w:hRule="atLeast"/>
        </w:trPr>
        <w:tc>
          <w:tcPr>
            <w:tcW w:w="966"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项目单位</w:t>
            </w:r>
          </w:p>
        </w:tc>
        <w:tc>
          <w:tcPr>
            <w:tcW w:w="1989"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361005-5]涞水县医院</w:t>
            </w:r>
          </w:p>
        </w:tc>
        <w:tc>
          <w:tcPr>
            <w:tcW w:w="505"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年度资金总额</w:t>
            </w:r>
          </w:p>
        </w:tc>
        <w:tc>
          <w:tcPr>
            <w:tcW w:w="1538" w:type="pct"/>
            <w:gridSpan w:val="3"/>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60.000000</w:t>
            </w:r>
          </w:p>
        </w:tc>
      </w:tr>
      <w:tr>
        <w:tblPrEx>
          <w:tblCellMar>
            <w:top w:w="0" w:type="dxa"/>
            <w:left w:w="0" w:type="dxa"/>
            <w:bottom w:w="0" w:type="dxa"/>
            <w:right w:w="0" w:type="dxa"/>
          </w:tblCellMar>
        </w:tblPrEx>
        <w:trPr>
          <w:trHeight w:val="395"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资金用途</w:t>
            </w:r>
          </w:p>
        </w:tc>
        <w:tc>
          <w:tcPr>
            <w:tcW w:w="4574"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用于医用红外线成像仪设备采购</w:t>
            </w:r>
          </w:p>
        </w:tc>
      </w:tr>
      <w:tr>
        <w:tblPrEx>
          <w:tblCellMar>
            <w:top w:w="0" w:type="dxa"/>
            <w:left w:w="0" w:type="dxa"/>
            <w:bottom w:w="0" w:type="dxa"/>
            <w:right w:w="0" w:type="dxa"/>
          </w:tblCellMar>
        </w:tblPrEx>
        <w:trPr>
          <w:trHeight w:val="462"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资金支出</w:t>
            </w:r>
          </w:p>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计划</w:t>
            </w:r>
          </w:p>
        </w:tc>
        <w:tc>
          <w:tcPr>
            <w:tcW w:w="13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3月底</w:t>
            </w:r>
          </w:p>
        </w:tc>
        <w:tc>
          <w:tcPr>
            <w:tcW w:w="11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6月底</w:t>
            </w:r>
          </w:p>
        </w:tc>
        <w:tc>
          <w:tcPr>
            <w:tcW w:w="114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10月底</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12月底</w:t>
            </w:r>
          </w:p>
        </w:tc>
      </w:tr>
      <w:tr>
        <w:tblPrEx>
          <w:tblCellMar>
            <w:top w:w="0" w:type="dxa"/>
            <w:left w:w="0" w:type="dxa"/>
            <w:bottom w:w="0" w:type="dxa"/>
            <w:right w:w="0" w:type="dxa"/>
          </w:tblCellMar>
        </w:tblPrEx>
        <w:trPr>
          <w:trHeight w:val="33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累计</w:t>
            </w:r>
          </w:p>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支出金额</w:t>
            </w:r>
          </w:p>
        </w:tc>
        <w:tc>
          <w:tcPr>
            <w:tcW w:w="13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15.000000</w:t>
            </w:r>
          </w:p>
        </w:tc>
        <w:tc>
          <w:tcPr>
            <w:tcW w:w="11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15.000000</w:t>
            </w:r>
          </w:p>
        </w:tc>
        <w:tc>
          <w:tcPr>
            <w:tcW w:w="114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15.000000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15.000000</w:t>
            </w:r>
          </w:p>
        </w:tc>
      </w:tr>
      <w:tr>
        <w:tblPrEx>
          <w:tblCellMar>
            <w:top w:w="0" w:type="dxa"/>
            <w:left w:w="0" w:type="dxa"/>
            <w:bottom w:w="0" w:type="dxa"/>
            <w:right w:w="0" w:type="dxa"/>
          </w:tblCellMar>
        </w:tblPrEx>
        <w:trPr>
          <w:trHeight w:val="582"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年度绩效</w:t>
            </w:r>
          </w:p>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目标</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eastAsia" w:ascii="方正书宋_GBK" w:hAnsi="方正书宋_GBK" w:eastAsia="方正书宋_GBK" w:cs="方正书宋_GBK"/>
                <w:sz w:val="21"/>
                <w:szCs w:val="21"/>
                <w:lang w:val="en-US" w:eastAsia="zh-CN" w:bidi="ar-SA"/>
              </w:rPr>
              <w:t>更好地为</w:t>
            </w:r>
            <w:r>
              <w:rPr>
                <w:rFonts w:hint="default" w:ascii="方正书宋_GBK" w:hAnsi="方正书宋_GBK" w:eastAsia="方正书宋_GBK" w:cs="方正书宋_GBK"/>
                <w:sz w:val="21"/>
                <w:szCs w:val="21"/>
                <w:lang w:val="en-US" w:eastAsia="zh-CN" w:bidi="ar-SA"/>
              </w:rPr>
              <w:t>涞水县人民服务</w:t>
            </w:r>
          </w:p>
        </w:tc>
        <w:tc>
          <w:tcPr>
            <w:tcW w:w="4033"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提升县医院诊疗水平，提高县域内就诊率</w:t>
            </w:r>
          </w:p>
        </w:tc>
      </w:tr>
      <w:tr>
        <w:tblPrEx>
          <w:tblCellMar>
            <w:top w:w="0" w:type="dxa"/>
            <w:left w:w="0" w:type="dxa"/>
            <w:bottom w:w="0" w:type="dxa"/>
            <w:right w:w="0" w:type="dxa"/>
          </w:tblCellMar>
        </w:tblPrEx>
        <w:trPr>
          <w:trHeight w:val="330"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一级指标</w:t>
            </w: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二级指标</w:t>
            </w:r>
          </w:p>
        </w:tc>
        <w:tc>
          <w:tcPr>
            <w:tcW w:w="7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三级指标</w:t>
            </w:r>
          </w:p>
        </w:tc>
        <w:tc>
          <w:tcPr>
            <w:tcW w:w="119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指标说明</w:t>
            </w:r>
          </w:p>
        </w:tc>
        <w:tc>
          <w:tcPr>
            <w:tcW w:w="114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指标值</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指标</w:t>
            </w:r>
          </w:p>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确定依据</w:t>
            </w:r>
          </w:p>
        </w:tc>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评（扣）分</w:t>
            </w:r>
          </w:p>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标准</w:t>
            </w:r>
          </w:p>
        </w:tc>
      </w:tr>
      <w:tr>
        <w:tblPrEx>
          <w:tblCellMar>
            <w:top w:w="0" w:type="dxa"/>
            <w:left w:w="0" w:type="dxa"/>
            <w:bottom w:w="0" w:type="dxa"/>
            <w:right w:w="0" w:type="dxa"/>
          </w:tblCellMar>
        </w:tblPrEx>
        <w:trPr>
          <w:trHeight w:val="402"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p>
        </w:tc>
        <w:tc>
          <w:tcPr>
            <w:tcW w:w="7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p>
        </w:tc>
        <w:tc>
          <w:tcPr>
            <w:tcW w:w="119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符号</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值</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单位（文字描述）</w:t>
            </w: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p>
        </w:tc>
      </w:tr>
      <w:tr>
        <w:tblPrEx>
          <w:tblCellMar>
            <w:top w:w="0" w:type="dxa"/>
            <w:left w:w="0" w:type="dxa"/>
            <w:bottom w:w="0" w:type="dxa"/>
            <w:right w:w="0" w:type="dxa"/>
          </w:tblCellMar>
        </w:tblPrEx>
        <w:trPr>
          <w:trHeight w:val="330"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产出指标</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书宋_GBK" w:hAnsi="方正书宋_GBK" w:eastAsia="方正书宋_GBK" w:cs="方正书宋_GBK"/>
                <w:sz w:val="21"/>
                <w:szCs w:val="21"/>
                <w:lang w:val="en-US" w:eastAsia="zh-CN" w:bidi="ar-SA"/>
              </w:rPr>
            </w:pPr>
            <w:r>
              <w:rPr>
                <w:rFonts w:hint="eastAsia" w:ascii="方正书宋_GBK" w:hAnsi="方正书宋_GBK" w:eastAsia="方正书宋_GBK" w:cs="方正书宋_GBK"/>
                <w:sz w:val="21"/>
                <w:szCs w:val="21"/>
                <w:lang w:val="en-US" w:eastAsia="zh-CN" w:bidi="ar-SA"/>
              </w:rPr>
              <w:t>数量指标</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设备采购数量</w:t>
            </w:r>
          </w:p>
        </w:tc>
        <w:tc>
          <w:tcPr>
            <w:tcW w:w="11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设备采购数量占预算总设备采购数量</w:t>
            </w:r>
            <w:r>
              <w:rPr>
                <w:rFonts w:hint="eastAsia" w:ascii="方正书宋_GBK" w:hAnsi="方正书宋_GBK" w:eastAsia="方正书宋_GBK" w:cs="方正书宋_GBK"/>
                <w:sz w:val="21"/>
                <w:szCs w:val="21"/>
                <w:lang w:val="en-US" w:eastAsia="zh-CN" w:bidi="ar-SA"/>
              </w:rPr>
              <w:t>的比例</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90</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百分比</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完成的指标值比率</w:t>
            </w:r>
          </w:p>
        </w:tc>
      </w:tr>
      <w:tr>
        <w:tblPrEx>
          <w:tblCellMar>
            <w:top w:w="0" w:type="dxa"/>
            <w:left w:w="0" w:type="dxa"/>
            <w:bottom w:w="0" w:type="dxa"/>
            <w:right w:w="0" w:type="dxa"/>
          </w:tblCellMar>
        </w:tblPrEx>
        <w:trPr>
          <w:trHeight w:val="33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书宋_GBK" w:hAnsi="方正书宋_GBK" w:eastAsia="方正书宋_GBK" w:cs="方正书宋_GBK"/>
                <w:sz w:val="21"/>
                <w:szCs w:val="21"/>
                <w:lang w:val="en-US" w:eastAsia="zh-CN" w:bidi="ar-SA"/>
              </w:rPr>
            </w:pPr>
            <w:r>
              <w:rPr>
                <w:rFonts w:hint="eastAsia" w:ascii="方正书宋_GBK" w:hAnsi="方正书宋_GBK" w:eastAsia="方正书宋_GBK" w:cs="方正书宋_GBK"/>
                <w:sz w:val="21"/>
                <w:szCs w:val="21"/>
                <w:lang w:val="en-US" w:eastAsia="zh-CN" w:bidi="ar-SA"/>
              </w:rPr>
              <w:t>质量指标</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购置验收通过率（%）</w:t>
            </w:r>
          </w:p>
        </w:tc>
        <w:tc>
          <w:tcPr>
            <w:tcW w:w="11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通过验收的购置数量占购置总数量的比例</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90</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百分比</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完成的指标值比率</w:t>
            </w:r>
          </w:p>
        </w:tc>
      </w:tr>
      <w:tr>
        <w:tblPrEx>
          <w:tblCellMar>
            <w:top w:w="0" w:type="dxa"/>
            <w:left w:w="0" w:type="dxa"/>
            <w:bottom w:w="0" w:type="dxa"/>
            <w:right w:w="0" w:type="dxa"/>
          </w:tblCellMar>
        </w:tblPrEx>
        <w:trPr>
          <w:trHeight w:val="33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书宋_GBK" w:hAnsi="方正书宋_GBK" w:eastAsia="方正书宋_GBK" w:cs="方正书宋_GBK"/>
                <w:sz w:val="21"/>
                <w:szCs w:val="21"/>
                <w:lang w:val="en-US" w:eastAsia="zh-CN" w:bidi="ar-SA"/>
              </w:rPr>
            </w:pPr>
            <w:r>
              <w:rPr>
                <w:rFonts w:hint="eastAsia" w:ascii="方正书宋_GBK" w:hAnsi="方正书宋_GBK" w:eastAsia="方正书宋_GBK" w:cs="方正书宋_GBK"/>
                <w:sz w:val="21"/>
                <w:szCs w:val="21"/>
                <w:lang w:val="en-US" w:eastAsia="zh-CN" w:bidi="ar-SA"/>
              </w:rPr>
              <w:t>时效指标</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采购时效完成率</w:t>
            </w:r>
          </w:p>
        </w:tc>
        <w:tc>
          <w:tcPr>
            <w:tcW w:w="11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采购时效完成率</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90</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百分比</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完成的指标值比率</w:t>
            </w:r>
          </w:p>
        </w:tc>
      </w:tr>
      <w:tr>
        <w:tblPrEx>
          <w:tblCellMar>
            <w:top w:w="0" w:type="dxa"/>
            <w:left w:w="0" w:type="dxa"/>
            <w:bottom w:w="0" w:type="dxa"/>
            <w:right w:w="0" w:type="dxa"/>
          </w:tblCellMar>
        </w:tblPrEx>
        <w:trPr>
          <w:trHeight w:val="33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书宋_GBK" w:hAnsi="方正书宋_GBK" w:eastAsia="方正书宋_GBK" w:cs="方正书宋_GBK"/>
                <w:sz w:val="21"/>
                <w:szCs w:val="21"/>
                <w:lang w:val="en-US" w:eastAsia="zh-CN" w:bidi="ar-SA"/>
              </w:rPr>
            </w:pPr>
            <w:r>
              <w:rPr>
                <w:rFonts w:hint="eastAsia" w:ascii="方正书宋_GBK" w:hAnsi="方正书宋_GBK" w:eastAsia="方正书宋_GBK" w:cs="方正书宋_GBK"/>
                <w:sz w:val="21"/>
                <w:szCs w:val="21"/>
                <w:lang w:val="en-US" w:eastAsia="zh-CN" w:bidi="ar-SA"/>
              </w:rPr>
              <w:t>成本指标</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严格按照年初预算资金</w:t>
            </w:r>
          </w:p>
        </w:tc>
        <w:tc>
          <w:tcPr>
            <w:tcW w:w="11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严格按照年初预算资金</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60</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万元</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完成的指标值</w:t>
            </w:r>
          </w:p>
        </w:tc>
      </w:tr>
      <w:tr>
        <w:tblPrEx>
          <w:tblCellMar>
            <w:top w:w="0" w:type="dxa"/>
            <w:left w:w="0" w:type="dxa"/>
            <w:bottom w:w="0" w:type="dxa"/>
            <w:right w:w="0" w:type="dxa"/>
          </w:tblCellMar>
        </w:tblPrEx>
        <w:trPr>
          <w:trHeight w:val="33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效益指标</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书宋_GBK" w:hAnsi="方正书宋_GBK" w:eastAsia="方正书宋_GBK" w:cs="方正书宋_GBK"/>
                <w:sz w:val="21"/>
                <w:szCs w:val="21"/>
                <w:lang w:val="en-US" w:eastAsia="zh-CN" w:bidi="ar-SA"/>
              </w:rPr>
            </w:pPr>
            <w:r>
              <w:rPr>
                <w:rFonts w:hint="eastAsia" w:ascii="方正书宋_GBK" w:hAnsi="方正书宋_GBK" w:eastAsia="方正书宋_GBK" w:cs="方正书宋_GBK"/>
                <w:sz w:val="21"/>
                <w:szCs w:val="21"/>
                <w:lang w:val="en-US" w:eastAsia="zh-CN" w:bidi="ar-SA"/>
              </w:rPr>
              <w:t>社会效益指标</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提供优质服务</w:t>
            </w:r>
          </w:p>
        </w:tc>
        <w:tc>
          <w:tcPr>
            <w:tcW w:w="11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提供优质服务</w:t>
            </w:r>
          </w:p>
        </w:tc>
        <w:tc>
          <w:tcPr>
            <w:tcW w:w="3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文字描述</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eastAsia" w:ascii="方正书宋_GBK" w:hAnsi="方正书宋_GBK" w:eastAsia="方正书宋_GBK" w:cs="方正书宋_GBK"/>
                <w:sz w:val="21"/>
                <w:szCs w:val="21"/>
                <w:lang w:val="en-US" w:eastAsia="zh-CN" w:bidi="ar-SA"/>
              </w:rPr>
              <w:t>更好地为</w:t>
            </w:r>
            <w:r>
              <w:rPr>
                <w:rFonts w:hint="default" w:ascii="方正书宋_GBK" w:hAnsi="方正书宋_GBK" w:eastAsia="方正书宋_GBK" w:cs="方正书宋_GBK"/>
                <w:sz w:val="21"/>
                <w:szCs w:val="21"/>
                <w:lang w:val="en-US" w:eastAsia="zh-CN" w:bidi="ar-SA"/>
              </w:rPr>
              <w:t>涞水县人们服务</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方正书宋_GBK" w:hAnsi="方正书宋_GBK" w:eastAsia="方正书宋_GBK" w:cs="方正书宋_GBK"/>
                <w:sz w:val="21"/>
                <w:szCs w:val="21"/>
                <w:lang w:val="en-US" w:eastAsia="zh-CN" w:bidi="ar-SA"/>
              </w:rPr>
            </w:pPr>
            <w:r>
              <w:rPr>
                <w:rFonts w:hint="default" w:ascii="方正书宋_GBK" w:hAnsi="方正书宋_GBK" w:eastAsia="方正书宋_GBK" w:cs="方正书宋_GBK"/>
                <w:sz w:val="21"/>
                <w:szCs w:val="21"/>
                <w:lang w:val="en-US" w:eastAsia="zh-CN" w:bidi="ar-SA"/>
              </w:rPr>
              <w:t>完成的指标值</w:t>
            </w:r>
          </w:p>
        </w:tc>
      </w:tr>
    </w:tbl>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p>
      <w:pPr>
        <w:keepNext w:val="0"/>
        <w:keepLines w:val="0"/>
        <w:widowControl/>
        <w:suppressLineNumbers w:val="0"/>
        <w:jc w:val="left"/>
        <w:textAlignment w:val="center"/>
        <w:rPr>
          <w:rFonts w:hint="eastAsia" w:ascii="方正小标宋_GBK" w:hAnsi="方正小标宋_GBK" w:eastAsia="方正小标宋_GBK" w:cs="方正小标宋_GBK"/>
          <w:sz w:val="24"/>
          <w:szCs w:val="24"/>
          <w:lang w:val="en-US" w:eastAsia="zh-CN" w:bidi="ar-SA"/>
        </w:rPr>
      </w:pPr>
    </w:p>
    <w:tbl>
      <w:tblPr>
        <w:tblStyle w:val="9"/>
        <w:tblW w:w="5000" w:type="pct"/>
        <w:tblInd w:w="0" w:type="dxa"/>
        <w:shd w:val="clear" w:color="auto" w:fill="auto"/>
        <w:tblLayout w:type="autofit"/>
        <w:tblCellMar>
          <w:top w:w="0" w:type="dxa"/>
          <w:left w:w="0" w:type="dxa"/>
          <w:bottom w:w="0" w:type="dxa"/>
          <w:right w:w="0" w:type="dxa"/>
        </w:tblCellMar>
      </w:tblPr>
      <w:tblGrid>
        <w:gridCol w:w="1151"/>
        <w:gridCol w:w="2087"/>
        <w:gridCol w:w="1900"/>
        <w:gridCol w:w="3583"/>
        <w:gridCol w:w="1038"/>
        <w:gridCol w:w="304"/>
        <w:gridCol w:w="2087"/>
        <w:gridCol w:w="1152"/>
        <w:gridCol w:w="1526"/>
      </w:tblGrid>
      <w:tr>
        <w:tblPrEx>
          <w:shd w:val="clear" w:color="auto" w:fill="auto"/>
          <w:tblCellMar>
            <w:top w:w="0" w:type="dxa"/>
            <w:left w:w="0" w:type="dxa"/>
            <w:bottom w:w="0" w:type="dxa"/>
            <w:right w:w="0" w:type="dxa"/>
          </w:tblCellMar>
        </w:tblPrEx>
        <w:trPr>
          <w:trHeight w:val="44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b/>
                <w:bCs/>
                <w:i w:val="0"/>
                <w:color w:val="000000"/>
                <w:kern w:val="0"/>
                <w:sz w:val="28"/>
                <w:szCs w:val="28"/>
                <w:u w:val="none"/>
                <w:lang w:val="en-US" w:eastAsia="zh-CN" w:bidi="ar"/>
              </w:rPr>
              <w:t>2、2023年涞水县医院设备购置</w:t>
            </w:r>
          </w:p>
        </w:tc>
      </w:tr>
      <w:tr>
        <w:tblPrEx>
          <w:tblCellMar>
            <w:top w:w="0" w:type="dxa"/>
            <w:left w:w="0" w:type="dxa"/>
            <w:bottom w:w="0" w:type="dxa"/>
            <w:right w:w="0" w:type="dxa"/>
          </w:tblCellMar>
        </w:tblPrEx>
        <w:trPr>
          <w:trHeight w:val="330" w:hRule="atLeast"/>
        </w:trPr>
        <w:tc>
          <w:tcPr>
            <w:tcW w:w="109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项目编码及名称</w:t>
            </w:r>
          </w:p>
        </w:tc>
        <w:tc>
          <w:tcPr>
            <w:tcW w:w="184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13062323P00L6JF10002N-2023</w:t>
            </w:r>
            <w:r>
              <w:rPr>
                <w:rFonts w:hint="eastAsia" w:ascii="Arial" w:hAnsi="Arial" w:eastAsia="宋体" w:cs="Arial"/>
                <w:b w:val="0"/>
                <w:bCs/>
                <w:i w:val="0"/>
                <w:color w:val="000000"/>
                <w:kern w:val="0"/>
                <w:sz w:val="21"/>
                <w:szCs w:val="21"/>
                <w:u w:val="none"/>
                <w:lang w:val="en-US" w:eastAsia="zh-CN" w:bidi="ar"/>
              </w:rPr>
              <w:t>年涞水县医院设备购置</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主管部门及代码</w:t>
            </w:r>
          </w:p>
        </w:tc>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9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项目单位</w:t>
            </w:r>
          </w:p>
        </w:tc>
        <w:tc>
          <w:tcPr>
            <w:tcW w:w="184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361005-5]涞水县医院</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年度资金总额</w:t>
            </w:r>
          </w:p>
        </w:tc>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50.000000</w:t>
            </w:r>
          </w:p>
        </w:tc>
      </w:tr>
      <w:tr>
        <w:tblPrEx>
          <w:tblCellMar>
            <w:top w:w="0" w:type="dxa"/>
            <w:left w:w="0" w:type="dxa"/>
            <w:bottom w:w="0" w:type="dxa"/>
            <w:right w:w="0" w:type="dxa"/>
          </w:tblCellMar>
        </w:tblPrEx>
        <w:trPr>
          <w:trHeight w:val="675"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资金用途</w:t>
            </w:r>
          </w:p>
        </w:tc>
        <w:tc>
          <w:tcPr>
            <w:tcW w:w="4611"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设备购置</w:t>
            </w:r>
          </w:p>
        </w:tc>
      </w:tr>
      <w:tr>
        <w:tblPrEx>
          <w:tblCellMar>
            <w:top w:w="0" w:type="dxa"/>
            <w:left w:w="0" w:type="dxa"/>
            <w:bottom w:w="0" w:type="dxa"/>
            <w:right w:w="0" w:type="dxa"/>
          </w:tblCellMar>
        </w:tblPrEx>
        <w:trPr>
          <w:trHeight w:val="33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资金支出计划</w:t>
            </w:r>
          </w:p>
        </w:tc>
        <w:tc>
          <w:tcPr>
            <w:tcW w:w="13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3月底</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6月底</w:t>
            </w: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10月底</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累计</w:t>
            </w:r>
          </w:p>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支出金额</w:t>
            </w:r>
          </w:p>
        </w:tc>
        <w:tc>
          <w:tcPr>
            <w:tcW w:w="13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1.000000</w:t>
            </w:r>
          </w:p>
        </w:tc>
      </w:tr>
      <w:tr>
        <w:tblPrEx>
          <w:tblCellMar>
            <w:top w:w="0" w:type="dxa"/>
            <w:left w:w="0" w:type="dxa"/>
            <w:bottom w:w="0" w:type="dxa"/>
            <w:right w:w="0" w:type="dxa"/>
          </w:tblCellMar>
        </w:tblPrEx>
        <w:trPr>
          <w:trHeight w:val="33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年度绩效目标</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eastAsia" w:ascii="Arial" w:hAnsi="Arial" w:cs="Arial"/>
                <w:b w:val="0"/>
                <w:bCs/>
                <w:i w:val="0"/>
                <w:color w:val="000000"/>
                <w:kern w:val="0"/>
                <w:sz w:val="21"/>
                <w:szCs w:val="21"/>
                <w:u w:val="none"/>
                <w:lang w:val="en-US" w:eastAsia="zh-CN" w:bidi="ar"/>
              </w:rPr>
              <w:t>更好地为</w:t>
            </w:r>
            <w:r>
              <w:rPr>
                <w:rFonts w:hint="default" w:ascii="Arial" w:hAnsi="Arial" w:eastAsia="宋体" w:cs="Arial"/>
                <w:b w:val="0"/>
                <w:bCs/>
                <w:i w:val="0"/>
                <w:color w:val="000000"/>
                <w:kern w:val="0"/>
                <w:sz w:val="21"/>
                <w:szCs w:val="21"/>
                <w:u w:val="none"/>
                <w:lang w:val="en-US" w:eastAsia="zh-CN" w:bidi="ar"/>
              </w:rPr>
              <w:t>涞水县人民服务</w:t>
            </w:r>
          </w:p>
        </w:tc>
        <w:tc>
          <w:tcPr>
            <w:tcW w:w="3908"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提升县医院诊疗水平</w:t>
            </w:r>
          </w:p>
        </w:tc>
      </w:tr>
      <w:tr>
        <w:tblPrEx>
          <w:tblCellMar>
            <w:top w:w="0" w:type="dxa"/>
            <w:left w:w="0" w:type="dxa"/>
            <w:bottom w:w="0" w:type="dxa"/>
            <w:right w:w="0" w:type="dxa"/>
          </w:tblCellMar>
        </w:tblPrEx>
        <w:trPr>
          <w:trHeight w:val="33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一级指标</w:t>
            </w:r>
          </w:p>
        </w:tc>
        <w:tc>
          <w:tcPr>
            <w:tcW w:w="70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二级指标</w:t>
            </w:r>
          </w:p>
        </w:tc>
        <w:tc>
          <w:tcPr>
            <w:tcW w:w="64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三级指标</w:t>
            </w:r>
          </w:p>
        </w:tc>
        <w:tc>
          <w:tcPr>
            <w:tcW w:w="120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指标说明</w:t>
            </w: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指标值</w:t>
            </w:r>
          </w:p>
        </w:tc>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指标确定依据</w:t>
            </w: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p>
        </w:tc>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p>
        </w:tc>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p>
        </w:tc>
        <w:tc>
          <w:tcPr>
            <w:tcW w:w="120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符号</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值</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单位（文字描述）</w:t>
            </w:r>
          </w:p>
        </w:tc>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p>
        </w:tc>
      </w:tr>
      <w:tr>
        <w:tblPrEx>
          <w:tblCellMar>
            <w:top w:w="0" w:type="dxa"/>
            <w:left w:w="0" w:type="dxa"/>
            <w:bottom w:w="0" w:type="dxa"/>
            <w:right w:w="0" w:type="dxa"/>
          </w:tblCellMar>
        </w:tblPrEx>
        <w:trPr>
          <w:trHeight w:val="33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产出指标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Arial" w:hAnsi="Arial" w:eastAsia="宋体" w:cs="Arial"/>
                <w:b w:val="0"/>
                <w:bCs/>
                <w:i w:val="0"/>
                <w:color w:val="000000"/>
                <w:kern w:val="0"/>
                <w:sz w:val="21"/>
                <w:szCs w:val="21"/>
                <w:u w:val="none"/>
                <w:lang w:val="en-US" w:eastAsia="zh-CN" w:bidi="ar"/>
              </w:rPr>
            </w:pPr>
            <w:r>
              <w:rPr>
                <w:rFonts w:hint="eastAsia" w:ascii="Arial" w:hAnsi="Arial" w:eastAsia="宋体" w:cs="Arial"/>
                <w:b w:val="0"/>
                <w:bCs/>
                <w:i w:val="0"/>
                <w:color w:val="000000"/>
                <w:kern w:val="0"/>
                <w:sz w:val="21"/>
                <w:szCs w:val="21"/>
                <w:u w:val="none"/>
                <w:lang w:val="en-US" w:eastAsia="zh-CN" w:bidi="ar"/>
              </w:rPr>
              <w:t>数量指标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设备采购数量</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设备采购数量占预算总设备采购数量</w:t>
            </w:r>
            <w:r>
              <w:rPr>
                <w:rFonts w:hint="eastAsia" w:ascii="Arial" w:hAnsi="Arial" w:cs="Arial"/>
                <w:b w:val="0"/>
                <w:bCs/>
                <w:i w:val="0"/>
                <w:color w:val="000000"/>
                <w:kern w:val="0"/>
                <w:sz w:val="21"/>
                <w:szCs w:val="21"/>
                <w:u w:val="none"/>
                <w:lang w:val="en-US" w:eastAsia="zh-CN" w:bidi="ar"/>
              </w:rPr>
              <w:t>的比例</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90</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百分比</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政府批示</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Arial" w:hAnsi="Arial" w:eastAsia="宋体" w:cs="Arial"/>
                <w:b w:val="0"/>
                <w:bCs/>
                <w:i w:val="0"/>
                <w:color w:val="000000"/>
                <w:kern w:val="0"/>
                <w:sz w:val="21"/>
                <w:szCs w:val="21"/>
                <w:u w:val="none"/>
                <w:lang w:val="en-US" w:eastAsia="zh-CN" w:bidi="ar"/>
              </w:rPr>
            </w:pPr>
            <w:r>
              <w:rPr>
                <w:rFonts w:hint="eastAsia" w:ascii="Arial" w:hAnsi="Arial" w:eastAsia="宋体" w:cs="Arial"/>
                <w:b w:val="0"/>
                <w:bCs/>
                <w:i w:val="0"/>
                <w:color w:val="000000"/>
                <w:kern w:val="0"/>
                <w:sz w:val="21"/>
                <w:szCs w:val="21"/>
                <w:u w:val="none"/>
                <w:lang w:val="en-US" w:eastAsia="zh-CN" w:bidi="ar"/>
              </w:rPr>
              <w:t>质量指标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购置验收通过率（%）</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通过验收的购置数量占购置总数量的比例</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90</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百分比</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政府批示</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Arial" w:hAnsi="Arial" w:eastAsia="宋体" w:cs="Arial"/>
                <w:b w:val="0"/>
                <w:bCs/>
                <w:i w:val="0"/>
                <w:color w:val="000000"/>
                <w:kern w:val="0"/>
                <w:sz w:val="21"/>
                <w:szCs w:val="21"/>
                <w:u w:val="none"/>
                <w:lang w:val="en-US" w:eastAsia="zh-CN" w:bidi="ar"/>
              </w:rPr>
            </w:pPr>
            <w:r>
              <w:rPr>
                <w:rFonts w:hint="eastAsia" w:ascii="Arial" w:hAnsi="Arial" w:eastAsia="宋体" w:cs="Arial"/>
                <w:b w:val="0"/>
                <w:bCs/>
                <w:i w:val="0"/>
                <w:color w:val="000000"/>
                <w:kern w:val="0"/>
                <w:sz w:val="21"/>
                <w:szCs w:val="21"/>
                <w:u w:val="none"/>
                <w:lang w:val="en-US" w:eastAsia="zh-CN" w:bidi="ar"/>
              </w:rPr>
              <w:t>时效指标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采购时效完成率</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采购时效完成率</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90</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百分比</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政府批示</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Arial" w:hAnsi="Arial" w:eastAsia="宋体" w:cs="Arial"/>
                <w:b w:val="0"/>
                <w:bCs/>
                <w:i w:val="0"/>
                <w:color w:val="000000"/>
                <w:kern w:val="0"/>
                <w:sz w:val="21"/>
                <w:szCs w:val="21"/>
                <w:u w:val="none"/>
                <w:lang w:val="en-US" w:eastAsia="zh-CN" w:bidi="ar"/>
              </w:rPr>
            </w:pPr>
            <w:r>
              <w:rPr>
                <w:rFonts w:hint="eastAsia" w:ascii="Arial" w:hAnsi="Arial" w:eastAsia="宋体" w:cs="Arial"/>
                <w:b w:val="0"/>
                <w:bCs/>
                <w:i w:val="0"/>
                <w:color w:val="000000"/>
                <w:kern w:val="0"/>
                <w:sz w:val="21"/>
                <w:szCs w:val="21"/>
                <w:u w:val="none"/>
                <w:lang w:val="en-US" w:eastAsia="zh-CN" w:bidi="ar"/>
              </w:rPr>
              <w:t>成本指标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严格按照年初预算资金</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严格按照年初预算资金</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50</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万元</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政府批示</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Arial" w:hAnsi="Arial" w:eastAsia="宋体" w:cs="Arial"/>
                <w:b w:val="0"/>
                <w:bCs/>
                <w:i w:val="0"/>
                <w:color w:val="000000"/>
                <w:kern w:val="0"/>
                <w:sz w:val="21"/>
                <w:szCs w:val="21"/>
                <w:u w:val="none"/>
                <w:lang w:val="en-US" w:eastAsia="zh-CN" w:bidi="ar"/>
              </w:rPr>
            </w:pPr>
            <w:r>
              <w:rPr>
                <w:rFonts w:hint="eastAsia" w:ascii="Arial" w:hAnsi="Arial" w:eastAsia="宋体" w:cs="Arial"/>
                <w:b w:val="0"/>
                <w:bCs/>
                <w:i w:val="0"/>
                <w:color w:val="000000"/>
                <w:kern w:val="0"/>
                <w:sz w:val="21"/>
                <w:szCs w:val="21"/>
                <w:u w:val="none"/>
                <w:lang w:val="en-US" w:eastAsia="zh-CN" w:bidi="ar"/>
              </w:rPr>
              <w:t>社会效益指标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提供优质服务</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提供优质服务</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文字描述</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eastAsia" w:ascii="Arial" w:hAnsi="Arial" w:cs="Arial"/>
                <w:b w:val="0"/>
                <w:bCs/>
                <w:i w:val="0"/>
                <w:color w:val="000000"/>
                <w:kern w:val="0"/>
                <w:sz w:val="21"/>
                <w:szCs w:val="21"/>
                <w:u w:val="none"/>
                <w:lang w:val="en-US" w:eastAsia="zh-CN" w:bidi="ar"/>
              </w:rPr>
              <w:t>更好地为</w:t>
            </w:r>
            <w:r>
              <w:rPr>
                <w:rFonts w:hint="default" w:ascii="Arial" w:hAnsi="Arial" w:eastAsia="宋体" w:cs="Arial"/>
                <w:b w:val="0"/>
                <w:bCs/>
                <w:i w:val="0"/>
                <w:color w:val="000000"/>
                <w:kern w:val="0"/>
                <w:sz w:val="21"/>
                <w:szCs w:val="21"/>
                <w:u w:val="none"/>
                <w:lang w:val="en-US" w:eastAsia="zh-CN" w:bidi="ar"/>
              </w:rPr>
              <w:t>涞水县人们服务</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政府批示</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满意度指标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Arial" w:hAnsi="Arial" w:eastAsia="宋体" w:cs="Arial"/>
                <w:b w:val="0"/>
                <w:bCs/>
                <w:i w:val="0"/>
                <w:color w:val="000000"/>
                <w:kern w:val="0"/>
                <w:sz w:val="21"/>
                <w:szCs w:val="21"/>
                <w:u w:val="none"/>
                <w:lang w:val="en-US" w:eastAsia="zh-CN" w:bidi="ar"/>
              </w:rPr>
            </w:pPr>
            <w:r>
              <w:rPr>
                <w:rFonts w:hint="eastAsia" w:ascii="Arial" w:hAnsi="Arial" w:eastAsia="宋体" w:cs="Arial"/>
                <w:b w:val="0"/>
                <w:bCs/>
                <w:i w:val="0"/>
                <w:color w:val="000000"/>
                <w:kern w:val="0"/>
                <w:sz w:val="21"/>
                <w:szCs w:val="21"/>
                <w:u w:val="none"/>
                <w:lang w:val="en-US" w:eastAsia="zh-CN" w:bidi="ar"/>
              </w:rPr>
              <w:t>服务对象满意度指标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服务对象满意度</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服务对象满意度</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90</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百分比</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政府批示</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val="0"/>
                <w:bCs/>
                <w:i w:val="0"/>
                <w:color w:val="000000"/>
                <w:kern w:val="0"/>
                <w:sz w:val="21"/>
                <w:szCs w:val="21"/>
                <w:u w:val="none"/>
                <w:lang w:val="en-US" w:eastAsia="zh-CN" w:bidi="ar"/>
              </w:rPr>
            </w:pPr>
            <w:r>
              <w:rPr>
                <w:rFonts w:hint="default" w:ascii="Arial" w:hAnsi="Arial" w:eastAsia="宋体" w:cs="Arial"/>
                <w:b w:val="0"/>
                <w:bCs/>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8"/>
        </w:rPr>
      </w:pPr>
    </w:p>
    <w:p>
      <w:pPr>
        <w:numPr>
          <w:ilvl w:val="0"/>
          <w:numId w:val="0"/>
        </w:numPr>
        <w:spacing w:before="10" w:after="10"/>
        <w:outlineLvl w:val="5"/>
        <w:rPr>
          <w:rFonts w:ascii="方正仿宋_GBK" w:hAnsi="方正仿宋_GBK" w:eastAsia="方正仿宋_GBK" w:cs="方正仿宋_GBK"/>
          <w:color w:val="000000"/>
          <w:sz w:val="28"/>
        </w:rPr>
      </w:pPr>
    </w:p>
    <w:p>
      <w:pPr>
        <w:numPr>
          <w:ilvl w:val="0"/>
          <w:numId w:val="0"/>
        </w:numPr>
        <w:spacing w:before="10" w:after="10"/>
        <w:outlineLvl w:val="5"/>
        <w:rPr>
          <w:rFonts w:ascii="方正仿宋_GBK" w:hAnsi="方正仿宋_GBK" w:eastAsia="方正仿宋_GBK" w:cs="方正仿宋_GBK"/>
          <w:color w:val="000000"/>
          <w:sz w:val="28"/>
        </w:rPr>
      </w:pPr>
    </w:p>
    <w:tbl>
      <w:tblPr>
        <w:tblStyle w:val="9"/>
        <w:tblW w:w="5000" w:type="pct"/>
        <w:tblInd w:w="0" w:type="dxa"/>
        <w:shd w:val="clear" w:color="auto" w:fill="auto"/>
        <w:tblLayout w:type="autofit"/>
        <w:tblCellMar>
          <w:top w:w="0" w:type="dxa"/>
          <w:left w:w="0" w:type="dxa"/>
          <w:bottom w:w="0" w:type="dxa"/>
          <w:right w:w="0" w:type="dxa"/>
        </w:tblCellMar>
      </w:tblPr>
      <w:tblGrid>
        <w:gridCol w:w="1032"/>
        <w:gridCol w:w="1699"/>
        <w:gridCol w:w="2464"/>
        <w:gridCol w:w="4643"/>
        <w:gridCol w:w="853"/>
        <w:gridCol w:w="251"/>
        <w:gridCol w:w="1699"/>
        <w:gridCol w:w="944"/>
        <w:gridCol w:w="1243"/>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b/>
                <w:bCs/>
                <w:i w:val="0"/>
                <w:color w:val="000000"/>
                <w:kern w:val="0"/>
                <w:sz w:val="28"/>
                <w:szCs w:val="28"/>
                <w:u w:val="none"/>
                <w:lang w:val="en-US" w:eastAsia="zh-CN" w:bidi="ar"/>
              </w:rPr>
              <w:t>3、2023年涞水县医院腹腔镜、宫腔镜、电切镜、脑室镜设备采购项目（自有资金）</w:t>
            </w:r>
          </w:p>
        </w:tc>
      </w:tr>
      <w:tr>
        <w:tblPrEx>
          <w:tblCellMar>
            <w:top w:w="0" w:type="dxa"/>
            <w:left w:w="0" w:type="dxa"/>
            <w:bottom w:w="0" w:type="dxa"/>
            <w:right w:w="0" w:type="dxa"/>
          </w:tblCellMar>
        </w:tblPrEx>
        <w:trPr>
          <w:trHeight w:val="330" w:hRule="atLeast"/>
        </w:trPr>
        <w:tc>
          <w:tcPr>
            <w:tcW w:w="921"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396"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13062323P00809410070M-2023</w:t>
            </w:r>
            <w:r>
              <w:rPr>
                <w:rFonts w:hint="eastAsia" w:ascii="宋体" w:hAnsi="宋体" w:eastAsia="宋体" w:cs="宋体"/>
                <w:i w:val="0"/>
                <w:color w:val="000000"/>
                <w:kern w:val="0"/>
                <w:sz w:val="21"/>
                <w:szCs w:val="21"/>
                <w:u w:val="none"/>
                <w:lang w:val="en-US" w:eastAsia="zh-CN" w:bidi="ar"/>
              </w:rPr>
              <w:t>年涞水县医院腹腔镜、宫腔镜、电切镜、脑室镜设备采购项目（自有资金）</w:t>
            </w:r>
          </w:p>
        </w:tc>
        <w:tc>
          <w:tcPr>
            <w:tcW w:w="372"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310"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9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3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7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31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40.000000</w:t>
            </w:r>
          </w:p>
        </w:tc>
      </w:tr>
      <w:tr>
        <w:tblPrEx>
          <w:tblCellMar>
            <w:top w:w="0" w:type="dxa"/>
            <w:left w:w="0" w:type="dxa"/>
            <w:bottom w:w="0" w:type="dxa"/>
            <w:right w:w="0" w:type="dxa"/>
          </w:tblCellMar>
        </w:tblPrEx>
        <w:trPr>
          <w:trHeight w:val="675"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51"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用于腹腔镜、宫腔镜、电切镜耳鼻喉、脑室镜设备采购</w:t>
            </w:r>
          </w:p>
        </w:tc>
      </w:tr>
      <w:tr>
        <w:tblPrEx>
          <w:tblCellMar>
            <w:top w:w="0" w:type="dxa"/>
            <w:left w:w="0" w:type="dxa"/>
            <w:bottom w:w="0" w:type="dxa"/>
            <w:right w:w="0"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40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5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94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7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40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5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94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7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r>
      <w:tr>
        <w:tblPrEx>
          <w:tblCellMar>
            <w:top w:w="0" w:type="dxa"/>
            <w:left w:w="0" w:type="dxa"/>
            <w:bottom w:w="0" w:type="dxa"/>
            <w:right w:w="0"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4078"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5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8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56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94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1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8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5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5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5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5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5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5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5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8"/>
        </w:rPr>
      </w:pPr>
    </w:p>
    <w:p>
      <w:pPr>
        <w:numPr>
          <w:ilvl w:val="0"/>
          <w:numId w:val="0"/>
        </w:numPr>
        <w:spacing w:before="10" w:after="10"/>
        <w:outlineLvl w:val="5"/>
        <w:rPr>
          <w:rFonts w:ascii="方正仿宋_GBK" w:hAnsi="方正仿宋_GBK" w:eastAsia="方正仿宋_GBK" w:cs="方正仿宋_GBK"/>
          <w:color w:val="000000"/>
          <w:sz w:val="28"/>
        </w:rPr>
      </w:pPr>
    </w:p>
    <w:tbl>
      <w:tblPr>
        <w:tblStyle w:val="9"/>
        <w:tblW w:w="5000" w:type="pct"/>
        <w:tblInd w:w="0" w:type="dxa"/>
        <w:shd w:val="clear" w:color="auto" w:fill="auto"/>
        <w:tblLayout w:type="autofit"/>
        <w:tblCellMar>
          <w:top w:w="0" w:type="dxa"/>
          <w:left w:w="0" w:type="dxa"/>
          <w:bottom w:w="0" w:type="dxa"/>
          <w:right w:w="0" w:type="dxa"/>
        </w:tblCellMar>
      </w:tblPr>
      <w:tblGrid>
        <w:gridCol w:w="1128"/>
        <w:gridCol w:w="1858"/>
        <w:gridCol w:w="2217"/>
        <w:gridCol w:w="4172"/>
        <w:gridCol w:w="925"/>
        <w:gridCol w:w="279"/>
        <w:gridCol w:w="1858"/>
        <w:gridCol w:w="1031"/>
        <w:gridCol w:w="1360"/>
      </w:tblGrid>
      <w:tr>
        <w:tblPrEx>
          <w:shd w:val="clear" w:color="auto" w:fill="auto"/>
          <w:tblCellMar>
            <w:top w:w="0" w:type="dxa"/>
            <w:left w:w="0" w:type="dxa"/>
            <w:bottom w:w="0" w:type="dxa"/>
            <w:right w:w="0" w:type="dxa"/>
          </w:tblCellMar>
        </w:tblPrEx>
        <w:trPr>
          <w:trHeight w:val="450" w:hRule="atLeast"/>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b/>
                <w:bCs/>
                <w:i w:val="0"/>
                <w:color w:val="000000"/>
                <w:kern w:val="0"/>
                <w:sz w:val="28"/>
                <w:szCs w:val="28"/>
                <w:u w:val="none"/>
                <w:lang w:val="en-US" w:eastAsia="zh-CN" w:bidi="ar"/>
              </w:rPr>
              <w:t>4、2023年涞水县医院免疫组化染色机设备采购项目（自有资金）</w:t>
            </w:r>
          </w:p>
        </w:tc>
      </w:tr>
      <w:tr>
        <w:tblPrEx>
          <w:tblCellMar>
            <w:top w:w="0" w:type="dxa"/>
            <w:left w:w="0" w:type="dxa"/>
            <w:bottom w:w="0" w:type="dxa"/>
            <w:right w:w="0" w:type="dxa"/>
          </w:tblCellMar>
        </w:tblPrEx>
        <w:trPr>
          <w:trHeight w:val="330" w:hRule="atLeast"/>
        </w:trPr>
        <w:tc>
          <w:tcPr>
            <w:tcW w:w="1006"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154"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13062323P00809410077Y-2023</w:t>
            </w:r>
            <w:r>
              <w:rPr>
                <w:rFonts w:hint="eastAsia" w:ascii="宋体" w:hAnsi="宋体" w:eastAsia="宋体" w:cs="宋体"/>
                <w:i w:val="0"/>
                <w:color w:val="000000"/>
                <w:kern w:val="0"/>
                <w:sz w:val="21"/>
                <w:szCs w:val="21"/>
                <w:u w:val="none"/>
                <w:lang w:val="en-US" w:eastAsia="zh-CN" w:bidi="ar"/>
              </w:rPr>
              <w:t>年涞水县医院免疫组化染色机设备采购项目（自有资金）</w:t>
            </w:r>
          </w:p>
        </w:tc>
        <w:tc>
          <w:tcPr>
            <w:tcW w:w="406"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432"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0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1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0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43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40.000000</w:t>
            </w:r>
          </w:p>
        </w:tc>
      </w:tr>
      <w:tr>
        <w:tblPrEx>
          <w:tblCellMar>
            <w:top w:w="0" w:type="dxa"/>
            <w:left w:w="0" w:type="dxa"/>
            <w:bottom w:w="0" w:type="dxa"/>
            <w:right w:w="0" w:type="dxa"/>
          </w:tblCellMar>
        </w:tblPrEx>
        <w:trPr>
          <w:trHeight w:val="675"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19"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用于免疫组化染色机设备采购</w:t>
            </w:r>
          </w:p>
        </w:tc>
      </w:tr>
      <w:tr>
        <w:tblPrEx>
          <w:tblCellMar>
            <w:top w:w="0" w:type="dxa"/>
            <w:left w:w="0" w:type="dxa"/>
            <w:bottom w:w="0" w:type="dxa"/>
            <w:right w:w="0" w:type="dxa"/>
          </w:tblCellMar>
        </w:tblPrEx>
        <w:trPr>
          <w:trHeight w:val="33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7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3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7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03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8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r>
      <w:tr>
        <w:tblPrEx>
          <w:tblCellMar>
            <w:top w:w="0" w:type="dxa"/>
            <w:left w:w="0" w:type="dxa"/>
            <w:bottom w:w="0" w:type="dxa"/>
            <w:right w:w="0" w:type="dxa"/>
          </w:tblCellMar>
        </w:tblPrEx>
        <w:trPr>
          <w:trHeight w:val="33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993"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38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2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40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3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2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40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8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8"/>
        </w:rPr>
      </w:pPr>
    </w:p>
    <w:p>
      <w:pPr>
        <w:numPr>
          <w:ilvl w:val="0"/>
          <w:numId w:val="0"/>
        </w:numPr>
        <w:spacing w:before="10" w:after="10"/>
        <w:outlineLvl w:val="5"/>
        <w:rPr>
          <w:rFonts w:ascii="方正仿宋_GBK" w:hAnsi="方正仿宋_GBK" w:eastAsia="方正仿宋_GBK" w:cs="方正仿宋_GBK"/>
          <w:color w:val="000000"/>
          <w:sz w:val="28"/>
        </w:rPr>
      </w:pPr>
    </w:p>
    <w:tbl>
      <w:tblPr>
        <w:tblStyle w:val="9"/>
        <w:tblW w:w="5000" w:type="pct"/>
        <w:tblInd w:w="0" w:type="dxa"/>
        <w:shd w:val="clear" w:color="auto" w:fill="auto"/>
        <w:tblLayout w:type="autofit"/>
        <w:tblCellMar>
          <w:top w:w="0" w:type="dxa"/>
          <w:left w:w="0" w:type="dxa"/>
          <w:bottom w:w="0" w:type="dxa"/>
          <w:right w:w="0" w:type="dxa"/>
        </w:tblCellMar>
      </w:tblPr>
      <w:tblGrid>
        <w:gridCol w:w="1163"/>
        <w:gridCol w:w="2429"/>
        <w:gridCol w:w="2600"/>
        <w:gridCol w:w="3457"/>
        <w:gridCol w:w="715"/>
        <w:gridCol w:w="595"/>
        <w:gridCol w:w="1406"/>
        <w:gridCol w:w="1062"/>
        <w:gridCol w:w="1401"/>
      </w:tblGrid>
      <w:tr>
        <w:tblPrEx>
          <w:shd w:val="clear" w:color="auto" w:fill="auto"/>
          <w:tblCellMar>
            <w:top w:w="0" w:type="dxa"/>
            <w:left w:w="0" w:type="dxa"/>
            <w:bottom w:w="0" w:type="dxa"/>
            <w:right w:w="0" w:type="dxa"/>
          </w:tblCellMar>
        </w:tblPrEx>
        <w:trPr>
          <w:trHeight w:val="600" w:hRule="atLeast"/>
        </w:trPr>
        <w:tc>
          <w:tcPr>
            <w:tcW w:w="5000" w:type="pct"/>
            <w:gridSpan w:val="9"/>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b/>
                <w:bCs/>
                <w:i w:val="0"/>
                <w:color w:val="000000"/>
                <w:kern w:val="0"/>
                <w:sz w:val="28"/>
                <w:szCs w:val="28"/>
                <w:u w:val="none"/>
                <w:lang w:val="en-US" w:eastAsia="zh-CN" w:bidi="ar"/>
              </w:rPr>
              <w:t>5、2023年涞水县医院药品支出（自有资金）</w:t>
            </w:r>
          </w:p>
        </w:tc>
      </w:tr>
      <w:tr>
        <w:tblPrEx>
          <w:tblCellMar>
            <w:top w:w="0" w:type="dxa"/>
            <w:left w:w="0" w:type="dxa"/>
            <w:bottom w:w="0" w:type="dxa"/>
            <w:right w:w="0" w:type="dxa"/>
          </w:tblCellMar>
        </w:tblPrEx>
        <w:trPr>
          <w:trHeight w:val="330" w:hRule="atLeast"/>
        </w:trPr>
        <w:tc>
          <w:tcPr>
            <w:tcW w:w="1211" w:type="pct"/>
            <w:gridSpan w:val="2"/>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042"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13062323P00F6T610002G-2023</w:t>
            </w:r>
            <w:r>
              <w:rPr>
                <w:rFonts w:hint="eastAsia" w:ascii="宋体" w:hAnsi="宋体" w:eastAsia="宋体" w:cs="宋体"/>
                <w:i w:val="0"/>
                <w:color w:val="000000"/>
                <w:kern w:val="0"/>
                <w:sz w:val="21"/>
                <w:szCs w:val="21"/>
                <w:u w:val="none"/>
                <w:lang w:val="en-US" w:eastAsia="zh-CN" w:bidi="ar"/>
              </w:rPr>
              <w:t>年涞水县医院药品支出（自有资金）</w:t>
            </w:r>
          </w:p>
        </w:tc>
        <w:tc>
          <w:tcPr>
            <w:tcW w:w="441"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304" w:type="pct"/>
            <w:gridSpan w:val="3"/>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211" w:type="pct"/>
            <w:gridSpan w:val="2"/>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042" w:type="pct"/>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41" w:type="pct"/>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304" w:type="pct"/>
            <w:gridSpan w:val="3"/>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3436.520000</w:t>
            </w:r>
          </w:p>
        </w:tc>
      </w:tr>
      <w:tr>
        <w:tblPrEx>
          <w:tblCellMar>
            <w:top w:w="0" w:type="dxa"/>
            <w:left w:w="0" w:type="dxa"/>
            <w:bottom w:w="0" w:type="dxa"/>
            <w:right w:w="0" w:type="dxa"/>
          </w:tblCellMar>
        </w:tblPrEx>
        <w:trPr>
          <w:trHeight w:val="675" w:hRule="atLeast"/>
        </w:trPr>
        <w:tc>
          <w:tcPr>
            <w:tcW w:w="392"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07" w:type="pct"/>
            <w:gridSpan w:val="8"/>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用于药品支出</w:t>
            </w:r>
          </w:p>
        </w:tc>
      </w:tr>
      <w:tr>
        <w:tblPrEx>
          <w:tblCellMar>
            <w:top w:w="0" w:type="dxa"/>
            <w:left w:w="0" w:type="dxa"/>
            <w:bottom w:w="0" w:type="dxa"/>
            <w:right w:w="0" w:type="dxa"/>
          </w:tblCellMar>
        </w:tblPrEx>
        <w:trPr>
          <w:trHeight w:val="330"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69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91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3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69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0.250000</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0.500000</w:t>
            </w:r>
          </w:p>
        </w:tc>
        <w:tc>
          <w:tcPr>
            <w:tcW w:w="91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0.750000</w:t>
            </w:r>
          </w:p>
        </w:tc>
        <w:tc>
          <w:tcPr>
            <w:tcW w:w="83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w:t>
            </w:r>
          </w:p>
        </w:tc>
      </w:tr>
      <w:tr>
        <w:tblPrEx>
          <w:tblCellMar>
            <w:top w:w="0" w:type="dxa"/>
            <w:left w:w="0" w:type="dxa"/>
            <w:bottom w:w="0" w:type="dxa"/>
            <w:right w:w="0" w:type="dxa"/>
          </w:tblCellMar>
        </w:tblPrEx>
        <w:trPr>
          <w:trHeight w:val="330"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保障患者的用药及时、用药安全</w:t>
            </w:r>
          </w:p>
        </w:tc>
        <w:tc>
          <w:tcPr>
            <w:tcW w:w="3788"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控制医院药占比</w:t>
            </w:r>
          </w:p>
        </w:tc>
      </w:tr>
      <w:tr>
        <w:tblPrEx>
          <w:tblCellMar>
            <w:top w:w="0" w:type="dxa"/>
            <w:left w:w="0" w:type="dxa"/>
            <w:bottom w:w="0" w:type="dxa"/>
            <w:right w:w="0" w:type="dxa"/>
          </w:tblCellMar>
        </w:tblPrEx>
        <w:trPr>
          <w:trHeight w:val="330" w:hRule="atLeast"/>
        </w:trPr>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81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8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16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91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81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8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1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药品收入占医疗收入（不含中药饮</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药品收入占医疗收入（不含中药饮片）的比重</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药品加成率</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年度药品进销差价占药品进价的比率</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资金支出情况</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资金支出情况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3436.52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保障机关单位正常运转</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保障机关单位运转良好</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服务对象满意率</w:t>
            </w:r>
          </w:p>
        </w:tc>
      </w:tr>
    </w:tbl>
    <w:p>
      <w:pPr>
        <w:numPr>
          <w:ilvl w:val="0"/>
          <w:numId w:val="0"/>
        </w:numPr>
        <w:spacing w:before="10" w:after="10"/>
        <w:outlineLvl w:val="5"/>
        <w:rPr>
          <w:rFonts w:ascii="方正仿宋_GBK" w:hAnsi="方正仿宋_GBK" w:eastAsia="方正仿宋_GBK" w:cs="方正仿宋_GBK"/>
          <w:color w:val="000000"/>
          <w:sz w:val="21"/>
          <w:szCs w:val="21"/>
        </w:rPr>
      </w:pPr>
    </w:p>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045"/>
        <w:gridCol w:w="1721"/>
        <w:gridCol w:w="2269"/>
        <w:gridCol w:w="2273"/>
        <w:gridCol w:w="757"/>
        <w:gridCol w:w="362"/>
        <w:gridCol w:w="1265"/>
        <w:gridCol w:w="4026"/>
        <w:gridCol w:w="1110"/>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6、2023年涞水县医院人员经费补助支出项目</w:t>
            </w:r>
          </w:p>
        </w:tc>
      </w:tr>
      <w:tr>
        <w:tblPrEx>
          <w:tblCellMar>
            <w:top w:w="0" w:type="dxa"/>
            <w:left w:w="0" w:type="dxa"/>
            <w:bottom w:w="0" w:type="dxa"/>
            <w:right w:w="0" w:type="dxa"/>
          </w:tblCellMar>
        </w:tblPrEx>
        <w:trPr>
          <w:trHeight w:val="330" w:hRule="atLeast"/>
        </w:trPr>
        <w:tc>
          <w:tcPr>
            <w:tcW w:w="932"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531"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13062323P00L4HD10002L-2023</w:t>
            </w:r>
            <w:r>
              <w:rPr>
                <w:rFonts w:hint="eastAsia" w:ascii="宋体" w:hAnsi="宋体" w:eastAsia="宋体" w:cs="宋体"/>
                <w:i w:val="0"/>
                <w:color w:val="000000"/>
                <w:kern w:val="0"/>
                <w:sz w:val="21"/>
                <w:szCs w:val="21"/>
                <w:u w:val="none"/>
                <w:lang w:val="en-US" w:eastAsia="zh-CN" w:bidi="ar"/>
              </w:rPr>
              <w:t>年涞水县医院人员经费补助支出项目</w:t>
            </w:r>
          </w:p>
        </w:tc>
        <w:tc>
          <w:tcPr>
            <w:tcW w:w="377"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2158" w:type="pct"/>
            <w:gridSpan w:val="3"/>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932"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531"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77"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2158" w:type="pct"/>
            <w:gridSpan w:val="3"/>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46.400000</w:t>
            </w:r>
          </w:p>
        </w:tc>
      </w:tr>
      <w:tr>
        <w:tblPrEx>
          <w:tblCellMar>
            <w:top w:w="0" w:type="dxa"/>
            <w:left w:w="0" w:type="dxa"/>
            <w:bottom w:w="0" w:type="dxa"/>
            <w:right w:w="0" w:type="dxa"/>
          </w:tblCellMar>
        </w:tblPrEx>
        <w:trPr>
          <w:trHeight w:val="440"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47"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用于人员经费补助</w:t>
            </w:r>
          </w:p>
        </w:tc>
      </w:tr>
      <w:tr>
        <w:tblPrEx>
          <w:tblCellMar>
            <w:top w:w="0" w:type="dxa"/>
            <w:left w:w="0" w:type="dxa"/>
            <w:bottom w:w="0" w:type="dxa"/>
            <w:right w:w="0" w:type="dxa"/>
          </w:tblCellMar>
        </w:tblPrEx>
        <w:trPr>
          <w:trHeight w:val="330"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4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80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7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4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80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7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46.400000</w:t>
            </w:r>
          </w:p>
        </w:tc>
      </w:tr>
      <w:tr>
        <w:tblPrEx>
          <w:tblCellMar>
            <w:top w:w="0" w:type="dxa"/>
            <w:left w:w="0" w:type="dxa"/>
            <w:bottom w:w="0" w:type="dxa"/>
            <w:right w:w="0" w:type="dxa"/>
          </w:tblCellMar>
        </w:tblPrEx>
        <w:trPr>
          <w:trHeight w:val="330"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保障人员经费的正常发放</w:t>
            </w:r>
          </w:p>
        </w:tc>
        <w:tc>
          <w:tcPr>
            <w:tcW w:w="4067"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 单位的 正常 运转</w:t>
            </w:r>
          </w:p>
        </w:tc>
      </w:tr>
      <w:tr>
        <w:tblPrEx>
          <w:tblCellMar>
            <w:top w:w="0" w:type="dxa"/>
            <w:left w:w="0" w:type="dxa"/>
            <w:bottom w:w="0" w:type="dxa"/>
            <w:right w:w="0" w:type="dxa"/>
          </w:tblCellMar>
        </w:tblPrEx>
        <w:trPr>
          <w:trHeight w:val="330" w:hRule="atLeast"/>
        </w:trPr>
        <w:tc>
          <w:tcPr>
            <w:tcW w:w="35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5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6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7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80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135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135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5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人员经费补助人次</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人员经费补助人次</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《涞水县公立医院综合改革财政补助办法（试行）》的通知</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按照完成的比例</w:t>
            </w:r>
          </w:p>
        </w:tc>
      </w:tr>
      <w:tr>
        <w:tblPrEx>
          <w:tblCellMar>
            <w:top w:w="0" w:type="dxa"/>
            <w:left w:w="0" w:type="dxa"/>
            <w:bottom w:w="0" w:type="dxa"/>
            <w:right w:w="0" w:type="dxa"/>
          </w:tblCellMar>
        </w:tblPrEx>
        <w:trPr>
          <w:trHeight w:val="330" w:hRule="atLeast"/>
        </w:trPr>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资金发放率</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资金发放率</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《涞水县公立医院综合改革财政补助办法（试行）》的通知</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按照完成的比例</w:t>
            </w:r>
          </w:p>
        </w:tc>
      </w:tr>
      <w:tr>
        <w:tblPrEx>
          <w:tblCellMar>
            <w:top w:w="0" w:type="dxa"/>
            <w:left w:w="0" w:type="dxa"/>
            <w:bottom w:w="0" w:type="dxa"/>
            <w:right w:w="0" w:type="dxa"/>
          </w:tblCellMar>
        </w:tblPrEx>
        <w:trPr>
          <w:trHeight w:val="330" w:hRule="atLeast"/>
        </w:trPr>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按期完成率</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按期完成率</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《涞水县公立医院综合改革财政补助办法（试行）》的通知</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按照完成的比例</w:t>
            </w:r>
          </w:p>
        </w:tc>
      </w:tr>
      <w:tr>
        <w:tblPrEx>
          <w:tblCellMar>
            <w:top w:w="0" w:type="dxa"/>
            <w:left w:w="0" w:type="dxa"/>
            <w:bottom w:w="0" w:type="dxa"/>
            <w:right w:w="0" w:type="dxa"/>
          </w:tblCellMar>
        </w:tblPrEx>
        <w:trPr>
          <w:trHeight w:val="330" w:hRule="atLeast"/>
        </w:trPr>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实际发生成本</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实际发生成本</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46.4</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不超过成本</w:t>
            </w: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《涞水县公立医院综合改革财政补助办法（试行）》的通知</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按照完成的比例</w:t>
            </w:r>
          </w:p>
        </w:tc>
      </w:tr>
      <w:tr>
        <w:tblPrEx>
          <w:tblCellMar>
            <w:top w:w="0" w:type="dxa"/>
            <w:left w:w="0" w:type="dxa"/>
            <w:bottom w:w="0" w:type="dxa"/>
            <w:right w:w="0" w:type="dxa"/>
          </w:tblCellMar>
        </w:tblPrEx>
        <w:trPr>
          <w:trHeight w:val="330"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《涞水县公立医院综合改革财政补助办法（试行）》的通知</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按照完成的比例</w:t>
            </w:r>
          </w:p>
        </w:tc>
      </w:tr>
      <w:tr>
        <w:tblPrEx>
          <w:tblCellMar>
            <w:top w:w="0" w:type="dxa"/>
            <w:left w:w="0" w:type="dxa"/>
            <w:bottom w:w="0" w:type="dxa"/>
            <w:right w:w="0" w:type="dxa"/>
          </w:tblCellMar>
        </w:tblPrEx>
        <w:trPr>
          <w:trHeight w:val="330"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《涞水县公立医院综合改革财政补助办法（试行）》的通知</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按照完成的比例</w:t>
            </w:r>
          </w:p>
        </w:tc>
      </w:tr>
    </w:tbl>
    <w:p>
      <w:pPr>
        <w:numPr>
          <w:ilvl w:val="0"/>
          <w:numId w:val="0"/>
        </w:numPr>
        <w:spacing w:before="10" w:after="10"/>
        <w:outlineLvl w:val="5"/>
        <w:rPr>
          <w:rFonts w:ascii="方正仿宋_GBK" w:hAnsi="方正仿宋_GBK" w:eastAsia="方正仿宋_GBK" w:cs="方正仿宋_GBK"/>
          <w:color w:val="000000"/>
          <w:sz w:val="28"/>
        </w:rPr>
      </w:pPr>
    </w:p>
    <w:p>
      <w:pPr>
        <w:numPr>
          <w:ilvl w:val="0"/>
          <w:numId w:val="0"/>
        </w:numPr>
        <w:spacing w:before="10" w:after="10"/>
        <w:outlineLvl w:val="5"/>
        <w:rPr>
          <w:rFonts w:ascii="方正仿宋_GBK" w:hAnsi="方正仿宋_GBK" w:eastAsia="方正仿宋_GBK" w:cs="方正仿宋_GBK"/>
          <w:color w:val="000000"/>
          <w:sz w:val="28"/>
        </w:rPr>
      </w:pPr>
    </w:p>
    <w:tbl>
      <w:tblPr>
        <w:tblStyle w:val="9"/>
        <w:tblW w:w="5000" w:type="pct"/>
        <w:tblInd w:w="0" w:type="dxa"/>
        <w:shd w:val="clear" w:color="auto" w:fill="auto"/>
        <w:tblLayout w:type="autofit"/>
        <w:tblCellMar>
          <w:top w:w="0" w:type="dxa"/>
          <w:left w:w="0" w:type="dxa"/>
          <w:bottom w:w="0" w:type="dxa"/>
          <w:right w:w="0" w:type="dxa"/>
        </w:tblCellMar>
      </w:tblPr>
      <w:tblGrid>
        <w:gridCol w:w="1285"/>
        <w:gridCol w:w="1739"/>
        <w:gridCol w:w="2362"/>
        <w:gridCol w:w="3611"/>
        <w:gridCol w:w="976"/>
        <w:gridCol w:w="392"/>
        <w:gridCol w:w="1555"/>
        <w:gridCol w:w="1359"/>
        <w:gridCol w:w="1549"/>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b/>
                <w:bCs/>
                <w:i w:val="0"/>
                <w:color w:val="000000"/>
                <w:kern w:val="0"/>
                <w:sz w:val="28"/>
                <w:szCs w:val="28"/>
                <w:u w:val="none"/>
                <w:lang w:val="en-US" w:eastAsia="zh-CN" w:bidi="ar"/>
              </w:rPr>
              <w:t>7、2023年涞水县医院临时建筑工程（自有资金）</w:t>
            </w:r>
          </w:p>
        </w:tc>
      </w:tr>
      <w:tr>
        <w:tblPrEx>
          <w:tblCellMar>
            <w:top w:w="0" w:type="dxa"/>
            <w:left w:w="0" w:type="dxa"/>
            <w:bottom w:w="0" w:type="dxa"/>
            <w:right w:w="0" w:type="dxa"/>
          </w:tblCellMar>
        </w:tblPrEx>
        <w:trPr>
          <w:trHeight w:val="330" w:hRule="atLeast"/>
        </w:trPr>
        <w:tc>
          <w:tcPr>
            <w:tcW w:w="1057"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96"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13062323P00008R100025-2023</w:t>
            </w:r>
            <w:r>
              <w:rPr>
                <w:rStyle w:val="39"/>
                <w:sz w:val="21"/>
                <w:szCs w:val="21"/>
                <w:lang w:val="en-US" w:eastAsia="zh-CN" w:bidi="ar"/>
              </w:rPr>
              <w:t>年涞水县医院临时建筑工程（自有资金）</w:t>
            </w:r>
          </w:p>
        </w:tc>
        <w:tc>
          <w:tcPr>
            <w:tcW w:w="385"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60" w:type="pct"/>
            <w:gridSpan w:val="3"/>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57"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96"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85"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60" w:type="pct"/>
            <w:gridSpan w:val="3"/>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150.000000</w:t>
            </w:r>
          </w:p>
        </w:tc>
      </w:tr>
      <w:tr>
        <w:tblPrEx>
          <w:tblCellMar>
            <w:top w:w="0" w:type="dxa"/>
            <w:left w:w="0" w:type="dxa"/>
            <w:bottom w:w="0" w:type="dxa"/>
            <w:right w:w="0" w:type="dxa"/>
          </w:tblCellMar>
        </w:tblPrEx>
        <w:trPr>
          <w:trHeight w:val="675" w:hRule="atLeast"/>
        </w:trPr>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51"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临时建筑工程</w:t>
            </w:r>
          </w:p>
        </w:tc>
      </w:tr>
      <w:tr>
        <w:tblPrEx>
          <w:tblCellMar>
            <w:top w:w="0" w:type="dxa"/>
            <w:left w:w="0" w:type="dxa"/>
            <w:bottom w:w="0" w:type="dxa"/>
            <w:right w:w="0" w:type="dxa"/>
          </w:tblCellMar>
        </w:tblPrEx>
        <w:trPr>
          <w:trHeight w:val="330" w:hRule="atLeast"/>
        </w:trPr>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92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01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0.250000</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0.500000</w:t>
            </w:r>
          </w:p>
        </w:tc>
        <w:tc>
          <w:tcPr>
            <w:tcW w:w="92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0.750000</w:t>
            </w:r>
          </w:p>
        </w:tc>
        <w:tc>
          <w:tcPr>
            <w:tcW w:w="101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w:t>
            </w:r>
          </w:p>
        </w:tc>
      </w:tr>
      <w:tr>
        <w:tblPrEx>
          <w:tblCellMar>
            <w:top w:w="0" w:type="dxa"/>
            <w:left w:w="0" w:type="dxa"/>
            <w:bottom w:w="0" w:type="dxa"/>
            <w:right w:w="0" w:type="dxa"/>
          </w:tblCellMar>
        </w:tblPrEx>
        <w:trPr>
          <w:trHeight w:val="330" w:hRule="atLeast"/>
        </w:trPr>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保障医院正常运转</w:t>
            </w:r>
          </w:p>
        </w:tc>
        <w:tc>
          <w:tcPr>
            <w:tcW w:w="3942"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提高医院综合服务水平</w:t>
            </w:r>
          </w:p>
        </w:tc>
      </w:tr>
      <w:tr>
        <w:tblPrEx>
          <w:tblCellMar>
            <w:top w:w="0" w:type="dxa"/>
            <w:left w:w="0" w:type="dxa"/>
            <w:bottom w:w="0" w:type="dxa"/>
            <w:right w:w="0" w:type="dxa"/>
          </w:tblCellMar>
        </w:tblPrEx>
        <w:trPr>
          <w:trHeight w:val="330" w:hRule="atLeast"/>
        </w:trPr>
        <w:tc>
          <w:tcPr>
            <w:tcW w:w="44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8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0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92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4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8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0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4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新建建筑面积</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新建建筑面积占预算新建建筑面积的比例</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新建建筑验收合格率（%）</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新建建筑验收合格率（%）</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项目完成时间</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项目完成时间占总预计时间的比率</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项目预算控制数</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项目预算控制数</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150</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4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保障医院正常运转</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保障医院正常运转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服务对象满意率</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52"/>
        <w:gridCol w:w="1899"/>
        <w:gridCol w:w="2150"/>
        <w:gridCol w:w="4052"/>
        <w:gridCol w:w="792"/>
        <w:gridCol w:w="439"/>
        <w:gridCol w:w="1900"/>
        <w:gridCol w:w="1054"/>
        <w:gridCol w:w="1390"/>
      </w:tblGrid>
      <w:tr>
        <w:tblPrEx>
          <w:shd w:val="clear" w:color="auto" w:fill="auto"/>
          <w:tblCellMar>
            <w:top w:w="0" w:type="dxa"/>
            <w:left w:w="0" w:type="dxa"/>
            <w:bottom w:w="0" w:type="dxa"/>
            <w:right w:w="0" w:type="dxa"/>
          </w:tblCellMar>
        </w:tblPrEx>
        <w:trPr>
          <w:trHeight w:val="450" w:hRule="atLeast"/>
        </w:trPr>
        <w:tc>
          <w:tcPr>
            <w:tcW w:w="5000" w:type="pct"/>
            <w:gridSpan w:val="9"/>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8、2023年涞水县医院眼底照相机设备采购项目（自有资金）</w:t>
            </w:r>
          </w:p>
        </w:tc>
      </w:tr>
      <w:tr>
        <w:tblPrEx>
          <w:tblCellMar>
            <w:top w:w="0" w:type="dxa"/>
            <w:left w:w="0" w:type="dxa"/>
            <w:bottom w:w="0" w:type="dxa"/>
            <w:right w:w="0" w:type="dxa"/>
          </w:tblCellMar>
        </w:tblPrEx>
        <w:trPr>
          <w:trHeight w:val="330" w:hRule="atLeast"/>
        </w:trPr>
        <w:tc>
          <w:tcPr>
            <w:tcW w:w="1029"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090"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13062323P00809410054C-2023</w:t>
            </w:r>
            <w:r>
              <w:rPr>
                <w:rFonts w:hint="eastAsia" w:ascii="宋体" w:hAnsi="宋体" w:eastAsia="宋体" w:cs="宋体"/>
                <w:i w:val="0"/>
                <w:color w:val="000000"/>
                <w:kern w:val="0"/>
                <w:sz w:val="21"/>
                <w:szCs w:val="21"/>
                <w:u w:val="none"/>
                <w:lang w:val="en-US" w:eastAsia="zh-CN" w:bidi="ar"/>
              </w:rPr>
              <w:t>年涞水县医院眼底照相机设备采购项目（自有资金）</w:t>
            </w:r>
          </w:p>
        </w:tc>
        <w:tc>
          <w:tcPr>
            <w:tcW w:w="414"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464" w:type="pct"/>
            <w:gridSpan w:val="3"/>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29"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090"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14"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kern w:val="0"/>
                <w:sz w:val="21"/>
                <w:szCs w:val="21"/>
                <w:u w:val="none"/>
                <w:lang w:val="en-US" w:eastAsia="zh-CN" w:bidi="ar"/>
              </w:rPr>
            </w:pPr>
            <w:r>
              <w:rPr>
                <w:rFonts w:hint="default" w:ascii="Arial" w:hAnsi="Arial" w:eastAsia="宋体" w:cs="Arial"/>
                <w:b/>
                <w:i w:val="0"/>
                <w:color w:val="000000"/>
                <w:kern w:val="0"/>
                <w:sz w:val="21"/>
                <w:szCs w:val="21"/>
                <w:u w:val="none"/>
                <w:lang w:val="en-US" w:eastAsia="zh-CN" w:bidi="ar"/>
              </w:rPr>
              <w:t>年度资金</w:t>
            </w:r>
          </w:p>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总额</w:t>
            </w:r>
          </w:p>
        </w:tc>
        <w:tc>
          <w:tcPr>
            <w:tcW w:w="1464" w:type="pct"/>
            <w:gridSpan w:val="3"/>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35.000000</w:t>
            </w:r>
          </w:p>
        </w:tc>
      </w:tr>
      <w:tr>
        <w:tblPrEx>
          <w:tblCellMar>
            <w:top w:w="0" w:type="dxa"/>
            <w:left w:w="0" w:type="dxa"/>
            <w:bottom w:w="0" w:type="dxa"/>
            <w:right w:w="0" w:type="dxa"/>
          </w:tblCellMar>
        </w:tblPrEx>
        <w:trPr>
          <w:trHeight w:val="675"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11"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用于眼底站相机设备采购</w:t>
            </w:r>
          </w:p>
        </w:tc>
      </w:tr>
      <w:tr>
        <w:tblPrEx>
          <w:tblCellMar>
            <w:top w:w="0" w:type="dxa"/>
            <w:left w:w="0" w:type="dxa"/>
            <w:bottom w:w="0" w:type="dxa"/>
            <w:right w:w="0" w:type="dxa"/>
          </w:tblCellMar>
        </w:tblPrEx>
        <w:trPr>
          <w:trHeight w:val="33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6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3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5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2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6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8.750000</w:t>
            </w:r>
          </w:p>
        </w:tc>
        <w:tc>
          <w:tcPr>
            <w:tcW w:w="13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8.750000</w:t>
            </w:r>
          </w:p>
        </w:tc>
        <w:tc>
          <w:tcPr>
            <w:tcW w:w="105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8.750000</w:t>
            </w:r>
          </w:p>
        </w:tc>
        <w:tc>
          <w:tcPr>
            <w:tcW w:w="82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8.750000</w:t>
            </w:r>
          </w:p>
        </w:tc>
      </w:tr>
      <w:tr>
        <w:tblPrEx>
          <w:tblCellMar>
            <w:top w:w="0" w:type="dxa"/>
            <w:left w:w="0" w:type="dxa"/>
            <w:bottom w:w="0" w:type="dxa"/>
            <w:right w:w="0" w:type="dxa"/>
          </w:tblCellMar>
        </w:tblPrEx>
        <w:trPr>
          <w:trHeight w:val="33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97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4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3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5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3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3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3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3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3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35</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3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3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221"/>
        <w:gridCol w:w="1652"/>
        <w:gridCol w:w="2097"/>
        <w:gridCol w:w="3956"/>
        <w:gridCol w:w="925"/>
        <w:gridCol w:w="376"/>
        <w:gridCol w:w="2013"/>
        <w:gridCol w:w="1116"/>
        <w:gridCol w:w="1472"/>
      </w:tblGrid>
      <w:tr>
        <w:tblPrEx>
          <w:shd w:val="clear" w:color="auto" w:fill="auto"/>
          <w:tblCellMar>
            <w:top w:w="0" w:type="dxa"/>
            <w:left w:w="0" w:type="dxa"/>
            <w:bottom w:w="0" w:type="dxa"/>
            <w:right w:w="0" w:type="dxa"/>
          </w:tblCellMar>
        </w:tblPrEx>
        <w:trPr>
          <w:trHeight w:val="450" w:hRule="atLeast"/>
        </w:trPr>
        <w:tc>
          <w:tcPr>
            <w:tcW w:w="5000" w:type="pct"/>
            <w:gridSpan w:val="9"/>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9、2023涞水县医院腹腔镜设备采购项目（自有资金）</w:t>
            </w:r>
          </w:p>
        </w:tc>
      </w:tr>
      <w:tr>
        <w:tblPrEx>
          <w:tblCellMar>
            <w:top w:w="0" w:type="dxa"/>
            <w:left w:w="0" w:type="dxa"/>
            <w:bottom w:w="0" w:type="dxa"/>
            <w:right w:w="0" w:type="dxa"/>
          </w:tblCellMar>
        </w:tblPrEx>
        <w:trPr>
          <w:trHeight w:val="330" w:hRule="atLeast"/>
        </w:trPr>
        <w:tc>
          <w:tcPr>
            <w:tcW w:w="1039" w:type="pct"/>
            <w:gridSpan w:val="2"/>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15"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13062323P00809410068N-2023</w:t>
            </w:r>
            <w:r>
              <w:rPr>
                <w:rStyle w:val="38"/>
                <w:sz w:val="21"/>
                <w:szCs w:val="21"/>
                <w:lang w:val="en-US" w:eastAsia="zh-CN" w:bidi="ar"/>
              </w:rPr>
              <w:t>涞水县医院腹腔镜设备采购项目（自有资金）</w:t>
            </w:r>
          </w:p>
        </w:tc>
        <w:tc>
          <w:tcPr>
            <w:tcW w:w="379"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65" w:type="pct"/>
            <w:gridSpan w:val="3"/>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39" w:type="pct"/>
            <w:gridSpan w:val="2"/>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15" w:type="pct"/>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79" w:type="pct"/>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kern w:val="0"/>
                <w:sz w:val="21"/>
                <w:szCs w:val="21"/>
                <w:u w:val="none"/>
                <w:lang w:val="en-US" w:eastAsia="zh-CN" w:bidi="ar"/>
              </w:rPr>
            </w:pPr>
            <w:r>
              <w:rPr>
                <w:rFonts w:hint="default" w:ascii="Arial" w:hAnsi="Arial" w:eastAsia="宋体" w:cs="Arial"/>
                <w:b/>
                <w:i w:val="0"/>
                <w:color w:val="000000"/>
                <w:kern w:val="0"/>
                <w:sz w:val="21"/>
                <w:szCs w:val="21"/>
                <w:u w:val="none"/>
                <w:lang w:val="en-US" w:eastAsia="zh-CN" w:bidi="ar"/>
              </w:rPr>
              <w:t>年度资金</w:t>
            </w:r>
          </w:p>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总额</w:t>
            </w:r>
          </w:p>
        </w:tc>
        <w:tc>
          <w:tcPr>
            <w:tcW w:w="1665" w:type="pct"/>
            <w:gridSpan w:val="3"/>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300.000000</w:t>
            </w:r>
          </w:p>
        </w:tc>
      </w:tr>
      <w:tr>
        <w:tblPrEx>
          <w:tblCellMar>
            <w:top w:w="0" w:type="dxa"/>
            <w:left w:w="0" w:type="dxa"/>
            <w:bottom w:w="0" w:type="dxa"/>
            <w:right w:w="0" w:type="dxa"/>
          </w:tblCellMar>
        </w:tblPrEx>
        <w:trPr>
          <w:trHeight w:val="675" w:hRule="atLeast"/>
        </w:trPr>
        <w:tc>
          <w:tcPr>
            <w:tcW w:w="441"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58" w:type="pct"/>
            <w:gridSpan w:val="8"/>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用于腹腔镜设备采购</w:t>
            </w:r>
          </w:p>
        </w:tc>
      </w:tr>
      <w:tr>
        <w:tblPrEx>
          <w:tblCellMar>
            <w:top w:w="0" w:type="dxa"/>
            <w:left w:w="0" w:type="dxa"/>
            <w:bottom w:w="0" w:type="dxa"/>
            <w:right w:w="0" w:type="dxa"/>
          </w:tblCellMar>
        </w:tblPrEx>
        <w:trPr>
          <w:trHeight w:val="33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2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10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2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75.000000</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75.000000</w:t>
            </w:r>
          </w:p>
        </w:tc>
        <w:tc>
          <w:tcPr>
            <w:tcW w:w="110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75.000000</w:t>
            </w:r>
          </w:p>
        </w:tc>
        <w:tc>
          <w:tcPr>
            <w:tcW w:w="9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75.000000</w:t>
            </w:r>
          </w:p>
        </w:tc>
      </w:tr>
      <w:tr>
        <w:tblPrEx>
          <w:tblCellMar>
            <w:top w:w="0" w:type="dxa"/>
            <w:left w:w="0" w:type="dxa"/>
            <w:bottom w:w="0" w:type="dxa"/>
            <w:right w:w="0" w:type="dxa"/>
          </w:tblCellMar>
        </w:tblPrEx>
        <w:trPr>
          <w:trHeight w:val="33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目标1</w:t>
            </w:r>
          </w:p>
        </w:tc>
        <w:tc>
          <w:tcPr>
            <w:tcW w:w="396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目标内容1</w:t>
            </w:r>
          </w:p>
        </w:tc>
      </w:tr>
      <w:tr>
        <w:tblPrEx>
          <w:tblCellMar>
            <w:top w:w="0" w:type="dxa"/>
            <w:left w:w="0" w:type="dxa"/>
            <w:bottom w:w="0" w:type="dxa"/>
            <w:right w:w="0" w:type="dxa"/>
          </w:tblCellMar>
        </w:tblPrEx>
        <w:trPr>
          <w:trHeight w:val="330" w:hRule="atLeast"/>
        </w:trPr>
        <w:tc>
          <w:tcPr>
            <w:tcW w:w="44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5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10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5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4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4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80"/>
        <w:gridCol w:w="1944"/>
        <w:gridCol w:w="2078"/>
        <w:gridCol w:w="3924"/>
        <w:gridCol w:w="894"/>
        <w:gridCol w:w="364"/>
        <w:gridCol w:w="1944"/>
        <w:gridCol w:w="1078"/>
        <w:gridCol w:w="1422"/>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10、2023年涞水县医院C型臂设备采购项目（自有资金）</w:t>
            </w:r>
          </w:p>
        </w:tc>
      </w:tr>
      <w:tr>
        <w:tblPrEx>
          <w:tblCellMar>
            <w:top w:w="0" w:type="dxa"/>
            <w:left w:w="0" w:type="dxa"/>
            <w:bottom w:w="0" w:type="dxa"/>
            <w:right w:w="0" w:type="dxa"/>
          </w:tblCellMar>
        </w:tblPrEx>
        <w:trPr>
          <w:trHeight w:val="330" w:hRule="atLeast"/>
        </w:trPr>
        <w:tc>
          <w:tcPr>
            <w:tcW w:w="1140"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867"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13062323P008094100719-2023</w:t>
            </w:r>
            <w:r>
              <w:rPr>
                <w:rFonts w:hint="eastAsia" w:ascii="宋体" w:hAnsi="宋体" w:eastAsia="宋体" w:cs="宋体"/>
                <w:i w:val="0"/>
                <w:color w:val="000000"/>
                <w:kern w:val="0"/>
                <w:sz w:val="21"/>
                <w:szCs w:val="21"/>
                <w:u w:val="none"/>
                <w:lang w:val="en-US" w:eastAsia="zh-CN" w:bidi="ar"/>
              </w:rPr>
              <w:t>年涞水县医院</w:t>
            </w:r>
            <w:r>
              <w:rPr>
                <w:rFonts w:hint="default" w:ascii="Calibri" w:hAnsi="Calibri" w:eastAsia="宋体" w:cs="Calibri"/>
                <w:i w:val="0"/>
                <w:color w:val="000000"/>
                <w:kern w:val="0"/>
                <w:sz w:val="21"/>
                <w:szCs w:val="21"/>
                <w:u w:val="none"/>
                <w:lang w:val="en-US" w:eastAsia="zh-CN" w:bidi="ar"/>
              </w:rPr>
              <w:t>C</w:t>
            </w:r>
            <w:r>
              <w:rPr>
                <w:rFonts w:hint="eastAsia" w:ascii="宋体" w:hAnsi="宋体" w:eastAsia="宋体" w:cs="宋体"/>
                <w:i w:val="0"/>
                <w:color w:val="000000"/>
                <w:kern w:val="0"/>
                <w:sz w:val="21"/>
                <w:szCs w:val="21"/>
                <w:u w:val="none"/>
                <w:lang w:val="en-US" w:eastAsia="zh-CN" w:bidi="ar"/>
              </w:rPr>
              <w:t>型臂设备采购项目（自有资金）</w:t>
            </w:r>
          </w:p>
        </w:tc>
        <w:tc>
          <w:tcPr>
            <w:tcW w:w="369"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22" w:type="pct"/>
            <w:gridSpan w:val="3"/>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40"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867"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69"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22" w:type="pct"/>
            <w:gridSpan w:val="3"/>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100.000000</w:t>
            </w:r>
          </w:p>
        </w:tc>
      </w:tr>
      <w:tr>
        <w:tblPrEx>
          <w:tblCellMar>
            <w:top w:w="0" w:type="dxa"/>
            <w:left w:w="0" w:type="dxa"/>
            <w:bottom w:w="0" w:type="dxa"/>
            <w:right w:w="0" w:type="dxa"/>
          </w:tblCellMar>
        </w:tblPrEx>
        <w:trPr>
          <w:trHeight w:val="675"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70"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用于C型臂设备采购</w:t>
            </w:r>
          </w:p>
        </w:tc>
      </w:tr>
      <w:tr>
        <w:tblPrEx>
          <w:tblCellMar>
            <w:top w:w="0" w:type="dxa"/>
            <w:left w:w="0" w:type="dxa"/>
            <w:bottom w:w="0" w:type="dxa"/>
            <w:right w:w="0" w:type="dxa"/>
          </w:tblCellMar>
        </w:tblPrEx>
        <w:trPr>
          <w:trHeight w:val="330"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5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8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1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5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25.000000</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25.000000</w:t>
            </w:r>
          </w:p>
        </w:tc>
        <w:tc>
          <w:tcPr>
            <w:tcW w:w="108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25.000000</w:t>
            </w:r>
          </w:p>
        </w:tc>
        <w:tc>
          <w:tcPr>
            <w:tcW w:w="91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25.000000</w:t>
            </w:r>
          </w:p>
        </w:tc>
      </w:tr>
      <w:tr>
        <w:tblPrEx>
          <w:tblCellMar>
            <w:top w:w="0" w:type="dxa"/>
            <w:left w:w="0" w:type="dxa"/>
            <w:bottom w:w="0" w:type="dxa"/>
            <w:right w:w="0" w:type="dxa"/>
          </w:tblCellMar>
        </w:tblPrEx>
        <w:trPr>
          <w:trHeight w:val="330"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59"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2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8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tbl>
      <w:tblPr>
        <w:tblStyle w:val="9"/>
        <w:tblpPr w:leftFromText="180" w:rightFromText="180" w:vertAnchor="text" w:horzAnchor="page" w:tblpX="1011" w:tblpY="347"/>
        <w:tblOverlap w:val="never"/>
        <w:tblW w:w="5000" w:type="pct"/>
        <w:tblInd w:w="0" w:type="dxa"/>
        <w:shd w:val="clear" w:color="auto" w:fill="auto"/>
        <w:tblLayout w:type="autofit"/>
        <w:tblCellMar>
          <w:top w:w="0" w:type="dxa"/>
          <w:left w:w="0" w:type="dxa"/>
          <w:bottom w:w="0" w:type="dxa"/>
          <w:right w:w="0" w:type="dxa"/>
        </w:tblCellMar>
      </w:tblPr>
      <w:tblGrid>
        <w:gridCol w:w="1115"/>
        <w:gridCol w:w="2000"/>
        <w:gridCol w:w="2647"/>
        <w:gridCol w:w="3342"/>
        <w:gridCol w:w="920"/>
        <w:gridCol w:w="271"/>
        <w:gridCol w:w="1349"/>
        <w:gridCol w:w="2000"/>
        <w:gridCol w:w="1184"/>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11、2023年涞水县医院运行统计指标库管理系统（自有资金）</w:t>
            </w:r>
          </w:p>
        </w:tc>
      </w:tr>
      <w:tr>
        <w:tblPrEx>
          <w:tblCellMar>
            <w:top w:w="0" w:type="dxa"/>
            <w:left w:w="0" w:type="dxa"/>
            <w:bottom w:w="0" w:type="dxa"/>
            <w:right w:w="0" w:type="dxa"/>
          </w:tblCellMar>
        </w:tblPrEx>
        <w:trPr>
          <w:trHeight w:val="330" w:hRule="atLeast"/>
        </w:trPr>
        <w:tc>
          <w:tcPr>
            <w:tcW w:w="1050"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019"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13062323P00809410085K-2023</w:t>
            </w:r>
            <w:r>
              <w:rPr>
                <w:rFonts w:hint="eastAsia" w:ascii="宋体" w:hAnsi="宋体" w:eastAsia="宋体" w:cs="宋体"/>
                <w:i w:val="0"/>
                <w:color w:val="000000"/>
                <w:kern w:val="0"/>
                <w:sz w:val="21"/>
                <w:szCs w:val="21"/>
                <w:u w:val="none"/>
                <w:lang w:val="en-US" w:eastAsia="zh-CN" w:bidi="ar"/>
              </w:rPr>
              <w:t>年涞水县医院运行统计指标库管理系统（自有资金）</w:t>
            </w:r>
          </w:p>
        </w:tc>
        <w:tc>
          <w:tcPr>
            <w:tcW w:w="401"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28" w:type="pct"/>
            <w:gridSpan w:val="3"/>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50"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019"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01"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28" w:type="pct"/>
            <w:gridSpan w:val="3"/>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40.000000</w:t>
            </w:r>
          </w:p>
        </w:tc>
      </w:tr>
      <w:tr>
        <w:tblPrEx>
          <w:tblCellMar>
            <w:top w:w="0" w:type="dxa"/>
            <w:left w:w="0" w:type="dxa"/>
            <w:bottom w:w="0" w:type="dxa"/>
            <w:right w:w="0" w:type="dxa"/>
          </w:tblCellMar>
        </w:tblPrEx>
        <w:trPr>
          <w:trHeight w:val="675"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24"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用于运行统计指标库管理系统的采购</w:t>
            </w:r>
          </w:p>
        </w:tc>
      </w:tr>
      <w:tr>
        <w:tblPrEx>
          <w:tblCellMar>
            <w:top w:w="0" w:type="dxa"/>
            <w:left w:w="0" w:type="dxa"/>
            <w:bottom w:w="0" w:type="dxa"/>
            <w:right w:w="0" w:type="dxa"/>
          </w:tblCellMar>
        </w:tblPrEx>
        <w:trPr>
          <w:trHeight w:val="33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1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85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07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1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85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07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r>
      <w:tr>
        <w:tblPrEx>
          <w:tblCellMar>
            <w:top w:w="0" w:type="dxa"/>
            <w:left w:w="0" w:type="dxa"/>
            <w:bottom w:w="0" w:type="dxa"/>
            <w:right w:w="0" w:type="dxa"/>
          </w:tblCellMar>
        </w:tblPrEx>
        <w:trPr>
          <w:trHeight w:val="33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为满足全县群众的就医需求</w:t>
            </w:r>
          </w:p>
        </w:tc>
        <w:tc>
          <w:tcPr>
            <w:tcW w:w="3949"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提高工作效率和服务质量，使卫生服务能力得以提升</w:t>
            </w:r>
          </w:p>
        </w:tc>
      </w:tr>
      <w:tr>
        <w:tblPrEx>
          <w:tblCellMar>
            <w:top w:w="0" w:type="dxa"/>
            <w:left w:w="0" w:type="dxa"/>
            <w:bottom w:w="0" w:type="dxa"/>
            <w:right w:w="0" w:type="dxa"/>
          </w:tblCellMar>
        </w:tblPrEx>
        <w:trPr>
          <w:trHeight w:val="330" w:hRule="atLeast"/>
        </w:trPr>
        <w:tc>
          <w:tcPr>
            <w:tcW w:w="37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8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12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85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39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8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12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7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8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系统软件的运维数量</w:t>
            </w:r>
          </w:p>
        </w:tc>
        <w:tc>
          <w:tcPr>
            <w:tcW w:w="11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系统软件的运维数量占总采购数量</w:t>
            </w:r>
            <w:r>
              <w:rPr>
                <w:rFonts w:hint="eastAsia" w:ascii="Calibri" w:hAnsi="Calibri" w:cs="Calibri"/>
                <w:i w:val="0"/>
                <w:color w:val="000000"/>
                <w:kern w:val="0"/>
                <w:sz w:val="21"/>
                <w:szCs w:val="21"/>
                <w:u w:val="none"/>
                <w:lang w:val="en-US" w:eastAsia="zh-CN" w:bidi="ar"/>
              </w:rPr>
              <w:t>的比例</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8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系统运行质量</w:t>
            </w:r>
          </w:p>
        </w:tc>
        <w:tc>
          <w:tcPr>
            <w:tcW w:w="11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系统运行质量</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8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系统运维及时性</w:t>
            </w:r>
          </w:p>
        </w:tc>
        <w:tc>
          <w:tcPr>
            <w:tcW w:w="11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系统运维的响应时间</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8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11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8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保持信息系统良好安全状态，确保</w:t>
            </w:r>
          </w:p>
        </w:tc>
        <w:tc>
          <w:tcPr>
            <w:tcW w:w="11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保持信息系统良好安全状态，确保正常运行</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8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1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bl>
    <w:p>
      <w:pPr>
        <w:numPr>
          <w:ilvl w:val="0"/>
          <w:numId w:val="0"/>
        </w:numPr>
        <w:spacing w:before="10" w:after="10"/>
        <w:outlineLvl w:val="5"/>
        <w:rPr>
          <w:rFonts w:ascii="方正仿宋_GBK" w:hAnsi="方正仿宋_GBK" w:eastAsia="方正仿宋_GBK" w:cs="方正仿宋_GBK"/>
          <w:color w:val="000000"/>
          <w:sz w:val="21"/>
          <w:szCs w:val="21"/>
        </w:rPr>
      </w:pPr>
    </w:p>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40"/>
        <w:gridCol w:w="2046"/>
        <w:gridCol w:w="2557"/>
        <w:gridCol w:w="3232"/>
        <w:gridCol w:w="944"/>
        <w:gridCol w:w="273"/>
        <w:gridCol w:w="1379"/>
        <w:gridCol w:w="2046"/>
        <w:gridCol w:w="1211"/>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12、2023年涞水县医院市平台接口软件项目（自有资金）</w:t>
            </w:r>
          </w:p>
        </w:tc>
      </w:tr>
      <w:tr>
        <w:tblPrEx>
          <w:tblCellMar>
            <w:top w:w="0" w:type="dxa"/>
            <w:left w:w="0" w:type="dxa"/>
            <w:bottom w:w="0" w:type="dxa"/>
            <w:right w:w="0" w:type="dxa"/>
          </w:tblCellMar>
        </w:tblPrEx>
        <w:trPr>
          <w:trHeight w:val="330" w:hRule="atLeast"/>
        </w:trPr>
        <w:tc>
          <w:tcPr>
            <w:tcW w:w="1074" w:type="pct"/>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52"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13062323P008094100867-2023</w:t>
            </w:r>
            <w:r>
              <w:rPr>
                <w:rFonts w:hint="eastAsia" w:ascii="宋体" w:hAnsi="宋体" w:eastAsia="宋体" w:cs="宋体"/>
                <w:i w:val="0"/>
                <w:color w:val="000000"/>
                <w:kern w:val="0"/>
                <w:sz w:val="21"/>
                <w:szCs w:val="21"/>
                <w:u w:val="none"/>
                <w:lang w:val="en-US" w:eastAsia="zh-CN" w:bidi="ar"/>
              </w:rPr>
              <w:t>年涞水县医院市平台接口软件项目（自有资金）</w:t>
            </w:r>
          </w:p>
        </w:tc>
        <w:tc>
          <w:tcPr>
            <w:tcW w:w="410" w:type="pct"/>
            <w:gridSpan w:val="2"/>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63" w:type="pct"/>
            <w:gridSpan w:val="3"/>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74"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52"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10" w:type="pct"/>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63" w:type="pct"/>
            <w:gridSpan w:val="3"/>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30.000000</w:t>
            </w:r>
          </w:p>
        </w:tc>
      </w:tr>
      <w:tr>
        <w:tblPrEx>
          <w:tblCellMar>
            <w:top w:w="0" w:type="dxa"/>
            <w:left w:w="0" w:type="dxa"/>
            <w:bottom w:w="0" w:type="dxa"/>
            <w:right w:w="0" w:type="dxa"/>
          </w:tblCellMar>
        </w:tblPrEx>
        <w:trPr>
          <w:trHeight w:val="675"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15"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用于平台借口软件项目</w:t>
            </w:r>
          </w:p>
        </w:tc>
      </w:tr>
      <w:tr>
        <w:tblPrEx>
          <w:tblCellMar>
            <w:top w:w="0" w:type="dxa"/>
            <w:left w:w="0" w:type="dxa"/>
            <w:bottom w:w="0" w:type="dxa"/>
            <w:right w:w="0" w:type="dxa"/>
          </w:tblCellMar>
        </w:tblPrEx>
        <w:trPr>
          <w:trHeight w:val="33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5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0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5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w:t>
            </w:r>
          </w:p>
        </w:tc>
        <w:tc>
          <w:tcPr>
            <w:tcW w:w="10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w:t>
            </w:r>
          </w:p>
        </w:tc>
      </w:tr>
      <w:tr>
        <w:tblPrEx>
          <w:tblCellMar>
            <w:top w:w="0" w:type="dxa"/>
            <w:left w:w="0" w:type="dxa"/>
            <w:bottom w:w="0" w:type="dxa"/>
            <w:right w:w="0" w:type="dxa"/>
          </w:tblCellMar>
        </w:tblPrEx>
        <w:trPr>
          <w:trHeight w:val="33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为满足全县群众的就医需求</w:t>
            </w:r>
          </w:p>
        </w:tc>
        <w:tc>
          <w:tcPr>
            <w:tcW w:w="3925"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提高工作效率和服务质量，使卫生服务能力得以提升</w:t>
            </w:r>
          </w:p>
        </w:tc>
      </w:tr>
      <w:tr>
        <w:tblPrEx>
          <w:tblCellMar>
            <w:top w:w="0" w:type="dxa"/>
            <w:left w:w="0" w:type="dxa"/>
            <w:bottom w:w="0" w:type="dxa"/>
            <w:right w:w="0" w:type="dxa"/>
          </w:tblCellMar>
        </w:tblPrEx>
        <w:trPr>
          <w:trHeight w:val="330" w:hRule="atLeast"/>
        </w:trPr>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8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08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08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系统软件的运维数量</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系统软件的运维数量占总采购数量</w:t>
            </w:r>
            <w:r>
              <w:rPr>
                <w:rFonts w:hint="eastAsia" w:ascii="Calibri" w:hAnsi="Calibri" w:cs="Calibri"/>
                <w:i w:val="0"/>
                <w:color w:val="000000"/>
                <w:kern w:val="0"/>
                <w:sz w:val="21"/>
                <w:szCs w:val="21"/>
                <w:u w:val="none"/>
                <w:lang w:val="en-US" w:eastAsia="zh-CN" w:bidi="ar"/>
              </w:rPr>
              <w:t>的比例</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系统运行质量</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系统运行质量</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系统运维及时性</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系统运维的响应时间</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保持信息系统良好安全状态，确保</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保持信息系统良好安全状态，确保正常运行</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220"/>
        <w:gridCol w:w="1652"/>
        <w:gridCol w:w="1814"/>
        <w:gridCol w:w="4606"/>
        <w:gridCol w:w="927"/>
        <w:gridCol w:w="374"/>
        <w:gridCol w:w="1478"/>
        <w:gridCol w:w="1460"/>
        <w:gridCol w:w="1297"/>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13、2023年涞水县医院传染病区升级改造项目（自有资金）</w:t>
            </w:r>
          </w:p>
        </w:tc>
      </w:tr>
      <w:tr>
        <w:tblPrEx>
          <w:tblCellMar>
            <w:top w:w="0" w:type="dxa"/>
            <w:left w:w="0" w:type="dxa"/>
            <w:bottom w:w="0" w:type="dxa"/>
            <w:right w:w="0" w:type="dxa"/>
          </w:tblCellMar>
        </w:tblPrEx>
        <w:trPr>
          <w:trHeight w:val="330" w:hRule="atLeast"/>
        </w:trPr>
        <w:tc>
          <w:tcPr>
            <w:tcW w:w="1121"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814"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13062323P00PQ6110002K-2023</w:t>
            </w:r>
            <w:r>
              <w:rPr>
                <w:rFonts w:hint="eastAsia" w:ascii="宋体" w:hAnsi="宋体" w:eastAsia="宋体" w:cs="宋体"/>
                <w:i w:val="0"/>
                <w:color w:val="000000"/>
                <w:kern w:val="0"/>
                <w:sz w:val="21"/>
                <w:szCs w:val="21"/>
                <w:u w:val="none"/>
                <w:lang w:val="en-US" w:eastAsia="zh-CN" w:bidi="ar"/>
              </w:rPr>
              <w:t>年涞水县医院传染病区升级改造项目（自有资金）</w:t>
            </w:r>
          </w:p>
        </w:tc>
        <w:tc>
          <w:tcPr>
            <w:tcW w:w="409"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5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81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0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5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200.000000</w:t>
            </w:r>
          </w:p>
        </w:tc>
      </w:tr>
      <w:tr>
        <w:tblPrEx>
          <w:tblCellMar>
            <w:top w:w="0" w:type="dxa"/>
            <w:left w:w="0" w:type="dxa"/>
            <w:bottom w:w="0" w:type="dxa"/>
            <w:right w:w="0" w:type="dxa"/>
          </w:tblCellMar>
        </w:tblPrEx>
        <w:trPr>
          <w:trHeight w:val="675"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23"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用于传染病区升级改造项目</w:t>
            </w:r>
          </w:p>
        </w:tc>
      </w:tr>
      <w:tr>
        <w:tblPrEx>
          <w:tblCellMar>
            <w:top w:w="0" w:type="dxa"/>
            <w:left w:w="0" w:type="dxa"/>
            <w:bottom w:w="0" w:type="dxa"/>
            <w:right w:w="0" w:type="dxa"/>
          </w:tblCellMar>
        </w:tblPrEx>
        <w:trPr>
          <w:trHeight w:val="33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15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98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0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15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0.250000</w:t>
            </w:r>
          </w:p>
        </w:tc>
        <w:tc>
          <w:tcPr>
            <w:tcW w:w="1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0.500000</w:t>
            </w:r>
          </w:p>
        </w:tc>
        <w:tc>
          <w:tcPr>
            <w:tcW w:w="98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0.750000</w:t>
            </w:r>
          </w:p>
        </w:tc>
        <w:tc>
          <w:tcPr>
            <w:tcW w:w="10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w:t>
            </w:r>
          </w:p>
        </w:tc>
      </w:tr>
      <w:tr>
        <w:tblPrEx>
          <w:tblCellMar>
            <w:top w:w="0" w:type="dxa"/>
            <w:left w:w="0" w:type="dxa"/>
            <w:bottom w:w="0" w:type="dxa"/>
            <w:right w:w="0" w:type="dxa"/>
          </w:tblCellMar>
        </w:tblPrEx>
        <w:trPr>
          <w:trHeight w:val="33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打造中医名医之乡</w:t>
            </w:r>
          </w:p>
        </w:tc>
        <w:tc>
          <w:tcPr>
            <w:tcW w:w="3878"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方便县域县域北面群众就医</w:t>
            </w:r>
          </w:p>
        </w:tc>
      </w:tr>
      <w:tr>
        <w:tblPrEx>
          <w:tblCellMar>
            <w:top w:w="0" w:type="dxa"/>
            <w:left w:w="0" w:type="dxa"/>
            <w:bottom w:w="0" w:type="dxa"/>
            <w:right w:w="0" w:type="dxa"/>
          </w:tblCellMar>
        </w:tblPrEx>
        <w:trPr>
          <w:trHeight w:val="330" w:hRule="atLeast"/>
        </w:trPr>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4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30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98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5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0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30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项目完成率</w:t>
            </w:r>
          </w:p>
        </w:tc>
        <w:tc>
          <w:tcPr>
            <w:tcW w:w="1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项目实际完成量占年度计划完成量的比例</w:t>
            </w: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冀财债{2021}62号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根据完工程度</w:t>
            </w:r>
          </w:p>
        </w:tc>
      </w:tr>
      <w:tr>
        <w:tblPrEx>
          <w:tblCellMar>
            <w:top w:w="0" w:type="dxa"/>
            <w:left w:w="0" w:type="dxa"/>
            <w:bottom w:w="0" w:type="dxa"/>
            <w:right w:w="0" w:type="dxa"/>
          </w:tblCellMar>
        </w:tblPrEx>
        <w:trPr>
          <w:trHeight w:val="330" w:hRule="atLeast"/>
        </w:trPr>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质量合格率(%)</w:t>
            </w:r>
          </w:p>
        </w:tc>
        <w:tc>
          <w:tcPr>
            <w:tcW w:w="1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质量合格率(%)</w:t>
            </w: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冀财债{2021}62号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根据完工程度</w:t>
            </w:r>
          </w:p>
        </w:tc>
      </w:tr>
      <w:tr>
        <w:tblPrEx>
          <w:tblCellMar>
            <w:top w:w="0" w:type="dxa"/>
            <w:left w:w="0" w:type="dxa"/>
            <w:bottom w:w="0" w:type="dxa"/>
            <w:right w:w="0" w:type="dxa"/>
          </w:tblCellMar>
        </w:tblPrEx>
        <w:trPr>
          <w:trHeight w:val="330" w:hRule="atLeast"/>
        </w:trPr>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工期完工时间</w:t>
            </w:r>
          </w:p>
        </w:tc>
        <w:tc>
          <w:tcPr>
            <w:tcW w:w="1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工期完工时间占计划完工时间的比率</w:t>
            </w: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冀财债{2021}62号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根据完工程度</w:t>
            </w:r>
          </w:p>
        </w:tc>
      </w:tr>
      <w:tr>
        <w:tblPrEx>
          <w:tblCellMar>
            <w:top w:w="0" w:type="dxa"/>
            <w:left w:w="0" w:type="dxa"/>
            <w:bottom w:w="0" w:type="dxa"/>
            <w:right w:w="0" w:type="dxa"/>
          </w:tblCellMar>
        </w:tblPrEx>
        <w:trPr>
          <w:trHeight w:val="330" w:hRule="atLeast"/>
        </w:trPr>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项目预算成本</w:t>
            </w:r>
          </w:p>
        </w:tc>
        <w:tc>
          <w:tcPr>
            <w:tcW w:w="1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项目预算成本占总成本的比率</w:t>
            </w: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冀财债{2021}62号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根据完工程度</w:t>
            </w:r>
          </w:p>
        </w:tc>
      </w:tr>
      <w:tr>
        <w:tblPrEx>
          <w:tblCellMar>
            <w:top w:w="0" w:type="dxa"/>
            <w:left w:w="0" w:type="dxa"/>
            <w:bottom w:w="0" w:type="dxa"/>
            <w:right w:w="0" w:type="dxa"/>
          </w:tblCellMar>
        </w:tblPrEx>
        <w:trPr>
          <w:trHeight w:val="330" w:hRule="atLeast"/>
        </w:trPr>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社会效益提升%</w:t>
            </w:r>
          </w:p>
        </w:tc>
        <w:tc>
          <w:tcPr>
            <w:tcW w:w="1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社会效益提升%</w:t>
            </w: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冀财债{2021}62号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根据就医程度</w:t>
            </w:r>
          </w:p>
        </w:tc>
      </w:tr>
      <w:tr>
        <w:tblPrEx>
          <w:tblCellMar>
            <w:top w:w="0" w:type="dxa"/>
            <w:left w:w="0" w:type="dxa"/>
            <w:bottom w:w="0" w:type="dxa"/>
            <w:right w:w="0" w:type="dxa"/>
          </w:tblCellMar>
        </w:tblPrEx>
        <w:trPr>
          <w:trHeight w:val="330" w:hRule="atLeast"/>
        </w:trPr>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冀财债{2021}62号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08"/>
        <w:gridCol w:w="1823"/>
        <w:gridCol w:w="2268"/>
        <w:gridCol w:w="4276"/>
        <w:gridCol w:w="917"/>
        <w:gridCol w:w="265"/>
        <w:gridCol w:w="1823"/>
        <w:gridCol w:w="1013"/>
        <w:gridCol w:w="1335"/>
      </w:tblGrid>
      <w:tr>
        <w:tblPrEx>
          <w:shd w:val="clear" w:color="auto" w:fill="auto"/>
          <w:tblCellMar>
            <w:top w:w="0" w:type="dxa"/>
            <w:left w:w="0" w:type="dxa"/>
            <w:bottom w:w="0" w:type="dxa"/>
            <w:right w:w="0" w:type="dxa"/>
          </w:tblCellMar>
        </w:tblPrEx>
        <w:trPr>
          <w:trHeight w:val="450" w:hRule="atLeast"/>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14、2023年涞水县医院听力监测仪+声阻抗设备采购项目（自有资金）</w:t>
            </w:r>
          </w:p>
        </w:tc>
      </w:tr>
      <w:tr>
        <w:tblPrEx>
          <w:tblCellMar>
            <w:top w:w="0" w:type="dxa"/>
            <w:left w:w="0" w:type="dxa"/>
            <w:bottom w:w="0" w:type="dxa"/>
            <w:right w:w="0" w:type="dxa"/>
          </w:tblCellMar>
        </w:tblPrEx>
        <w:trPr>
          <w:trHeight w:val="330" w:hRule="atLeast"/>
        </w:trPr>
        <w:tc>
          <w:tcPr>
            <w:tcW w:w="988"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206"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13062323P00809410053Q-2023</w:t>
            </w:r>
            <w:r>
              <w:rPr>
                <w:rFonts w:hint="eastAsia" w:ascii="宋体" w:hAnsi="宋体" w:eastAsia="宋体" w:cs="宋体"/>
                <w:i w:val="0"/>
                <w:color w:val="000000"/>
                <w:kern w:val="0"/>
                <w:sz w:val="21"/>
                <w:szCs w:val="21"/>
                <w:u w:val="none"/>
                <w:lang w:val="en-US" w:eastAsia="zh-CN" w:bidi="ar"/>
              </w:rPr>
              <w:t>年涞水县医院听力监测仪</w:t>
            </w:r>
            <w:r>
              <w:rPr>
                <w:rFonts w:hint="default" w:ascii="Calibri" w:hAnsi="Calibri" w:eastAsia="宋体" w:cs="Calibri"/>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声阻抗设备采购项目（自有资金）</w:t>
            </w:r>
          </w:p>
        </w:tc>
        <w:tc>
          <w:tcPr>
            <w:tcW w:w="398"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405"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98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20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40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30.000000</w:t>
            </w:r>
          </w:p>
        </w:tc>
      </w:tr>
      <w:tr>
        <w:tblPrEx>
          <w:tblCellMar>
            <w:top w:w="0" w:type="dxa"/>
            <w:left w:w="0" w:type="dxa"/>
            <w:bottom w:w="0" w:type="dxa"/>
            <w:right w:w="0" w:type="dxa"/>
          </w:tblCellMar>
        </w:tblPrEx>
        <w:trPr>
          <w:trHeight w:val="675"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26"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用于听力监测仪+声阻抗设备采购</w:t>
            </w:r>
          </w:p>
        </w:tc>
      </w:tr>
      <w:tr>
        <w:tblPrEx>
          <w:tblCellMar>
            <w:top w:w="0" w:type="dxa"/>
            <w:left w:w="0" w:type="dxa"/>
            <w:bottom w:w="0" w:type="dxa"/>
            <w:right w:w="0" w:type="dxa"/>
          </w:tblCellMar>
        </w:tblPrEx>
        <w:trPr>
          <w:trHeight w:val="33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7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1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79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7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w:t>
            </w:r>
          </w:p>
        </w:tc>
        <w:tc>
          <w:tcPr>
            <w:tcW w:w="1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w:t>
            </w:r>
          </w:p>
        </w:tc>
        <w:tc>
          <w:tcPr>
            <w:tcW w:w="101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w:t>
            </w:r>
          </w:p>
        </w:tc>
        <w:tc>
          <w:tcPr>
            <w:tcW w:w="79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w:t>
            </w:r>
          </w:p>
        </w:tc>
      </w:tr>
      <w:tr>
        <w:tblPrEx>
          <w:tblCellMar>
            <w:top w:w="0" w:type="dxa"/>
            <w:left w:w="0" w:type="dxa"/>
            <w:bottom w:w="0" w:type="dxa"/>
            <w:right w:w="0" w:type="dxa"/>
          </w:tblCellMar>
        </w:tblPrEx>
        <w:trPr>
          <w:trHeight w:val="33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4011"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37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1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6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44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1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44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7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154"/>
        <w:gridCol w:w="1901"/>
        <w:gridCol w:w="2148"/>
        <w:gridCol w:w="4049"/>
        <w:gridCol w:w="958"/>
        <w:gridCol w:w="273"/>
        <w:gridCol w:w="1901"/>
        <w:gridCol w:w="1054"/>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0" w:hRule="atLeast"/>
        </w:trPr>
        <w:tc>
          <w:tcPr>
            <w:tcW w:w="5000" w:type="pct"/>
            <w:gridSpan w:val="9"/>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15、2023年涞水县医院糖尿病风险早期监测系统（自有资金）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trPr>
        <w:tc>
          <w:tcPr>
            <w:tcW w:w="1141" w:type="pct"/>
            <w:gridSpan w:val="2"/>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868" w:type="pct"/>
            <w:gridSpan w:val="2"/>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13062323P00809410058T-2023</w:t>
            </w:r>
            <w:r>
              <w:rPr>
                <w:rFonts w:hint="eastAsia" w:ascii="宋体" w:hAnsi="宋体" w:eastAsia="宋体" w:cs="宋体"/>
                <w:i w:val="0"/>
                <w:color w:val="000000"/>
                <w:kern w:val="0"/>
                <w:sz w:val="21"/>
                <w:szCs w:val="21"/>
                <w:u w:val="none"/>
                <w:lang w:val="en-US" w:eastAsia="zh-CN" w:bidi="ar"/>
              </w:rPr>
              <w:t>年涞水县医院糖尿病风险早期监测系统（自有资金）</w:t>
            </w:r>
          </w:p>
        </w:tc>
        <w:tc>
          <w:tcPr>
            <w:tcW w:w="365" w:type="pct"/>
            <w:gridSpan w:val="2"/>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23" w:type="pct"/>
            <w:gridSpan w:val="3"/>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trPr>
        <w:tc>
          <w:tcPr>
            <w:tcW w:w="1141"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868"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65"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23"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43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69" w:type="pct"/>
            <w:gridSpan w:val="8"/>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用于糖尿病风险早期监测系统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trPr>
        <w:tc>
          <w:tcPr>
            <w:tcW w:w="43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5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2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76"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13"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43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5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20.000000</w:t>
            </w:r>
          </w:p>
        </w:tc>
        <w:tc>
          <w:tcPr>
            <w:tcW w:w="122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20.000000</w:t>
            </w:r>
          </w:p>
        </w:tc>
        <w:tc>
          <w:tcPr>
            <w:tcW w:w="1076"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20.000000</w:t>
            </w:r>
          </w:p>
        </w:tc>
        <w:tc>
          <w:tcPr>
            <w:tcW w:w="913"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trPr>
        <w:tc>
          <w:tcPr>
            <w:tcW w:w="43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58" w:type="pct"/>
            <w:gridSpan w:val="7"/>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43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71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47"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21"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76"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9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19"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trPr>
        <w:tc>
          <w:tcPr>
            <w:tcW w:w="430"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10"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7"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21"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7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93"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9"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43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4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2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trPr>
        <w:tc>
          <w:tcPr>
            <w:tcW w:w="430"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4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2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430"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4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2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trPr>
        <w:tc>
          <w:tcPr>
            <w:tcW w:w="430"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4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2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80</w:t>
            </w: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9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43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4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2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79"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9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trPr>
        <w:tc>
          <w:tcPr>
            <w:tcW w:w="430"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7"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1"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5"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9"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430"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7"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1"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5"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9"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trPr>
        <w:tc>
          <w:tcPr>
            <w:tcW w:w="430"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7"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1"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5"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9"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43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4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2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95"/>
        <w:gridCol w:w="1968"/>
        <w:gridCol w:w="2042"/>
        <w:gridCol w:w="3851"/>
        <w:gridCol w:w="989"/>
        <w:gridCol w:w="284"/>
        <w:gridCol w:w="1968"/>
        <w:gridCol w:w="1091"/>
        <w:gridCol w:w="1440"/>
      </w:tblGrid>
      <w:tr>
        <w:tblPrEx>
          <w:shd w:val="clear" w:color="auto" w:fill="auto"/>
          <w:tblCellMar>
            <w:top w:w="0" w:type="dxa"/>
            <w:left w:w="0" w:type="dxa"/>
            <w:bottom w:w="0" w:type="dxa"/>
            <w:right w:w="0" w:type="dxa"/>
          </w:tblCellMar>
        </w:tblPrEx>
        <w:trPr>
          <w:trHeight w:val="45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16、2023年涞水县医院电刀设备采购项目（自有资金）</w:t>
            </w:r>
          </w:p>
        </w:tc>
      </w:tr>
      <w:tr>
        <w:tblPrEx>
          <w:tblCellMar>
            <w:top w:w="0" w:type="dxa"/>
            <w:left w:w="0" w:type="dxa"/>
            <w:bottom w:w="0" w:type="dxa"/>
            <w:right w:w="0" w:type="dxa"/>
          </w:tblCellMar>
        </w:tblPrEx>
        <w:trPr>
          <w:trHeight w:val="330" w:hRule="atLeast"/>
        </w:trPr>
        <w:tc>
          <w:tcPr>
            <w:tcW w:w="10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8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13062323P008094100673-2023</w:t>
            </w:r>
            <w:r>
              <w:rPr>
                <w:rFonts w:hint="eastAsia" w:ascii="宋体" w:hAnsi="宋体" w:eastAsia="宋体" w:cs="宋体"/>
                <w:i w:val="0"/>
                <w:color w:val="000000"/>
                <w:kern w:val="0"/>
                <w:sz w:val="21"/>
                <w:szCs w:val="21"/>
                <w:u w:val="none"/>
                <w:lang w:val="en-US" w:eastAsia="zh-CN" w:bidi="ar"/>
              </w:rPr>
              <w:t>年涞水县医院电刀设备采购项目（自有资金）</w:t>
            </w:r>
          </w:p>
        </w:tc>
        <w:tc>
          <w:tcPr>
            <w:tcW w:w="42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1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8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2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1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40.000000</w:t>
            </w:r>
          </w:p>
        </w:tc>
      </w:tr>
      <w:tr>
        <w:tblPrEx>
          <w:tblCellMar>
            <w:top w:w="0" w:type="dxa"/>
            <w:left w:w="0" w:type="dxa"/>
            <w:bottom w:w="0" w:type="dxa"/>
            <w:right w:w="0" w:type="dxa"/>
          </w:tblCellMar>
        </w:tblPrEx>
        <w:trPr>
          <w:trHeight w:val="675"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97"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用于点到设备采购</w:t>
            </w:r>
          </w:p>
        </w:tc>
      </w:tr>
      <w:tr>
        <w:tblPrEx>
          <w:tblCellMar>
            <w:top w:w="0" w:type="dxa"/>
            <w:left w:w="0" w:type="dxa"/>
            <w:bottom w:w="0" w:type="dxa"/>
            <w:right w:w="0" w:type="dxa"/>
          </w:tblCellMar>
        </w:tblPrEx>
        <w:trPr>
          <w:trHeight w:val="33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9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5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09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85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r>
      <w:tr>
        <w:tblPrEx>
          <w:tblCellMar>
            <w:top w:w="0" w:type="dxa"/>
            <w:left w:w="0" w:type="dxa"/>
            <w:bottom w:w="0" w:type="dxa"/>
            <w:right w:w="0" w:type="dxa"/>
          </w:tblCellMar>
        </w:tblPrEx>
        <w:trPr>
          <w:trHeight w:val="33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933"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r>
      <w:tr>
        <w:tblPrEx>
          <w:tblCellMar>
            <w:top w:w="0" w:type="dxa"/>
            <w:left w:w="0" w:type="dxa"/>
            <w:bottom w:w="0" w:type="dxa"/>
            <w:right w:w="0" w:type="dxa"/>
          </w:tblCellMar>
        </w:tblPrEx>
        <w:trPr>
          <w:trHeight w:val="330" w:hRule="atLeast"/>
        </w:trPr>
        <w:tc>
          <w:tcPr>
            <w:tcW w:w="40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9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0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15"/>
        <w:gridCol w:w="1837"/>
        <w:gridCol w:w="2247"/>
        <w:gridCol w:w="4237"/>
        <w:gridCol w:w="846"/>
        <w:gridCol w:w="345"/>
        <w:gridCol w:w="1837"/>
        <w:gridCol w:w="1020"/>
        <w:gridCol w:w="1344"/>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17、2023年涞水县医院全自动生化分析仪设备采购项目（自有资金）</w:t>
            </w:r>
          </w:p>
        </w:tc>
      </w:tr>
      <w:tr>
        <w:tblPrEx>
          <w:tblCellMar>
            <w:top w:w="0" w:type="dxa"/>
            <w:left w:w="0" w:type="dxa"/>
            <w:bottom w:w="0" w:type="dxa"/>
            <w:right w:w="0" w:type="dxa"/>
          </w:tblCellMar>
        </w:tblPrEx>
        <w:trPr>
          <w:trHeight w:val="330" w:hRule="atLeast"/>
        </w:trPr>
        <w:tc>
          <w:tcPr>
            <w:tcW w:w="110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6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13062323P008094100796-2023</w:t>
            </w:r>
            <w:r>
              <w:rPr>
                <w:rFonts w:hint="eastAsia" w:ascii="宋体" w:hAnsi="宋体" w:eastAsia="宋体" w:cs="宋体"/>
                <w:i w:val="0"/>
                <w:color w:val="000000"/>
                <w:kern w:val="0"/>
                <w:sz w:val="21"/>
                <w:szCs w:val="21"/>
                <w:u w:val="none"/>
                <w:lang w:val="en-US" w:eastAsia="zh-CN" w:bidi="ar"/>
              </w:rPr>
              <w:t>年涞水县医院全自动生化分析仪设备采购项目（自有资金）</w:t>
            </w: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7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0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6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7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150.000000</w:t>
            </w:r>
          </w:p>
        </w:tc>
      </w:tr>
      <w:tr>
        <w:tblPrEx>
          <w:tblCellMar>
            <w:top w:w="0" w:type="dxa"/>
            <w:left w:w="0" w:type="dxa"/>
            <w:bottom w:w="0" w:type="dxa"/>
            <w:right w:w="0" w:type="dxa"/>
          </w:tblCellMar>
        </w:tblPrEx>
        <w:trPr>
          <w:trHeight w:val="675"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82"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用于全自动生化分析仪设备的采购</w:t>
            </w:r>
          </w:p>
        </w:tc>
      </w:tr>
      <w:tr>
        <w:tblPrEx>
          <w:tblCellMar>
            <w:top w:w="0" w:type="dxa"/>
            <w:left w:w="0" w:type="dxa"/>
            <w:bottom w:w="0" w:type="dxa"/>
            <w:right w:w="0" w:type="dxa"/>
          </w:tblCellMar>
        </w:tblPrEx>
        <w:trPr>
          <w:trHeight w:val="330"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4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37.500000</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37.500000</w:t>
            </w:r>
          </w:p>
        </w:tc>
        <w:tc>
          <w:tcPr>
            <w:tcW w:w="104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37.500000</w:t>
            </w:r>
          </w:p>
        </w:tc>
        <w:tc>
          <w:tcPr>
            <w:tcW w:w="88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37.500000</w:t>
            </w:r>
          </w:p>
        </w:tc>
      </w:tr>
      <w:tr>
        <w:tblPrEx>
          <w:tblCellMar>
            <w:top w:w="0" w:type="dxa"/>
            <w:left w:w="0" w:type="dxa"/>
            <w:bottom w:w="0" w:type="dxa"/>
            <w:right w:w="0" w:type="dxa"/>
          </w:tblCellMar>
        </w:tblPrEx>
        <w:trPr>
          <w:trHeight w:val="330"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93"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8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7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8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4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0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8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7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8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150</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16"/>
        <w:gridCol w:w="1837"/>
        <w:gridCol w:w="2248"/>
        <w:gridCol w:w="4235"/>
        <w:gridCol w:w="929"/>
        <w:gridCol w:w="262"/>
        <w:gridCol w:w="1837"/>
        <w:gridCol w:w="1020"/>
        <w:gridCol w:w="1344"/>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18、2023年涞水县医院全自动血液分析仪设备采购项目（自有资金）</w:t>
            </w:r>
          </w:p>
        </w:tc>
      </w:tr>
      <w:tr>
        <w:tblPrEx>
          <w:tblCellMar>
            <w:top w:w="0" w:type="dxa"/>
            <w:left w:w="0" w:type="dxa"/>
            <w:bottom w:w="0" w:type="dxa"/>
            <w:right w:w="0" w:type="dxa"/>
          </w:tblCellMar>
        </w:tblPrEx>
        <w:trPr>
          <w:trHeight w:val="330" w:hRule="atLeast"/>
        </w:trPr>
        <w:tc>
          <w:tcPr>
            <w:tcW w:w="110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13062323P008094100815-2023</w:t>
            </w:r>
            <w:r>
              <w:rPr>
                <w:rFonts w:hint="eastAsia" w:ascii="宋体" w:hAnsi="宋体" w:eastAsia="宋体" w:cs="宋体"/>
                <w:i w:val="0"/>
                <w:color w:val="000000"/>
                <w:kern w:val="0"/>
                <w:sz w:val="21"/>
                <w:szCs w:val="21"/>
                <w:u w:val="none"/>
                <w:lang w:val="en-US" w:eastAsia="zh-CN" w:bidi="ar"/>
              </w:rPr>
              <w:t>年涞水县医院全自动血液分析仪设备采购项目（自有资金）</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7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0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7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r>
      <w:tr>
        <w:tblPrEx>
          <w:tblCellMar>
            <w:top w:w="0" w:type="dxa"/>
            <w:left w:w="0" w:type="dxa"/>
            <w:bottom w:w="0" w:type="dxa"/>
            <w:right w:w="0" w:type="dxa"/>
          </w:tblCellMar>
        </w:tblPrEx>
        <w:trPr>
          <w:trHeight w:val="38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81"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用于全自动血液分析仪设备采购项目</w:t>
            </w:r>
          </w:p>
        </w:tc>
      </w:tr>
      <w:tr>
        <w:tblPrEx>
          <w:tblCellMar>
            <w:top w:w="0" w:type="dxa"/>
            <w:left w:w="0" w:type="dxa"/>
            <w:bottom w:w="0" w:type="dxa"/>
            <w:right w:w="0" w:type="dxa"/>
          </w:tblCellMar>
        </w:tblPrEx>
        <w:trPr>
          <w:trHeight w:val="33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4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8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12.500000</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12.500000</w:t>
            </w:r>
          </w:p>
        </w:tc>
        <w:tc>
          <w:tcPr>
            <w:tcW w:w="104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12.500000</w:t>
            </w:r>
          </w:p>
        </w:tc>
        <w:tc>
          <w:tcPr>
            <w:tcW w:w="88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12.500000</w:t>
            </w:r>
          </w:p>
        </w:tc>
      </w:tr>
      <w:tr>
        <w:tblPrEx>
          <w:tblCellMar>
            <w:top w:w="0" w:type="dxa"/>
            <w:left w:w="0" w:type="dxa"/>
            <w:bottom w:w="0" w:type="dxa"/>
            <w:right w:w="0" w:type="dxa"/>
          </w:tblCellMar>
        </w:tblPrEx>
        <w:trPr>
          <w:trHeight w:val="33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9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4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42"/>
        <w:gridCol w:w="2048"/>
        <w:gridCol w:w="2553"/>
        <w:gridCol w:w="3226"/>
        <w:gridCol w:w="862"/>
        <w:gridCol w:w="356"/>
        <w:gridCol w:w="1381"/>
        <w:gridCol w:w="2048"/>
        <w:gridCol w:w="1212"/>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19、2023年涞水县医院病案管理统计系统（自有资金）</w:t>
            </w:r>
          </w:p>
        </w:tc>
      </w:tr>
      <w:tr>
        <w:tblPrEx>
          <w:tblCellMar>
            <w:top w:w="0" w:type="dxa"/>
            <w:left w:w="0" w:type="dxa"/>
            <w:bottom w:w="0" w:type="dxa"/>
            <w:right w:w="0" w:type="dxa"/>
          </w:tblCellMar>
        </w:tblPrEx>
        <w:trPr>
          <w:trHeight w:val="330" w:hRule="atLeast"/>
        </w:trPr>
        <w:tc>
          <w:tcPr>
            <w:tcW w:w="107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4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13062323P008094100840-2023</w:t>
            </w:r>
            <w:r>
              <w:rPr>
                <w:rFonts w:hint="eastAsia" w:ascii="宋体" w:hAnsi="宋体" w:eastAsia="宋体" w:cs="宋体"/>
                <w:i w:val="0"/>
                <w:color w:val="000000"/>
                <w:kern w:val="0"/>
                <w:sz w:val="21"/>
                <w:szCs w:val="21"/>
                <w:u w:val="none"/>
                <w:lang w:val="en-US" w:eastAsia="zh-CN" w:bidi="ar"/>
              </w:rPr>
              <w:t>年涞水县医院病案管理统计系统（自有资金）</w:t>
            </w:r>
          </w:p>
        </w:tc>
        <w:tc>
          <w:tcPr>
            <w:tcW w:w="41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6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7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4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1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6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115.000000</w:t>
            </w:r>
          </w:p>
        </w:tc>
      </w:tr>
      <w:tr>
        <w:tblPrEx>
          <w:tblCellMar>
            <w:top w:w="0" w:type="dxa"/>
            <w:left w:w="0" w:type="dxa"/>
            <w:bottom w:w="0" w:type="dxa"/>
            <w:right w:w="0" w:type="dxa"/>
          </w:tblCellMar>
        </w:tblPrEx>
        <w:trPr>
          <w:trHeight w:val="675"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14"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用于病案管理统计系统</w:t>
            </w:r>
          </w:p>
        </w:tc>
      </w:tr>
      <w:tr>
        <w:tblPrEx>
          <w:tblCellMar>
            <w:top w:w="0" w:type="dxa"/>
            <w:left w:w="0" w:type="dxa"/>
            <w:bottom w:w="0" w:type="dxa"/>
            <w:right w:w="0" w:type="dxa"/>
          </w:tblCellMar>
        </w:tblPrEx>
        <w:trPr>
          <w:trHeight w:val="330"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55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09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55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28.750000</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28.750000</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28.750000</w:t>
            </w:r>
          </w:p>
        </w:tc>
        <w:tc>
          <w:tcPr>
            <w:tcW w:w="109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28.750000</w:t>
            </w:r>
          </w:p>
        </w:tc>
      </w:tr>
      <w:tr>
        <w:tblPrEx>
          <w:tblCellMar>
            <w:top w:w="0" w:type="dxa"/>
            <w:left w:w="0" w:type="dxa"/>
            <w:bottom w:w="0" w:type="dxa"/>
            <w:right w:w="0" w:type="dxa"/>
          </w:tblCellMar>
        </w:tblPrEx>
        <w:trPr>
          <w:trHeight w:val="330"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为满足全县群众的就医需求</w:t>
            </w:r>
          </w:p>
        </w:tc>
        <w:tc>
          <w:tcPr>
            <w:tcW w:w="3924"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提高工作效率和服务质量，使卫生服务能力得以提升</w:t>
            </w:r>
          </w:p>
        </w:tc>
      </w:tr>
      <w:tr>
        <w:tblPrEx>
          <w:tblCellMar>
            <w:top w:w="0" w:type="dxa"/>
            <w:left w:w="0" w:type="dxa"/>
            <w:bottom w:w="0" w:type="dxa"/>
            <w:right w:w="0" w:type="dxa"/>
          </w:tblCellMar>
        </w:tblPrEx>
        <w:trPr>
          <w:trHeight w:val="330" w:hRule="atLeast"/>
        </w:trPr>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86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08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6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8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6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系统软件的运维数量</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系统软件的运维数量占总采购数量</w:t>
            </w:r>
            <w:r>
              <w:rPr>
                <w:rFonts w:hint="eastAsia" w:ascii="Calibri" w:hAnsi="Calibri" w:cs="Calibri"/>
                <w:i w:val="0"/>
                <w:color w:val="000000"/>
                <w:kern w:val="0"/>
                <w:sz w:val="21"/>
                <w:szCs w:val="21"/>
                <w:u w:val="none"/>
                <w:lang w:val="en-US" w:eastAsia="zh-CN" w:bidi="ar"/>
              </w:rPr>
              <w:t>的比例</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系统运行质量</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系统运行质量</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系统运维及时性</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系统运维的响应时间</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115</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保持信息系统良好安全状态，确保</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保持信息系统良好安全状态，确保正常运行</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41"/>
        <w:gridCol w:w="1878"/>
        <w:gridCol w:w="2179"/>
        <w:gridCol w:w="4118"/>
        <w:gridCol w:w="946"/>
        <w:gridCol w:w="271"/>
        <w:gridCol w:w="1878"/>
        <w:gridCol w:w="1042"/>
        <w:gridCol w:w="1375"/>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20、2023年涞水县医院经颅多普勒机设备采购项目（自有资金）</w:t>
            </w:r>
          </w:p>
        </w:tc>
      </w:tr>
      <w:tr>
        <w:tblPrEx>
          <w:tblCellMar>
            <w:top w:w="0" w:type="dxa"/>
            <w:left w:w="0" w:type="dxa"/>
            <w:bottom w:w="0" w:type="dxa"/>
            <w:right w:w="0" w:type="dxa"/>
          </w:tblCellMar>
        </w:tblPrEx>
        <w:trPr>
          <w:trHeight w:val="330" w:hRule="atLeast"/>
        </w:trPr>
        <w:tc>
          <w:tcPr>
            <w:tcW w:w="114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87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13062323P00809410056K-2023</w:t>
            </w:r>
            <w:r>
              <w:rPr>
                <w:rFonts w:hint="eastAsia" w:ascii="宋体" w:hAnsi="宋体" w:eastAsia="宋体" w:cs="宋体"/>
                <w:i w:val="0"/>
                <w:color w:val="000000"/>
                <w:kern w:val="0"/>
                <w:sz w:val="21"/>
                <w:szCs w:val="21"/>
                <w:u w:val="none"/>
                <w:lang w:val="en-US" w:eastAsia="zh-CN" w:bidi="ar"/>
              </w:rPr>
              <w:t>年涞水县医院经颅多普勒机设备采购项目（自有资金）</w:t>
            </w:r>
          </w:p>
        </w:tc>
        <w:tc>
          <w:tcPr>
            <w:tcW w:w="35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2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4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87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5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2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40.000000</w:t>
            </w:r>
          </w:p>
        </w:tc>
      </w:tr>
      <w:tr>
        <w:tblPrEx>
          <w:tblCellMar>
            <w:top w:w="0" w:type="dxa"/>
            <w:left w:w="0" w:type="dxa"/>
            <w:bottom w:w="0" w:type="dxa"/>
            <w:right w:w="0" w:type="dxa"/>
          </w:tblCellMar>
        </w:tblPrEx>
        <w:trPr>
          <w:trHeight w:val="675"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68"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用于经颅多普勒机设备采购</w:t>
            </w:r>
          </w:p>
        </w:tc>
      </w:tr>
      <w:tr>
        <w:tblPrEx>
          <w:tblCellMar>
            <w:top w:w="0" w:type="dxa"/>
            <w:left w:w="0" w:type="dxa"/>
            <w:bottom w:w="0" w:type="dxa"/>
            <w:right w:w="0" w:type="dxa"/>
          </w:tblCellMar>
        </w:tblPrEx>
        <w:trPr>
          <w:trHeight w:val="33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6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1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2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06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91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r>
      <w:tr>
        <w:tblPrEx>
          <w:tblCellMar>
            <w:top w:w="0" w:type="dxa"/>
            <w:left w:w="0" w:type="dxa"/>
            <w:bottom w:w="0" w:type="dxa"/>
            <w:right w:w="0" w:type="dxa"/>
          </w:tblCellMar>
        </w:tblPrEx>
        <w:trPr>
          <w:trHeight w:val="33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54"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3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6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9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3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9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3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3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3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3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3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3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3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3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01"/>
        <w:gridCol w:w="1814"/>
        <w:gridCol w:w="2280"/>
        <w:gridCol w:w="4305"/>
        <w:gridCol w:w="830"/>
        <w:gridCol w:w="348"/>
        <w:gridCol w:w="1815"/>
        <w:gridCol w:w="1007"/>
        <w:gridCol w:w="1328"/>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21、2023年涞水县医院微生物全自动质谱仪设备采购项目（自有资金）</w:t>
            </w:r>
          </w:p>
        </w:tc>
      </w:tr>
      <w:tr>
        <w:tblPrEx>
          <w:tblCellMar>
            <w:top w:w="0" w:type="dxa"/>
            <w:left w:w="0" w:type="dxa"/>
            <w:bottom w:w="0" w:type="dxa"/>
            <w:right w:w="0" w:type="dxa"/>
          </w:tblCellMar>
        </w:tblPrEx>
        <w:trPr>
          <w:trHeight w:val="330" w:hRule="atLeast"/>
        </w:trPr>
        <w:tc>
          <w:tcPr>
            <w:tcW w:w="98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22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13062323P00809410061D-2023</w:t>
            </w:r>
            <w:r>
              <w:rPr>
                <w:rFonts w:hint="eastAsia" w:ascii="宋体" w:hAnsi="宋体" w:eastAsia="宋体" w:cs="宋体"/>
                <w:i w:val="0"/>
                <w:color w:val="000000"/>
                <w:kern w:val="0"/>
                <w:sz w:val="21"/>
                <w:szCs w:val="21"/>
                <w:u w:val="none"/>
                <w:lang w:val="en-US" w:eastAsia="zh-CN" w:bidi="ar"/>
              </w:rPr>
              <w:t>年涞水县医院微生物全自动质谱仪设备采购项目（自有资金）</w:t>
            </w:r>
          </w:p>
        </w:tc>
        <w:tc>
          <w:tcPr>
            <w:tcW w:w="3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39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98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22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39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200.000000</w:t>
            </w:r>
          </w:p>
        </w:tc>
      </w:tr>
      <w:tr>
        <w:tblPrEx>
          <w:tblCellMar>
            <w:top w:w="0" w:type="dxa"/>
            <w:left w:w="0" w:type="dxa"/>
            <w:bottom w:w="0" w:type="dxa"/>
            <w:right w:w="0" w:type="dxa"/>
          </w:tblCellMar>
        </w:tblPrEx>
        <w:trPr>
          <w:trHeight w:val="675"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28"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用于微生物全自动质谱仪设备采购</w:t>
            </w:r>
          </w:p>
        </w:tc>
      </w:tr>
      <w:tr>
        <w:tblPrEx>
          <w:tblCellMar>
            <w:top w:w="0" w:type="dxa"/>
            <w:left w:w="0" w:type="dxa"/>
            <w:bottom w:w="0" w:type="dxa"/>
            <w:right w:w="0" w:type="dxa"/>
          </w:tblCellMar>
        </w:tblPrEx>
        <w:trPr>
          <w:trHeight w:val="33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8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4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08"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78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8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c>
          <w:tcPr>
            <w:tcW w:w="14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c>
          <w:tcPr>
            <w:tcW w:w="1008"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c>
          <w:tcPr>
            <w:tcW w:w="78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r>
      <w:tr>
        <w:tblPrEx>
          <w:tblCellMar>
            <w:top w:w="0" w:type="dxa"/>
            <w:left w:w="0" w:type="dxa"/>
            <w:bottom w:w="0" w:type="dxa"/>
            <w:right w:w="0" w:type="dxa"/>
          </w:tblCellMar>
        </w:tblPrEx>
        <w:trPr>
          <w:trHeight w:val="33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4016"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37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1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6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45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08"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4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7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4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4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4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4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4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4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29"/>
        <w:gridCol w:w="1859"/>
        <w:gridCol w:w="2212"/>
        <w:gridCol w:w="4171"/>
        <w:gridCol w:w="937"/>
        <w:gridCol w:w="268"/>
        <w:gridCol w:w="1859"/>
        <w:gridCol w:w="1032"/>
        <w:gridCol w:w="1361"/>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22、2023年涞水县医院麻醉深度检测仪设备采购项目（自有资金）</w:t>
            </w:r>
          </w:p>
        </w:tc>
      </w:tr>
      <w:tr>
        <w:tblPrEx>
          <w:tblCellMar>
            <w:top w:w="0" w:type="dxa"/>
            <w:left w:w="0" w:type="dxa"/>
            <w:bottom w:w="0" w:type="dxa"/>
            <w:right w:w="0" w:type="dxa"/>
          </w:tblCellMar>
        </w:tblPrEx>
        <w:trPr>
          <w:trHeight w:val="330" w:hRule="atLeast"/>
        </w:trPr>
        <w:tc>
          <w:tcPr>
            <w:tcW w:w="11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13062323P00809410063L-2023</w:t>
            </w:r>
            <w:r>
              <w:rPr>
                <w:rFonts w:hint="eastAsia" w:ascii="宋体" w:hAnsi="宋体" w:eastAsia="宋体" w:cs="宋体"/>
                <w:i w:val="0"/>
                <w:color w:val="000000"/>
                <w:kern w:val="0"/>
                <w:sz w:val="21"/>
                <w:szCs w:val="21"/>
                <w:u w:val="none"/>
                <w:lang w:val="en-US" w:eastAsia="zh-CN" w:bidi="ar"/>
              </w:rPr>
              <w:t>年涞水县医院麻醉深度检测仪设备采购项目（自有资金）</w:t>
            </w:r>
          </w:p>
        </w:tc>
        <w:tc>
          <w:tcPr>
            <w:tcW w:w="35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9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5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9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30.000000</w:t>
            </w:r>
          </w:p>
        </w:tc>
      </w:tr>
      <w:tr>
        <w:tblPrEx>
          <w:tblCellMar>
            <w:top w:w="0" w:type="dxa"/>
            <w:left w:w="0" w:type="dxa"/>
            <w:bottom w:w="0" w:type="dxa"/>
            <w:right w:w="0" w:type="dxa"/>
          </w:tblCellMar>
        </w:tblPrEx>
        <w:trPr>
          <w:trHeight w:val="675"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76"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用于麻醉深度检测仪设备采购</w:t>
            </w:r>
          </w:p>
        </w:tc>
      </w:tr>
      <w:tr>
        <w:tblPrEx>
          <w:tblCellMar>
            <w:top w:w="0" w:type="dxa"/>
            <w:left w:w="0" w:type="dxa"/>
            <w:bottom w:w="0" w:type="dxa"/>
            <w:right w:w="0"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6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58"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6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058"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8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r>
      <w:tr>
        <w:tblPrEx>
          <w:tblCellMar>
            <w:top w:w="0" w:type="dxa"/>
            <w:left w:w="0" w:type="dxa"/>
            <w:bottom w:w="0" w:type="dxa"/>
            <w:right w:w="0"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78"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9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5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58"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9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5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096"/>
        <w:gridCol w:w="1803"/>
        <w:gridCol w:w="2299"/>
        <w:gridCol w:w="4336"/>
        <w:gridCol w:w="828"/>
        <w:gridCol w:w="342"/>
        <w:gridCol w:w="1803"/>
        <w:gridCol w:w="1001"/>
        <w:gridCol w:w="1320"/>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23、2023年涞水县医院悬吊DR固定床、双板设备采购项目（自有资金）</w:t>
            </w:r>
          </w:p>
        </w:tc>
      </w:tr>
      <w:tr>
        <w:tblPrEx>
          <w:tblCellMar>
            <w:top w:w="0" w:type="dxa"/>
            <w:left w:w="0" w:type="dxa"/>
            <w:bottom w:w="0" w:type="dxa"/>
            <w:right w:w="0" w:type="dxa"/>
          </w:tblCellMar>
        </w:tblPrEx>
        <w:trPr>
          <w:trHeight w:val="330" w:hRule="atLeast"/>
        </w:trPr>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2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13062323P008094100744-2023</w:t>
            </w:r>
            <w:r>
              <w:rPr>
                <w:rFonts w:hint="eastAsia" w:ascii="宋体" w:hAnsi="宋体" w:eastAsia="宋体" w:cs="宋体"/>
                <w:i w:val="0"/>
                <w:color w:val="000000"/>
                <w:kern w:val="0"/>
                <w:sz w:val="21"/>
                <w:szCs w:val="21"/>
                <w:u w:val="none"/>
                <w:lang w:val="en-US" w:eastAsia="zh-CN" w:bidi="ar"/>
              </w:rPr>
              <w:t>年涞水县医院悬吊</w:t>
            </w:r>
            <w:r>
              <w:rPr>
                <w:rFonts w:hint="default" w:ascii="Calibri" w:hAnsi="Calibri" w:eastAsia="宋体" w:cs="Calibri"/>
                <w:i w:val="0"/>
                <w:color w:val="000000"/>
                <w:kern w:val="0"/>
                <w:sz w:val="21"/>
                <w:szCs w:val="21"/>
                <w:u w:val="none"/>
                <w:lang w:val="en-US" w:eastAsia="zh-CN" w:bidi="ar"/>
              </w:rPr>
              <w:t>DR</w:t>
            </w:r>
            <w:r>
              <w:rPr>
                <w:rFonts w:hint="eastAsia" w:ascii="宋体" w:hAnsi="宋体" w:eastAsia="宋体" w:cs="宋体"/>
                <w:i w:val="0"/>
                <w:color w:val="000000"/>
                <w:kern w:val="0"/>
                <w:sz w:val="21"/>
                <w:szCs w:val="21"/>
                <w:u w:val="none"/>
                <w:lang w:val="en-US" w:eastAsia="zh-CN" w:bidi="ar"/>
              </w:rPr>
              <w:t>固定床、双板设备采购项目（自有资金）</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39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23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39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320.000000</w:t>
            </w:r>
          </w:p>
        </w:tc>
      </w:tr>
      <w:tr>
        <w:tblPrEx>
          <w:tblCellMar>
            <w:top w:w="0" w:type="dxa"/>
            <w:left w:w="0" w:type="dxa"/>
            <w:bottom w:w="0" w:type="dxa"/>
            <w:right w:w="0" w:type="dxa"/>
          </w:tblCellMar>
        </w:tblPrEx>
        <w:trPr>
          <w:trHeight w:val="675"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30"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用于DR固定床、双板设备采购</w:t>
            </w:r>
          </w:p>
        </w:tc>
      </w:tr>
      <w:tr>
        <w:tblPrEx>
          <w:tblCellMar>
            <w:top w:w="0" w:type="dxa"/>
            <w:left w:w="0" w:type="dxa"/>
            <w:bottom w:w="0" w:type="dxa"/>
            <w:right w:w="0" w:type="dxa"/>
          </w:tblCellMar>
        </w:tblPrEx>
        <w:trPr>
          <w:trHeight w:val="330"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4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0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7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80.000000</w:t>
            </w:r>
          </w:p>
        </w:tc>
        <w:tc>
          <w:tcPr>
            <w:tcW w:w="14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80.000000</w:t>
            </w:r>
          </w:p>
        </w:tc>
        <w:tc>
          <w:tcPr>
            <w:tcW w:w="100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80.000000</w:t>
            </w:r>
          </w:p>
        </w:tc>
        <w:tc>
          <w:tcPr>
            <w:tcW w:w="7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80.000000</w:t>
            </w:r>
          </w:p>
        </w:tc>
      </w:tr>
      <w:tr>
        <w:tblPrEx>
          <w:tblCellMar>
            <w:top w:w="0" w:type="dxa"/>
            <w:left w:w="0" w:type="dxa"/>
            <w:bottom w:w="0" w:type="dxa"/>
            <w:right w:w="0" w:type="dxa"/>
          </w:tblCellMar>
        </w:tblPrEx>
        <w:trPr>
          <w:trHeight w:val="330"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4022"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4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0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4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4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4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4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4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320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4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4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254"/>
        <w:gridCol w:w="1697"/>
        <w:gridCol w:w="2446"/>
        <w:gridCol w:w="3741"/>
        <w:gridCol w:w="1041"/>
        <w:gridCol w:w="294"/>
        <w:gridCol w:w="1518"/>
        <w:gridCol w:w="1326"/>
        <w:gridCol w:w="1511"/>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24、2023年涞水县医院建筑屋顶防水工程（自有资金）</w:t>
            </w:r>
          </w:p>
        </w:tc>
      </w:tr>
      <w:tr>
        <w:tblPrEx>
          <w:tblCellMar>
            <w:top w:w="0" w:type="dxa"/>
            <w:left w:w="0" w:type="dxa"/>
            <w:bottom w:w="0" w:type="dxa"/>
            <w:right w:w="0" w:type="dxa"/>
          </w:tblCellMar>
        </w:tblPrEx>
        <w:trPr>
          <w:trHeight w:val="330" w:hRule="atLeast"/>
        </w:trPr>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00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13062323P00809410087T-2023</w:t>
            </w:r>
            <w:r>
              <w:rPr>
                <w:rFonts w:hint="eastAsia" w:ascii="宋体" w:hAnsi="宋体" w:eastAsia="宋体" w:cs="宋体"/>
                <w:i w:val="0"/>
                <w:color w:val="000000"/>
                <w:kern w:val="0"/>
                <w:sz w:val="21"/>
                <w:szCs w:val="21"/>
                <w:u w:val="none"/>
                <w:lang w:val="en-US" w:eastAsia="zh-CN" w:bidi="ar"/>
              </w:rPr>
              <w:t>年涞水县医院建筑屋顶防水工程（自有资金）</w:t>
            </w:r>
          </w:p>
        </w:tc>
        <w:tc>
          <w:tcPr>
            <w:tcW w:w="3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6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00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6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35.000000</w:t>
            </w:r>
          </w:p>
        </w:tc>
      </w:tr>
      <w:tr>
        <w:tblPrEx>
          <w:tblCellMar>
            <w:top w:w="0" w:type="dxa"/>
            <w:left w:w="0" w:type="dxa"/>
            <w:bottom w:w="0" w:type="dxa"/>
            <w:right w:w="0" w:type="dxa"/>
          </w:tblCellMar>
        </w:tblPrEx>
        <w:trPr>
          <w:trHeight w:val="675" w:hRule="atLeast"/>
        </w:trPr>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49"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用于建筑屋顶防水工程</w:t>
            </w:r>
          </w:p>
        </w:tc>
      </w:tr>
      <w:tr>
        <w:tblPrEx>
          <w:tblCellMar>
            <w:top w:w="0" w:type="dxa"/>
            <w:left w:w="0" w:type="dxa"/>
            <w:bottom w:w="0" w:type="dxa"/>
            <w:right w:w="0" w:type="dxa"/>
          </w:tblCellMar>
        </w:tblPrEx>
        <w:trPr>
          <w:trHeight w:val="330" w:hRule="atLeast"/>
        </w:trPr>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40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91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0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40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8.750000</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8.750000</w:t>
            </w:r>
          </w:p>
        </w:tc>
        <w:tc>
          <w:tcPr>
            <w:tcW w:w="91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8.750000</w:t>
            </w:r>
          </w:p>
        </w:tc>
        <w:tc>
          <w:tcPr>
            <w:tcW w:w="10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8.750000</w:t>
            </w:r>
          </w:p>
        </w:tc>
      </w:tr>
      <w:tr>
        <w:tblPrEx>
          <w:tblCellMar>
            <w:top w:w="0" w:type="dxa"/>
            <w:left w:w="0" w:type="dxa"/>
            <w:bottom w:w="0" w:type="dxa"/>
            <w:right w:w="0" w:type="dxa"/>
          </w:tblCellMar>
        </w:tblPrEx>
        <w:trPr>
          <w:trHeight w:val="330" w:hRule="atLeast"/>
        </w:trPr>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保障医院正常运转</w:t>
            </w:r>
          </w:p>
        </w:tc>
        <w:tc>
          <w:tcPr>
            <w:tcW w:w="3938"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提高医院综合服务水平</w:t>
            </w:r>
          </w:p>
        </w:tc>
      </w:tr>
      <w:tr>
        <w:tblPrEx>
          <w:tblCellMar>
            <w:top w:w="0" w:type="dxa"/>
            <w:left w:w="0" w:type="dxa"/>
            <w:bottom w:w="0" w:type="dxa"/>
            <w:right w:w="0" w:type="dxa"/>
          </w:tblCellMar>
        </w:tblPrEx>
        <w:trPr>
          <w:trHeight w:val="330" w:hRule="atLeast"/>
        </w:trPr>
        <w:tc>
          <w:tcPr>
            <w:tcW w:w="4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1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1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91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1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新建建筑面积</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新建建筑面积占预算新建建筑面积的比例</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新建建筑验收合格率（%）</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新建建筑验收合格率（%）</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项目完成时间</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项目完成时间占总预计时间的比率</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项目预算控制数</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项目预算控制数</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35</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保障医院正常运转</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保障医院正常运转</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服务对象满意率</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92"/>
        <w:gridCol w:w="1613"/>
        <w:gridCol w:w="2235"/>
        <w:gridCol w:w="3996"/>
        <w:gridCol w:w="734"/>
        <w:gridCol w:w="208"/>
        <w:gridCol w:w="1443"/>
        <w:gridCol w:w="2141"/>
        <w:gridCol w:w="1266"/>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25、2023年涞水县医院64排CT全保服务项目（自有资金）</w:t>
            </w:r>
          </w:p>
        </w:tc>
      </w:tr>
      <w:tr>
        <w:tblPrEx>
          <w:tblCellMar>
            <w:top w:w="0" w:type="dxa"/>
            <w:left w:w="0" w:type="dxa"/>
            <w:bottom w:w="0" w:type="dxa"/>
            <w:right w:w="0" w:type="dxa"/>
          </w:tblCellMar>
        </w:tblPrEx>
        <w:trPr>
          <w:trHeight w:val="330" w:hRule="atLeast"/>
        </w:trPr>
        <w:tc>
          <w:tcPr>
            <w:tcW w:w="94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10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13062323P002D0210002J-2023</w:t>
            </w:r>
            <w:r>
              <w:rPr>
                <w:rFonts w:hint="eastAsia" w:ascii="宋体" w:hAnsi="宋体" w:eastAsia="宋体" w:cs="宋体"/>
                <w:i w:val="0"/>
                <w:color w:val="000000"/>
                <w:kern w:val="0"/>
                <w:sz w:val="21"/>
                <w:szCs w:val="21"/>
                <w:u w:val="none"/>
                <w:lang w:val="en-US" w:eastAsia="zh-CN" w:bidi="ar"/>
              </w:rPr>
              <w:t>年涞水县医院</w:t>
            </w:r>
            <w:r>
              <w:rPr>
                <w:rFonts w:hint="default" w:ascii="Calibri" w:hAnsi="Calibri" w:eastAsia="宋体" w:cs="Calibri"/>
                <w:i w:val="0"/>
                <w:color w:val="000000"/>
                <w:kern w:val="0"/>
                <w:sz w:val="21"/>
                <w:szCs w:val="21"/>
                <w:u w:val="none"/>
                <w:lang w:val="en-US" w:eastAsia="zh-CN" w:bidi="ar"/>
              </w:rPr>
              <w:t>64</w:t>
            </w:r>
            <w:r>
              <w:rPr>
                <w:rFonts w:hint="eastAsia" w:ascii="宋体" w:hAnsi="宋体" w:eastAsia="宋体" w:cs="宋体"/>
                <w:i w:val="0"/>
                <w:color w:val="000000"/>
                <w:kern w:val="0"/>
                <w:sz w:val="21"/>
                <w:szCs w:val="21"/>
                <w:u w:val="none"/>
                <w:lang w:val="en-US" w:eastAsia="zh-CN" w:bidi="ar"/>
              </w:rPr>
              <w:t>排</w:t>
            </w:r>
            <w:r>
              <w:rPr>
                <w:rFonts w:hint="default" w:ascii="Calibri" w:hAnsi="Calibri" w:eastAsia="宋体" w:cs="Calibri"/>
                <w:i w:val="0"/>
                <w:color w:val="000000"/>
                <w:kern w:val="0"/>
                <w:sz w:val="21"/>
                <w:szCs w:val="21"/>
                <w:u w:val="none"/>
                <w:lang w:val="en-US" w:eastAsia="zh-CN" w:bidi="ar"/>
              </w:rPr>
              <w:t>CT</w:t>
            </w:r>
            <w:r>
              <w:rPr>
                <w:rFonts w:hint="eastAsia" w:ascii="宋体" w:hAnsi="宋体" w:eastAsia="宋体" w:cs="宋体"/>
                <w:i w:val="0"/>
                <w:color w:val="000000"/>
                <w:kern w:val="0"/>
                <w:sz w:val="21"/>
                <w:szCs w:val="21"/>
                <w:u w:val="none"/>
                <w:lang w:val="en-US" w:eastAsia="zh-CN" w:bidi="ar"/>
              </w:rPr>
              <w:t>全保服务项目（自有资金）</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Arial" w:hAnsi="Arial" w:cs="Arial"/>
                <w:b/>
                <w:i w:val="0"/>
                <w:color w:val="000000"/>
                <w:kern w:val="0"/>
                <w:sz w:val="21"/>
                <w:szCs w:val="21"/>
                <w:u w:val="none"/>
                <w:lang w:val="en-US" w:eastAsia="zh-CN" w:bidi="ar"/>
              </w:rPr>
            </w:pPr>
            <w:r>
              <w:rPr>
                <w:rFonts w:hint="default" w:ascii="Arial" w:hAnsi="Arial" w:eastAsia="宋体" w:cs="Arial"/>
                <w:b/>
                <w:i w:val="0"/>
                <w:color w:val="000000"/>
                <w:kern w:val="0"/>
                <w:sz w:val="21"/>
                <w:szCs w:val="21"/>
                <w:u w:val="none"/>
                <w:lang w:val="en-US" w:eastAsia="zh-CN" w:bidi="ar"/>
              </w:rPr>
              <w:t>主管部门</w:t>
            </w:r>
          </w:p>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及代码</w:t>
            </w:r>
          </w:p>
        </w:tc>
        <w:tc>
          <w:tcPr>
            <w:tcW w:w="163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94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10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kern w:val="0"/>
                <w:sz w:val="21"/>
                <w:szCs w:val="21"/>
                <w:u w:val="none"/>
                <w:lang w:val="en-US" w:eastAsia="zh-CN" w:bidi="ar"/>
              </w:rPr>
            </w:pPr>
            <w:r>
              <w:rPr>
                <w:rFonts w:hint="default" w:ascii="Arial" w:hAnsi="Arial" w:eastAsia="宋体" w:cs="Arial"/>
                <w:b/>
                <w:i w:val="0"/>
                <w:color w:val="000000"/>
                <w:kern w:val="0"/>
                <w:sz w:val="21"/>
                <w:szCs w:val="21"/>
                <w:u w:val="none"/>
                <w:lang w:val="en-US" w:eastAsia="zh-CN" w:bidi="ar"/>
              </w:rPr>
              <w:t>年度</w:t>
            </w:r>
          </w:p>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资金总额</w:t>
            </w:r>
          </w:p>
        </w:tc>
        <w:tc>
          <w:tcPr>
            <w:tcW w:w="163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25.000000</w:t>
            </w:r>
          </w:p>
        </w:tc>
      </w:tr>
      <w:tr>
        <w:tblPrEx>
          <w:tblCellMar>
            <w:top w:w="0" w:type="dxa"/>
            <w:left w:w="0" w:type="dxa"/>
            <w:bottom w:w="0" w:type="dxa"/>
            <w:right w:w="0" w:type="dxa"/>
          </w:tblCellMar>
        </w:tblPrEx>
        <w:trPr>
          <w:trHeight w:val="675" w:hRule="atLeast"/>
        </w:trPr>
        <w:tc>
          <w:tcPr>
            <w:tcW w:w="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98"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64排CT保全</w:t>
            </w:r>
          </w:p>
        </w:tc>
      </w:tr>
      <w:tr>
        <w:tblPrEx>
          <w:tblCellMar>
            <w:top w:w="0" w:type="dxa"/>
            <w:left w:w="0" w:type="dxa"/>
            <w:bottom w:w="0" w:type="dxa"/>
            <w:right w:w="0" w:type="dxa"/>
          </w:tblCellMar>
        </w:tblPrEx>
        <w:trPr>
          <w:trHeight w:val="330" w:hRule="atLeast"/>
        </w:trPr>
        <w:tc>
          <w:tcPr>
            <w:tcW w:w="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2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80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14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2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0.250000</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0.500000</w:t>
            </w:r>
          </w:p>
        </w:tc>
        <w:tc>
          <w:tcPr>
            <w:tcW w:w="80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0.750000</w:t>
            </w:r>
          </w:p>
        </w:tc>
        <w:tc>
          <w:tcPr>
            <w:tcW w:w="114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w:t>
            </w:r>
          </w:p>
        </w:tc>
      </w:tr>
      <w:tr>
        <w:tblPrEx>
          <w:tblCellMar>
            <w:top w:w="0" w:type="dxa"/>
            <w:left w:w="0" w:type="dxa"/>
            <w:bottom w:w="0" w:type="dxa"/>
            <w:right w:w="0" w:type="dxa"/>
          </w:tblCellMar>
        </w:tblPrEx>
        <w:trPr>
          <w:trHeight w:val="330" w:hRule="atLeast"/>
        </w:trPr>
        <w:tc>
          <w:tcPr>
            <w:tcW w:w="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保障设备正常运转</w:t>
            </w:r>
          </w:p>
        </w:tc>
        <w:tc>
          <w:tcPr>
            <w:tcW w:w="4054"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为了提高县医院的就诊率，更好的服务人民群众，保障机器设备能够正常运转。</w:t>
            </w:r>
          </w:p>
        </w:tc>
      </w:tr>
      <w:tr>
        <w:tblPrEx>
          <w:tblCellMar>
            <w:top w:w="0" w:type="dxa"/>
            <w:left w:w="0" w:type="dxa"/>
            <w:bottom w:w="0" w:type="dxa"/>
            <w:right w:w="0" w:type="dxa"/>
          </w:tblCellMar>
        </w:tblPrEx>
        <w:trPr>
          <w:trHeight w:val="330" w:hRule="atLeast"/>
        </w:trPr>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5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3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80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72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3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7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设备维护</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设备维护次数占总维修次数的比例</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单位承诺和财政部门确认书</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维修合格率(%)</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维修合格率(%</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单位承诺和财政部门确认书</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设备维修及时率</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设备维修保障及时，能够正常使用和运转</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单位承诺和财政部门确认书</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设备维修成本</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设备故障维修费不超过预算成本</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单位承诺和财政部门确认书</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保障机关单位正常运转</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保障机关单位设备正常运转</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单位承诺和财政部门确认书</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5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69"/>
        <w:gridCol w:w="1927"/>
        <w:gridCol w:w="2105"/>
        <w:gridCol w:w="3975"/>
        <w:gridCol w:w="886"/>
        <w:gridCol w:w="361"/>
        <w:gridCol w:w="1927"/>
        <w:gridCol w:w="1069"/>
        <w:gridCol w:w="1409"/>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26、2023年涞水县医院超声骨刀设备采购项目（自有资金）</w:t>
            </w:r>
          </w:p>
        </w:tc>
      </w:tr>
      <w:tr>
        <w:tblPrEx>
          <w:tblCellMar>
            <w:top w:w="0" w:type="dxa"/>
            <w:left w:w="0" w:type="dxa"/>
            <w:bottom w:w="0" w:type="dxa"/>
            <w:right w:w="0" w:type="dxa"/>
          </w:tblCellMar>
        </w:tblPrEx>
        <w:trPr>
          <w:trHeight w:val="330" w:hRule="atLeast"/>
        </w:trPr>
        <w:tc>
          <w:tcPr>
            <w:tcW w:w="114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8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13062323P00809410049J-2023</w:t>
            </w:r>
            <w:r>
              <w:rPr>
                <w:rFonts w:hint="eastAsia" w:ascii="宋体" w:hAnsi="宋体" w:eastAsia="宋体" w:cs="宋体"/>
                <w:i w:val="0"/>
                <w:color w:val="000000"/>
                <w:kern w:val="0"/>
                <w:sz w:val="21"/>
                <w:szCs w:val="21"/>
                <w:u w:val="none"/>
                <w:lang w:val="en-US" w:eastAsia="zh-CN" w:bidi="ar"/>
              </w:rPr>
              <w:t>年涞水县医院超声骨刀设备采购项目（自有资金）</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2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4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8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2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130.000000</w:t>
            </w:r>
          </w:p>
        </w:tc>
      </w:tr>
      <w:tr>
        <w:tblPrEx>
          <w:tblCellMar>
            <w:top w:w="0" w:type="dxa"/>
            <w:left w:w="0" w:type="dxa"/>
            <w:bottom w:w="0" w:type="dxa"/>
            <w:right w:w="0" w:type="dxa"/>
          </w:tblCellMar>
        </w:tblPrEx>
        <w:trPr>
          <w:trHeight w:val="675"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70"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用于超声骨刀设备的购买</w:t>
            </w:r>
          </w:p>
        </w:tc>
      </w:tr>
      <w:tr>
        <w:tblPrEx>
          <w:tblCellMar>
            <w:top w:w="0" w:type="dxa"/>
            <w:left w:w="0" w:type="dxa"/>
            <w:bottom w:w="0" w:type="dxa"/>
            <w:right w:w="0" w:type="dxa"/>
          </w:tblCellMar>
        </w:tblPrEx>
        <w:trPr>
          <w:trHeight w:val="330"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5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8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1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5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0.250000</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0.500000</w:t>
            </w:r>
          </w:p>
        </w:tc>
        <w:tc>
          <w:tcPr>
            <w:tcW w:w="108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0.750000</w:t>
            </w:r>
          </w:p>
        </w:tc>
        <w:tc>
          <w:tcPr>
            <w:tcW w:w="91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w:t>
            </w:r>
          </w:p>
        </w:tc>
      </w:tr>
      <w:tr>
        <w:tblPrEx>
          <w:tblCellMar>
            <w:top w:w="0" w:type="dxa"/>
            <w:left w:w="0" w:type="dxa"/>
            <w:bottom w:w="0" w:type="dxa"/>
            <w:right w:w="0" w:type="dxa"/>
          </w:tblCellMar>
        </w:tblPrEx>
        <w:trPr>
          <w:trHeight w:val="330"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59"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w:t>
            </w:r>
          </w:p>
        </w:tc>
      </w:tr>
      <w:tr>
        <w:tblPrEx>
          <w:tblCellMar>
            <w:top w:w="0" w:type="dxa"/>
            <w:left w:w="0" w:type="dxa"/>
            <w:bottom w:w="0" w:type="dxa"/>
            <w:right w:w="0" w:type="dxa"/>
          </w:tblCellMar>
        </w:tblPrEx>
        <w:trPr>
          <w:trHeight w:val="330"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2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8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94"/>
        <w:gridCol w:w="1968"/>
        <w:gridCol w:w="2040"/>
        <w:gridCol w:w="3854"/>
        <w:gridCol w:w="715"/>
        <w:gridCol w:w="558"/>
        <w:gridCol w:w="1968"/>
        <w:gridCol w:w="1091"/>
        <w:gridCol w:w="1440"/>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27、2023年电子胃肠镜系统设备采购项目（自有资金）</w:t>
            </w:r>
          </w:p>
        </w:tc>
      </w:tr>
      <w:tr>
        <w:tblPrEx>
          <w:tblCellMar>
            <w:top w:w="0" w:type="dxa"/>
            <w:left w:w="0" w:type="dxa"/>
            <w:bottom w:w="0" w:type="dxa"/>
            <w:right w:w="0" w:type="dxa"/>
          </w:tblCellMar>
        </w:tblPrEx>
        <w:trPr>
          <w:trHeight w:val="330" w:hRule="atLeast"/>
        </w:trPr>
        <w:tc>
          <w:tcPr>
            <w:tcW w:w="11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87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13062323P00809410050X-2023</w:t>
            </w:r>
            <w:r>
              <w:rPr>
                <w:rFonts w:hint="eastAsia" w:ascii="宋体" w:hAnsi="宋体" w:eastAsia="宋体" w:cs="宋体"/>
                <w:i w:val="0"/>
                <w:color w:val="000000"/>
                <w:kern w:val="0"/>
                <w:sz w:val="21"/>
                <w:szCs w:val="21"/>
                <w:u w:val="none"/>
                <w:lang w:val="en-US" w:eastAsia="zh-CN" w:bidi="ar"/>
              </w:rPr>
              <w:t>年电子胃肠镜系统设备采购项目（自有资金）</w:t>
            </w:r>
          </w:p>
        </w:tc>
        <w:tc>
          <w:tcPr>
            <w:tcW w:w="35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2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4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87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5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2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720.000000</w:t>
            </w:r>
          </w:p>
        </w:tc>
      </w:tr>
      <w:tr>
        <w:tblPrEx>
          <w:tblCellMar>
            <w:top w:w="0" w:type="dxa"/>
            <w:left w:w="0" w:type="dxa"/>
            <w:bottom w:w="0" w:type="dxa"/>
            <w:right w:w="0" w:type="dxa"/>
          </w:tblCellMar>
        </w:tblPrEx>
        <w:trPr>
          <w:trHeight w:val="675"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69"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用于电子胃肠镜系统设备购置</w:t>
            </w:r>
          </w:p>
        </w:tc>
      </w:tr>
      <w:tr>
        <w:tblPrEx>
          <w:tblCellMar>
            <w:top w:w="0" w:type="dxa"/>
            <w:left w:w="0" w:type="dxa"/>
            <w:bottom w:w="0" w:type="dxa"/>
            <w:right w:w="0" w:type="dxa"/>
          </w:tblCellMar>
        </w:tblPrEx>
        <w:trPr>
          <w:trHeight w:val="33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5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7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1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5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180.000000</w:t>
            </w:r>
          </w:p>
        </w:tc>
        <w:tc>
          <w:tcPr>
            <w:tcW w:w="1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180.000000</w:t>
            </w:r>
          </w:p>
        </w:tc>
        <w:tc>
          <w:tcPr>
            <w:tcW w:w="107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180.000000</w:t>
            </w:r>
          </w:p>
        </w:tc>
        <w:tc>
          <w:tcPr>
            <w:tcW w:w="91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180.000000</w:t>
            </w:r>
          </w:p>
        </w:tc>
      </w:tr>
      <w:tr>
        <w:tblPrEx>
          <w:tblCellMar>
            <w:top w:w="0" w:type="dxa"/>
            <w:left w:w="0" w:type="dxa"/>
            <w:bottom w:w="0" w:type="dxa"/>
            <w:right w:w="0" w:type="dxa"/>
          </w:tblCellMar>
        </w:tblPrEx>
        <w:trPr>
          <w:trHeight w:val="33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56"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w:t>
            </w:r>
          </w:p>
        </w:tc>
      </w:tr>
      <w:tr>
        <w:tblPrEx>
          <w:tblCellMar>
            <w:top w:w="0" w:type="dxa"/>
            <w:left w:w="0" w:type="dxa"/>
            <w:bottom w:w="0" w:type="dxa"/>
            <w:right w:w="0" w:type="dxa"/>
          </w:tblCellMar>
        </w:tblPrEx>
        <w:trPr>
          <w:trHeight w:val="330"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71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7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720</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80"/>
        <w:gridCol w:w="1945"/>
        <w:gridCol w:w="2078"/>
        <w:gridCol w:w="3919"/>
        <w:gridCol w:w="825"/>
        <w:gridCol w:w="434"/>
        <w:gridCol w:w="1945"/>
        <w:gridCol w:w="1079"/>
        <w:gridCol w:w="1423"/>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8"/>
                <w:szCs w:val="28"/>
                <w:u w:val="none"/>
                <w:lang w:val="en-US" w:eastAsia="zh-CN" w:bidi="ar"/>
              </w:rPr>
              <w:t>28、2023年涞水县医院彩超机设备采购项目（自有资金）</w:t>
            </w:r>
          </w:p>
        </w:tc>
      </w:tr>
      <w:tr>
        <w:tblPrEx>
          <w:tblCellMar>
            <w:top w:w="0" w:type="dxa"/>
            <w:left w:w="0" w:type="dxa"/>
            <w:bottom w:w="0" w:type="dxa"/>
            <w:right w:w="0" w:type="dxa"/>
          </w:tblCellMar>
        </w:tblPrEx>
        <w:trPr>
          <w:trHeight w:val="330" w:hRule="atLeast"/>
        </w:trPr>
        <w:tc>
          <w:tcPr>
            <w:tcW w:w="11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8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13062323P008094100577-2023</w:t>
            </w:r>
            <w:r>
              <w:rPr>
                <w:rFonts w:hint="eastAsia" w:ascii="宋体" w:hAnsi="宋体" w:eastAsia="宋体" w:cs="宋体"/>
                <w:i w:val="0"/>
                <w:color w:val="000000"/>
                <w:kern w:val="0"/>
                <w:sz w:val="21"/>
                <w:szCs w:val="21"/>
                <w:u w:val="none"/>
                <w:lang w:val="en-US" w:eastAsia="zh-CN" w:bidi="ar"/>
              </w:rPr>
              <w:t>年涞水县医院彩超机设备采购项目（自有资金）</w:t>
            </w: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1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8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1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1345.000000</w:t>
            </w:r>
          </w:p>
        </w:tc>
      </w:tr>
      <w:tr>
        <w:tblPrEx>
          <w:tblCellMar>
            <w:top w:w="0" w:type="dxa"/>
            <w:left w:w="0" w:type="dxa"/>
            <w:bottom w:w="0" w:type="dxa"/>
            <w:right w:w="0" w:type="dxa"/>
          </w:tblCellMar>
        </w:tblPrEx>
        <w:trPr>
          <w:trHeight w:val="675"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72"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用于彩超机设备购置</w:t>
            </w: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10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0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4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336.250000</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336.250000</w:t>
            </w:r>
          </w:p>
        </w:tc>
        <w:tc>
          <w:tcPr>
            <w:tcW w:w="110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336.250000</w:t>
            </w:r>
          </w:p>
        </w:tc>
        <w:tc>
          <w:tcPr>
            <w:tcW w:w="90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336.250000</w:t>
            </w: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67"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7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4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1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10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1345</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80"/>
        <w:gridCol w:w="1943"/>
        <w:gridCol w:w="2082"/>
        <w:gridCol w:w="3924"/>
        <w:gridCol w:w="979"/>
        <w:gridCol w:w="278"/>
        <w:gridCol w:w="1943"/>
        <w:gridCol w:w="1078"/>
        <w:gridCol w:w="1421"/>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29、2023年涞水县医院手术床设备采购项目（自有资金）</w:t>
            </w:r>
          </w:p>
        </w:tc>
      </w:tr>
      <w:tr>
        <w:tblPrEx>
          <w:tblCellMar>
            <w:top w:w="0" w:type="dxa"/>
            <w:left w:w="0" w:type="dxa"/>
            <w:bottom w:w="0" w:type="dxa"/>
            <w:right w:w="0" w:type="dxa"/>
          </w:tblCellMar>
        </w:tblPrEx>
        <w:trPr>
          <w:trHeight w:val="330" w:hRule="atLeast"/>
        </w:trPr>
        <w:tc>
          <w:tcPr>
            <w:tcW w:w="114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8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13062323P00809410069A-2023</w:t>
            </w:r>
            <w:r>
              <w:rPr>
                <w:rFonts w:hint="eastAsia" w:ascii="宋体" w:hAnsi="宋体" w:eastAsia="宋体" w:cs="宋体"/>
                <w:i w:val="0"/>
                <w:color w:val="000000"/>
                <w:kern w:val="0"/>
                <w:sz w:val="21"/>
                <w:szCs w:val="21"/>
                <w:u w:val="none"/>
                <w:lang w:val="en-US" w:eastAsia="zh-CN" w:bidi="ar"/>
              </w:rPr>
              <w:t>年涞水县医院手术床设备采购项目（自有资金）</w:t>
            </w:r>
          </w:p>
        </w:tc>
        <w:tc>
          <w:tcPr>
            <w:tcW w:w="36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2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4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8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6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2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30.000000</w:t>
            </w:r>
          </w:p>
        </w:tc>
      </w:tr>
      <w:tr>
        <w:tblPrEx>
          <w:tblCellMar>
            <w:top w:w="0" w:type="dxa"/>
            <w:left w:w="0" w:type="dxa"/>
            <w:bottom w:w="0" w:type="dxa"/>
            <w:right w:w="0" w:type="dxa"/>
          </w:tblCellMar>
        </w:tblPrEx>
        <w:trPr>
          <w:trHeight w:val="675"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69"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用于购买手术床设备</w:t>
            </w:r>
          </w:p>
        </w:tc>
      </w:tr>
      <w:tr>
        <w:tblPrEx>
          <w:tblCellMar>
            <w:top w:w="0" w:type="dxa"/>
            <w:left w:w="0" w:type="dxa"/>
            <w:bottom w:w="0" w:type="dxa"/>
            <w:right w:w="0" w:type="dxa"/>
          </w:tblCellMar>
        </w:tblPrEx>
        <w:trPr>
          <w:trHeight w:val="33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5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5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0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58"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r>
      <w:tr>
        <w:tblPrEx>
          <w:tblCellMar>
            <w:top w:w="0" w:type="dxa"/>
            <w:left w:w="0" w:type="dxa"/>
            <w:bottom w:w="0" w:type="dxa"/>
            <w:right w:w="0" w:type="dxa"/>
          </w:tblCellMar>
        </w:tblPrEx>
        <w:trPr>
          <w:trHeight w:val="330"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2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numPr>
          <w:ilvl w:val="0"/>
          <w:numId w:val="0"/>
        </w:numPr>
        <w:spacing w:before="10" w:after="10"/>
        <w:outlineLvl w:val="5"/>
        <w:rPr>
          <w:rFonts w:ascii="方正仿宋_GBK" w:hAnsi="方正仿宋_GBK" w:eastAsia="方正仿宋_GBK" w:cs="方正仿宋_GBK"/>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089"/>
        <w:gridCol w:w="1793"/>
        <w:gridCol w:w="2315"/>
        <w:gridCol w:w="4366"/>
        <w:gridCol w:w="826"/>
        <w:gridCol w:w="338"/>
        <w:gridCol w:w="1793"/>
        <w:gridCol w:w="996"/>
        <w:gridCol w:w="1312"/>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30、2023年涞水县医院手术室小型C和G型臂设备采购项目（自有资金）</w:t>
            </w:r>
          </w:p>
        </w:tc>
      </w:tr>
      <w:tr>
        <w:tblPrEx>
          <w:tblCellMar>
            <w:top w:w="0" w:type="dxa"/>
            <w:left w:w="0" w:type="dxa"/>
            <w:bottom w:w="0" w:type="dxa"/>
            <w:right w:w="0" w:type="dxa"/>
          </w:tblCellMar>
        </w:tblPrEx>
        <w:trPr>
          <w:trHeight w:val="330" w:hRule="atLeast"/>
        </w:trPr>
        <w:tc>
          <w:tcPr>
            <w:tcW w:w="10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02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13062323P00809410075P-2023</w:t>
            </w:r>
            <w:r>
              <w:rPr>
                <w:rFonts w:hint="eastAsia" w:ascii="宋体" w:hAnsi="宋体" w:eastAsia="宋体" w:cs="宋体"/>
                <w:i w:val="0"/>
                <w:color w:val="000000"/>
                <w:kern w:val="0"/>
                <w:sz w:val="21"/>
                <w:szCs w:val="21"/>
                <w:u w:val="none"/>
                <w:lang w:val="en-US" w:eastAsia="zh-CN" w:bidi="ar"/>
              </w:rPr>
              <w:t>年涞水县医院手术室小型</w:t>
            </w:r>
            <w:r>
              <w:rPr>
                <w:rFonts w:hint="default" w:ascii="Calibri" w:hAnsi="Calibri" w:eastAsia="宋体" w:cs="Calibri"/>
                <w:i w:val="0"/>
                <w:color w:val="000000"/>
                <w:kern w:val="0"/>
                <w:sz w:val="21"/>
                <w:szCs w:val="21"/>
                <w:u w:val="none"/>
                <w:lang w:val="en-US" w:eastAsia="zh-CN" w:bidi="ar"/>
              </w:rPr>
              <w:t>C</w:t>
            </w:r>
            <w:r>
              <w:rPr>
                <w:rFonts w:hint="eastAsia" w:ascii="宋体" w:hAnsi="宋体" w:eastAsia="宋体" w:cs="宋体"/>
                <w:i w:val="0"/>
                <w:color w:val="000000"/>
                <w:kern w:val="0"/>
                <w:sz w:val="21"/>
                <w:szCs w:val="21"/>
                <w:u w:val="none"/>
                <w:lang w:val="en-US" w:eastAsia="zh-CN" w:bidi="ar"/>
              </w:rPr>
              <w:t>和</w:t>
            </w:r>
            <w:r>
              <w:rPr>
                <w:rFonts w:hint="default" w:ascii="Calibri" w:hAnsi="Calibri" w:eastAsia="宋体" w:cs="Calibri"/>
                <w:i w:val="0"/>
                <w:color w:val="000000"/>
                <w:kern w:val="0"/>
                <w:sz w:val="21"/>
                <w:szCs w:val="21"/>
                <w:u w:val="none"/>
                <w:lang w:val="en-US" w:eastAsia="zh-CN" w:bidi="ar"/>
              </w:rPr>
              <w:t>G</w:t>
            </w:r>
            <w:r>
              <w:rPr>
                <w:rFonts w:hint="eastAsia" w:ascii="宋体" w:hAnsi="宋体" w:eastAsia="宋体" w:cs="宋体"/>
                <w:i w:val="0"/>
                <w:color w:val="000000"/>
                <w:kern w:val="0"/>
                <w:sz w:val="21"/>
                <w:szCs w:val="21"/>
                <w:u w:val="none"/>
                <w:lang w:val="en-US" w:eastAsia="zh-CN" w:bidi="ar"/>
              </w:rPr>
              <w:t>型臂设备采购项目（自有资金）</w:t>
            </w:r>
          </w:p>
        </w:tc>
        <w:tc>
          <w:tcPr>
            <w:tcW w:w="35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4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8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02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5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4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180.000000</w:t>
            </w:r>
          </w:p>
        </w:tc>
      </w:tr>
      <w:tr>
        <w:tblPrEx>
          <w:tblCellMar>
            <w:top w:w="0" w:type="dxa"/>
            <w:left w:w="0" w:type="dxa"/>
            <w:bottom w:w="0" w:type="dxa"/>
            <w:right w:w="0" w:type="dxa"/>
          </w:tblCellMar>
        </w:tblPrEx>
        <w:trPr>
          <w:trHeight w:val="675"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91"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用于手术室小型C和G型臂设备采购</w:t>
            </w:r>
          </w:p>
        </w:tc>
      </w:tr>
      <w:tr>
        <w:tblPrEx>
          <w:tblCellMar>
            <w:top w:w="0" w:type="dxa"/>
            <w:left w:w="0" w:type="dxa"/>
            <w:bottom w:w="0" w:type="dxa"/>
            <w:right w:w="0" w:type="dxa"/>
          </w:tblCellMar>
        </w:tblPrEx>
        <w:trPr>
          <w:trHeight w:val="33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7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2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7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45.000000</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45.000000</w:t>
            </w:r>
          </w:p>
        </w:tc>
        <w:tc>
          <w:tcPr>
            <w:tcW w:w="102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45.000000</w:t>
            </w:r>
          </w:p>
        </w:tc>
        <w:tc>
          <w:tcPr>
            <w:tcW w:w="86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45.000000</w:t>
            </w:r>
          </w:p>
        </w:tc>
      </w:tr>
      <w:tr>
        <w:tblPrEx>
          <w:tblCellMar>
            <w:top w:w="0" w:type="dxa"/>
            <w:left w:w="0" w:type="dxa"/>
            <w:bottom w:w="0" w:type="dxa"/>
            <w:right w:w="0" w:type="dxa"/>
          </w:tblCellMar>
        </w:tblPrEx>
        <w:trPr>
          <w:trHeight w:val="33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917"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0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3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2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3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180</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985"/>
        <w:gridCol w:w="1620"/>
        <w:gridCol w:w="2589"/>
        <w:gridCol w:w="4873"/>
        <w:gridCol w:w="815"/>
        <w:gridCol w:w="240"/>
        <w:gridCol w:w="1620"/>
        <w:gridCol w:w="900"/>
        <w:gridCol w:w="1186"/>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31、2023年涞水县医院多功能乳腺血氧检测仪（或乳腺触诊诊断仪</w:t>
            </w:r>
            <w:r>
              <w:rPr>
                <w:rFonts w:hint="eastAsia" w:ascii="宋体" w:hAnsi="宋体" w:cs="宋体"/>
                <w:b/>
                <w:bCs/>
                <w:i w:val="0"/>
                <w:color w:val="000000"/>
                <w:kern w:val="0"/>
                <w:sz w:val="28"/>
                <w:szCs w:val="28"/>
                <w:u w:val="none"/>
                <w:lang w:val="en-US" w:eastAsia="zh-CN" w:bidi="ar"/>
              </w:rPr>
              <w:t>)</w:t>
            </w:r>
            <w:r>
              <w:rPr>
                <w:rFonts w:hint="eastAsia" w:ascii="宋体" w:hAnsi="宋体" w:eastAsia="宋体" w:cs="宋体"/>
                <w:b/>
                <w:bCs/>
                <w:i w:val="0"/>
                <w:color w:val="000000"/>
                <w:kern w:val="0"/>
                <w:sz w:val="28"/>
                <w:szCs w:val="28"/>
                <w:u w:val="none"/>
                <w:lang w:val="en-US" w:eastAsia="zh-CN" w:bidi="ar"/>
              </w:rPr>
              <w:t>设备采购项目（自有资金）</w:t>
            </w:r>
          </w:p>
        </w:tc>
      </w:tr>
      <w:tr>
        <w:tblPrEx>
          <w:tblCellMar>
            <w:top w:w="0" w:type="dxa"/>
            <w:left w:w="0" w:type="dxa"/>
            <w:bottom w:w="0" w:type="dxa"/>
            <w:right w:w="0" w:type="dxa"/>
          </w:tblCellMar>
        </w:tblPrEx>
        <w:trPr>
          <w:trHeight w:val="330" w:hRule="atLeast"/>
        </w:trPr>
        <w:tc>
          <w:tcPr>
            <w:tcW w:w="87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51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13062323P00809410051H-2023</w:t>
            </w:r>
            <w:r>
              <w:rPr>
                <w:rFonts w:hint="eastAsia" w:ascii="宋体" w:hAnsi="宋体" w:eastAsia="宋体" w:cs="宋体"/>
                <w:i w:val="0"/>
                <w:color w:val="000000"/>
                <w:kern w:val="0"/>
                <w:sz w:val="21"/>
                <w:szCs w:val="21"/>
                <w:u w:val="none"/>
                <w:lang w:val="en-US" w:eastAsia="zh-CN" w:bidi="ar"/>
              </w:rPr>
              <w:t>年涞水县医院多功能乳腺血氧检测仪（或乳腺触诊诊断仪）设备采购项目（自有资金）</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24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87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51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24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80.000000</w:t>
            </w:r>
          </w:p>
        </w:tc>
      </w:tr>
      <w:tr>
        <w:tblPrEx>
          <w:tblCellMar>
            <w:top w:w="0" w:type="dxa"/>
            <w:left w:w="0" w:type="dxa"/>
            <w:bottom w:w="0" w:type="dxa"/>
            <w:right w:w="0" w:type="dxa"/>
          </w:tblCellMar>
        </w:tblPrEx>
        <w:trPr>
          <w:trHeight w:val="675"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67"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用于多功能乳腺血氧检测仪（或乳腺触诊诊断仪）设备采购</w:t>
            </w:r>
          </w:p>
        </w:tc>
      </w:tr>
      <w:tr>
        <w:tblPrEx>
          <w:tblCellMar>
            <w:top w:w="0" w:type="dxa"/>
            <w:left w:w="0" w:type="dxa"/>
            <w:bottom w:w="0" w:type="dxa"/>
            <w:right w:w="0" w:type="dxa"/>
          </w:tblCellMar>
        </w:tblPrEx>
        <w:trPr>
          <w:trHeight w:val="330"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41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90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70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41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20.000000</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20.000000</w:t>
            </w:r>
          </w:p>
        </w:tc>
        <w:tc>
          <w:tcPr>
            <w:tcW w:w="90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20.000000</w:t>
            </w:r>
          </w:p>
        </w:tc>
        <w:tc>
          <w:tcPr>
            <w:tcW w:w="70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20.000000</w:t>
            </w:r>
          </w:p>
        </w:tc>
      </w:tr>
      <w:tr>
        <w:tblPrEx>
          <w:tblCellMar>
            <w:top w:w="0" w:type="dxa"/>
            <w:left w:w="0" w:type="dxa"/>
            <w:bottom w:w="0" w:type="dxa"/>
            <w:right w:w="0" w:type="dxa"/>
          </w:tblCellMar>
        </w:tblPrEx>
        <w:trPr>
          <w:trHeight w:val="330"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4121"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w:t>
            </w:r>
          </w:p>
        </w:tc>
      </w:tr>
      <w:tr>
        <w:tblPrEx>
          <w:tblCellMar>
            <w:top w:w="0" w:type="dxa"/>
            <w:left w:w="0" w:type="dxa"/>
            <w:bottom w:w="0" w:type="dxa"/>
            <w:right w:w="0" w:type="dxa"/>
          </w:tblCellMar>
        </w:tblPrEx>
        <w:trPr>
          <w:trHeight w:val="330" w:hRule="atLeast"/>
        </w:trPr>
        <w:tc>
          <w:tcPr>
            <w:tcW w:w="33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8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90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39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8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3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8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spacing w:before="10" w:after="10"/>
        <w:outlineLvl w:val="5"/>
        <w:rPr>
          <w:rFonts w:hint="eastAsia" w:ascii="黑体" w:hAnsi="黑体" w:eastAsia="黑体" w:cs="黑体"/>
          <w:color w:val="000000"/>
          <w:sz w:val="21"/>
          <w:szCs w:val="21"/>
        </w:rPr>
      </w:pPr>
    </w:p>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27"/>
        <w:gridCol w:w="1858"/>
        <w:gridCol w:w="2212"/>
        <w:gridCol w:w="4179"/>
        <w:gridCol w:w="777"/>
        <w:gridCol w:w="427"/>
        <w:gridCol w:w="1858"/>
        <w:gridCol w:w="1031"/>
        <w:gridCol w:w="1359"/>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32、2023年涞水县医院动脉硬化检测仪设备采购项目（自有资金）</w:t>
            </w:r>
          </w:p>
        </w:tc>
      </w:tr>
      <w:tr>
        <w:tblPrEx>
          <w:tblCellMar>
            <w:top w:w="0" w:type="dxa"/>
            <w:left w:w="0" w:type="dxa"/>
            <w:bottom w:w="0" w:type="dxa"/>
            <w:right w:w="0" w:type="dxa"/>
          </w:tblCellMar>
        </w:tblPrEx>
        <w:trPr>
          <w:trHeight w:val="330" w:hRule="atLeast"/>
        </w:trPr>
        <w:tc>
          <w:tcPr>
            <w:tcW w:w="113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8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13062323P008094100525-2023</w:t>
            </w:r>
            <w:r>
              <w:rPr>
                <w:rFonts w:hint="eastAsia" w:ascii="宋体" w:hAnsi="宋体" w:eastAsia="宋体" w:cs="宋体"/>
                <w:i w:val="0"/>
                <w:color w:val="000000"/>
                <w:kern w:val="0"/>
                <w:sz w:val="21"/>
                <w:szCs w:val="21"/>
                <w:u w:val="none"/>
                <w:lang w:val="en-US" w:eastAsia="zh-CN" w:bidi="ar"/>
              </w:rPr>
              <w:t>年涞水县医院动脉硬化检测仪设备采购项目（自有资金）</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1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3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8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1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30.000000</w:t>
            </w:r>
          </w:p>
        </w:tc>
      </w:tr>
      <w:tr>
        <w:tblPrEx>
          <w:tblCellMar>
            <w:top w:w="0" w:type="dxa"/>
            <w:left w:w="0" w:type="dxa"/>
            <w:bottom w:w="0" w:type="dxa"/>
            <w:right w:w="0" w:type="dxa"/>
          </w:tblCellMar>
        </w:tblPrEx>
        <w:trPr>
          <w:trHeight w:val="675"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72"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用于动脉硬化检测仪设备采购</w:t>
            </w: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6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6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6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06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65"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w:t>
            </w:r>
          </w:p>
        </w:tc>
      </w:tr>
      <w:tr>
        <w:tblPrEx>
          <w:tblCellMar>
            <w:top w:w="0" w:type="dxa"/>
            <w:left w:w="0" w:type="dxa"/>
            <w:bottom w:w="0" w:type="dxa"/>
            <w:right w:w="0" w:type="dxa"/>
          </w:tblCellMar>
        </w:tblPrEx>
        <w:trPr>
          <w:trHeight w:val="33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70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5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4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6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4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81"/>
        <w:gridCol w:w="1945"/>
        <w:gridCol w:w="2076"/>
        <w:gridCol w:w="3919"/>
        <w:gridCol w:w="895"/>
        <w:gridCol w:w="364"/>
        <w:gridCol w:w="1945"/>
        <w:gridCol w:w="1079"/>
        <w:gridCol w:w="1424"/>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33、2023年涞水县医院公共体检车采购项目（自有资金）</w:t>
            </w:r>
          </w:p>
        </w:tc>
      </w:tr>
      <w:tr>
        <w:tblPrEx>
          <w:tblCellMar>
            <w:top w:w="0" w:type="dxa"/>
            <w:left w:w="0" w:type="dxa"/>
            <w:bottom w:w="0" w:type="dxa"/>
            <w:right w:w="0" w:type="dxa"/>
          </w:tblCellMar>
        </w:tblPrEx>
        <w:trPr>
          <w:trHeight w:val="330" w:hRule="atLeast"/>
        </w:trPr>
        <w:tc>
          <w:tcPr>
            <w:tcW w:w="114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8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13062323P00809410059E-2023</w:t>
            </w:r>
            <w:r>
              <w:rPr>
                <w:rFonts w:hint="eastAsia" w:ascii="宋体" w:hAnsi="宋体" w:eastAsia="宋体" w:cs="宋体"/>
                <w:i w:val="0"/>
                <w:color w:val="000000"/>
                <w:kern w:val="0"/>
                <w:sz w:val="21"/>
                <w:szCs w:val="21"/>
                <w:u w:val="none"/>
                <w:lang w:val="en-US" w:eastAsia="zh-CN" w:bidi="ar"/>
              </w:rPr>
              <w:t>年涞水县医院公共体检车采购项目（自有资金）</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2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4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8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2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100.000000</w:t>
            </w:r>
          </w:p>
        </w:tc>
      </w:tr>
      <w:tr>
        <w:tblPrEx>
          <w:tblCellMar>
            <w:top w:w="0" w:type="dxa"/>
            <w:left w:w="0" w:type="dxa"/>
            <w:bottom w:w="0" w:type="dxa"/>
            <w:right w:w="0" w:type="dxa"/>
          </w:tblCellMar>
        </w:tblPrEx>
        <w:trPr>
          <w:trHeight w:val="675"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70"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用于公共体检车采购</w:t>
            </w:r>
          </w:p>
        </w:tc>
      </w:tr>
      <w:tr>
        <w:tblPrEx>
          <w:tblCellMar>
            <w:top w:w="0" w:type="dxa"/>
            <w:left w:w="0" w:type="dxa"/>
            <w:bottom w:w="0" w:type="dxa"/>
            <w:right w:w="0" w:type="dxa"/>
          </w:tblCellMar>
        </w:tblPrEx>
        <w:trPr>
          <w:trHeight w:val="330"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5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8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1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5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25.000000</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25.000000</w:t>
            </w:r>
          </w:p>
        </w:tc>
        <w:tc>
          <w:tcPr>
            <w:tcW w:w="108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25.000000</w:t>
            </w:r>
          </w:p>
        </w:tc>
        <w:tc>
          <w:tcPr>
            <w:tcW w:w="91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25.000000</w:t>
            </w:r>
          </w:p>
        </w:tc>
      </w:tr>
      <w:tr>
        <w:tblPrEx>
          <w:tblCellMar>
            <w:top w:w="0" w:type="dxa"/>
            <w:left w:w="0" w:type="dxa"/>
            <w:bottom w:w="0" w:type="dxa"/>
            <w:right w:w="0" w:type="dxa"/>
          </w:tblCellMar>
        </w:tblPrEx>
        <w:trPr>
          <w:trHeight w:val="330"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59"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2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8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54"/>
        <w:gridCol w:w="1901"/>
        <w:gridCol w:w="2147"/>
        <w:gridCol w:w="4047"/>
        <w:gridCol w:w="958"/>
        <w:gridCol w:w="273"/>
        <w:gridCol w:w="1901"/>
        <w:gridCol w:w="1055"/>
        <w:gridCol w:w="1392"/>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34、2023年涞水县医院麻醉用超声设备采购项目（自有资金）</w:t>
            </w:r>
          </w:p>
        </w:tc>
      </w:tr>
      <w:tr>
        <w:tblPrEx>
          <w:tblCellMar>
            <w:top w:w="0" w:type="dxa"/>
            <w:left w:w="0" w:type="dxa"/>
            <w:bottom w:w="0" w:type="dxa"/>
            <w:right w:w="0" w:type="dxa"/>
          </w:tblCellMar>
        </w:tblPrEx>
        <w:trPr>
          <w:trHeight w:val="330" w:hRule="atLeast"/>
        </w:trPr>
        <w:tc>
          <w:tcPr>
            <w:tcW w:w="114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8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13062323P00809410066F-2023</w:t>
            </w:r>
            <w:r>
              <w:rPr>
                <w:rFonts w:hint="eastAsia" w:ascii="宋体" w:hAnsi="宋体" w:eastAsia="宋体" w:cs="宋体"/>
                <w:i w:val="0"/>
                <w:color w:val="000000"/>
                <w:kern w:val="0"/>
                <w:sz w:val="21"/>
                <w:szCs w:val="21"/>
                <w:u w:val="none"/>
                <w:lang w:val="en-US" w:eastAsia="zh-CN" w:bidi="ar"/>
              </w:rPr>
              <w:t>年涞水县医院麻醉用超声设备采购项目（自有资金）</w:t>
            </w:r>
          </w:p>
        </w:tc>
        <w:tc>
          <w:tcPr>
            <w:tcW w:w="36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2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4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8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6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2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40.000000</w:t>
            </w:r>
          </w:p>
        </w:tc>
      </w:tr>
      <w:tr>
        <w:tblPrEx>
          <w:tblCellMar>
            <w:top w:w="0" w:type="dxa"/>
            <w:left w:w="0" w:type="dxa"/>
            <w:bottom w:w="0" w:type="dxa"/>
            <w:right w:w="0" w:type="dxa"/>
          </w:tblCellMar>
        </w:tblPrEx>
        <w:trPr>
          <w:trHeight w:val="675"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69"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用于麻醉用超声设备采购</w:t>
            </w:r>
          </w:p>
        </w:tc>
      </w:tr>
      <w:tr>
        <w:tblPrEx>
          <w:tblCellMar>
            <w:top w:w="0" w:type="dxa"/>
            <w:left w:w="0" w:type="dxa"/>
            <w:bottom w:w="0" w:type="dxa"/>
            <w:right w:w="0" w:type="dxa"/>
          </w:tblCellMar>
        </w:tblPrEx>
        <w:trPr>
          <w:trHeight w:val="33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5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5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0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r>
      <w:tr>
        <w:tblPrEx>
          <w:tblCellMar>
            <w:top w:w="0" w:type="dxa"/>
            <w:left w:w="0" w:type="dxa"/>
            <w:bottom w:w="0" w:type="dxa"/>
            <w:right w:w="0" w:type="dxa"/>
          </w:tblCellMar>
        </w:tblPrEx>
        <w:trPr>
          <w:trHeight w:val="33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58"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2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36"/>
        <w:gridCol w:w="1870"/>
        <w:gridCol w:w="2192"/>
        <w:gridCol w:w="4140"/>
        <w:gridCol w:w="860"/>
        <w:gridCol w:w="352"/>
        <w:gridCol w:w="1870"/>
        <w:gridCol w:w="1038"/>
        <w:gridCol w:w="1370"/>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8"/>
                <w:szCs w:val="28"/>
                <w:u w:val="none"/>
                <w:lang w:val="en-US" w:eastAsia="zh-CN" w:bidi="ar"/>
              </w:rPr>
              <w:t>35、2023年涞水县医院关节镜及器械设备采购项目（自有资金）</w:t>
            </w:r>
          </w:p>
        </w:tc>
      </w:tr>
      <w:tr>
        <w:tblPrEx>
          <w:tblCellMar>
            <w:top w:w="0" w:type="dxa"/>
            <w:left w:w="0" w:type="dxa"/>
            <w:bottom w:w="0" w:type="dxa"/>
            <w:right w:w="0" w:type="dxa"/>
          </w:tblCellMar>
        </w:tblPrEx>
        <w:trPr>
          <w:trHeight w:val="330" w:hRule="atLeast"/>
        </w:trPr>
        <w:tc>
          <w:tcPr>
            <w:tcW w:w="112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1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13062323P00809410072W-2023</w:t>
            </w:r>
            <w:r>
              <w:rPr>
                <w:rFonts w:hint="eastAsia" w:ascii="宋体" w:hAnsi="宋体" w:eastAsia="宋体" w:cs="宋体"/>
                <w:i w:val="0"/>
                <w:color w:val="000000"/>
                <w:kern w:val="0"/>
                <w:sz w:val="21"/>
                <w:szCs w:val="21"/>
                <w:u w:val="none"/>
                <w:lang w:val="en-US" w:eastAsia="zh-CN" w:bidi="ar"/>
              </w:rPr>
              <w:t>年涞水县医院关节镜及器械设备采购项目（自有资金）</w:t>
            </w:r>
          </w:p>
        </w:tc>
        <w:tc>
          <w:tcPr>
            <w:tcW w:w="36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9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2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1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6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9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200.000000</w:t>
            </w:r>
          </w:p>
        </w:tc>
      </w:tr>
      <w:tr>
        <w:tblPrEx>
          <w:tblCellMar>
            <w:top w:w="0" w:type="dxa"/>
            <w:left w:w="0" w:type="dxa"/>
            <w:bottom w:w="0" w:type="dxa"/>
            <w:right w:w="0" w:type="dxa"/>
          </w:tblCellMar>
        </w:tblPrEx>
        <w:trPr>
          <w:trHeight w:val="675"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76"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用于关节镜及器械设备采购</w:t>
            </w:r>
          </w:p>
        </w:tc>
      </w:tr>
      <w:tr>
        <w:tblPrEx>
          <w:tblCellMar>
            <w:top w:w="0" w:type="dxa"/>
            <w:left w:w="0" w:type="dxa"/>
            <w:bottom w:w="0" w:type="dxa"/>
            <w:right w:w="0"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6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c>
          <w:tcPr>
            <w:tcW w:w="106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r>
      <w:tr>
        <w:tblPrEx>
          <w:tblCellMar>
            <w:top w:w="0" w:type="dxa"/>
            <w:left w:w="0" w:type="dxa"/>
            <w:bottom w:w="0" w:type="dxa"/>
            <w:right w:w="0"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75"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70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6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6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6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spacing w:before="10" w:after="10"/>
        <w:outlineLvl w:val="5"/>
        <w:rPr>
          <w:rFonts w:hint="eastAsia" w:ascii="黑体" w:hAnsi="黑体" w:eastAsia="黑体" w:cs="黑体"/>
          <w:color w:val="000000"/>
          <w:sz w:val="21"/>
          <w:szCs w:val="21"/>
        </w:rPr>
      </w:pPr>
    </w:p>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42"/>
        <w:gridCol w:w="2048"/>
        <w:gridCol w:w="2553"/>
        <w:gridCol w:w="3226"/>
        <w:gridCol w:w="947"/>
        <w:gridCol w:w="271"/>
        <w:gridCol w:w="1381"/>
        <w:gridCol w:w="2048"/>
        <w:gridCol w:w="1212"/>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36、2023年涞水县医院体检体统（自有资金）</w:t>
            </w:r>
          </w:p>
        </w:tc>
      </w:tr>
      <w:tr>
        <w:tblPrEx>
          <w:tblCellMar>
            <w:top w:w="0" w:type="dxa"/>
            <w:left w:w="0" w:type="dxa"/>
            <w:bottom w:w="0" w:type="dxa"/>
            <w:right w:w="0" w:type="dxa"/>
          </w:tblCellMar>
        </w:tblPrEx>
        <w:trPr>
          <w:trHeight w:val="330" w:hRule="atLeast"/>
        </w:trPr>
        <w:tc>
          <w:tcPr>
            <w:tcW w:w="1075"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48"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13062323P00809410083C-2023</w:t>
            </w:r>
            <w:r>
              <w:rPr>
                <w:rFonts w:hint="eastAsia" w:ascii="宋体" w:hAnsi="宋体" w:eastAsia="宋体" w:cs="宋体"/>
                <w:i w:val="0"/>
                <w:color w:val="000000"/>
                <w:kern w:val="0"/>
                <w:sz w:val="21"/>
                <w:szCs w:val="21"/>
                <w:u w:val="none"/>
                <w:lang w:val="en-US" w:eastAsia="zh-CN" w:bidi="ar"/>
              </w:rPr>
              <w:t>年涞水县医院体检体统（自有资金）</w:t>
            </w:r>
          </w:p>
        </w:tc>
        <w:tc>
          <w:tcPr>
            <w:tcW w:w="410"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64"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7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4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1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6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55.000000</w:t>
            </w:r>
          </w:p>
        </w:tc>
      </w:tr>
      <w:tr>
        <w:tblPrEx>
          <w:tblCellMar>
            <w:top w:w="0" w:type="dxa"/>
            <w:left w:w="0" w:type="dxa"/>
            <w:bottom w:w="0" w:type="dxa"/>
            <w:right w:w="0" w:type="dxa"/>
          </w:tblCellMar>
        </w:tblPrEx>
        <w:trPr>
          <w:trHeight w:val="675"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14"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用于体检体统的采购</w:t>
            </w:r>
          </w:p>
        </w:tc>
      </w:tr>
      <w:tr>
        <w:tblPrEx>
          <w:tblCellMar>
            <w:top w:w="0" w:type="dxa"/>
            <w:left w:w="0" w:type="dxa"/>
            <w:bottom w:w="0" w:type="dxa"/>
            <w:right w:w="0" w:type="dxa"/>
          </w:tblCellMar>
        </w:tblPrEx>
        <w:trPr>
          <w:trHeight w:val="330"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55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09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55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13.750000</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13.750000</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13.750000</w:t>
            </w:r>
          </w:p>
        </w:tc>
        <w:tc>
          <w:tcPr>
            <w:tcW w:w="109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13.750000</w:t>
            </w:r>
          </w:p>
        </w:tc>
      </w:tr>
      <w:tr>
        <w:tblPrEx>
          <w:tblCellMar>
            <w:top w:w="0" w:type="dxa"/>
            <w:left w:w="0" w:type="dxa"/>
            <w:bottom w:w="0" w:type="dxa"/>
            <w:right w:w="0" w:type="dxa"/>
          </w:tblCellMar>
        </w:tblPrEx>
        <w:trPr>
          <w:trHeight w:val="330"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为满足全县群众的就医需求</w:t>
            </w:r>
          </w:p>
        </w:tc>
        <w:tc>
          <w:tcPr>
            <w:tcW w:w="3924"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提高工作效率和服务质量，使卫生服务能力得以提升</w:t>
            </w:r>
          </w:p>
        </w:tc>
      </w:tr>
      <w:tr>
        <w:tblPrEx>
          <w:tblCellMar>
            <w:top w:w="0" w:type="dxa"/>
            <w:left w:w="0" w:type="dxa"/>
            <w:bottom w:w="0" w:type="dxa"/>
            <w:right w:w="0" w:type="dxa"/>
          </w:tblCellMar>
        </w:tblPrEx>
        <w:trPr>
          <w:trHeight w:val="330" w:hRule="atLeast"/>
        </w:trPr>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86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08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6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8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6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系统软件的运维数量</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系统软件的运维数量占总采购数量</w:t>
            </w:r>
            <w:r>
              <w:rPr>
                <w:rFonts w:hint="eastAsia" w:ascii="Calibri" w:hAnsi="Calibri" w:cs="Calibri"/>
                <w:i w:val="0"/>
                <w:color w:val="000000"/>
                <w:kern w:val="0"/>
                <w:sz w:val="21"/>
                <w:szCs w:val="21"/>
                <w:u w:val="none"/>
                <w:lang w:val="en-US" w:eastAsia="zh-CN" w:bidi="ar"/>
              </w:rPr>
              <w:t>的比例</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系统运行质量</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系统运行质量</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系统运维及时性</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系统运维的响应时间</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55</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保持信息系统良好安全状态，确保</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保持信息系统良好安全状态，确保正常运行</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根据县医院发展的实际情况</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bl>
    <w:p>
      <w:pPr>
        <w:spacing w:before="10" w:after="10"/>
        <w:outlineLvl w:val="5"/>
        <w:rPr>
          <w:rFonts w:hint="eastAsia" w:ascii="黑体" w:hAnsi="黑体" w:eastAsia="黑体" w:cs="黑体"/>
          <w:color w:val="000000"/>
          <w:sz w:val="21"/>
          <w:szCs w:val="21"/>
        </w:rPr>
      </w:pPr>
    </w:p>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253"/>
        <w:gridCol w:w="1697"/>
        <w:gridCol w:w="2620"/>
        <w:gridCol w:w="3568"/>
        <w:gridCol w:w="951"/>
        <w:gridCol w:w="384"/>
        <w:gridCol w:w="1518"/>
        <w:gridCol w:w="1326"/>
        <w:gridCol w:w="1511"/>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37、2023年涞水县医院路面升级改造工程（自有资金）</w:t>
            </w:r>
          </w:p>
        </w:tc>
      </w:tr>
      <w:tr>
        <w:tblPrEx>
          <w:tblCellMar>
            <w:top w:w="0" w:type="dxa"/>
            <w:left w:w="0" w:type="dxa"/>
            <w:bottom w:w="0" w:type="dxa"/>
            <w:right w:w="0" w:type="dxa"/>
          </w:tblCellMar>
        </w:tblPrEx>
        <w:trPr>
          <w:trHeight w:val="330" w:hRule="atLeast"/>
        </w:trPr>
        <w:tc>
          <w:tcPr>
            <w:tcW w:w="111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84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13062323P00809410088E-2023</w:t>
            </w:r>
            <w:r>
              <w:rPr>
                <w:rFonts w:hint="eastAsia" w:ascii="宋体" w:hAnsi="宋体" w:eastAsia="宋体" w:cs="宋体"/>
                <w:i w:val="0"/>
                <w:color w:val="000000"/>
                <w:kern w:val="0"/>
                <w:sz w:val="21"/>
                <w:szCs w:val="21"/>
                <w:u w:val="none"/>
                <w:lang w:val="en-US" w:eastAsia="zh-CN" w:bidi="ar"/>
              </w:rPr>
              <w:t>年涞水县医院路面升级改造工程（自有资金）</w:t>
            </w:r>
          </w:p>
        </w:tc>
        <w:tc>
          <w:tcPr>
            <w:tcW w:w="4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4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1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84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4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100.000000</w:t>
            </w:r>
          </w:p>
        </w:tc>
      </w:tr>
      <w:tr>
        <w:tblPrEx>
          <w:tblCellMar>
            <w:top w:w="0" w:type="dxa"/>
            <w:left w:w="0" w:type="dxa"/>
            <w:bottom w:w="0" w:type="dxa"/>
            <w:right w:w="0" w:type="dxa"/>
          </w:tblCellMar>
        </w:tblPrEx>
        <w:trPr>
          <w:trHeight w:val="675"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27"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用于路面升级改造工程</w:t>
            </w:r>
          </w:p>
        </w:tc>
      </w:tr>
      <w:tr>
        <w:tblPrEx>
          <w:tblCellMar>
            <w:top w:w="0" w:type="dxa"/>
            <w:left w:w="0" w:type="dxa"/>
            <w:bottom w:w="0" w:type="dxa"/>
            <w:right w:w="0" w:type="dxa"/>
          </w:tblCellMar>
        </w:tblPrEx>
        <w:trPr>
          <w:trHeight w:val="330"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4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97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0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41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25.000000</w:t>
            </w: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25.000000</w:t>
            </w:r>
          </w:p>
        </w:tc>
        <w:tc>
          <w:tcPr>
            <w:tcW w:w="97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25.000000</w:t>
            </w:r>
          </w:p>
        </w:tc>
        <w:tc>
          <w:tcPr>
            <w:tcW w:w="106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25.000000</w:t>
            </w:r>
          </w:p>
        </w:tc>
      </w:tr>
      <w:tr>
        <w:tblPrEx>
          <w:tblCellMar>
            <w:top w:w="0" w:type="dxa"/>
            <w:left w:w="0" w:type="dxa"/>
            <w:bottom w:w="0" w:type="dxa"/>
            <w:right w:w="0" w:type="dxa"/>
          </w:tblCellMar>
        </w:tblPrEx>
        <w:trPr>
          <w:trHeight w:val="330"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保障医院正常运转</w:t>
            </w:r>
          </w:p>
        </w:tc>
        <w:tc>
          <w:tcPr>
            <w:tcW w:w="3887"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提高医院综合服务水平</w:t>
            </w:r>
          </w:p>
        </w:tc>
      </w:tr>
      <w:tr>
        <w:tblPrEx>
          <w:tblCellMar>
            <w:top w:w="0" w:type="dxa"/>
            <w:left w:w="0" w:type="dxa"/>
            <w:bottom w:w="0" w:type="dxa"/>
            <w:right w:w="0" w:type="dxa"/>
          </w:tblCellMar>
        </w:tblPrEx>
        <w:trPr>
          <w:trHeight w:val="33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4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06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97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49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06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4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路面升级改造</w:t>
            </w: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路面升级改造</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路面升级改造验收合格率</w:t>
            </w: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路面升级改造验收合格率</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项目完成时间</w:t>
            </w: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项目完成时间占总预计时间的比率</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项目预算控制数</w:t>
            </w: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项目预算控制数</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保障医院正常运转</w:t>
            </w: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保障医院正常运转</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服务对象满意率</w:t>
            </w:r>
          </w:p>
        </w:tc>
      </w:tr>
    </w:tbl>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267"/>
        <w:gridCol w:w="2089"/>
        <w:gridCol w:w="2116"/>
        <w:gridCol w:w="3789"/>
        <w:gridCol w:w="958"/>
        <w:gridCol w:w="391"/>
        <w:gridCol w:w="1534"/>
        <w:gridCol w:w="1157"/>
        <w:gridCol w:w="1527"/>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38、2023年涞水县医院高端人才项目（自有资金）</w:t>
            </w:r>
          </w:p>
        </w:tc>
      </w:tr>
      <w:tr>
        <w:tblPrEx>
          <w:tblCellMar>
            <w:top w:w="0" w:type="dxa"/>
            <w:left w:w="0" w:type="dxa"/>
            <w:bottom w:w="0" w:type="dxa"/>
            <w:right w:w="0" w:type="dxa"/>
          </w:tblCellMar>
        </w:tblPrEx>
        <w:trPr>
          <w:trHeight w:val="330" w:hRule="atLeast"/>
        </w:trPr>
        <w:tc>
          <w:tcPr>
            <w:tcW w:w="11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9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13062323P00950G100026-2023</w:t>
            </w:r>
            <w:r>
              <w:rPr>
                <w:rFonts w:hint="eastAsia" w:ascii="宋体" w:hAnsi="宋体" w:eastAsia="宋体" w:cs="宋体"/>
                <w:i w:val="0"/>
                <w:color w:val="000000"/>
                <w:kern w:val="0"/>
                <w:sz w:val="21"/>
                <w:szCs w:val="21"/>
                <w:u w:val="none"/>
                <w:lang w:val="en-US" w:eastAsia="zh-CN" w:bidi="ar"/>
              </w:rPr>
              <w:t>年涞水县医院高端人才项目（自有资金）</w:t>
            </w:r>
          </w:p>
        </w:tc>
        <w:tc>
          <w:tcPr>
            <w:tcW w:w="4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42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9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42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500.000000</w:t>
            </w:r>
          </w:p>
        </w:tc>
      </w:tr>
      <w:tr>
        <w:tblPrEx>
          <w:tblCellMar>
            <w:top w:w="0" w:type="dxa"/>
            <w:left w:w="0" w:type="dxa"/>
            <w:bottom w:w="0" w:type="dxa"/>
            <w:right w:w="0" w:type="dxa"/>
          </w:tblCellMar>
        </w:tblPrEx>
        <w:trPr>
          <w:trHeight w:val="675"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72"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用于高端人才引进项目</w:t>
            </w: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41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97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41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0.250000</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0.500000</w:t>
            </w:r>
          </w:p>
        </w:tc>
        <w:tc>
          <w:tcPr>
            <w:tcW w:w="97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0.750000</w:t>
            </w:r>
          </w:p>
        </w:tc>
        <w:tc>
          <w:tcPr>
            <w:tcW w:w="9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w:t>
            </w: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提高县医院综合服务能力</w:t>
            </w:r>
          </w:p>
        </w:tc>
        <w:tc>
          <w:tcPr>
            <w:tcW w:w="3868"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患者提供服务</w:t>
            </w:r>
          </w:p>
        </w:tc>
      </w:tr>
      <w:tr>
        <w:tblPrEx>
          <w:tblCellMar>
            <w:top w:w="0" w:type="dxa"/>
            <w:left w:w="0" w:type="dxa"/>
            <w:bottom w:w="0" w:type="dxa"/>
            <w:right w:w="0" w:type="dxa"/>
          </w:tblCellMar>
        </w:tblPrEx>
        <w:trPr>
          <w:trHeight w:val="33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97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高技能人才培训次数</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高技能人才培训次数占总培训次数</w:t>
            </w:r>
            <w:r>
              <w:rPr>
                <w:rFonts w:hint="eastAsia" w:ascii="Calibri" w:hAnsi="Calibri" w:cs="Calibri"/>
                <w:i w:val="0"/>
                <w:color w:val="000000"/>
                <w:kern w:val="0"/>
                <w:sz w:val="21"/>
                <w:szCs w:val="21"/>
                <w:u w:val="none"/>
                <w:lang w:val="en-US" w:eastAsia="zh-CN" w:bidi="ar"/>
              </w:rPr>
              <w:t>的比例</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依据政府文件</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评选人才质量</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评选人才质量占总评选质量</w:t>
            </w:r>
            <w:r>
              <w:rPr>
                <w:rFonts w:hint="eastAsia" w:ascii="Calibri" w:hAnsi="Calibri" w:cs="Calibri"/>
                <w:i w:val="0"/>
                <w:color w:val="000000"/>
                <w:kern w:val="0"/>
                <w:sz w:val="21"/>
                <w:szCs w:val="21"/>
                <w:u w:val="none"/>
                <w:lang w:val="en-US" w:eastAsia="zh-CN" w:bidi="ar"/>
              </w:rPr>
              <w:t>的比例</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依据政府文件</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完成及时率</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人才引进完成及时率</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依据政府文件</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预算控制金额</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预算控制金额</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依据政府文件</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提升人员职业技能水平</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提升人员职业技能水平</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依据政府文件</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依据政府文件</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服务对象满意率</w:t>
            </w:r>
          </w:p>
        </w:tc>
      </w:tr>
    </w:tbl>
    <w:p>
      <w:pPr>
        <w:spacing w:before="10" w:after="10"/>
        <w:outlineLvl w:val="5"/>
        <w:rPr>
          <w:rFonts w:hint="eastAsia" w:ascii="黑体" w:hAnsi="黑体" w:eastAsia="黑体" w:cs="黑体"/>
          <w:color w:val="000000"/>
          <w:sz w:val="21"/>
          <w:szCs w:val="21"/>
        </w:rPr>
      </w:pPr>
    </w:p>
    <w:p>
      <w:pPr>
        <w:spacing w:before="10" w:after="10"/>
        <w:outlineLvl w:val="5"/>
        <w:rPr>
          <w:rFonts w:hint="eastAsia" w:ascii="黑体" w:hAnsi="黑体" w:eastAsia="黑体" w:cs="黑体"/>
          <w:color w:val="000000"/>
          <w:sz w:val="21"/>
          <w:szCs w:val="21"/>
        </w:rPr>
      </w:pPr>
    </w:p>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12"/>
        <w:gridCol w:w="1503"/>
        <w:gridCol w:w="1926"/>
        <w:gridCol w:w="3269"/>
        <w:gridCol w:w="668"/>
        <w:gridCol w:w="519"/>
        <w:gridCol w:w="1345"/>
        <w:gridCol w:w="3304"/>
        <w:gridCol w:w="1182"/>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39、2023年涞水县医院污水运营服务（自有资金）</w:t>
            </w:r>
          </w:p>
        </w:tc>
      </w:tr>
      <w:tr>
        <w:tblPrEx>
          <w:tblCellMar>
            <w:top w:w="0" w:type="dxa"/>
            <w:left w:w="0" w:type="dxa"/>
            <w:bottom w:w="0" w:type="dxa"/>
            <w:right w:w="0" w:type="dxa"/>
          </w:tblCellMar>
        </w:tblPrEx>
        <w:trPr>
          <w:trHeight w:val="330" w:hRule="atLeast"/>
        </w:trPr>
        <w:tc>
          <w:tcPr>
            <w:tcW w:w="97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49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13062323P00N06N10002E-2023</w:t>
            </w:r>
            <w:r>
              <w:rPr>
                <w:rFonts w:hint="eastAsia" w:ascii="宋体" w:hAnsi="宋体" w:eastAsia="宋体" w:cs="宋体"/>
                <w:i w:val="0"/>
                <w:color w:val="000000"/>
                <w:kern w:val="0"/>
                <w:sz w:val="21"/>
                <w:szCs w:val="21"/>
                <w:u w:val="none"/>
                <w:lang w:val="en-US" w:eastAsia="zh-CN" w:bidi="ar"/>
              </w:rPr>
              <w:t>年涞水县医院污水运营服务（自有资金）</w:t>
            </w:r>
          </w:p>
        </w:tc>
        <w:tc>
          <w:tcPr>
            <w:tcW w:w="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218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97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49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218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100.000000</w:t>
            </w:r>
          </w:p>
        </w:tc>
      </w:tr>
      <w:tr>
        <w:tblPrEx>
          <w:tblCellMar>
            <w:top w:w="0" w:type="dxa"/>
            <w:left w:w="0" w:type="dxa"/>
            <w:bottom w:w="0" w:type="dxa"/>
            <w:right w:w="0" w:type="dxa"/>
          </w:tblCellMar>
        </w:tblPrEx>
        <w:trPr>
          <w:trHeight w:val="675"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83"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用于污水运营服务</w:t>
            </w:r>
          </w:p>
        </w:tc>
      </w:tr>
      <w:tr>
        <w:tblPrEx>
          <w:tblCellMar>
            <w:top w:w="0" w:type="dxa"/>
            <w:left w:w="0" w:type="dxa"/>
            <w:bottom w:w="0" w:type="dxa"/>
            <w:right w:w="0" w:type="dxa"/>
          </w:tblCellMar>
        </w:tblPrEx>
        <w:trPr>
          <w:trHeight w:val="330"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11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84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68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11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0.250000</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0.500000</w:t>
            </w:r>
          </w:p>
        </w:tc>
        <w:tc>
          <w:tcPr>
            <w:tcW w:w="84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0.750000</w:t>
            </w:r>
          </w:p>
        </w:tc>
        <w:tc>
          <w:tcPr>
            <w:tcW w:w="168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w:t>
            </w:r>
          </w:p>
        </w:tc>
      </w:tr>
      <w:tr>
        <w:tblPrEx>
          <w:tblCellMar>
            <w:top w:w="0" w:type="dxa"/>
            <w:left w:w="0" w:type="dxa"/>
            <w:bottom w:w="0" w:type="dxa"/>
            <w:right w:w="0" w:type="dxa"/>
          </w:tblCellMar>
        </w:tblPrEx>
        <w:trPr>
          <w:trHeight w:val="330"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污水运营管理</w:t>
            </w:r>
          </w:p>
        </w:tc>
        <w:tc>
          <w:tcPr>
            <w:tcW w:w="402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提高县医院污水线上监测，更好的进行运营管理</w:t>
            </w:r>
          </w:p>
        </w:tc>
      </w:tr>
      <w:tr>
        <w:tblPrEx>
          <w:tblCellMar>
            <w:top w:w="0" w:type="dxa"/>
            <w:left w:w="0" w:type="dxa"/>
            <w:bottom w:w="0" w:type="dxa"/>
            <w:right w:w="0" w:type="dxa"/>
          </w:tblCellMar>
        </w:tblPrEx>
        <w:trPr>
          <w:trHeight w:val="33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56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55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94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84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124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4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6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94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124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线上监测率</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线上监测率占总监测的比率</w:t>
            </w: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根据县医院自身的发展以及县环保部门的要求</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服务水平</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服务水平</w:t>
            </w: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根据县医院自身的发展以及县环保部门的要求</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服务的完成度</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服务的完成度</w:t>
            </w: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根据县医院自身的发展以及县环保部门的要求</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根据县医院自身的发展以及县环保部门的要求</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根据县医院自身的发展以及县环保部门的要求</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12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根据县医院自身的发展以及县环保部门的要求</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bl>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15"/>
        <w:gridCol w:w="1836"/>
        <w:gridCol w:w="2247"/>
        <w:gridCol w:w="4240"/>
        <w:gridCol w:w="925"/>
        <w:gridCol w:w="265"/>
        <w:gridCol w:w="1836"/>
        <w:gridCol w:w="1019"/>
        <w:gridCol w:w="1345"/>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40、2023年涞水县医院脑氧饱和度检测仪设备采购项目（自有资金）</w:t>
            </w:r>
          </w:p>
        </w:tc>
      </w:tr>
      <w:tr>
        <w:tblPrEx>
          <w:tblCellMar>
            <w:top w:w="0" w:type="dxa"/>
            <w:left w:w="0" w:type="dxa"/>
            <w:bottom w:w="0" w:type="dxa"/>
            <w:right w:w="0" w:type="dxa"/>
          </w:tblCellMar>
        </w:tblPrEx>
        <w:trPr>
          <w:trHeight w:val="330" w:hRule="atLeast"/>
        </w:trPr>
        <w:tc>
          <w:tcPr>
            <w:tcW w:w="110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5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13062323P00809410060R-2023</w:t>
            </w:r>
            <w:r>
              <w:rPr>
                <w:rFonts w:hint="eastAsia" w:ascii="宋体" w:hAnsi="宋体" w:eastAsia="宋体" w:cs="宋体"/>
                <w:i w:val="0"/>
                <w:color w:val="000000"/>
                <w:kern w:val="0"/>
                <w:sz w:val="21"/>
                <w:szCs w:val="21"/>
                <w:u w:val="none"/>
                <w:lang w:val="en-US" w:eastAsia="zh-CN" w:bidi="ar"/>
              </w:rPr>
              <w:t>年涞水县医院脑氧饱和度检测仪设备采购项目（自有资金）</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7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0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5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7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30.000000</w:t>
            </w:r>
          </w:p>
        </w:tc>
      </w:tr>
      <w:tr>
        <w:tblPrEx>
          <w:tblCellMar>
            <w:top w:w="0" w:type="dxa"/>
            <w:left w:w="0" w:type="dxa"/>
            <w:bottom w:w="0" w:type="dxa"/>
            <w:right w:w="0" w:type="dxa"/>
          </w:tblCellMar>
        </w:tblPrEx>
        <w:trPr>
          <w:trHeight w:val="67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81"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用于脑氧饱和度检测仪设备采购</w:t>
            </w:r>
          </w:p>
        </w:tc>
      </w:tr>
      <w:tr>
        <w:tblPrEx>
          <w:tblCellMar>
            <w:top w:w="0" w:type="dxa"/>
            <w:left w:w="0" w:type="dxa"/>
            <w:bottom w:w="0" w:type="dxa"/>
            <w:right w:w="0" w:type="dxa"/>
          </w:tblCellMar>
        </w:tblPrEx>
        <w:trPr>
          <w:trHeight w:val="33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4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8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w:t>
            </w:r>
          </w:p>
        </w:tc>
        <w:tc>
          <w:tcPr>
            <w:tcW w:w="104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w:t>
            </w:r>
          </w:p>
        </w:tc>
        <w:tc>
          <w:tcPr>
            <w:tcW w:w="88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7.500000</w:t>
            </w:r>
          </w:p>
        </w:tc>
      </w:tr>
      <w:tr>
        <w:tblPrEx>
          <w:tblCellMar>
            <w:top w:w="0" w:type="dxa"/>
            <w:left w:w="0" w:type="dxa"/>
            <w:bottom w:w="0" w:type="dxa"/>
            <w:right w:w="0" w:type="dxa"/>
          </w:tblCellMar>
        </w:tblPrEx>
        <w:trPr>
          <w:trHeight w:val="33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9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7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4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7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14"/>
        <w:gridCol w:w="1834"/>
        <w:gridCol w:w="2251"/>
        <w:gridCol w:w="4245"/>
        <w:gridCol w:w="924"/>
        <w:gridCol w:w="265"/>
        <w:gridCol w:w="1834"/>
        <w:gridCol w:w="1018"/>
        <w:gridCol w:w="1343"/>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41、2023年涞水县医院全自动生免流水线设备采购项目（自有资金）</w:t>
            </w:r>
          </w:p>
        </w:tc>
      </w:tr>
      <w:tr>
        <w:tblPrEx>
          <w:tblCellMar>
            <w:top w:w="0" w:type="dxa"/>
            <w:left w:w="0" w:type="dxa"/>
            <w:bottom w:w="0" w:type="dxa"/>
            <w:right w:w="0" w:type="dxa"/>
          </w:tblCellMar>
        </w:tblPrEx>
        <w:trPr>
          <w:trHeight w:val="330" w:hRule="atLeast"/>
        </w:trPr>
        <w:tc>
          <w:tcPr>
            <w:tcW w:w="110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13062323P00809410065U-2023</w:t>
            </w:r>
            <w:r>
              <w:rPr>
                <w:rFonts w:hint="eastAsia" w:ascii="宋体" w:hAnsi="宋体" w:eastAsia="宋体" w:cs="宋体"/>
                <w:i w:val="0"/>
                <w:color w:val="000000"/>
                <w:kern w:val="0"/>
                <w:sz w:val="21"/>
                <w:szCs w:val="21"/>
                <w:u w:val="none"/>
                <w:lang w:val="en-US" w:eastAsia="zh-CN" w:bidi="ar"/>
              </w:rPr>
              <w:t>年涞水县医院全自动生免流水线设备采购项目（自有资金）</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7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0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7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46.000000</w:t>
            </w:r>
          </w:p>
        </w:tc>
      </w:tr>
      <w:tr>
        <w:tblPrEx>
          <w:tblCellMar>
            <w:top w:w="0" w:type="dxa"/>
            <w:left w:w="0" w:type="dxa"/>
            <w:bottom w:w="0" w:type="dxa"/>
            <w:right w:w="0" w:type="dxa"/>
          </w:tblCellMar>
        </w:tblPrEx>
        <w:trPr>
          <w:trHeight w:val="675"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81"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用于全自动生免流水线设备采购</w:t>
            </w:r>
          </w:p>
        </w:tc>
      </w:tr>
      <w:tr>
        <w:tblPrEx>
          <w:tblCellMar>
            <w:top w:w="0" w:type="dxa"/>
            <w:left w:w="0" w:type="dxa"/>
            <w:bottom w:w="0" w:type="dxa"/>
            <w:right w:w="0" w:type="dxa"/>
          </w:tblCellMar>
        </w:tblPrEx>
        <w:trPr>
          <w:trHeight w:val="33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4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8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11.500000</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11.500000</w:t>
            </w:r>
          </w:p>
        </w:tc>
        <w:tc>
          <w:tcPr>
            <w:tcW w:w="104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11.500000</w:t>
            </w:r>
          </w:p>
        </w:tc>
        <w:tc>
          <w:tcPr>
            <w:tcW w:w="88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11.500000</w:t>
            </w:r>
          </w:p>
        </w:tc>
      </w:tr>
      <w:tr>
        <w:tblPrEx>
          <w:tblCellMar>
            <w:top w:w="0" w:type="dxa"/>
            <w:left w:w="0" w:type="dxa"/>
            <w:bottom w:w="0" w:type="dxa"/>
            <w:right w:w="0" w:type="dxa"/>
          </w:tblCellMar>
        </w:tblPrEx>
        <w:trPr>
          <w:trHeight w:val="33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91"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7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8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4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7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8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46</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056"/>
        <w:gridCol w:w="1737"/>
        <w:gridCol w:w="2407"/>
        <w:gridCol w:w="4526"/>
        <w:gridCol w:w="872"/>
        <w:gridCol w:w="257"/>
        <w:gridCol w:w="1737"/>
        <w:gridCol w:w="965"/>
        <w:gridCol w:w="1271"/>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42、2023年涞水县医院超声经多普勒TCD血流分析仪设备采购项目（自有资金）</w:t>
            </w:r>
          </w:p>
        </w:tc>
      </w:tr>
      <w:tr>
        <w:tblPrEx>
          <w:tblCellMar>
            <w:top w:w="0" w:type="dxa"/>
            <w:left w:w="0" w:type="dxa"/>
            <w:bottom w:w="0" w:type="dxa"/>
            <w:right w:w="0" w:type="dxa"/>
          </w:tblCellMar>
        </w:tblPrEx>
        <w:trPr>
          <w:trHeight w:val="330" w:hRule="atLeast"/>
        </w:trPr>
        <w:tc>
          <w:tcPr>
            <w:tcW w:w="94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13062323P00809410076B-2023</w:t>
            </w:r>
            <w:r>
              <w:rPr>
                <w:rFonts w:hint="eastAsia" w:ascii="宋体" w:hAnsi="宋体" w:eastAsia="宋体" w:cs="宋体"/>
                <w:i w:val="0"/>
                <w:color w:val="000000"/>
                <w:kern w:val="0"/>
                <w:sz w:val="21"/>
                <w:szCs w:val="21"/>
                <w:u w:val="none"/>
                <w:lang w:val="en-US" w:eastAsia="zh-CN" w:bidi="ar"/>
              </w:rPr>
              <w:t>年涞水县医院超声经多普勒</w:t>
            </w:r>
            <w:r>
              <w:rPr>
                <w:rFonts w:hint="default" w:ascii="Calibri" w:hAnsi="Calibri" w:eastAsia="宋体" w:cs="Calibri"/>
                <w:i w:val="0"/>
                <w:color w:val="000000"/>
                <w:kern w:val="0"/>
                <w:sz w:val="21"/>
                <w:szCs w:val="21"/>
                <w:u w:val="none"/>
                <w:lang w:val="en-US" w:eastAsia="zh-CN" w:bidi="ar"/>
              </w:rPr>
              <w:t>TCD</w:t>
            </w:r>
            <w:r>
              <w:rPr>
                <w:rFonts w:hint="eastAsia" w:ascii="宋体" w:hAnsi="宋体" w:eastAsia="宋体" w:cs="宋体"/>
                <w:i w:val="0"/>
                <w:color w:val="000000"/>
                <w:kern w:val="0"/>
                <w:sz w:val="21"/>
                <w:szCs w:val="21"/>
                <w:u w:val="none"/>
                <w:lang w:val="en-US" w:eastAsia="zh-CN" w:bidi="ar"/>
              </w:rPr>
              <w:t>血流分析仪设备采购项目（自有资金）</w:t>
            </w:r>
          </w:p>
        </w:tc>
        <w:tc>
          <w:tcPr>
            <w:tcW w:w="38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33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94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8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33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42.000000</w:t>
            </w:r>
          </w:p>
        </w:tc>
      </w:tr>
      <w:tr>
        <w:tblPrEx>
          <w:tblCellMar>
            <w:top w:w="0" w:type="dxa"/>
            <w:left w:w="0" w:type="dxa"/>
            <w:bottom w:w="0" w:type="dxa"/>
            <w:right w:w="0" w:type="dxa"/>
          </w:tblCellMar>
        </w:tblPrEx>
        <w:trPr>
          <w:trHeight w:val="675"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43"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用于超声经多普勒TCD血流分析仪设备采购</w:t>
            </w:r>
          </w:p>
        </w:tc>
      </w:tr>
      <w:tr>
        <w:tblPrEx>
          <w:tblCellMar>
            <w:top w:w="0" w:type="dxa"/>
            <w:left w:w="0" w:type="dxa"/>
            <w:bottom w:w="0" w:type="dxa"/>
            <w:right w:w="0" w:type="dxa"/>
          </w:tblCellMar>
        </w:tblPrEx>
        <w:trPr>
          <w:trHeight w:val="33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75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10.500000</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10.500000</w:t>
            </w: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10.500000</w:t>
            </w:r>
          </w:p>
        </w:tc>
        <w:tc>
          <w:tcPr>
            <w:tcW w:w="75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10.500000</w:t>
            </w:r>
          </w:p>
        </w:tc>
      </w:tr>
      <w:tr>
        <w:tblPrEx>
          <w:tblCellMar>
            <w:top w:w="0" w:type="dxa"/>
            <w:left w:w="0" w:type="dxa"/>
            <w:bottom w:w="0" w:type="dxa"/>
            <w:right w:w="0" w:type="dxa"/>
          </w:tblCellMar>
        </w:tblPrEx>
        <w:trPr>
          <w:trHeight w:val="33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4058"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35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58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81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52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96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81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5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5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42</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8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5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spacing w:before="10" w:after="10"/>
        <w:outlineLvl w:val="5"/>
        <w:rPr>
          <w:rFonts w:hint="eastAsia" w:ascii="黑体" w:hAnsi="黑体" w:eastAsia="黑体" w:cs="黑体"/>
          <w:color w:val="000000"/>
          <w:sz w:val="21"/>
          <w:szCs w:val="21"/>
        </w:rPr>
      </w:pPr>
    </w:p>
    <w:p>
      <w:pPr>
        <w:spacing w:before="10" w:after="10"/>
        <w:outlineLvl w:val="5"/>
        <w:rPr>
          <w:rFonts w:hint="eastAsia" w:ascii="黑体" w:hAnsi="黑体" w:eastAsia="黑体" w:cs="黑体"/>
          <w:color w:val="000000"/>
          <w:sz w:val="21"/>
          <w:szCs w:val="21"/>
        </w:rPr>
      </w:pPr>
    </w:p>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63"/>
        <w:gridCol w:w="1915"/>
        <w:gridCol w:w="2122"/>
        <w:gridCol w:w="4008"/>
        <w:gridCol w:w="879"/>
        <w:gridCol w:w="361"/>
        <w:gridCol w:w="1915"/>
        <w:gridCol w:w="1063"/>
        <w:gridCol w:w="1402"/>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43、2023年涞水县医院DR-X光机设备采购项目（自有资金）</w:t>
            </w:r>
          </w:p>
        </w:tc>
      </w:tr>
      <w:tr>
        <w:tblPrEx>
          <w:tblCellMar>
            <w:top w:w="0" w:type="dxa"/>
            <w:left w:w="0" w:type="dxa"/>
            <w:bottom w:w="0" w:type="dxa"/>
            <w:right w:w="0" w:type="dxa"/>
          </w:tblCellMar>
        </w:tblPrEx>
        <w:trPr>
          <w:trHeight w:val="330" w:hRule="atLeast"/>
        </w:trPr>
        <w:tc>
          <w:tcPr>
            <w:tcW w:w="10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0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13062323P00809410078J-2023</w:t>
            </w:r>
            <w:r>
              <w:rPr>
                <w:rFonts w:hint="eastAsia" w:ascii="宋体" w:hAnsi="宋体" w:eastAsia="宋体" w:cs="宋体"/>
                <w:i w:val="0"/>
                <w:color w:val="000000"/>
                <w:kern w:val="0"/>
                <w:sz w:val="21"/>
                <w:szCs w:val="21"/>
                <w:u w:val="none"/>
                <w:lang w:val="en-US" w:eastAsia="zh-CN" w:bidi="ar"/>
              </w:rPr>
              <w:t>年涞水县医院</w:t>
            </w:r>
            <w:r>
              <w:rPr>
                <w:rFonts w:hint="default" w:ascii="Calibri" w:hAnsi="Calibri" w:eastAsia="宋体" w:cs="Calibri"/>
                <w:i w:val="0"/>
                <w:color w:val="000000"/>
                <w:kern w:val="0"/>
                <w:sz w:val="21"/>
                <w:szCs w:val="21"/>
                <w:u w:val="none"/>
                <w:lang w:val="en-US" w:eastAsia="zh-CN" w:bidi="ar"/>
              </w:rPr>
              <w:t>DR-X</w:t>
            </w:r>
            <w:r>
              <w:rPr>
                <w:rFonts w:hint="eastAsia" w:ascii="宋体" w:hAnsi="宋体" w:eastAsia="宋体" w:cs="宋体"/>
                <w:i w:val="0"/>
                <w:color w:val="000000"/>
                <w:kern w:val="0"/>
                <w:sz w:val="21"/>
                <w:szCs w:val="21"/>
                <w:u w:val="none"/>
                <w:lang w:val="en-US" w:eastAsia="zh-CN" w:bidi="ar"/>
              </w:rPr>
              <w:t>光机设备采购项目（自有资金）</w:t>
            </w:r>
          </w:p>
        </w:tc>
        <w:tc>
          <w:tcPr>
            <w:tcW w:w="41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4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0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1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47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200.000000</w:t>
            </w:r>
          </w:p>
        </w:tc>
      </w:tr>
      <w:tr>
        <w:tblPrEx>
          <w:tblCellMar>
            <w:top w:w="0" w:type="dxa"/>
            <w:left w:w="0" w:type="dxa"/>
            <w:bottom w:w="0" w:type="dxa"/>
            <w:right w:w="0" w:type="dxa"/>
          </w:tblCellMar>
        </w:tblPrEx>
        <w:trPr>
          <w:trHeight w:val="675"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08"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用于DR-X光机设备采购</w:t>
            </w:r>
          </w:p>
        </w:tc>
      </w:tr>
      <w:tr>
        <w:tblPrEx>
          <w:tblCellMar>
            <w:top w:w="0" w:type="dxa"/>
            <w:left w:w="0" w:type="dxa"/>
            <w:bottom w:w="0" w:type="dxa"/>
            <w:right w:w="0" w:type="dxa"/>
          </w:tblCellMar>
        </w:tblPrEx>
        <w:trPr>
          <w:trHeight w:val="330"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6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3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6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c>
          <w:tcPr>
            <w:tcW w:w="1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c>
          <w:tcPr>
            <w:tcW w:w="106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c>
          <w:tcPr>
            <w:tcW w:w="83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r>
      <w:tr>
        <w:tblPrEx>
          <w:tblCellMar>
            <w:top w:w="0" w:type="dxa"/>
            <w:left w:w="0" w:type="dxa"/>
            <w:bottom w:w="0" w:type="dxa"/>
            <w:right w:w="0" w:type="dxa"/>
          </w:tblCellMar>
        </w:tblPrEx>
        <w:trPr>
          <w:trHeight w:val="330"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962"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4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1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35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6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3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3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spacing w:before="10" w:after="10"/>
        <w:outlineLvl w:val="5"/>
        <w:rPr>
          <w:rFonts w:hint="eastAsia" w:ascii="黑体" w:hAnsi="黑体" w:eastAsia="黑体" w:cs="黑体"/>
          <w:color w:val="000000"/>
          <w:sz w:val="21"/>
          <w:szCs w:val="21"/>
        </w:rPr>
      </w:pPr>
    </w:p>
    <w:tbl>
      <w:tblPr>
        <w:tblStyle w:val="9"/>
        <w:tblW w:w="5000" w:type="pct"/>
        <w:tblInd w:w="0" w:type="dxa"/>
        <w:shd w:val="clear" w:color="auto" w:fill="auto"/>
        <w:tblLayout w:type="autofit"/>
        <w:tblCellMar>
          <w:top w:w="0" w:type="dxa"/>
          <w:left w:w="0" w:type="dxa"/>
          <w:bottom w:w="0" w:type="dxa"/>
          <w:right w:w="0" w:type="dxa"/>
        </w:tblCellMar>
      </w:tblPr>
      <w:tblGrid>
        <w:gridCol w:w="1117"/>
        <w:gridCol w:w="2003"/>
        <w:gridCol w:w="2497"/>
        <w:gridCol w:w="3154"/>
        <w:gridCol w:w="924"/>
        <w:gridCol w:w="268"/>
        <w:gridCol w:w="1351"/>
        <w:gridCol w:w="2168"/>
        <w:gridCol w:w="1346"/>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44、2023年涞水县医院PACS扩容（自有资金）</w:t>
            </w:r>
          </w:p>
        </w:tc>
      </w:tr>
      <w:tr>
        <w:tblPrEx>
          <w:tblCellMar>
            <w:top w:w="0" w:type="dxa"/>
            <w:left w:w="0" w:type="dxa"/>
            <w:bottom w:w="0" w:type="dxa"/>
            <w:right w:w="0" w:type="dxa"/>
          </w:tblCellMar>
        </w:tblPrEx>
        <w:trPr>
          <w:trHeight w:val="330" w:hRule="atLeast"/>
        </w:trPr>
        <w:tc>
          <w:tcPr>
            <w:tcW w:w="10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13062323P00809410082Q-2023</w:t>
            </w:r>
            <w:r>
              <w:rPr>
                <w:rFonts w:hint="eastAsia" w:ascii="宋体" w:hAnsi="宋体" w:eastAsia="宋体" w:cs="宋体"/>
                <w:i w:val="0"/>
                <w:color w:val="000000"/>
                <w:kern w:val="0"/>
                <w:sz w:val="21"/>
                <w:szCs w:val="21"/>
                <w:u w:val="none"/>
                <w:lang w:val="en-US" w:eastAsia="zh-CN" w:bidi="ar"/>
              </w:rPr>
              <w:t>年涞水县医院</w:t>
            </w:r>
            <w:r>
              <w:rPr>
                <w:rFonts w:hint="default" w:ascii="Calibri" w:hAnsi="Calibri" w:eastAsia="宋体" w:cs="Calibri"/>
                <w:i w:val="0"/>
                <w:color w:val="000000"/>
                <w:kern w:val="0"/>
                <w:sz w:val="21"/>
                <w:szCs w:val="21"/>
                <w:u w:val="none"/>
                <w:lang w:val="en-US" w:eastAsia="zh-CN" w:bidi="ar"/>
              </w:rPr>
              <w:t>PACS</w:t>
            </w:r>
            <w:r>
              <w:rPr>
                <w:rFonts w:hint="eastAsia" w:ascii="宋体" w:hAnsi="宋体" w:eastAsia="宋体" w:cs="宋体"/>
                <w:i w:val="0"/>
                <w:color w:val="000000"/>
                <w:kern w:val="0"/>
                <w:sz w:val="21"/>
                <w:szCs w:val="21"/>
                <w:u w:val="none"/>
                <w:lang w:val="en-US" w:eastAsia="zh-CN" w:bidi="ar"/>
              </w:rPr>
              <w:t>扩容（自有资金）</w:t>
            </w:r>
          </w:p>
        </w:tc>
        <w:tc>
          <w:tcPr>
            <w:tcW w:w="40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4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5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0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4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40.000000</w:t>
            </w:r>
          </w:p>
        </w:tc>
      </w:tr>
      <w:tr>
        <w:tblPrEx>
          <w:tblCellMar>
            <w:top w:w="0" w:type="dxa"/>
            <w:left w:w="0" w:type="dxa"/>
            <w:bottom w:w="0" w:type="dxa"/>
            <w:right w:w="0" w:type="dxa"/>
          </w:tblCellMar>
        </w:tblPrEx>
        <w:trPr>
          <w:trHeight w:val="675"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23"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用于PACS扩容采购</w:t>
            </w:r>
          </w:p>
        </w:tc>
      </w:tr>
      <w:tr>
        <w:tblPrEx>
          <w:tblCellMar>
            <w:top w:w="0" w:type="dxa"/>
            <w:left w:w="0" w:type="dxa"/>
            <w:bottom w:w="0" w:type="dxa"/>
            <w:right w:w="0" w:type="dxa"/>
          </w:tblCellMar>
        </w:tblPrEx>
        <w:trPr>
          <w:trHeight w:val="33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51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0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85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1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51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0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85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c>
          <w:tcPr>
            <w:tcW w:w="11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10.000000</w:t>
            </w:r>
          </w:p>
        </w:tc>
      </w:tr>
      <w:tr>
        <w:tblPrEx>
          <w:tblCellMar>
            <w:top w:w="0" w:type="dxa"/>
            <w:left w:w="0" w:type="dxa"/>
            <w:bottom w:w="0" w:type="dxa"/>
            <w:right w:w="0" w:type="dxa"/>
          </w:tblCellMar>
        </w:tblPrEx>
        <w:trPr>
          <w:trHeight w:val="33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为满足全县群众的就医需求</w:t>
            </w:r>
          </w:p>
        </w:tc>
        <w:tc>
          <w:tcPr>
            <w:tcW w:w="3947"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提高工作效率和服务质量，使卫生服务能力得以提升</w:t>
            </w:r>
          </w:p>
        </w:tc>
      </w:tr>
      <w:tr>
        <w:tblPrEx>
          <w:tblCellMar>
            <w:top w:w="0" w:type="dxa"/>
            <w:left w:w="0" w:type="dxa"/>
            <w:bottom w:w="0" w:type="dxa"/>
            <w:right w:w="0" w:type="dxa"/>
          </w:tblCellMar>
        </w:tblPrEx>
        <w:trPr>
          <w:trHeight w:val="330" w:hRule="atLeast"/>
        </w:trPr>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06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857"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73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06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73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系统软件运维数量（个）</w:t>
            </w:r>
          </w:p>
        </w:tc>
        <w:tc>
          <w:tcPr>
            <w:tcW w:w="10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系统软件运维数量（个）</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根据县医院实际发展建设情况</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系统运行质量</w:t>
            </w:r>
          </w:p>
        </w:tc>
        <w:tc>
          <w:tcPr>
            <w:tcW w:w="10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系统运行质量</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根据县医院实际发展建设情况</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系统运维及时性</w:t>
            </w:r>
          </w:p>
        </w:tc>
        <w:tc>
          <w:tcPr>
            <w:tcW w:w="10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系统运维的响应时间</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根据县医院实际发展建设情况</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10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根据县医院实际发展建设情况</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保持信息系统良好安全状态，确保</w:t>
            </w:r>
          </w:p>
        </w:tc>
        <w:tc>
          <w:tcPr>
            <w:tcW w:w="10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保持信息系统良好安全状态，确保正常运行</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根据县医院实际发展建设情况</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0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根据县医院实际发展建设情况</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bl>
    <w:p>
      <w:pPr>
        <w:spacing w:before="10" w:after="10"/>
        <w:outlineLvl w:val="5"/>
        <w:rPr>
          <w:rFonts w:hint="eastAsia" w:ascii="黑体" w:hAnsi="黑体" w:eastAsia="黑体" w:cs="黑体"/>
          <w:color w:val="000000"/>
          <w:sz w:val="21"/>
          <w:szCs w:val="21"/>
        </w:rPr>
      </w:pPr>
    </w:p>
    <w:p>
      <w:pPr>
        <w:spacing w:before="10" w:after="10"/>
        <w:outlineLvl w:val="5"/>
        <w:rPr>
          <w:rFonts w:hint="eastAsia" w:ascii="黑体" w:hAnsi="黑体" w:eastAsia="黑体" w:cs="黑体"/>
          <w:color w:val="000000"/>
          <w:sz w:val="21"/>
          <w:szCs w:val="21"/>
          <w:lang w:val="en-US" w:eastAsia="zh-CN"/>
        </w:rPr>
      </w:pPr>
    </w:p>
    <w:tbl>
      <w:tblPr>
        <w:tblStyle w:val="9"/>
        <w:tblW w:w="5000" w:type="pct"/>
        <w:tblInd w:w="0" w:type="dxa"/>
        <w:shd w:val="clear" w:color="auto" w:fill="auto"/>
        <w:tblLayout w:type="autofit"/>
        <w:tblCellMar>
          <w:top w:w="0" w:type="dxa"/>
          <w:left w:w="0" w:type="dxa"/>
          <w:bottom w:w="0" w:type="dxa"/>
          <w:right w:w="0" w:type="dxa"/>
        </w:tblCellMar>
      </w:tblPr>
      <w:tblGrid>
        <w:gridCol w:w="1268"/>
        <w:gridCol w:w="1716"/>
        <w:gridCol w:w="1722"/>
        <w:gridCol w:w="4373"/>
        <w:gridCol w:w="961"/>
        <w:gridCol w:w="389"/>
        <w:gridCol w:w="1535"/>
        <w:gridCol w:w="1516"/>
        <w:gridCol w:w="1348"/>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45、2023年涞水县医院北院区后续设施设备配套项目</w:t>
            </w:r>
          </w:p>
        </w:tc>
      </w:tr>
      <w:tr>
        <w:tblPrEx>
          <w:tblCellMar>
            <w:top w:w="0" w:type="dxa"/>
            <w:left w:w="0" w:type="dxa"/>
            <w:bottom w:w="0" w:type="dxa"/>
            <w:right w:w="0" w:type="dxa"/>
          </w:tblCellMar>
        </w:tblPrEx>
        <w:trPr>
          <w:trHeight w:val="330" w:hRule="atLeast"/>
        </w:trPr>
        <w:tc>
          <w:tcPr>
            <w:tcW w:w="112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79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13062323P00809410090D-2023</w:t>
            </w:r>
            <w:r>
              <w:rPr>
                <w:rFonts w:hint="eastAsia" w:ascii="宋体" w:hAnsi="宋体" w:eastAsia="宋体" w:cs="宋体"/>
                <w:i w:val="0"/>
                <w:color w:val="000000"/>
                <w:kern w:val="0"/>
                <w:sz w:val="21"/>
                <w:szCs w:val="21"/>
                <w:u w:val="none"/>
                <w:lang w:val="en-US" w:eastAsia="zh-CN" w:bidi="ar"/>
              </w:rPr>
              <w:t>年涞水县医院北院区后续设施设备配套项目</w:t>
            </w:r>
          </w:p>
        </w:tc>
        <w:tc>
          <w:tcPr>
            <w:tcW w:w="41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6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2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79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1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63"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200.000000</w:t>
            </w:r>
          </w:p>
        </w:tc>
      </w:tr>
      <w:tr>
        <w:tblPrEx>
          <w:tblCellMar>
            <w:top w:w="0" w:type="dxa"/>
            <w:left w:w="0" w:type="dxa"/>
            <w:bottom w:w="0" w:type="dxa"/>
            <w:right w:w="0" w:type="dxa"/>
          </w:tblCellMar>
        </w:tblPrEx>
        <w:trPr>
          <w:trHeight w:val="675"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20"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用于北院区后续设施设备配套项目</w:t>
            </w:r>
          </w:p>
        </w:tc>
      </w:tr>
      <w:tr>
        <w:tblPrEx>
          <w:tblCellMar>
            <w:top w:w="0" w:type="dxa"/>
            <w:left w:w="0" w:type="dxa"/>
            <w:bottom w:w="0" w:type="dxa"/>
            <w:right w:w="0" w:type="dxa"/>
          </w:tblCellMar>
        </w:tblPrEx>
        <w:trPr>
          <w:trHeight w:val="330"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15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99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08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15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c>
          <w:tcPr>
            <w:tcW w:w="1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c>
          <w:tcPr>
            <w:tcW w:w="99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c>
          <w:tcPr>
            <w:tcW w:w="108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r>
      <w:tr>
        <w:tblPrEx>
          <w:tblCellMar>
            <w:top w:w="0" w:type="dxa"/>
            <w:left w:w="0" w:type="dxa"/>
            <w:bottom w:w="0" w:type="dxa"/>
            <w:right w:w="0" w:type="dxa"/>
          </w:tblCellMar>
        </w:tblPrEx>
        <w:trPr>
          <w:trHeight w:val="330"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打造中医名医之乡</w:t>
            </w:r>
          </w:p>
        </w:tc>
        <w:tc>
          <w:tcPr>
            <w:tcW w:w="3871"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方便县域县域北面群众就医</w:t>
            </w:r>
          </w:p>
        </w:tc>
      </w:tr>
      <w:tr>
        <w:tblPrEx>
          <w:tblCellMar>
            <w:top w:w="0" w:type="dxa"/>
            <w:left w:w="0" w:type="dxa"/>
            <w:bottom w:w="0" w:type="dxa"/>
            <w:right w:w="0" w:type="dxa"/>
          </w:tblCellMar>
        </w:tblPrEx>
        <w:trPr>
          <w:trHeight w:val="330" w:hRule="atLeast"/>
        </w:trPr>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8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99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57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1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8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57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项目完成率</w:t>
            </w:r>
          </w:p>
        </w:tc>
        <w:tc>
          <w:tcPr>
            <w:tcW w:w="1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项目实际完成量占年度计划完成量的比例</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冀财债{2021}62号</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根据完工程度</w:t>
            </w:r>
          </w:p>
        </w:tc>
      </w:tr>
      <w:tr>
        <w:tblPrEx>
          <w:tblCellMar>
            <w:top w:w="0" w:type="dxa"/>
            <w:left w:w="0" w:type="dxa"/>
            <w:bottom w:w="0" w:type="dxa"/>
            <w:right w:w="0" w:type="dxa"/>
          </w:tblCellMar>
        </w:tblPrEx>
        <w:trPr>
          <w:trHeight w:val="33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质量合格率(%)</w:t>
            </w:r>
          </w:p>
        </w:tc>
        <w:tc>
          <w:tcPr>
            <w:tcW w:w="1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质量合格率(%)</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冀财债{2021}62号</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根据完工程度</w:t>
            </w:r>
          </w:p>
        </w:tc>
      </w:tr>
      <w:tr>
        <w:tblPrEx>
          <w:tblCellMar>
            <w:top w:w="0" w:type="dxa"/>
            <w:left w:w="0" w:type="dxa"/>
            <w:bottom w:w="0" w:type="dxa"/>
            <w:right w:w="0" w:type="dxa"/>
          </w:tblCellMar>
        </w:tblPrEx>
        <w:trPr>
          <w:trHeight w:val="33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工期完工时间</w:t>
            </w:r>
          </w:p>
        </w:tc>
        <w:tc>
          <w:tcPr>
            <w:tcW w:w="1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工期完工时间占计划完工时间的比率</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冀财债{2021}62号</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根据完工程度</w:t>
            </w:r>
          </w:p>
        </w:tc>
      </w:tr>
      <w:tr>
        <w:tblPrEx>
          <w:tblCellMar>
            <w:top w:w="0" w:type="dxa"/>
            <w:left w:w="0" w:type="dxa"/>
            <w:bottom w:w="0" w:type="dxa"/>
            <w:right w:w="0" w:type="dxa"/>
          </w:tblCellMar>
        </w:tblPrEx>
        <w:trPr>
          <w:trHeight w:val="33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项目预算成本</w:t>
            </w:r>
          </w:p>
        </w:tc>
        <w:tc>
          <w:tcPr>
            <w:tcW w:w="1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项目预算成本占总成本的比率</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冀财债{2021}62号</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根据完工程度</w:t>
            </w:r>
          </w:p>
        </w:tc>
      </w:tr>
      <w:tr>
        <w:tblPrEx>
          <w:tblCellMar>
            <w:top w:w="0" w:type="dxa"/>
            <w:left w:w="0" w:type="dxa"/>
            <w:bottom w:w="0" w:type="dxa"/>
            <w:right w:w="0" w:type="dxa"/>
          </w:tblCellMar>
        </w:tblPrEx>
        <w:trPr>
          <w:trHeight w:val="330" w:hRule="atLeast"/>
        </w:trPr>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社会效益提升%</w:t>
            </w:r>
          </w:p>
        </w:tc>
        <w:tc>
          <w:tcPr>
            <w:tcW w:w="1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社会效益提升%</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冀财债{2021}62号</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根据就医程度</w:t>
            </w:r>
          </w:p>
        </w:tc>
      </w:tr>
      <w:tr>
        <w:tblPrEx>
          <w:tblCellMar>
            <w:top w:w="0" w:type="dxa"/>
            <w:left w:w="0" w:type="dxa"/>
            <w:bottom w:w="0" w:type="dxa"/>
            <w:right w:w="0" w:type="dxa"/>
          </w:tblCellMar>
        </w:tblPrEx>
        <w:trPr>
          <w:trHeight w:val="33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冀财债{2021}62号</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根据群众满意度</w:t>
            </w:r>
          </w:p>
        </w:tc>
      </w:tr>
    </w:tbl>
    <w:p>
      <w:pPr>
        <w:spacing w:before="10" w:after="10"/>
        <w:outlineLvl w:val="5"/>
        <w:rPr>
          <w:rFonts w:hint="eastAsia" w:ascii="黑体" w:hAnsi="黑体" w:eastAsia="黑体" w:cs="黑体"/>
          <w:color w:val="000000"/>
          <w:sz w:val="21"/>
          <w:szCs w:val="21"/>
          <w:lang w:val="en-US" w:eastAsia="zh-CN"/>
        </w:rPr>
      </w:pPr>
    </w:p>
    <w:tbl>
      <w:tblPr>
        <w:tblStyle w:val="9"/>
        <w:tblW w:w="5000" w:type="pct"/>
        <w:tblInd w:w="0" w:type="dxa"/>
        <w:shd w:val="clear" w:color="auto" w:fill="auto"/>
        <w:tblLayout w:type="autofit"/>
        <w:tblCellMar>
          <w:top w:w="0" w:type="dxa"/>
          <w:left w:w="0" w:type="dxa"/>
          <w:bottom w:w="0" w:type="dxa"/>
          <w:right w:w="0" w:type="dxa"/>
        </w:tblCellMar>
      </w:tblPr>
      <w:tblGrid>
        <w:gridCol w:w="1047"/>
        <w:gridCol w:w="1414"/>
        <w:gridCol w:w="1832"/>
        <w:gridCol w:w="4490"/>
        <w:gridCol w:w="645"/>
        <w:gridCol w:w="537"/>
        <w:gridCol w:w="1266"/>
        <w:gridCol w:w="2337"/>
        <w:gridCol w:w="1260"/>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46、2023年涞水县医院材料费支出（自有资金）</w:t>
            </w:r>
          </w:p>
        </w:tc>
      </w:tr>
      <w:tr>
        <w:tblPrEx>
          <w:tblCellMar>
            <w:top w:w="0" w:type="dxa"/>
            <w:left w:w="0" w:type="dxa"/>
            <w:bottom w:w="0" w:type="dxa"/>
            <w:right w:w="0" w:type="dxa"/>
          </w:tblCellMar>
        </w:tblPrEx>
        <w:trPr>
          <w:trHeight w:val="330" w:hRule="atLeast"/>
        </w:trPr>
        <w:tc>
          <w:tcPr>
            <w:tcW w:w="82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1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13062323P002B2L10002P-2023</w:t>
            </w:r>
            <w:r>
              <w:rPr>
                <w:rFonts w:hint="eastAsia" w:ascii="宋体" w:hAnsi="宋体" w:eastAsia="宋体" w:cs="宋体"/>
                <w:i w:val="0"/>
                <w:color w:val="000000"/>
                <w:kern w:val="0"/>
                <w:sz w:val="21"/>
                <w:szCs w:val="21"/>
                <w:u w:val="none"/>
                <w:lang w:val="en-US" w:eastAsia="zh-CN" w:bidi="ar"/>
              </w:rPr>
              <w:t>年涞水县医院材料费支出（自有资金）</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3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82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1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3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5806.840000</w:t>
            </w:r>
          </w:p>
        </w:tc>
      </w:tr>
      <w:tr>
        <w:tblPrEx>
          <w:tblCellMar>
            <w:top w:w="0" w:type="dxa"/>
            <w:left w:w="0" w:type="dxa"/>
            <w:bottom w:w="0" w:type="dxa"/>
            <w:right w:w="0" w:type="dxa"/>
          </w:tblCellMar>
        </w:tblPrEx>
        <w:trPr>
          <w:trHeight w:val="675"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46"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用于材料费支出</w:t>
            </w:r>
          </w:p>
        </w:tc>
      </w:tr>
      <w:tr>
        <w:tblPrEx>
          <w:tblCellMar>
            <w:top w:w="0" w:type="dxa"/>
            <w:left w:w="0" w:type="dxa"/>
            <w:bottom w:w="0" w:type="dxa"/>
            <w:right w:w="0" w:type="dxa"/>
          </w:tblCellMar>
        </w:tblPrEx>
        <w:trPr>
          <w:trHeight w:val="330"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0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82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21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0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0.250000</w:t>
            </w:r>
          </w:p>
        </w:tc>
        <w:tc>
          <w:tcPr>
            <w:tcW w:w="1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0.500000</w:t>
            </w:r>
          </w:p>
        </w:tc>
        <w:tc>
          <w:tcPr>
            <w:tcW w:w="82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0.750000</w:t>
            </w:r>
          </w:p>
        </w:tc>
        <w:tc>
          <w:tcPr>
            <w:tcW w:w="121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w:t>
            </w:r>
          </w:p>
        </w:tc>
      </w:tr>
      <w:tr>
        <w:tblPrEx>
          <w:tblCellMar>
            <w:top w:w="0" w:type="dxa"/>
            <w:left w:w="0" w:type="dxa"/>
            <w:bottom w:w="0" w:type="dxa"/>
            <w:right w:w="0" w:type="dxa"/>
          </w:tblCellMar>
        </w:tblPrEx>
        <w:trPr>
          <w:trHeight w:val="330"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控制耗材比</w:t>
            </w:r>
          </w:p>
        </w:tc>
        <w:tc>
          <w:tcPr>
            <w:tcW w:w="417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医疗业务的正常开展</w:t>
            </w:r>
          </w:p>
        </w:tc>
      </w:tr>
      <w:tr>
        <w:tblPrEx>
          <w:tblCellMar>
            <w:top w:w="0" w:type="dxa"/>
            <w:left w:w="0" w:type="dxa"/>
            <w:bottom w:w="0" w:type="dxa"/>
            <w:right w:w="0" w:type="dxa"/>
          </w:tblCellMar>
        </w:tblPrEx>
        <w:trPr>
          <w:trHeight w:val="330" w:hRule="atLeast"/>
        </w:trPr>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51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82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78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51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78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卫生材料采购数量</w:t>
            </w:r>
          </w:p>
        </w:tc>
        <w:tc>
          <w:tcPr>
            <w:tcW w:w="1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卫生材料采购数量占预算总采购数量比例</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根据各科室上报汇总材料费用支出</w:t>
            </w: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符合卫生材料质量标准</w:t>
            </w:r>
          </w:p>
        </w:tc>
        <w:tc>
          <w:tcPr>
            <w:tcW w:w="1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符合卫生材料质量标准占总质量标准</w:t>
            </w:r>
            <w:r>
              <w:rPr>
                <w:rFonts w:hint="eastAsia" w:ascii="Calibri" w:hAnsi="Calibri" w:cs="Calibri"/>
                <w:i w:val="0"/>
                <w:color w:val="000000"/>
                <w:kern w:val="0"/>
                <w:sz w:val="21"/>
                <w:szCs w:val="21"/>
                <w:u w:val="none"/>
                <w:lang w:val="en-US" w:eastAsia="zh-CN" w:bidi="ar"/>
              </w:rPr>
              <w:t>的比例</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根据各科室上报汇总材料费用支出</w:t>
            </w: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各项任务完成及时率（%）</w:t>
            </w:r>
          </w:p>
        </w:tc>
        <w:tc>
          <w:tcPr>
            <w:tcW w:w="1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各项任务完成及时率（%）</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根据各科室上报汇总材料费用支出</w:t>
            </w: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成本控制</w:t>
            </w:r>
          </w:p>
        </w:tc>
        <w:tc>
          <w:tcPr>
            <w:tcW w:w="1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成本控制</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5806.84</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根据各科室上报汇总材料费用支出</w:t>
            </w: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县级公立医院改革覆盖率</w:t>
            </w:r>
          </w:p>
        </w:tc>
        <w:tc>
          <w:tcPr>
            <w:tcW w:w="1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实施县级公立医院改革的县（市）数量占我省（市）县总数的比例</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根据各科室上报汇总材料费用支出</w:t>
            </w: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根据各科室上报汇总材料费用支出</w:t>
            </w:r>
          </w:p>
        </w:tc>
        <w:tc>
          <w:tcPr>
            <w:tcW w:w="4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服务对象满意率</w:t>
            </w:r>
          </w:p>
        </w:tc>
      </w:tr>
    </w:tbl>
    <w:p>
      <w:pPr>
        <w:spacing w:before="10" w:after="10"/>
        <w:outlineLvl w:val="5"/>
        <w:rPr>
          <w:rFonts w:hint="eastAsia" w:ascii="黑体" w:hAnsi="黑体" w:eastAsia="黑体" w:cs="黑体"/>
          <w:color w:val="000000"/>
          <w:sz w:val="21"/>
          <w:szCs w:val="21"/>
          <w:lang w:val="en-US" w:eastAsia="zh-CN"/>
        </w:rPr>
      </w:pPr>
    </w:p>
    <w:p>
      <w:pPr>
        <w:spacing w:before="10" w:after="10"/>
        <w:outlineLvl w:val="5"/>
        <w:rPr>
          <w:rFonts w:hint="eastAsia" w:ascii="黑体" w:hAnsi="黑体" w:eastAsia="黑体" w:cs="黑体"/>
          <w:color w:val="000000"/>
          <w:sz w:val="21"/>
          <w:szCs w:val="21"/>
          <w:lang w:val="en-US" w:eastAsia="zh-CN"/>
        </w:rPr>
      </w:pPr>
    </w:p>
    <w:tbl>
      <w:tblPr>
        <w:tblStyle w:val="9"/>
        <w:tblW w:w="5000" w:type="pct"/>
        <w:tblInd w:w="0" w:type="dxa"/>
        <w:shd w:val="clear" w:color="auto" w:fill="auto"/>
        <w:tblLayout w:type="autofit"/>
        <w:tblCellMar>
          <w:top w:w="0" w:type="dxa"/>
          <w:left w:w="0" w:type="dxa"/>
          <w:bottom w:w="0" w:type="dxa"/>
          <w:right w:w="0" w:type="dxa"/>
        </w:tblCellMar>
      </w:tblPr>
      <w:tblGrid>
        <w:gridCol w:w="1093"/>
        <w:gridCol w:w="1477"/>
        <w:gridCol w:w="1798"/>
        <w:gridCol w:w="4692"/>
        <w:gridCol w:w="655"/>
        <w:gridCol w:w="512"/>
        <w:gridCol w:w="1321"/>
        <w:gridCol w:w="2120"/>
        <w:gridCol w:w="1160"/>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47、2023年涞水县医院对外合作项目劳务费（自有资金）</w:t>
            </w:r>
          </w:p>
        </w:tc>
      </w:tr>
      <w:tr>
        <w:tblPrEx>
          <w:tblCellMar>
            <w:top w:w="0" w:type="dxa"/>
            <w:left w:w="0" w:type="dxa"/>
            <w:bottom w:w="0" w:type="dxa"/>
            <w:right w:w="0" w:type="dxa"/>
          </w:tblCellMar>
        </w:tblPrEx>
        <w:trPr>
          <w:trHeight w:val="330" w:hRule="atLeast"/>
        </w:trPr>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20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13062323P006E68100022-2023</w:t>
            </w:r>
            <w:r>
              <w:rPr>
                <w:rFonts w:hint="eastAsia" w:ascii="宋体" w:hAnsi="宋体" w:eastAsia="宋体" w:cs="宋体"/>
                <w:i w:val="0"/>
                <w:color w:val="000000"/>
                <w:kern w:val="0"/>
                <w:sz w:val="21"/>
                <w:szCs w:val="21"/>
                <w:u w:val="none"/>
                <w:lang w:val="en-US" w:eastAsia="zh-CN" w:bidi="ar"/>
              </w:rPr>
              <w:t>年涞水县医院对外合作项目劳务费（自有资金）</w:t>
            </w:r>
          </w:p>
        </w:tc>
        <w:tc>
          <w:tcPr>
            <w:tcW w:w="35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6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20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5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6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500.000000</w:t>
            </w:r>
          </w:p>
        </w:tc>
      </w:tr>
      <w:tr>
        <w:tblPrEx>
          <w:tblCellMar>
            <w:top w:w="0" w:type="dxa"/>
            <w:left w:w="0" w:type="dxa"/>
            <w:bottom w:w="0" w:type="dxa"/>
            <w:right w:w="0" w:type="dxa"/>
          </w:tblCellMar>
        </w:tblPrEx>
        <w:trPr>
          <w:trHeight w:val="675"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30"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用于对外合作项目劳务费</w:t>
            </w:r>
          </w:p>
        </w:tc>
      </w:tr>
      <w:tr>
        <w:tblPrEx>
          <w:tblCellMar>
            <w:top w:w="0" w:type="dxa"/>
            <w:left w:w="0" w:type="dxa"/>
            <w:bottom w:w="0" w:type="dxa"/>
            <w:right w:w="0" w:type="dxa"/>
          </w:tblCellMar>
        </w:tblPrEx>
        <w:trPr>
          <w:trHeight w:val="330"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11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5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80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111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11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0.250000</w:t>
            </w:r>
          </w:p>
        </w:tc>
        <w:tc>
          <w:tcPr>
            <w:tcW w:w="15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0.500000</w:t>
            </w:r>
          </w:p>
        </w:tc>
        <w:tc>
          <w:tcPr>
            <w:tcW w:w="80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0.750000</w:t>
            </w:r>
          </w:p>
        </w:tc>
        <w:tc>
          <w:tcPr>
            <w:tcW w:w="111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1.000000</w:t>
            </w:r>
          </w:p>
        </w:tc>
      </w:tr>
      <w:tr>
        <w:tblPrEx>
          <w:tblCellMar>
            <w:top w:w="0" w:type="dxa"/>
            <w:left w:w="0" w:type="dxa"/>
            <w:bottom w:w="0" w:type="dxa"/>
            <w:right w:w="0" w:type="dxa"/>
          </w:tblCellMar>
        </w:tblPrEx>
        <w:trPr>
          <w:trHeight w:val="330"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提高县医院服务水平</w:t>
            </w:r>
          </w:p>
        </w:tc>
        <w:tc>
          <w:tcPr>
            <w:tcW w:w="4128"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让患者能够足不出县的享受更好的医疗服务</w:t>
            </w:r>
          </w:p>
        </w:tc>
      </w:tr>
      <w:tr>
        <w:tblPrEx>
          <w:tblCellMar>
            <w:top w:w="0" w:type="dxa"/>
            <w:left w:w="0" w:type="dxa"/>
            <w:bottom w:w="0" w:type="dxa"/>
            <w:right w:w="0" w:type="dxa"/>
          </w:tblCellMar>
        </w:tblPrEx>
        <w:trPr>
          <w:trHeight w:val="330" w:hRule="atLeast"/>
        </w:trPr>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1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59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804"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72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1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59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对外合作项目率</w:t>
            </w:r>
          </w:p>
        </w:tc>
        <w:tc>
          <w:tcPr>
            <w:tcW w:w="15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对外合作项目占总项目的比率</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根据对外合作项目签订的合同</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对外合作项目完成的质量</w:t>
            </w:r>
          </w:p>
        </w:tc>
        <w:tc>
          <w:tcPr>
            <w:tcW w:w="15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对外合作项目完成的质量占总项目质量的比率</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根据对外合作项目签订的合同</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项目完成时间</w:t>
            </w:r>
          </w:p>
        </w:tc>
        <w:tc>
          <w:tcPr>
            <w:tcW w:w="15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项目完成时间</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根据对外合作项目签订的合同</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15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预算控制数</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根据对外合作项目签订的合同</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县级公立医院改革覆盖率</w:t>
            </w:r>
          </w:p>
        </w:tc>
        <w:tc>
          <w:tcPr>
            <w:tcW w:w="15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实施县级公立医院改革的县（市）数量占我省县（市）总数的比例</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根据对外合作项目签订的合同</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r>
        <w:tblPrEx>
          <w:tblCellMar>
            <w:top w:w="0" w:type="dxa"/>
            <w:left w:w="0" w:type="dxa"/>
            <w:bottom w:w="0" w:type="dxa"/>
            <w:right w:w="0" w:type="dxa"/>
          </w:tblCellMar>
        </w:tblPrEx>
        <w:trPr>
          <w:trHeight w:val="330" w:hRule="atLeast"/>
        </w:trPr>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5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5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5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5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7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根据对外合作项目签订的合同</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完成的指标值率</w:t>
            </w:r>
          </w:p>
        </w:tc>
      </w:tr>
    </w:tbl>
    <w:p>
      <w:pPr>
        <w:spacing w:before="10" w:after="10"/>
        <w:outlineLvl w:val="5"/>
        <w:rPr>
          <w:rFonts w:hint="eastAsia" w:ascii="黑体" w:hAnsi="黑体" w:eastAsia="黑体" w:cs="黑体"/>
          <w:color w:val="000000"/>
          <w:sz w:val="21"/>
          <w:szCs w:val="21"/>
          <w:lang w:val="en-US" w:eastAsia="zh-CN"/>
        </w:rPr>
      </w:pPr>
    </w:p>
    <w:tbl>
      <w:tblPr>
        <w:tblStyle w:val="9"/>
        <w:tblW w:w="5000" w:type="pct"/>
        <w:tblInd w:w="0" w:type="dxa"/>
        <w:shd w:val="clear" w:color="auto" w:fill="auto"/>
        <w:tblLayout w:type="autofit"/>
        <w:tblCellMar>
          <w:top w:w="0" w:type="dxa"/>
          <w:left w:w="0" w:type="dxa"/>
          <w:bottom w:w="0" w:type="dxa"/>
          <w:right w:w="0" w:type="dxa"/>
        </w:tblCellMar>
      </w:tblPr>
      <w:tblGrid>
        <w:gridCol w:w="1141"/>
        <w:gridCol w:w="1879"/>
        <w:gridCol w:w="2180"/>
        <w:gridCol w:w="4115"/>
        <w:gridCol w:w="948"/>
        <w:gridCol w:w="269"/>
        <w:gridCol w:w="1879"/>
        <w:gridCol w:w="1042"/>
        <w:gridCol w:w="1375"/>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48、2023年涞水县医院电子纤维喉镜设备采购项目（自有资金）</w:t>
            </w:r>
          </w:p>
        </w:tc>
      </w:tr>
      <w:tr>
        <w:tblPrEx>
          <w:tblCellMar>
            <w:top w:w="0" w:type="dxa"/>
            <w:left w:w="0" w:type="dxa"/>
            <w:bottom w:w="0" w:type="dxa"/>
            <w:right w:w="0" w:type="dxa"/>
          </w:tblCellMar>
        </w:tblPrEx>
        <w:trPr>
          <w:trHeight w:val="330" w:hRule="atLeast"/>
        </w:trPr>
        <w:tc>
          <w:tcPr>
            <w:tcW w:w="11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13062323P008094100648-2023</w:t>
            </w:r>
            <w:r>
              <w:rPr>
                <w:rFonts w:hint="eastAsia" w:ascii="宋体" w:hAnsi="宋体" w:eastAsia="宋体" w:cs="宋体"/>
                <w:i w:val="0"/>
                <w:color w:val="000000"/>
                <w:kern w:val="0"/>
                <w:sz w:val="21"/>
                <w:szCs w:val="21"/>
                <w:u w:val="none"/>
                <w:lang w:val="en-US" w:eastAsia="zh-CN" w:bidi="ar"/>
              </w:rPr>
              <w:t>年涞水县医院电子纤维喉镜设备采购项目（自有资金）</w:t>
            </w: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61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1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61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50.000000</w:t>
            </w:r>
          </w:p>
        </w:tc>
      </w:tr>
      <w:tr>
        <w:tblPrEx>
          <w:tblCellMar>
            <w:top w:w="0" w:type="dxa"/>
            <w:left w:w="0" w:type="dxa"/>
            <w:bottom w:w="0" w:type="dxa"/>
            <w:right w:w="0" w:type="dxa"/>
          </w:tblCellMar>
        </w:tblPrEx>
        <w:trPr>
          <w:trHeight w:val="675"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72"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用于电子纤维喉镜设备采购</w:t>
            </w: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6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68"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0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6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12.500000</w:t>
            </w: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12.500000</w:t>
            </w:r>
          </w:p>
        </w:tc>
        <w:tc>
          <w:tcPr>
            <w:tcW w:w="1068"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12.500000</w:t>
            </w:r>
          </w:p>
        </w:tc>
        <w:tc>
          <w:tcPr>
            <w:tcW w:w="90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12.500000</w:t>
            </w: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867"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7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5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23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68"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1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5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2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spacing w:before="10" w:after="10"/>
        <w:outlineLvl w:val="5"/>
        <w:rPr>
          <w:rFonts w:hint="eastAsia" w:ascii="黑体" w:hAnsi="黑体" w:eastAsia="黑体" w:cs="黑体"/>
          <w:color w:val="000000"/>
          <w:sz w:val="21"/>
          <w:szCs w:val="21"/>
          <w:lang w:val="en-US" w:eastAsia="zh-CN"/>
        </w:rPr>
      </w:pPr>
    </w:p>
    <w:tbl>
      <w:tblPr>
        <w:tblStyle w:val="9"/>
        <w:tblW w:w="5000" w:type="pct"/>
        <w:tblInd w:w="0" w:type="dxa"/>
        <w:shd w:val="clear" w:color="auto" w:fill="auto"/>
        <w:tblLayout w:type="autofit"/>
        <w:tblCellMar>
          <w:top w:w="0" w:type="dxa"/>
          <w:left w:w="0" w:type="dxa"/>
          <w:bottom w:w="0" w:type="dxa"/>
          <w:right w:w="0" w:type="dxa"/>
        </w:tblCellMar>
      </w:tblPr>
      <w:tblGrid>
        <w:gridCol w:w="1127"/>
        <w:gridCol w:w="1855"/>
        <w:gridCol w:w="2220"/>
        <w:gridCol w:w="4182"/>
        <w:gridCol w:w="849"/>
        <w:gridCol w:w="353"/>
        <w:gridCol w:w="1855"/>
        <w:gridCol w:w="1029"/>
        <w:gridCol w:w="1358"/>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49、2023年涞水县医院椎间孔镜及器械设备采购项目（自有资金）</w:t>
            </w:r>
          </w:p>
        </w:tc>
      </w:tr>
      <w:tr>
        <w:tblPrEx>
          <w:tblCellMar>
            <w:top w:w="0" w:type="dxa"/>
            <w:left w:w="0" w:type="dxa"/>
            <w:bottom w:w="0" w:type="dxa"/>
            <w:right w:w="0" w:type="dxa"/>
          </w:tblCellMar>
        </w:tblPrEx>
        <w:trPr>
          <w:trHeight w:val="330" w:hRule="atLeast"/>
        </w:trPr>
        <w:tc>
          <w:tcPr>
            <w:tcW w:w="10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15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13062323P00809410073G-2023</w:t>
            </w:r>
            <w:r>
              <w:rPr>
                <w:rFonts w:hint="eastAsia" w:ascii="宋体" w:hAnsi="宋体" w:eastAsia="宋体" w:cs="宋体"/>
                <w:i w:val="0"/>
                <w:color w:val="000000"/>
                <w:kern w:val="0"/>
                <w:sz w:val="21"/>
                <w:szCs w:val="21"/>
                <w:u w:val="none"/>
                <w:lang w:val="en-US" w:eastAsia="zh-CN" w:bidi="ar"/>
              </w:rPr>
              <w:t>年涞水县医院椎间孔镜及器械设备采购项目（自有资金）</w:t>
            </w:r>
          </w:p>
        </w:tc>
        <w:tc>
          <w:tcPr>
            <w:tcW w:w="4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43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15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43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150.000000</w:t>
            </w:r>
          </w:p>
        </w:tc>
      </w:tr>
      <w:tr>
        <w:tblPrEx>
          <w:tblCellMar>
            <w:top w:w="0" w:type="dxa"/>
            <w:left w:w="0" w:type="dxa"/>
            <w:bottom w:w="0" w:type="dxa"/>
            <w:right w:w="0" w:type="dxa"/>
          </w:tblCellMar>
        </w:tblPrEx>
        <w:trPr>
          <w:trHeight w:val="675"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19"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用于椎间孔镜及器械设备采购</w:t>
            </w:r>
          </w:p>
        </w:tc>
      </w:tr>
      <w:tr>
        <w:tblPrEx>
          <w:tblCellMar>
            <w:top w:w="0" w:type="dxa"/>
            <w:left w:w="0" w:type="dxa"/>
            <w:bottom w:w="0" w:type="dxa"/>
            <w:right w:w="0" w:type="dxa"/>
          </w:tblCellMar>
        </w:tblPrEx>
        <w:trPr>
          <w:trHeight w:val="33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7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3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0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7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37.500000</w:t>
            </w:r>
          </w:p>
        </w:tc>
        <w:tc>
          <w:tcPr>
            <w:tcW w:w="1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37.500000</w:t>
            </w:r>
          </w:p>
        </w:tc>
        <w:tc>
          <w:tcPr>
            <w:tcW w:w="103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37.500000</w:t>
            </w:r>
          </w:p>
        </w:tc>
        <w:tc>
          <w:tcPr>
            <w:tcW w:w="80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37.500000</w:t>
            </w:r>
          </w:p>
        </w:tc>
      </w:tr>
      <w:tr>
        <w:tblPrEx>
          <w:tblCellMar>
            <w:top w:w="0" w:type="dxa"/>
            <w:left w:w="0" w:type="dxa"/>
            <w:bottom w:w="0" w:type="dxa"/>
            <w:right w:w="0" w:type="dxa"/>
          </w:tblCellMar>
        </w:tblPrEx>
        <w:trPr>
          <w:trHeight w:val="33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994"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38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41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3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41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38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150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spacing w:before="10" w:after="10"/>
        <w:outlineLvl w:val="5"/>
        <w:rPr>
          <w:rFonts w:hint="eastAsia" w:ascii="黑体" w:hAnsi="黑体" w:eastAsia="黑体" w:cs="黑体"/>
          <w:color w:val="000000"/>
          <w:sz w:val="21"/>
          <w:szCs w:val="21"/>
          <w:lang w:val="en-US" w:eastAsia="zh-CN"/>
        </w:rPr>
      </w:pPr>
    </w:p>
    <w:p>
      <w:pPr>
        <w:spacing w:before="10" w:after="10"/>
        <w:outlineLvl w:val="5"/>
        <w:rPr>
          <w:rFonts w:hint="eastAsia" w:ascii="黑体" w:hAnsi="黑体" w:eastAsia="黑体" w:cs="黑体"/>
          <w:color w:val="000000"/>
          <w:sz w:val="21"/>
          <w:szCs w:val="21"/>
          <w:lang w:val="en-US" w:eastAsia="zh-CN"/>
        </w:rPr>
      </w:pPr>
    </w:p>
    <w:p>
      <w:pPr>
        <w:spacing w:before="10" w:after="10"/>
        <w:outlineLvl w:val="5"/>
        <w:rPr>
          <w:rFonts w:hint="eastAsia" w:ascii="黑体" w:hAnsi="黑体" w:eastAsia="黑体" w:cs="黑体"/>
          <w:color w:val="000000"/>
          <w:sz w:val="21"/>
          <w:szCs w:val="21"/>
          <w:lang w:val="en-US" w:eastAsia="zh-CN"/>
        </w:rPr>
      </w:pPr>
    </w:p>
    <w:tbl>
      <w:tblPr>
        <w:tblStyle w:val="9"/>
        <w:tblW w:w="5000" w:type="pct"/>
        <w:tblInd w:w="0" w:type="dxa"/>
        <w:shd w:val="clear" w:color="auto" w:fill="auto"/>
        <w:tblLayout w:type="autofit"/>
        <w:tblCellMar>
          <w:top w:w="0" w:type="dxa"/>
          <w:left w:w="0" w:type="dxa"/>
          <w:bottom w:w="0" w:type="dxa"/>
          <w:right w:w="0" w:type="dxa"/>
        </w:tblCellMar>
      </w:tblPr>
      <w:tblGrid>
        <w:gridCol w:w="1102"/>
        <w:gridCol w:w="1814"/>
        <w:gridCol w:w="2281"/>
        <w:gridCol w:w="4304"/>
        <w:gridCol w:w="835"/>
        <w:gridCol w:w="342"/>
        <w:gridCol w:w="1814"/>
        <w:gridCol w:w="1007"/>
        <w:gridCol w:w="1329"/>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50、2023年涞水县医院化学发光免疫分析仪设备采购项目（自有资金）</w:t>
            </w:r>
          </w:p>
        </w:tc>
      </w:tr>
      <w:tr>
        <w:tblPrEx>
          <w:tblCellMar>
            <w:top w:w="0" w:type="dxa"/>
            <w:left w:w="0" w:type="dxa"/>
            <w:bottom w:w="0" w:type="dxa"/>
            <w:right w:w="0" w:type="dxa"/>
          </w:tblCellMar>
        </w:tblPrEx>
        <w:trPr>
          <w:trHeight w:val="330" w:hRule="atLeast"/>
        </w:trPr>
        <w:tc>
          <w:tcPr>
            <w:tcW w:w="10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19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13062323P00809410080H-2023</w:t>
            </w:r>
            <w:r>
              <w:rPr>
                <w:rFonts w:hint="eastAsia" w:ascii="宋体" w:hAnsi="宋体" w:eastAsia="宋体" w:cs="宋体"/>
                <w:i w:val="0"/>
                <w:color w:val="000000"/>
                <w:kern w:val="0"/>
                <w:sz w:val="21"/>
                <w:szCs w:val="21"/>
                <w:u w:val="none"/>
                <w:lang w:val="en-US" w:eastAsia="zh-CN" w:bidi="ar"/>
              </w:rPr>
              <w:t>年涞水县医院化学发光免疫分析仪设备采购项目（自有资金）</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55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19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55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150.000000</w:t>
            </w:r>
          </w:p>
        </w:tc>
      </w:tr>
      <w:tr>
        <w:tblPrEx>
          <w:tblCellMar>
            <w:top w:w="0" w:type="dxa"/>
            <w:left w:w="0" w:type="dxa"/>
            <w:bottom w:w="0" w:type="dxa"/>
            <w:right w:w="0" w:type="dxa"/>
          </w:tblCellMar>
        </w:tblPrEx>
        <w:trPr>
          <w:trHeight w:val="675" w:hRule="atLeast"/>
        </w:trPr>
        <w:tc>
          <w:tcPr>
            <w:tcW w:w="4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87"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用于化学发光免疫分析仪设备采购</w:t>
            </w:r>
          </w:p>
        </w:tc>
      </w:tr>
      <w:tr>
        <w:tblPrEx>
          <w:tblCellMar>
            <w:top w:w="0" w:type="dxa"/>
            <w:left w:w="0" w:type="dxa"/>
            <w:bottom w:w="0" w:type="dxa"/>
            <w:right w:w="0" w:type="dxa"/>
          </w:tblCellMar>
        </w:tblPrEx>
        <w:trPr>
          <w:trHeight w:val="330" w:hRule="atLeast"/>
        </w:trPr>
        <w:tc>
          <w:tcPr>
            <w:tcW w:w="4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7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103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87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7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37.500000</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37.500000</w:t>
            </w:r>
          </w:p>
        </w:tc>
        <w:tc>
          <w:tcPr>
            <w:tcW w:w="103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37.500000</w:t>
            </w:r>
          </w:p>
        </w:tc>
        <w:tc>
          <w:tcPr>
            <w:tcW w:w="87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37.500000</w:t>
            </w:r>
          </w:p>
        </w:tc>
      </w:tr>
      <w:tr>
        <w:tblPrEx>
          <w:tblCellMar>
            <w:top w:w="0" w:type="dxa"/>
            <w:left w:w="0" w:type="dxa"/>
            <w:bottom w:w="0" w:type="dxa"/>
            <w:right w:w="0" w:type="dxa"/>
          </w:tblCellMar>
        </w:tblPrEx>
        <w:trPr>
          <w:trHeight w:val="330" w:hRule="atLeast"/>
        </w:trPr>
        <w:tc>
          <w:tcPr>
            <w:tcW w:w="4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涞水县人民服务</w:t>
            </w:r>
          </w:p>
        </w:tc>
        <w:tc>
          <w:tcPr>
            <w:tcW w:w="3905"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提升县医院诊疗水平，提高县域内就诊率</w:t>
            </w:r>
          </w:p>
        </w:tc>
      </w:tr>
      <w:tr>
        <w:tblPrEx>
          <w:tblCellMar>
            <w:top w:w="0" w:type="dxa"/>
            <w:left w:w="0" w:type="dxa"/>
            <w:bottom w:w="0" w:type="dxa"/>
            <w:right w:w="0" w:type="dxa"/>
          </w:tblCellMar>
        </w:tblPrEx>
        <w:trPr>
          <w:trHeight w:val="33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68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6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30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103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6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30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设备采购数量占预算总设备采购数量</w:t>
            </w:r>
            <w:r>
              <w:rPr>
                <w:rFonts w:hint="eastAsia" w:ascii="Calibri" w:hAnsi="Calibri" w:cs="Calibri"/>
                <w:i w:val="0"/>
                <w:color w:val="000000"/>
                <w:kern w:val="0"/>
                <w:sz w:val="21"/>
                <w:szCs w:val="21"/>
                <w:u w:val="none"/>
                <w:lang w:val="en-US" w:eastAsia="zh-CN" w:bidi="ar"/>
              </w:rPr>
              <w:t>的比例</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购置验收通过率（%）</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通过验收的购置数量占购置总数量的比例</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采购时效完成率</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严格按照年初预算资金</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150</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提供优质服务</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eastAsia" w:ascii="Calibri" w:hAnsi="Calibri" w:cs="Calibri"/>
                <w:i w:val="0"/>
                <w:color w:val="000000"/>
                <w:kern w:val="0"/>
                <w:sz w:val="21"/>
                <w:szCs w:val="21"/>
                <w:u w:val="none"/>
                <w:lang w:val="en-US" w:eastAsia="zh-CN" w:bidi="ar"/>
              </w:rPr>
              <w:t>更好地为</w:t>
            </w:r>
            <w:r>
              <w:rPr>
                <w:rFonts w:hint="default" w:ascii="Calibri" w:hAnsi="Calibri" w:eastAsia="宋体" w:cs="Calibri"/>
                <w:i w:val="0"/>
                <w:color w:val="000000"/>
                <w:kern w:val="0"/>
                <w:sz w:val="21"/>
                <w:szCs w:val="21"/>
                <w:u w:val="none"/>
                <w:lang w:val="en-US" w:eastAsia="zh-CN" w:bidi="ar"/>
              </w:rPr>
              <w:t>涞水县人们服务</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30" w:hRule="atLeast"/>
        </w:trPr>
        <w:tc>
          <w:tcPr>
            <w:tcW w:w="4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6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政府批示</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群众满意度</w:t>
            </w:r>
          </w:p>
        </w:tc>
      </w:tr>
    </w:tbl>
    <w:p>
      <w:pPr>
        <w:spacing w:before="10" w:after="10"/>
        <w:outlineLvl w:val="5"/>
        <w:rPr>
          <w:rFonts w:hint="eastAsia" w:ascii="黑体" w:hAnsi="黑体" w:eastAsia="黑体" w:cs="黑体"/>
          <w:color w:val="000000"/>
          <w:sz w:val="21"/>
          <w:szCs w:val="21"/>
          <w:lang w:val="en-US" w:eastAsia="zh-CN"/>
        </w:rPr>
      </w:pPr>
    </w:p>
    <w:tbl>
      <w:tblPr>
        <w:tblStyle w:val="9"/>
        <w:tblW w:w="5000" w:type="pct"/>
        <w:tblInd w:w="0" w:type="dxa"/>
        <w:shd w:val="clear" w:color="auto" w:fill="auto"/>
        <w:tblLayout w:type="autofit"/>
        <w:tblCellMar>
          <w:top w:w="0" w:type="dxa"/>
          <w:left w:w="0" w:type="dxa"/>
          <w:bottom w:w="0" w:type="dxa"/>
          <w:right w:w="0" w:type="dxa"/>
        </w:tblCellMar>
      </w:tblPr>
      <w:tblGrid>
        <w:gridCol w:w="1237"/>
        <w:gridCol w:w="1675"/>
        <w:gridCol w:w="2370"/>
        <w:gridCol w:w="3925"/>
        <w:gridCol w:w="1026"/>
        <w:gridCol w:w="293"/>
        <w:gridCol w:w="1499"/>
        <w:gridCol w:w="1310"/>
        <w:gridCol w:w="1493"/>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51、2023年涞水县医院全院上下水改造工程（自有资金）</w:t>
            </w:r>
          </w:p>
        </w:tc>
      </w:tr>
      <w:tr>
        <w:tblPrEx>
          <w:tblCellMar>
            <w:top w:w="0" w:type="dxa"/>
            <w:left w:w="0" w:type="dxa"/>
            <w:bottom w:w="0" w:type="dxa"/>
            <w:right w:w="0" w:type="dxa"/>
          </w:tblCellMar>
        </w:tblPrEx>
        <w:trPr>
          <w:trHeight w:val="330" w:hRule="atLeast"/>
        </w:trPr>
        <w:tc>
          <w:tcPr>
            <w:tcW w:w="98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12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13062323P008094100892-2023</w:t>
            </w:r>
            <w:r>
              <w:rPr>
                <w:rFonts w:hint="eastAsia" w:ascii="宋体" w:hAnsi="宋体" w:eastAsia="宋体" w:cs="宋体"/>
                <w:i w:val="0"/>
                <w:color w:val="000000"/>
                <w:kern w:val="0"/>
                <w:sz w:val="21"/>
                <w:szCs w:val="21"/>
                <w:u w:val="none"/>
                <w:lang w:val="en-US" w:eastAsia="zh-CN" w:bidi="ar"/>
              </w:rPr>
              <w:t>年涞水县医院全院上下水改造工程（自有资金）</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45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98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12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45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70.000000</w:t>
            </w:r>
          </w:p>
        </w:tc>
      </w:tr>
      <w:tr>
        <w:tblPrEx>
          <w:tblCellMar>
            <w:top w:w="0" w:type="dxa"/>
            <w:left w:w="0" w:type="dxa"/>
            <w:bottom w:w="0" w:type="dxa"/>
            <w:right w:w="0" w:type="dxa"/>
          </w:tblCellMar>
        </w:tblPrEx>
        <w:trPr>
          <w:trHeight w:val="675"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582"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用于全院上下水改造工程</w:t>
            </w:r>
          </w:p>
        </w:tc>
      </w:tr>
      <w:tr>
        <w:tblPrEx>
          <w:tblCellMar>
            <w:top w:w="0" w:type="dxa"/>
            <w:left w:w="0" w:type="dxa"/>
            <w:bottom w:w="0" w:type="dxa"/>
            <w:right w:w="0" w:type="dxa"/>
          </w:tblCellMar>
        </w:tblPrEx>
        <w:trPr>
          <w:trHeight w:val="330"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资金支出计划</w:t>
            </w:r>
          </w:p>
        </w:tc>
        <w:tc>
          <w:tcPr>
            <w:tcW w:w="136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3月底</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6月底</w:t>
            </w:r>
          </w:p>
        </w:tc>
        <w:tc>
          <w:tcPr>
            <w:tcW w:w="95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10月底</w:t>
            </w:r>
          </w:p>
        </w:tc>
        <w:tc>
          <w:tcPr>
            <w:tcW w:w="94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12月底</w:t>
            </w:r>
          </w:p>
        </w:tc>
      </w:tr>
      <w:tr>
        <w:tblPrEx>
          <w:tblCellMar>
            <w:top w:w="0" w:type="dxa"/>
            <w:left w:w="0" w:type="dxa"/>
            <w:bottom w:w="0" w:type="dxa"/>
            <w:right w:w="0" w:type="dxa"/>
          </w:tblCellMar>
        </w:tblPrEx>
        <w:trPr>
          <w:trHeight w:val="330"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(累计支出金额)</w:t>
            </w:r>
          </w:p>
        </w:tc>
        <w:tc>
          <w:tcPr>
            <w:tcW w:w="136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17.500000</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17.500000</w:t>
            </w:r>
          </w:p>
        </w:tc>
        <w:tc>
          <w:tcPr>
            <w:tcW w:w="95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17.500000</w:t>
            </w:r>
          </w:p>
        </w:tc>
        <w:tc>
          <w:tcPr>
            <w:tcW w:w="94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17.500000</w:t>
            </w:r>
          </w:p>
        </w:tc>
      </w:tr>
      <w:tr>
        <w:tblPrEx>
          <w:tblCellMar>
            <w:top w:w="0" w:type="dxa"/>
            <w:left w:w="0" w:type="dxa"/>
            <w:bottom w:w="0" w:type="dxa"/>
            <w:right w:w="0" w:type="dxa"/>
          </w:tblCellMar>
        </w:tblPrEx>
        <w:trPr>
          <w:trHeight w:val="330"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年度绩效目标</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保障医院正常运转</w:t>
            </w:r>
          </w:p>
        </w:tc>
        <w:tc>
          <w:tcPr>
            <w:tcW w:w="4018"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提高医院综合服务水平</w:t>
            </w:r>
          </w:p>
        </w:tc>
      </w:tr>
      <w:tr>
        <w:tblPrEx>
          <w:tblCellMar>
            <w:top w:w="0" w:type="dxa"/>
            <w:left w:w="0" w:type="dxa"/>
            <w:bottom w:w="0" w:type="dxa"/>
            <w:right w:w="0" w:type="dxa"/>
          </w:tblCellMar>
        </w:tblPrEx>
        <w:trPr>
          <w:trHeight w:val="330" w:hRule="atLeast"/>
        </w:trPr>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一级指标</w:t>
            </w: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二级指标</w:t>
            </w:r>
          </w:p>
        </w:tc>
        <w:tc>
          <w:tcPr>
            <w:tcW w:w="79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三级指标</w:t>
            </w:r>
          </w:p>
        </w:tc>
        <w:tc>
          <w:tcPr>
            <w:tcW w:w="13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指标说明</w:t>
            </w:r>
          </w:p>
        </w:tc>
        <w:tc>
          <w:tcPr>
            <w:tcW w:w="95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指标值</w:t>
            </w:r>
          </w:p>
        </w:tc>
        <w:tc>
          <w:tcPr>
            <w:tcW w:w="44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指标确定依据</w:t>
            </w:r>
          </w:p>
        </w:tc>
        <w:tc>
          <w:tcPr>
            <w:tcW w:w="50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评（扣）分标准</w:t>
            </w:r>
          </w:p>
        </w:tc>
      </w:tr>
      <w:tr>
        <w:tblPrEx>
          <w:tblCellMar>
            <w:top w:w="0" w:type="dxa"/>
            <w:left w:w="0" w:type="dxa"/>
            <w:bottom w:w="0" w:type="dxa"/>
            <w:right w:w="0" w:type="dxa"/>
          </w:tblCellMar>
        </w:tblPrEx>
        <w:trPr>
          <w:trHeight w:val="330" w:hRule="atLeast"/>
        </w:trPr>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13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符号</w:t>
            </w:r>
          </w:p>
        </w:tc>
        <w:tc>
          <w:tcPr>
            <w:tcW w:w="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值</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单位（文字描述）</w:t>
            </w:r>
          </w:p>
        </w:tc>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30" w:hRule="atLeast"/>
        </w:trPr>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产出指标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改造工程</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改造工程</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改造工程验收合格率</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改造工程验收合格率</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项目完成时间</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项目完成时间占总预计时间的比率</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完成的指标值比率</w:t>
            </w:r>
          </w:p>
        </w:tc>
      </w:tr>
      <w:tr>
        <w:tblPrEx>
          <w:tblCellMar>
            <w:top w:w="0" w:type="dxa"/>
            <w:left w:w="0" w:type="dxa"/>
            <w:bottom w:w="0" w:type="dxa"/>
            <w:right w:w="0" w:type="dxa"/>
          </w:tblCellMar>
        </w:tblPrEx>
        <w:trPr>
          <w:trHeight w:val="330" w:hRule="atLeast"/>
        </w:trPr>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项目预算控制数</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项目预算控制数</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万元</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效益指标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保障医院正常运转</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保障医院正常运转</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文字描述</w:t>
            </w:r>
          </w:p>
        </w:tc>
        <w:tc>
          <w:tcPr>
            <w:tcW w:w="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良好</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根据各科室上报</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r>
      <w:tr>
        <w:tblPrEx>
          <w:tblCellMar>
            <w:top w:w="0" w:type="dxa"/>
            <w:left w:w="0" w:type="dxa"/>
            <w:bottom w:w="0" w:type="dxa"/>
            <w:right w:w="0" w:type="dxa"/>
          </w:tblCellMar>
        </w:tblPrEx>
        <w:trPr>
          <w:trHeight w:val="330"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满意度指标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1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服务对象满意度</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w:t>
            </w:r>
          </w:p>
        </w:tc>
        <w:tc>
          <w:tcPr>
            <w:tcW w:w="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百分比</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完成的指标值</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服务对象满意率</w:t>
            </w:r>
          </w:p>
        </w:tc>
      </w:tr>
    </w:tbl>
    <w:p>
      <w:pPr>
        <w:spacing w:before="10" w:after="10"/>
        <w:outlineLvl w:val="5"/>
        <w:rPr>
          <w:rFonts w:hint="eastAsia" w:ascii="黑体" w:hAnsi="黑体" w:eastAsia="黑体" w:cs="黑体"/>
          <w:color w:val="000000"/>
          <w:sz w:val="21"/>
          <w:szCs w:val="21"/>
          <w:lang w:val="en-US" w:eastAsia="zh-CN"/>
        </w:rPr>
      </w:pPr>
    </w:p>
    <w:p>
      <w:pPr>
        <w:spacing w:before="10" w:after="10"/>
        <w:outlineLvl w:val="5"/>
        <w:rPr>
          <w:rFonts w:hint="eastAsia" w:ascii="黑体" w:hAnsi="黑体" w:eastAsia="黑体" w:cs="黑体"/>
          <w:color w:val="000000"/>
          <w:sz w:val="21"/>
          <w:szCs w:val="21"/>
          <w:lang w:val="en-US" w:eastAsia="zh-CN"/>
        </w:rPr>
      </w:pPr>
    </w:p>
    <w:p>
      <w:pPr>
        <w:spacing w:before="10" w:after="10"/>
        <w:outlineLvl w:val="5"/>
        <w:rPr>
          <w:rFonts w:hint="eastAsia" w:ascii="黑体" w:hAnsi="黑体" w:eastAsia="黑体" w:cs="黑体"/>
          <w:color w:val="000000"/>
          <w:sz w:val="21"/>
          <w:szCs w:val="21"/>
          <w:lang w:val="en-US" w:eastAsia="zh-CN"/>
        </w:rPr>
      </w:pPr>
    </w:p>
    <w:tbl>
      <w:tblPr>
        <w:tblStyle w:val="9"/>
        <w:tblW w:w="5000" w:type="pct"/>
        <w:tblInd w:w="0" w:type="dxa"/>
        <w:shd w:val="clear" w:color="auto" w:fill="auto"/>
        <w:tblLayout w:type="autofit"/>
        <w:tblCellMar>
          <w:top w:w="0" w:type="dxa"/>
          <w:left w:w="0" w:type="dxa"/>
          <w:bottom w:w="0" w:type="dxa"/>
          <w:right w:w="0" w:type="dxa"/>
        </w:tblCellMar>
      </w:tblPr>
      <w:tblGrid>
        <w:gridCol w:w="1163"/>
        <w:gridCol w:w="1899"/>
        <w:gridCol w:w="2150"/>
        <w:gridCol w:w="4046"/>
        <w:gridCol w:w="758"/>
        <w:gridCol w:w="473"/>
        <w:gridCol w:w="1899"/>
        <w:gridCol w:w="1050"/>
        <w:gridCol w:w="1390"/>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single" w:color="B0C4DE" w:sz="4" w:space="0"/>
              <w:left w:val="single" w:color="B0C4DE" w:sz="4" w:space="0"/>
              <w:bottom w:val="nil"/>
              <w:right w:val="single" w:color="B0C4DE"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52、2023年涞水县医院体外碎石机设备采购项目（自有资金）</w:t>
            </w:r>
          </w:p>
        </w:tc>
      </w:tr>
      <w:tr>
        <w:tblPrEx>
          <w:tblCellMar>
            <w:top w:w="0" w:type="dxa"/>
            <w:left w:w="0" w:type="dxa"/>
            <w:bottom w:w="0" w:type="dxa"/>
            <w:right w:w="0" w:type="dxa"/>
          </w:tblCellMar>
        </w:tblPrEx>
        <w:trPr>
          <w:trHeight w:val="330" w:hRule="atLeast"/>
        </w:trPr>
        <w:tc>
          <w:tcPr>
            <w:tcW w:w="10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项目编码及名称</w:t>
            </w:r>
          </w:p>
        </w:tc>
        <w:tc>
          <w:tcPr>
            <w:tcW w:w="208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13062323P008094100621-2023</w:t>
            </w:r>
            <w:r>
              <w:rPr>
                <w:rFonts w:hint="eastAsia" w:ascii="宋体" w:hAnsi="宋体" w:eastAsia="宋体" w:cs="宋体"/>
                <w:i w:val="0"/>
                <w:color w:val="000000"/>
                <w:kern w:val="0"/>
                <w:sz w:val="21"/>
                <w:szCs w:val="21"/>
                <w:u w:val="none"/>
                <w:lang w:val="en-US" w:eastAsia="zh-CN" w:bidi="ar"/>
              </w:rPr>
              <w:t>年涞水县医院体外碎石机设备采购项目（自有资金）</w:t>
            </w: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主管部门及代码</w:t>
            </w:r>
          </w:p>
        </w:tc>
        <w:tc>
          <w:tcPr>
            <w:tcW w:w="146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[361]涞水县卫生健康局</w:t>
            </w:r>
          </w:p>
        </w:tc>
      </w:tr>
      <w:tr>
        <w:tblPrEx>
          <w:tblCellMar>
            <w:top w:w="0" w:type="dxa"/>
            <w:left w:w="0" w:type="dxa"/>
            <w:bottom w:w="0" w:type="dxa"/>
            <w:right w:w="0" w:type="dxa"/>
          </w:tblCellMar>
        </w:tblPrEx>
        <w:trPr>
          <w:trHeight w:val="330" w:hRule="atLeast"/>
        </w:trPr>
        <w:tc>
          <w:tcPr>
            <w:tcW w:w="10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项目单位</w:t>
            </w:r>
          </w:p>
        </w:tc>
        <w:tc>
          <w:tcPr>
            <w:tcW w:w="208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361005-5]涞水县医院</w:t>
            </w:r>
          </w:p>
        </w:tc>
        <w:tc>
          <w:tcPr>
            <w:tcW w:w="41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年度资金总额</w:t>
            </w:r>
          </w:p>
        </w:tc>
        <w:tc>
          <w:tcPr>
            <w:tcW w:w="146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50.250000</w:t>
            </w:r>
          </w:p>
        </w:tc>
      </w:tr>
      <w:tr>
        <w:tblPrEx>
          <w:tblCellMar>
            <w:top w:w="0" w:type="dxa"/>
            <w:left w:w="0" w:type="dxa"/>
            <w:bottom w:w="0" w:type="dxa"/>
            <w:right w:w="0" w:type="dxa"/>
          </w:tblCellMar>
        </w:tblPrEx>
        <w:trPr>
          <w:trHeight w:val="90"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资金用途</w:t>
            </w:r>
          </w:p>
        </w:tc>
        <w:tc>
          <w:tcPr>
            <w:tcW w:w="4607"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用于体外碎石机设备采购</w:t>
            </w:r>
          </w:p>
        </w:tc>
      </w:tr>
      <w:tr>
        <w:tblPrEx>
          <w:tblCellMar>
            <w:top w:w="0" w:type="dxa"/>
            <w:left w:w="0" w:type="dxa"/>
            <w:bottom w:w="0" w:type="dxa"/>
            <w:right w:w="0" w:type="dxa"/>
          </w:tblCellMar>
        </w:tblPrEx>
        <w:trPr>
          <w:trHeight w:val="330"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资金支出计划</w:t>
            </w:r>
          </w:p>
        </w:tc>
        <w:tc>
          <w:tcPr>
            <w:tcW w:w="136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3月底</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6月底</w:t>
            </w:r>
          </w:p>
        </w:tc>
        <w:tc>
          <w:tcPr>
            <w:tcW w:w="105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10月底</w:t>
            </w:r>
          </w:p>
        </w:tc>
        <w:tc>
          <w:tcPr>
            <w:tcW w:w="82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12月底</w:t>
            </w:r>
          </w:p>
        </w:tc>
      </w:tr>
      <w:tr>
        <w:tblPrEx>
          <w:tblCellMar>
            <w:top w:w="0" w:type="dxa"/>
            <w:left w:w="0" w:type="dxa"/>
            <w:bottom w:w="0" w:type="dxa"/>
            <w:right w:w="0" w:type="dxa"/>
          </w:tblCellMar>
        </w:tblPrEx>
        <w:trPr>
          <w:trHeight w:val="330"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(累计支出金额)</w:t>
            </w:r>
          </w:p>
        </w:tc>
        <w:tc>
          <w:tcPr>
            <w:tcW w:w="136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12.562500</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12.562500</w:t>
            </w:r>
          </w:p>
        </w:tc>
        <w:tc>
          <w:tcPr>
            <w:tcW w:w="105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12.562500</w:t>
            </w:r>
          </w:p>
        </w:tc>
        <w:tc>
          <w:tcPr>
            <w:tcW w:w="82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12.562500</w:t>
            </w:r>
          </w:p>
        </w:tc>
      </w:tr>
      <w:tr>
        <w:tblPrEx>
          <w:tblCellMar>
            <w:top w:w="0" w:type="dxa"/>
            <w:left w:w="0" w:type="dxa"/>
            <w:bottom w:w="0" w:type="dxa"/>
            <w:right w:w="0" w:type="dxa"/>
          </w:tblCellMar>
        </w:tblPrEx>
        <w:trPr>
          <w:trHeight w:val="330"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年度绩效目标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更好地为</w:t>
            </w:r>
            <w:r>
              <w:rPr>
                <w:rFonts w:hint="default" w:ascii="方正小标宋_GBK" w:hAnsi="方正小标宋_GBK" w:eastAsia="方正小标宋_GBK" w:cs="方正小标宋_GBK"/>
                <w:sz w:val="21"/>
                <w:szCs w:val="21"/>
                <w:lang w:val="en-US" w:eastAsia="zh-CN" w:bidi="ar-SA"/>
              </w:rPr>
              <w:t>涞水县人民服务</w:t>
            </w:r>
          </w:p>
        </w:tc>
        <w:tc>
          <w:tcPr>
            <w:tcW w:w="3967"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提升县医院诊疗水平，提高县域内就诊率</w:t>
            </w:r>
          </w:p>
        </w:tc>
      </w:tr>
      <w:tr>
        <w:tblPrEx>
          <w:tblCellMar>
            <w:top w:w="0" w:type="dxa"/>
            <w:left w:w="0" w:type="dxa"/>
            <w:bottom w:w="0" w:type="dxa"/>
            <w:right w:w="0" w:type="dxa"/>
          </w:tblCellMar>
        </w:tblPrEx>
        <w:trPr>
          <w:trHeight w:val="330" w:hRule="atLeast"/>
        </w:trPr>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一级指标</w:t>
            </w:r>
          </w:p>
        </w:tc>
        <w:tc>
          <w:tcPr>
            <w:tcW w:w="64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二级指标</w:t>
            </w:r>
          </w:p>
        </w:tc>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三级指标</w:t>
            </w:r>
          </w:p>
        </w:tc>
        <w:tc>
          <w:tcPr>
            <w:tcW w:w="136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指标说明</w:t>
            </w:r>
          </w:p>
        </w:tc>
        <w:tc>
          <w:tcPr>
            <w:tcW w:w="105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指标值</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指标确定依据</w:t>
            </w: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评（扣）分标准</w:t>
            </w:r>
          </w:p>
        </w:tc>
      </w:tr>
      <w:tr>
        <w:tblPrEx>
          <w:tblCellMar>
            <w:top w:w="0" w:type="dxa"/>
            <w:left w:w="0" w:type="dxa"/>
            <w:bottom w:w="0" w:type="dxa"/>
            <w:right w:w="0" w:type="dxa"/>
          </w:tblCellMar>
        </w:tblPrEx>
        <w:trPr>
          <w:trHeight w:val="330" w:hRule="atLeast"/>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p>
        </w:tc>
        <w:tc>
          <w:tcPr>
            <w:tcW w:w="64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p>
        </w:tc>
        <w:tc>
          <w:tcPr>
            <w:tcW w:w="13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符号</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值</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单位（文字描述）</w:t>
            </w: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p>
        </w:tc>
      </w:tr>
      <w:tr>
        <w:tblPrEx>
          <w:tblCellMar>
            <w:top w:w="0" w:type="dxa"/>
            <w:left w:w="0" w:type="dxa"/>
            <w:bottom w:w="0" w:type="dxa"/>
            <w:right w:w="0" w:type="dxa"/>
          </w:tblCellMar>
        </w:tblPrEx>
        <w:trPr>
          <w:trHeight w:val="330" w:hRule="atLeast"/>
        </w:trPr>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产出指标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数量指标</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设备采购数量</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设备采购数量占预算总设备采购数量的比例</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百分比</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政府批示</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完成的指标值比率</w:t>
            </w:r>
          </w:p>
        </w:tc>
      </w:tr>
      <w:tr>
        <w:tblPrEx>
          <w:tblCellMar>
            <w:top w:w="0" w:type="dxa"/>
            <w:left w:w="0" w:type="dxa"/>
            <w:bottom w:w="0" w:type="dxa"/>
            <w:right w:w="0" w:type="dxa"/>
          </w:tblCellMar>
        </w:tblPrEx>
        <w:trPr>
          <w:trHeight w:val="330" w:hRule="atLeast"/>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质量指标</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购置验收通过率（%）</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通过验收的购置数量占购置总数量的比例</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百分比</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政府批示</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完成的指标值比率</w:t>
            </w:r>
          </w:p>
        </w:tc>
      </w:tr>
      <w:tr>
        <w:tblPrEx>
          <w:tblCellMar>
            <w:top w:w="0" w:type="dxa"/>
            <w:left w:w="0" w:type="dxa"/>
            <w:bottom w:w="0" w:type="dxa"/>
            <w:right w:w="0" w:type="dxa"/>
          </w:tblCellMar>
        </w:tblPrEx>
        <w:trPr>
          <w:trHeight w:val="330" w:hRule="atLeast"/>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时效指标</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采购时效完成率</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采购时效完成率</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百分比</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政府批示</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完成的指标值比率</w:t>
            </w:r>
          </w:p>
        </w:tc>
      </w:tr>
      <w:tr>
        <w:tblPrEx>
          <w:tblCellMar>
            <w:top w:w="0" w:type="dxa"/>
            <w:left w:w="0" w:type="dxa"/>
            <w:bottom w:w="0" w:type="dxa"/>
            <w:right w:w="0" w:type="dxa"/>
          </w:tblCellMar>
        </w:tblPrEx>
        <w:trPr>
          <w:trHeight w:val="330" w:hRule="atLeast"/>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成本指标</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严格按照年初预算资金</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严格按照年初预算资金</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50.25</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万元</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政府批示</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完成的指标值</w:t>
            </w:r>
          </w:p>
        </w:tc>
      </w:tr>
      <w:tr>
        <w:tblPrEx>
          <w:tblCellMar>
            <w:top w:w="0" w:type="dxa"/>
            <w:left w:w="0" w:type="dxa"/>
            <w:bottom w:w="0" w:type="dxa"/>
            <w:right w:w="0" w:type="dxa"/>
          </w:tblCellMar>
        </w:tblPrEx>
        <w:trPr>
          <w:trHeight w:val="330"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效益指标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社会效益指标</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提供优质服务</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提供优质服务</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文字描述</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更好地为</w:t>
            </w:r>
            <w:r>
              <w:rPr>
                <w:rFonts w:hint="default" w:ascii="方正小标宋_GBK" w:hAnsi="方正小标宋_GBK" w:eastAsia="方正小标宋_GBK" w:cs="方正小标宋_GBK"/>
                <w:sz w:val="21"/>
                <w:szCs w:val="21"/>
                <w:lang w:val="en-US" w:eastAsia="zh-CN" w:bidi="ar-SA"/>
              </w:rPr>
              <w:t>涞水县人们服务</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政府批示</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完成的指标值</w:t>
            </w:r>
          </w:p>
        </w:tc>
      </w:tr>
      <w:tr>
        <w:tblPrEx>
          <w:tblCellMar>
            <w:top w:w="0" w:type="dxa"/>
            <w:left w:w="0" w:type="dxa"/>
            <w:bottom w:w="0" w:type="dxa"/>
            <w:right w:w="0" w:type="dxa"/>
          </w:tblCellMar>
        </w:tblPrEx>
        <w:trPr>
          <w:trHeight w:val="330"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满意度指标</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服务对象满意度指标</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服务对象满意度</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服务对象满意度</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百分比</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政府批示</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群众满意度</w:t>
            </w:r>
          </w:p>
        </w:tc>
      </w:tr>
    </w:tbl>
    <w:p>
      <w:pPr>
        <w:spacing w:before="10" w:after="10"/>
        <w:outlineLvl w:val="5"/>
      </w:pPr>
      <w:r>
        <w:rPr>
          <w:rFonts w:hint="eastAsia" w:ascii="黑体" w:hAnsi="黑体" w:eastAsia="黑体" w:cs="黑体"/>
          <w:color w:val="000000"/>
          <w:sz w:val="32"/>
        </w:rPr>
        <w:t>六、政府采购预算情况</w:t>
      </w:r>
    </w:p>
    <w:p>
      <w:pPr>
        <w:spacing w:line="500" w:lineRule="exact"/>
        <w:ind w:firstLine="560"/>
        <w:rPr>
          <w:rFonts w:hint="eastAsia" w:ascii="方正小标宋_GBK" w:hAnsi="方正小标宋_GBK" w:eastAsia="方正小标宋_GBK" w:cs="方正小标宋_GBK"/>
          <w:color w:val="000000"/>
          <w:sz w:val="36"/>
          <w:lang w:eastAsia="zh-CN"/>
        </w:rPr>
      </w:pP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涞水县医院</w:t>
      </w:r>
      <w:r>
        <w:rPr>
          <w:rFonts w:hint="eastAsia" w:eastAsia="方正仿宋_GBK"/>
          <w:color w:val="000000"/>
          <w:sz w:val="28"/>
        </w:rPr>
        <w:t>安排政府采购预算</w:t>
      </w:r>
      <w:r>
        <w:rPr>
          <w:rFonts w:hint="eastAsia" w:eastAsia="方正仿宋_GBK"/>
          <w:color w:val="000000"/>
          <w:sz w:val="28"/>
          <w:lang w:val="en-US" w:eastAsia="zh-CN"/>
        </w:rPr>
        <w:t>30182.059</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单位政府采购表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92"/>
        <w:gridCol w:w="7702"/>
        <w:gridCol w:w="1657"/>
        <w:gridCol w:w="492"/>
        <w:gridCol w:w="2352"/>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0" w:hRule="atLeast"/>
          <w:jc w:val="center"/>
        </w:trPr>
        <w:tc>
          <w:tcPr>
            <w:tcW w:w="5000" w:type="pct"/>
            <w:gridSpan w:val="6"/>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b/>
                <w:bCs/>
                <w:sz w:val="24"/>
                <w:szCs w:val="24"/>
                <w:lang w:val="en-US" w:eastAsia="zh-CN" w:bidi="ar-SA"/>
              </w:rPr>
              <w:t>361005  涞水县医院                                        预算年度：2023                                                 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0" w:hRule="atLeast"/>
          <w:jc w:val="center"/>
        </w:trPr>
        <w:tc>
          <w:tcPr>
            <w:tcW w:w="165" w:type="pct"/>
            <w:vMerge w:val="restart"/>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2"/>
                <w:szCs w:val="22"/>
                <w:lang w:val="en-US" w:eastAsia="zh-CN" w:bidi="ar-SA"/>
              </w:rPr>
            </w:pPr>
            <w:r>
              <w:rPr>
                <w:rFonts w:hint="eastAsia" w:ascii="方正小标宋_GBK" w:hAnsi="方正小标宋_GBK" w:eastAsia="方正小标宋_GBK" w:cs="方正小标宋_GBK"/>
                <w:sz w:val="22"/>
                <w:szCs w:val="22"/>
                <w:lang w:val="en-US" w:eastAsia="zh-CN" w:bidi="ar-SA"/>
              </w:rPr>
              <w:t>序号</w:t>
            </w:r>
          </w:p>
        </w:tc>
        <w:tc>
          <w:tcPr>
            <w:tcW w:w="2597" w:type="pct"/>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2"/>
                <w:szCs w:val="22"/>
                <w:lang w:val="en-US" w:eastAsia="zh-CN" w:bidi="ar-SA"/>
              </w:rPr>
            </w:pPr>
          </w:p>
        </w:tc>
        <w:tc>
          <w:tcPr>
            <w:tcW w:w="558" w:type="pct"/>
            <w:vMerge w:val="restart"/>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2"/>
                <w:szCs w:val="22"/>
                <w:lang w:val="en-US" w:eastAsia="zh-CN" w:bidi="ar-SA"/>
              </w:rPr>
            </w:pPr>
            <w:r>
              <w:rPr>
                <w:rFonts w:hint="eastAsia" w:ascii="方正小标宋_GBK" w:hAnsi="方正小标宋_GBK" w:eastAsia="方正小标宋_GBK" w:cs="方正小标宋_GBK"/>
                <w:sz w:val="22"/>
                <w:szCs w:val="22"/>
                <w:lang w:val="en-US" w:eastAsia="zh-CN" w:bidi="ar-SA"/>
              </w:rPr>
              <w:t>单价</w:t>
            </w:r>
          </w:p>
        </w:tc>
        <w:tc>
          <w:tcPr>
            <w:tcW w:w="165" w:type="pct"/>
            <w:vMerge w:val="restart"/>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2"/>
                <w:szCs w:val="22"/>
                <w:lang w:val="en-US" w:eastAsia="zh-CN" w:bidi="ar-SA"/>
              </w:rPr>
            </w:pPr>
            <w:r>
              <w:rPr>
                <w:rFonts w:hint="eastAsia" w:ascii="方正小标宋_GBK" w:hAnsi="方正小标宋_GBK" w:eastAsia="方正小标宋_GBK" w:cs="方正小标宋_GBK"/>
                <w:sz w:val="22"/>
                <w:szCs w:val="22"/>
                <w:lang w:val="en-US" w:eastAsia="zh-CN" w:bidi="ar-SA"/>
              </w:rPr>
              <w:t>数量</w:t>
            </w:r>
          </w:p>
        </w:tc>
        <w:tc>
          <w:tcPr>
            <w:tcW w:w="793" w:type="pct"/>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2"/>
                <w:szCs w:val="22"/>
                <w:lang w:val="en-US" w:eastAsia="zh-CN" w:bidi="ar-SA"/>
              </w:rPr>
            </w:pPr>
            <w:r>
              <w:rPr>
                <w:rFonts w:hint="eastAsia" w:ascii="方正小标宋_GBK" w:hAnsi="方正小标宋_GBK" w:eastAsia="方正小标宋_GBK" w:cs="方正小标宋_GBK"/>
                <w:sz w:val="22"/>
                <w:szCs w:val="22"/>
                <w:lang w:val="en-US" w:eastAsia="zh-CN" w:bidi="ar-SA"/>
              </w:rPr>
              <w:t>当年部门预算安金</w:t>
            </w:r>
          </w:p>
        </w:tc>
        <w:tc>
          <w:tcPr>
            <w:tcW w:w="719" w:type="pct"/>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2"/>
                <w:szCs w:val="22"/>
                <w:lang w:val="en-US" w:eastAsia="zh-CN" w:bidi="ar-SA"/>
              </w:rPr>
            </w:pPr>
            <w:r>
              <w:rPr>
                <w:rFonts w:hint="eastAsia" w:ascii="方正小标宋_GBK" w:hAnsi="方正小标宋_GBK" w:eastAsia="方正小标宋_GBK" w:cs="方正小标宋_GBK"/>
                <w:sz w:val="22"/>
                <w:szCs w:val="22"/>
                <w:lang w:val="en-US" w:eastAsia="zh-CN" w:bidi="ar-SA"/>
              </w:rPr>
              <w:t>预留份额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0" w:hRule="atLeast"/>
          <w:jc w:val="center"/>
        </w:trPr>
        <w:tc>
          <w:tcPr>
            <w:tcW w:w="165" w:type="pct"/>
            <w:vMerge w:val="continue"/>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2"/>
                <w:szCs w:val="22"/>
                <w:lang w:val="en-US" w:eastAsia="zh-CN" w:bidi="ar-SA"/>
              </w:rPr>
            </w:pPr>
          </w:p>
        </w:tc>
        <w:tc>
          <w:tcPr>
            <w:tcW w:w="2597" w:type="pct"/>
            <w:vMerge w:val="restart"/>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2"/>
                <w:szCs w:val="22"/>
                <w:lang w:val="en-US" w:eastAsia="zh-CN" w:bidi="ar-SA"/>
              </w:rPr>
            </w:pPr>
            <w:r>
              <w:rPr>
                <w:rFonts w:hint="eastAsia" w:ascii="方正小标宋_GBK" w:hAnsi="方正小标宋_GBK" w:eastAsia="方正小标宋_GBK" w:cs="方正小标宋_GBK"/>
                <w:sz w:val="22"/>
                <w:szCs w:val="22"/>
                <w:lang w:val="en-US" w:eastAsia="zh-CN" w:bidi="ar-SA"/>
              </w:rPr>
              <w:t>项目名称</w:t>
            </w:r>
          </w:p>
        </w:tc>
        <w:tc>
          <w:tcPr>
            <w:tcW w:w="558" w:type="pct"/>
            <w:vMerge w:val="continue"/>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2"/>
                <w:szCs w:val="22"/>
                <w:lang w:val="en-US" w:eastAsia="zh-CN" w:bidi="ar-SA"/>
              </w:rPr>
            </w:pPr>
          </w:p>
        </w:tc>
        <w:tc>
          <w:tcPr>
            <w:tcW w:w="165" w:type="pct"/>
            <w:vMerge w:val="continue"/>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2"/>
                <w:szCs w:val="22"/>
                <w:lang w:val="en-US" w:eastAsia="zh-CN" w:bidi="ar-SA"/>
              </w:rPr>
            </w:pPr>
          </w:p>
        </w:tc>
        <w:tc>
          <w:tcPr>
            <w:tcW w:w="793" w:type="pct"/>
            <w:vMerge w:val="restart"/>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2"/>
                <w:szCs w:val="22"/>
                <w:lang w:val="en-US" w:eastAsia="zh-CN" w:bidi="ar-SA"/>
              </w:rPr>
            </w:pPr>
            <w:r>
              <w:rPr>
                <w:rFonts w:hint="eastAsia" w:ascii="方正小标宋_GBK" w:hAnsi="方正小标宋_GBK" w:eastAsia="方正小标宋_GBK" w:cs="方正小标宋_GBK"/>
                <w:sz w:val="22"/>
                <w:szCs w:val="22"/>
                <w:lang w:val="en-US" w:eastAsia="zh-CN" w:bidi="ar-SA"/>
              </w:rPr>
              <w:t>合计</w:t>
            </w:r>
          </w:p>
        </w:tc>
        <w:tc>
          <w:tcPr>
            <w:tcW w:w="719" w:type="pct"/>
            <w:vMerge w:val="restart"/>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2"/>
                <w:szCs w:val="22"/>
                <w:lang w:val="en-US" w:eastAsia="zh-CN" w:bidi="ar-SA"/>
              </w:rPr>
            </w:pPr>
            <w:r>
              <w:rPr>
                <w:rFonts w:hint="eastAsia" w:ascii="方正小标宋_GBK" w:hAnsi="方正小标宋_GBK" w:eastAsia="方正小标宋_GBK" w:cs="方正小标宋_GBK"/>
                <w:sz w:val="22"/>
                <w:szCs w:val="22"/>
                <w:lang w:val="en-US" w:eastAsia="zh-CN" w:bidi="ar-SA"/>
              </w:rPr>
              <w:t>中小微企业          预留份额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0" w:hRule="atLeast"/>
          <w:jc w:val="center"/>
        </w:trPr>
        <w:tc>
          <w:tcPr>
            <w:tcW w:w="165" w:type="pct"/>
            <w:vMerge w:val="continue"/>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p>
        </w:tc>
        <w:tc>
          <w:tcPr>
            <w:tcW w:w="2597" w:type="pct"/>
            <w:vMerge w:val="continue"/>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p>
        </w:tc>
        <w:tc>
          <w:tcPr>
            <w:tcW w:w="558" w:type="pct"/>
            <w:vMerge w:val="continue"/>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p>
        </w:tc>
        <w:tc>
          <w:tcPr>
            <w:tcW w:w="165" w:type="pct"/>
            <w:vMerge w:val="continue"/>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p>
        </w:tc>
        <w:tc>
          <w:tcPr>
            <w:tcW w:w="793" w:type="pct"/>
            <w:vMerge w:val="continue"/>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p>
        </w:tc>
        <w:tc>
          <w:tcPr>
            <w:tcW w:w="719" w:type="pct"/>
            <w:vMerge w:val="continue"/>
            <w:tcBorders>
              <w:top w:val="single" w:color="auto" w:sz="4" w:space="0"/>
              <w:bottom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tcBorders>
              <w:top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2597" w:type="pct"/>
            <w:tcBorders>
              <w:top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2"/>
                <w:szCs w:val="22"/>
                <w:lang w:val="en-US" w:eastAsia="zh-CN" w:bidi="ar-SA"/>
              </w:rPr>
              <w:t>合      计</w:t>
            </w:r>
          </w:p>
        </w:tc>
        <w:tc>
          <w:tcPr>
            <w:tcW w:w="558" w:type="pct"/>
            <w:tcBorders>
              <w:top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p>
        </w:tc>
        <w:tc>
          <w:tcPr>
            <w:tcW w:w="165" w:type="pct"/>
            <w:tcBorders>
              <w:top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p>
        </w:tc>
        <w:tc>
          <w:tcPr>
            <w:tcW w:w="793" w:type="pct"/>
            <w:tcBorders>
              <w:top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30182.059</w:t>
            </w:r>
          </w:p>
        </w:tc>
        <w:tc>
          <w:tcPr>
            <w:tcW w:w="719" w:type="pct"/>
            <w:tcBorders>
              <w:top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30182.059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涞水县医院传染病区升级改造项目</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涞水县医院药品支出</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500.000000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500.000000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涞水县医院材料费支出</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涞水县医院对外合作项目劳务费（自有资金）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55.000000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55.000000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涞水县北院区后续设施设备配套项目</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7</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涞水县医院设备购置（财政资金）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涞水县医院高端人才引进项目（自有资金）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涞水县医院污水运营服务</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涞水县医院64排CT保全服务</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11</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涞水县医院临时建筑工程（自有资金）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600.000000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600.000000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12</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涞水县医院超声骨刀设备采购项目（自有资金）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13</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涞水县医院电子胃肠镜系统设备采购项目（自有资金）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29.900000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29.900000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29.900000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14</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多功能乳腺血氧检测仪（乳腺触诊诊断仪）设备采购项目（自有资金）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15</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涞水县医院动脉硬化检测仪设备采购项目（自有资金）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16</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涞水县医院听力监测仪+声阻抗设备采购项目（自有资金）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16.000000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16.000000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17</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涞水县医院眼底照相机设备采购项目（自有资金）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1780.000000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1780.000000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1068.000000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18</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涞水县医院医用红外线成像仪设备采购项目（自有资金）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19</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涞水县医院经颅多普勒机设备采购项目（自有资金）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520.000000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520.000000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涞水县医院彩超机设备采购项目（自有资金）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1200.000000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1200.000000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720.000000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21</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涞水县医院糖尿病风险早期监测系统</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350.000000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350.000000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22</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涞水县医院公共体检车采购项目（自有资金）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23</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涞水县医院PACS扩容（自有资金）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70.000000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70.000000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24</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涞水县医院体检体统（自有资金）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200.000000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25</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涞水县医院脑氧饱和度检测仪设备采购项目（自有资金）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26</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涞水县医院微生物全自动质谱仪设备采购项目（自有资金）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27</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涞水县医院体外碎石机设备采购项目（自有资金）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150.000000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150.000000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28</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涞水县医院麻醉深度检测仪设备采购项目（自有资金）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29</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涞水县医院电子纤维喉镜设备采购项目（自有资金）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涞水县医院建筑屋顶防水工程（自有资金）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31</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涞水县医院路面升级改造工程（自有资金）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32</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 xml:space="preserve">涞水县医院全院上下水改造工程 </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35.000000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35.000000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33</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涞水县医院病案管理统计系统（自有资金）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34</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涞水县医院运行统计指标库管理系统（自有资金）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35</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涞水县医院市平台接口软件项目（自有资金）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36</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涞水县医院全自动生免流水线设备采购项目（自有资金）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37</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涞水县医院麻醉用超声设备采购项目（自有资金）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99.000000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99.000000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38</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涞水县医院电刀设备采购项目（自有资金）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39</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涞水县医院腹腔镜设备采购项目（自有资金）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579.790000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579.790000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378.874000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40</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涞水县医院手术床设备采购项目（自有资金）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41</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腹腔镜、宫腔镜、电切镜耳鼻喉\ 脑室镜设备采购项目 （自有资金）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1200.000000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1200.000000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720.000000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42</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涞水县医院C型臂设备采购项目（自有资金）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43</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涞水县关节镜及器械设备采购项目（自有资金）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540.000000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540.000000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324.000000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44</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涞水县医院悬吊DR固定床、双板设备采购项目（自有资金）</w:t>
            </w:r>
          </w:p>
        </w:tc>
        <w:tc>
          <w:tcPr>
            <w:tcW w:w="55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320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320</w:t>
            </w:r>
          </w:p>
        </w:tc>
        <w:tc>
          <w:tcPr>
            <w:tcW w:w="7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45</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涞水县医院手术室小型C和G型臂设备采购项目（自有资金）</w:t>
            </w:r>
          </w:p>
        </w:tc>
        <w:tc>
          <w:tcPr>
            <w:tcW w:w="55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180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180</w:t>
            </w:r>
          </w:p>
        </w:tc>
        <w:tc>
          <w:tcPr>
            <w:tcW w:w="7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46</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涞水县医院超声经多普勒TCD血流分析仪设备采购项目（自有资金）</w:t>
            </w:r>
          </w:p>
        </w:tc>
        <w:tc>
          <w:tcPr>
            <w:tcW w:w="55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42</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42</w:t>
            </w:r>
          </w:p>
        </w:tc>
        <w:tc>
          <w:tcPr>
            <w:tcW w:w="7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47</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涞水县医院免疫组化染色机设备采购项目（自有资金）</w:t>
            </w:r>
          </w:p>
        </w:tc>
        <w:tc>
          <w:tcPr>
            <w:tcW w:w="55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40</w:t>
            </w:r>
          </w:p>
        </w:tc>
        <w:tc>
          <w:tcPr>
            <w:tcW w:w="7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48</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涞水县医院DR-X光机设备采购项目（自有资金）</w:t>
            </w:r>
          </w:p>
        </w:tc>
        <w:tc>
          <w:tcPr>
            <w:tcW w:w="55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200</w:t>
            </w:r>
          </w:p>
        </w:tc>
        <w:tc>
          <w:tcPr>
            <w:tcW w:w="7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49</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涞水县医院全自动生化分析仪设备采购项目（自有资金）</w:t>
            </w:r>
          </w:p>
        </w:tc>
        <w:tc>
          <w:tcPr>
            <w:tcW w:w="55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150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150</w:t>
            </w:r>
          </w:p>
        </w:tc>
        <w:tc>
          <w:tcPr>
            <w:tcW w:w="7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50</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涞水县医院化学发光免疫分析仪设备采购项目（自有资金）</w:t>
            </w:r>
          </w:p>
        </w:tc>
        <w:tc>
          <w:tcPr>
            <w:tcW w:w="55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150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150</w:t>
            </w:r>
          </w:p>
        </w:tc>
        <w:tc>
          <w:tcPr>
            <w:tcW w:w="7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51</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涞水县医院全自动血液分析仪设备采购项目（自有资金）</w:t>
            </w:r>
          </w:p>
        </w:tc>
        <w:tc>
          <w:tcPr>
            <w:tcW w:w="55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50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50</w:t>
            </w:r>
          </w:p>
        </w:tc>
        <w:tc>
          <w:tcPr>
            <w:tcW w:w="7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52</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 xml:space="preserve">涞水县医院人员经费补助支出项目                                  </w:t>
            </w:r>
          </w:p>
        </w:tc>
        <w:tc>
          <w:tcPr>
            <w:tcW w:w="55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46.4</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46.4</w:t>
            </w:r>
          </w:p>
        </w:tc>
        <w:tc>
          <w:tcPr>
            <w:tcW w:w="71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53</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涞水县医院高端人才引进项目（自有资金）</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500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500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54</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2021年第九批新增政府债券资金（县医院北院区建设项目）</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5594.048859</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5594.048859</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5594.048859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55</w:t>
            </w:r>
          </w:p>
        </w:tc>
        <w:tc>
          <w:tcPr>
            <w:tcW w:w="259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2022年涞水县医院整体迁建项目（冀财债【2022】50号）</w:t>
            </w:r>
          </w:p>
        </w:tc>
        <w:tc>
          <w:tcPr>
            <w:tcW w:w="558"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w:t>
            </w:r>
          </w:p>
        </w:tc>
        <w:tc>
          <w:tcPr>
            <w:tcW w:w="165"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1</w:t>
            </w:r>
          </w:p>
        </w:tc>
        <w:tc>
          <w:tcPr>
            <w:tcW w:w="793"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w:t>
            </w:r>
          </w:p>
        </w:tc>
        <w:tc>
          <w:tcPr>
            <w:tcW w:w="719" w:type="pct"/>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default" w:ascii="方正小标宋_GBK" w:hAnsi="方正小标宋_GBK" w:eastAsia="方正小标宋_GBK" w:cs="方正小标宋_GBK"/>
                <w:sz w:val="21"/>
                <w:szCs w:val="21"/>
                <w:lang w:val="en-US" w:eastAsia="zh-CN" w:bidi="ar-SA"/>
              </w:rPr>
              <w:t>8000</w:t>
            </w:r>
          </w:p>
        </w:tc>
      </w:tr>
    </w:tbl>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rPr>
          <w:rFonts w:hint="eastAsia" w:eastAsia="方正仿宋_GBK"/>
          <w:color w:val="auto"/>
          <w:sz w:val="28"/>
          <w:lang w:val="en-US" w:eastAsia="zh-CN"/>
        </w:rPr>
      </w:pPr>
      <w:r>
        <w:rPr>
          <w:rFonts w:hint="eastAsia" w:eastAsia="方正仿宋_GBK"/>
          <w:color w:val="auto"/>
          <w:sz w:val="28"/>
          <w:lang w:eastAsia="zh-CN"/>
        </w:rPr>
        <w:t>涞水县医院</w:t>
      </w:r>
      <w:r>
        <w:rPr>
          <w:rFonts w:hint="eastAsia" w:eastAsia="方正仿宋_GBK"/>
          <w:color w:val="auto"/>
          <w:sz w:val="28"/>
        </w:rPr>
        <w:t>上年末固定资产金额为</w:t>
      </w:r>
      <w:r>
        <w:rPr>
          <w:rFonts w:hint="eastAsia" w:eastAsia="方正仿宋_GBK"/>
          <w:color w:val="auto"/>
          <w:sz w:val="28"/>
          <w:lang w:val="en-US" w:eastAsia="zh-CN"/>
        </w:rPr>
        <w:t>19780.826027</w:t>
      </w:r>
      <w:r>
        <w:rPr>
          <w:rFonts w:hint="eastAsia" w:eastAsia="方正仿宋_GBK"/>
          <w:color w:val="auto"/>
          <w:sz w:val="28"/>
        </w:rPr>
        <w:t>万元（详见下表）。本年度拟购置固定资产总额为</w:t>
      </w:r>
      <w:r>
        <w:rPr>
          <w:rFonts w:hint="eastAsia" w:eastAsia="方正仿宋_GBK"/>
          <w:color w:val="auto"/>
          <w:sz w:val="28"/>
          <w:lang w:val="en-US" w:eastAsia="zh-CN"/>
        </w:rPr>
        <w:t>5038.25</w:t>
      </w:r>
      <w:r>
        <w:rPr>
          <w:rFonts w:hint="eastAsia" w:eastAsia="方正仿宋_GBK"/>
          <w:color w:val="auto"/>
          <w:sz w:val="28"/>
        </w:rPr>
        <w:t>万元，</w:t>
      </w:r>
      <w:r>
        <w:rPr>
          <w:rFonts w:hint="eastAsia" w:eastAsia="方正仿宋_GBK"/>
          <w:color w:val="auto"/>
          <w:sz w:val="28"/>
          <w:lang w:val="en-US" w:eastAsia="zh-CN"/>
        </w:rPr>
        <w:t>已按要求列入政府采购预算，详见政府采购预算表。</w:t>
      </w:r>
    </w:p>
    <w:p>
      <w:pPr>
        <w:spacing w:line="500" w:lineRule="exact"/>
        <w:rPr>
          <w:rFonts w:hint="eastAsia" w:eastAsia="方正仿宋_GBK"/>
          <w:color w:val="0000FF"/>
          <w:sz w:val="28"/>
          <w:lang w:val="uk-UA" w:eastAsia="zh-CN"/>
        </w:rPr>
      </w:pPr>
    </w:p>
    <w:p>
      <w:pPr>
        <w:jc w:val="cente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单位固定资产占用情况表</w:t>
      </w:r>
    </w:p>
    <w:tbl>
      <w:tblPr>
        <w:tblStyle w:val="9"/>
        <w:tblW w:w="4998" w:type="pct"/>
        <w:tblInd w:w="0" w:type="dxa"/>
        <w:shd w:val="clear" w:color="auto" w:fill="auto"/>
        <w:tblLayout w:type="autofit"/>
        <w:tblCellMar>
          <w:top w:w="0" w:type="dxa"/>
          <w:left w:w="0" w:type="dxa"/>
          <w:bottom w:w="0" w:type="dxa"/>
          <w:right w:w="0" w:type="dxa"/>
        </w:tblCellMar>
      </w:tblPr>
      <w:tblGrid>
        <w:gridCol w:w="1248"/>
        <w:gridCol w:w="7546"/>
        <w:gridCol w:w="3012"/>
        <w:gridCol w:w="3016"/>
      </w:tblGrid>
      <w:tr>
        <w:tblPrEx>
          <w:shd w:val="clear" w:color="auto" w:fill="auto"/>
          <w:tblCellMar>
            <w:top w:w="0" w:type="dxa"/>
            <w:left w:w="0" w:type="dxa"/>
            <w:bottom w:w="0" w:type="dxa"/>
            <w:right w:w="0" w:type="dxa"/>
          </w:tblCellMar>
        </w:tblPrEx>
        <w:trPr>
          <w:trHeight w:val="360" w:hRule="atLeast"/>
        </w:trPr>
        <w:tc>
          <w:tcPr>
            <w:tcW w:w="2966"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b/>
                <w:bCs/>
                <w:sz w:val="24"/>
                <w:szCs w:val="24"/>
                <w:lang w:val="en-US" w:eastAsia="zh-CN" w:bidi="ar-SA"/>
              </w:rPr>
            </w:pPr>
            <w:r>
              <w:rPr>
                <w:rFonts w:hint="eastAsia" w:ascii="方正小标宋_GBK" w:hAnsi="方正小标宋_GBK" w:eastAsia="方正小标宋_GBK" w:cs="方正小标宋_GBK"/>
                <w:b/>
                <w:bCs/>
                <w:sz w:val="24"/>
                <w:szCs w:val="24"/>
                <w:lang w:val="en-US" w:eastAsia="zh-CN" w:bidi="ar-SA"/>
              </w:rPr>
              <w:t>[361005]涞水县医院</w:t>
            </w:r>
          </w:p>
        </w:tc>
        <w:tc>
          <w:tcPr>
            <w:tcW w:w="1016"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小标宋_GBK" w:hAnsi="方正小标宋_GBK" w:eastAsia="方正小标宋_GBK" w:cs="方正小标宋_GBK"/>
                <w:b/>
                <w:bCs/>
                <w:sz w:val="24"/>
                <w:szCs w:val="24"/>
                <w:lang w:val="en-US" w:eastAsia="zh-CN" w:bidi="ar-SA"/>
              </w:rPr>
            </w:pPr>
            <w:r>
              <w:rPr>
                <w:rFonts w:hint="eastAsia" w:ascii="方正小标宋_GBK" w:hAnsi="方正小标宋_GBK" w:eastAsia="方正小标宋_GBK" w:cs="方正小标宋_GBK"/>
                <w:b/>
                <w:bCs/>
                <w:sz w:val="24"/>
                <w:szCs w:val="24"/>
                <w:lang w:val="en-US" w:eastAsia="zh-CN" w:bidi="ar-SA"/>
              </w:rPr>
              <w:t>预算年度：2023</w:t>
            </w:r>
          </w:p>
        </w:tc>
        <w:tc>
          <w:tcPr>
            <w:tcW w:w="1017"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b/>
                <w:bCs/>
                <w:sz w:val="24"/>
                <w:szCs w:val="24"/>
                <w:lang w:val="en-US" w:eastAsia="zh-CN" w:bidi="ar-SA"/>
              </w:rPr>
            </w:pPr>
            <w:r>
              <w:rPr>
                <w:rFonts w:hint="eastAsia" w:ascii="方正小标宋_GBK" w:hAnsi="方正小标宋_GBK" w:eastAsia="方正小标宋_GBK" w:cs="方正小标宋_GBK"/>
                <w:b/>
                <w:bCs/>
                <w:sz w:val="24"/>
                <w:szCs w:val="24"/>
                <w:lang w:val="en-US" w:eastAsia="zh-CN" w:bidi="ar-SA"/>
              </w:rPr>
              <w:t>金额单位：万元</w:t>
            </w:r>
          </w:p>
        </w:tc>
      </w:tr>
      <w:tr>
        <w:tblPrEx>
          <w:tblCellMar>
            <w:top w:w="0" w:type="dxa"/>
            <w:left w:w="0" w:type="dxa"/>
            <w:bottom w:w="0" w:type="dxa"/>
            <w:right w:w="0" w:type="dxa"/>
          </w:tblCellMar>
        </w:tblPrEx>
        <w:trPr>
          <w:trHeight w:val="360" w:hRule="atLeast"/>
        </w:trPr>
        <w:tc>
          <w:tcPr>
            <w:tcW w:w="421"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序号</w:t>
            </w:r>
          </w:p>
        </w:tc>
        <w:tc>
          <w:tcPr>
            <w:tcW w:w="2544"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项目名称</w:t>
            </w:r>
          </w:p>
        </w:tc>
        <w:tc>
          <w:tcPr>
            <w:tcW w:w="1016"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数量</w:t>
            </w:r>
          </w:p>
        </w:tc>
        <w:tc>
          <w:tcPr>
            <w:tcW w:w="1017"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价值</w:t>
            </w: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资产总额</w:t>
            </w:r>
          </w:p>
        </w:tc>
        <w:tc>
          <w:tcPr>
            <w:tcW w:w="1016" w:type="pct"/>
            <w:tcBorders>
              <w:top w:val="single" w:color="auto" w:sz="4" w:space="0"/>
              <w:left w:val="single" w:color="auto" w:sz="4" w:space="0"/>
              <w:bottom w:val="single" w:color="auto" w:sz="4" w:space="0"/>
              <w:right w:val="single" w:color="auto" w:sz="4" w:space="0"/>
            </w:tcBorders>
            <w:shd w:val="clear" w:color="auto" w:fill="F0F0F0"/>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35159.35</w:t>
            </w:r>
          </w:p>
        </w:tc>
        <w:tc>
          <w:tcPr>
            <w:tcW w:w="1017" w:type="pct"/>
            <w:tcBorders>
              <w:top w:val="single" w:color="auto" w:sz="4" w:space="0"/>
              <w:left w:val="single" w:color="auto" w:sz="4" w:space="0"/>
              <w:bottom w:val="single" w:color="auto" w:sz="4" w:space="0"/>
              <w:right w:val="single" w:color="auto" w:sz="4" w:space="0"/>
            </w:tcBorders>
            <w:shd w:val="clear" w:color="auto" w:fill="F0F0F0"/>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24819.07603</w:t>
            </w: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1、房屋（平方米）</w:t>
            </w:r>
          </w:p>
        </w:tc>
        <w:tc>
          <w:tcPr>
            <w:tcW w:w="101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22763.53</w:t>
            </w:r>
          </w:p>
        </w:tc>
        <w:tc>
          <w:tcPr>
            <w:tcW w:w="10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2559.402204</w:t>
            </w: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其中：办公用房（平方米）</w:t>
            </w:r>
          </w:p>
        </w:tc>
        <w:tc>
          <w:tcPr>
            <w:tcW w:w="101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3095.82</w:t>
            </w:r>
          </w:p>
        </w:tc>
        <w:tc>
          <w:tcPr>
            <w:tcW w:w="10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2367.851729</w:t>
            </w: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2、车辆（台、辆）</w:t>
            </w:r>
          </w:p>
        </w:tc>
        <w:tc>
          <w:tcPr>
            <w:tcW w:w="101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14</w:t>
            </w:r>
          </w:p>
        </w:tc>
        <w:tc>
          <w:tcPr>
            <w:tcW w:w="10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234.374183</w:t>
            </w: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3、单价在20万元以上的设备</w:t>
            </w:r>
          </w:p>
        </w:tc>
        <w:tc>
          <w:tcPr>
            <w:tcW w:w="101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104</w:t>
            </w:r>
          </w:p>
        </w:tc>
        <w:tc>
          <w:tcPr>
            <w:tcW w:w="10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9828.742114</w:t>
            </w: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4、其他固定资产</w:t>
            </w:r>
          </w:p>
        </w:tc>
        <w:tc>
          <w:tcPr>
            <w:tcW w:w="101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9182</w:t>
            </w:r>
          </w:p>
        </w:tc>
        <w:tc>
          <w:tcPr>
            <w:tcW w:w="10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4790.455797</w:t>
            </w: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5、本年拟购固定资产总额</w:t>
            </w:r>
          </w:p>
        </w:tc>
        <w:tc>
          <w:tcPr>
            <w:tcW w:w="1016" w:type="pct"/>
            <w:tcBorders>
              <w:top w:val="single" w:color="auto" w:sz="4" w:space="0"/>
              <w:left w:val="single" w:color="auto" w:sz="4" w:space="0"/>
              <w:bottom w:val="single" w:color="auto" w:sz="4" w:space="0"/>
              <w:right w:val="single" w:color="auto" w:sz="4" w:space="0"/>
            </w:tcBorders>
            <w:shd w:val="clear" w:color="auto" w:fill="F0F0F0"/>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p>
        </w:tc>
        <w:tc>
          <w:tcPr>
            <w:tcW w:w="10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5038.25</w:t>
            </w:r>
          </w:p>
        </w:tc>
      </w:tr>
    </w:tbl>
    <w:p>
      <w:pPr>
        <w:rPr>
          <w:rFonts w:hint="eastAsia" w:ascii="黑体" w:hAnsi="黑体" w:eastAsia="黑体" w:cs="黑体"/>
          <w:color w:val="000000"/>
          <w:sz w:val="32"/>
          <w:lang w:eastAsia="zh-CN"/>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八、专业名词解释</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1、一般公共预算财政拨款收入：县级财政当年拨付的资金。</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2、其他收入：指除上述财政拨款收入以外的收入。主要是存款利息收入。</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3、基本支出：指为保障机构正常运转、完成日常工作任务而发生的人员支出和公用支出。</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4、项目支出：指在基本支出之外为完成特定行政任务和事业发展目标所发生的支出。</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九、其他需要说明的事项</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我单位无其他需要说明的事项。</w:t>
      </w:r>
    </w:p>
    <w:p>
      <w:pPr>
        <w:jc w:val="both"/>
        <w:outlineLvl w:val="3"/>
      </w:pPr>
    </w:p>
    <w:p>
      <w:pPr>
        <w:jc w:val="center"/>
        <w:outlineLvl w:val="3"/>
        <w:rPr>
          <w:rFonts w:hint="eastAsia" w:ascii="方正小标宋_GBK" w:hAnsi="方正小标宋_GBK" w:eastAsia="方正小标宋_GBK" w:cs="方正小标宋_GBK"/>
          <w:color w:val="000000"/>
          <w:sz w:val="44"/>
          <w:lang w:val="en-US" w:eastAsia="zh-CN"/>
        </w:rPr>
      </w:pPr>
    </w:p>
    <w:p>
      <w:pPr>
        <w:jc w:val="center"/>
        <w:outlineLvl w:val="3"/>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val="en-US" w:eastAsia="zh-CN"/>
        </w:rPr>
        <w:t>三、</w:t>
      </w:r>
      <w:r>
        <w:rPr>
          <w:rFonts w:hint="eastAsia" w:ascii="方正小标宋_GBK" w:hAnsi="方正小标宋_GBK" w:eastAsia="方正小标宋_GBK" w:cs="方正小标宋_GBK"/>
          <w:color w:val="000000"/>
          <w:sz w:val="44"/>
          <w:lang w:eastAsia="zh-CN"/>
        </w:rPr>
        <w:t>涞水县妇幼保健计划生育服务中心（涞水县妇幼保健院）收支预算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1"/>
        <w:gridCol w:w="5588"/>
        <w:gridCol w:w="2354"/>
        <w:gridCol w:w="3961"/>
        <w:gridCol w:w="1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015" w:type="pct"/>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预算单位编码及名称：[361006]涞水县妇幼保健计划生育服务中心（涞水县妇幼保健院）</w:t>
            </w:r>
          </w:p>
        </w:tc>
        <w:tc>
          <w:tcPr>
            <w:tcW w:w="131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66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6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w:t>
            </w:r>
          </w:p>
        </w:tc>
        <w:tc>
          <w:tcPr>
            <w:tcW w:w="19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五、事业收入</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7255.991512</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六、事业单位经营收入</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七、上级补助收入</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八、附属单位上缴收入</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九、其他收入</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7370.581512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三十一、人行科目</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7371.491512</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7371.491512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上年结转结余</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年终结转结余</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其中财政拨款结转结余</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非财政拨款结转结余</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7371.491512</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7371.491512</w:t>
            </w:r>
          </w:p>
        </w:tc>
      </w:tr>
    </w:tbl>
    <w:p>
      <w:pPr>
        <w:jc w:val="center"/>
        <w:outlineLvl w:val="4"/>
        <w:rPr>
          <w:rFonts w:ascii="方正小标宋_GBK" w:hAnsi="方正小标宋_GBK" w:eastAsia="方正小标宋_GBK" w:cs="方正小标宋_GBK"/>
          <w:color w:val="000000"/>
          <w:sz w:val="36"/>
        </w:rPr>
      </w:pPr>
      <w:r>
        <w:rPr>
          <w:rFonts w:hint="eastAsia"/>
          <w:lang w:val="en-US" w:eastAsia="zh-CN"/>
        </w:rPr>
        <w:t xml:space="preserve">                         </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单位预算收入总表</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5"/>
        <w:gridCol w:w="533"/>
        <w:gridCol w:w="2190"/>
        <w:gridCol w:w="637"/>
        <w:gridCol w:w="637"/>
        <w:gridCol w:w="692"/>
        <w:gridCol w:w="613"/>
        <w:gridCol w:w="850"/>
        <w:gridCol w:w="850"/>
        <w:gridCol w:w="637"/>
        <w:gridCol w:w="850"/>
        <w:gridCol w:w="692"/>
        <w:gridCol w:w="850"/>
        <w:gridCol w:w="533"/>
        <w:gridCol w:w="375"/>
        <w:gridCol w:w="692"/>
        <w:gridCol w:w="772"/>
        <w:gridCol w:w="851"/>
        <w:gridCol w:w="851"/>
        <w:gridCol w:w="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000" w:type="pct"/>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预算单位编码及名称：[361006]涞水县妇幼保健计划生育服务中心（涞水县妇幼保健院）</w:t>
            </w:r>
          </w:p>
        </w:tc>
        <w:tc>
          <w:tcPr>
            <w:tcW w:w="547"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451"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83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2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237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w:t>
            </w:r>
          </w:p>
        </w:tc>
        <w:tc>
          <w:tcPr>
            <w:tcW w:w="132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政府性预算</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财政专户管理资金</w:t>
            </w:r>
          </w:p>
        </w:tc>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事业收入</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事业单位经营收入</w:t>
            </w: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上级补助收入</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附属单位上缴收入</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其他收入</w:t>
            </w:r>
          </w:p>
        </w:tc>
        <w:tc>
          <w:tcPr>
            <w:tcW w:w="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财政专户管理资金</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w:t>
            </w:r>
          </w:p>
        </w:tc>
        <w:tc>
          <w:tcPr>
            <w:tcW w:w="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w:t>
            </w: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b/>
                <w:bCs/>
                <w:i w:val="0"/>
                <w:iCs w:val="0"/>
                <w:color w:val="000000"/>
                <w:sz w:val="22"/>
                <w:szCs w:val="22"/>
                <w:u w:val="none"/>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合计</w:t>
            </w:r>
          </w:p>
        </w:tc>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7371.491512</w:t>
            </w:r>
          </w:p>
        </w:tc>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7371.491512</w:t>
            </w: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115.500000</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0</w:t>
            </w:r>
          </w:p>
        </w:tc>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7255.991512</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0</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0</w:t>
            </w:r>
          </w:p>
        </w:tc>
        <w:tc>
          <w:tcPr>
            <w:tcW w:w="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0</w:t>
            </w: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0</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0</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361006</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涞水县妇幼保健计划生育服务中心（涞水县妇幼保健院）</w:t>
            </w:r>
          </w:p>
        </w:tc>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7371.491512</w:t>
            </w:r>
          </w:p>
        </w:tc>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7371.491512</w:t>
            </w: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7255.991512</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6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单位预算支出总表</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9"/>
        <w:gridCol w:w="1062"/>
        <w:gridCol w:w="3585"/>
        <w:gridCol w:w="1337"/>
        <w:gridCol w:w="1337"/>
        <w:gridCol w:w="1337"/>
        <w:gridCol w:w="1907"/>
        <w:gridCol w:w="1690"/>
        <w:gridCol w:w="2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717"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预算单位编码及名称：[361006]涞水县妇幼保健计划生育服务中心（涞水县妇幼保健院）</w:t>
            </w:r>
          </w:p>
        </w:tc>
        <w:tc>
          <w:tcPr>
            <w:tcW w:w="64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641"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事业单位经营支出</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上缴上级支出</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0.560000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0.560000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0.560000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0.560000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0.560000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0.560000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7370.581512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1441.331512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5929.250000</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公共卫生</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7370.351512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1441.101512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5929.250000</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2100403</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妇幼保健机构</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7370.351512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1441.101512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5929.250000</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0.230000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0.230000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2101102</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事业单位医疗</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0.230000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0.230000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0.350000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0.350000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0.350000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0.350000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0.350000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0.350000</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7371.491512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1442.241512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5929.250000</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单位预算财政拨款收支总表</w:t>
      </w:r>
    </w:p>
    <w:p>
      <w:pPr>
        <w:jc w:val="center"/>
        <w:outlineLvl w:val="4"/>
        <w:rPr>
          <w:rFonts w:hint="eastAsia" w:ascii="方正小标宋_GBK" w:hAnsi="方正小标宋_GBK" w:eastAsia="方正小标宋_GBK" w:cs="方正小标宋_GBK"/>
          <w:color w:val="000000"/>
          <w:sz w:val="36"/>
          <w:lang w:eastAsia="zh-CN"/>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7"/>
        <w:gridCol w:w="4537"/>
        <w:gridCol w:w="1883"/>
        <w:gridCol w:w="4372"/>
        <w:gridCol w:w="3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60" w:type="pct"/>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预算单位编码及名称：[361006]涞水县妇幼保健计划生育服务中心（涞水县妇幼保健院）</w:t>
            </w:r>
          </w:p>
        </w:tc>
        <w:tc>
          <w:tcPr>
            <w:tcW w:w="145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108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1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w:t>
            </w:r>
          </w:p>
        </w:tc>
        <w:tc>
          <w:tcPr>
            <w:tcW w:w="25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一、本年收入</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一、本年支出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二、上年结转</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（三十一）人行科目</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二、年终结转结余</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收入总计</w:t>
            </w: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108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r>
    </w:tbl>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tbl>
      <w:tblPr>
        <w:tblStyle w:val="9"/>
        <w:tblW w:w="141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4"/>
        <w:gridCol w:w="1579"/>
        <w:gridCol w:w="2204"/>
        <w:gridCol w:w="1831"/>
        <w:gridCol w:w="944"/>
        <w:gridCol w:w="1579"/>
        <w:gridCol w:w="2532"/>
        <w:gridCol w:w="2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143"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color w:val="000000"/>
                <w:sz w:val="36"/>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预算单位编码及名称：[361006]涞水县妇幼保健计划生育服务中心（涞水县妇幼保健院）</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预算年度：2023</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妇幼保健机构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top"/>
          </w:tcPr>
          <w:p>
            <w:pPr>
              <w:jc w:val="center"/>
              <w:rPr>
                <w:rFonts w:hint="default" w:ascii="Calibri" w:hAnsi="Calibri" w:eastAsia="宋体"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nil"/>
              <w:left w:val="nil"/>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44"/>
        <w:gridCol w:w="2748"/>
        <w:gridCol w:w="2751"/>
        <w:gridCol w:w="1653"/>
        <w:gridCol w:w="2555"/>
        <w:gridCol w:w="3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707"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预算单位编码及名称：[361006]涞水县妇幼保健计划生育服务中心（涞水县妇幼保健院）</w:t>
            </w:r>
          </w:p>
        </w:tc>
        <w:tc>
          <w:tcPr>
            <w:tcW w:w="962"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133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部门预算支出经济分类科目</w:t>
            </w:r>
          </w:p>
        </w:tc>
        <w:tc>
          <w:tcPr>
            <w:tcW w:w="27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注：无财政拨款基本支出预算，空表列式</w:t>
      </w:r>
    </w:p>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单位预算政府基金预算财政拨款支出表</w:t>
      </w:r>
    </w:p>
    <w:tbl>
      <w:tblPr>
        <w:tblStyle w:val="9"/>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6"/>
        <w:gridCol w:w="2987"/>
        <w:gridCol w:w="2987"/>
        <w:gridCol w:w="1791"/>
        <w:gridCol w:w="2730"/>
        <w:gridCol w:w="2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551"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预算单位编码及名称：[361006]涞水县妇幼保健计划生育服务中心（涞水县妇幼保健院）</w:t>
            </w:r>
          </w:p>
        </w:tc>
        <w:tc>
          <w:tcPr>
            <w:tcW w:w="273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预算年度：2023</w:t>
            </w:r>
          </w:p>
        </w:tc>
        <w:tc>
          <w:tcPr>
            <w:tcW w:w="273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kern w:val="0"/>
                <w:sz w:val="24"/>
                <w:szCs w:val="24"/>
                <w:lang w:val="en-US" w:eastAsia="zh-CN" w:bidi="ar-SA"/>
              </w:rPr>
            </w:pPr>
            <w:r>
              <w:rPr>
                <w:rFonts w:hint="eastAsia" w:ascii="方正小标宋_GBK" w:hAnsi="方正小标宋_GBK" w:eastAsia="方正小标宋_GBK" w:cs="方正小标宋_GBK"/>
                <w:kern w:val="0"/>
                <w:sz w:val="24"/>
                <w:szCs w:val="24"/>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序号</w:t>
            </w:r>
          </w:p>
        </w:tc>
        <w:tc>
          <w:tcPr>
            <w:tcW w:w="29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科目编码</w:t>
            </w:r>
          </w:p>
        </w:tc>
        <w:tc>
          <w:tcPr>
            <w:tcW w:w="29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科目名称</w:t>
            </w:r>
          </w:p>
        </w:tc>
        <w:tc>
          <w:tcPr>
            <w:tcW w:w="72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29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29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合计</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基本支出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栏次</w:t>
            </w:r>
          </w:p>
        </w:tc>
        <w:tc>
          <w:tcPr>
            <w:tcW w:w="2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1</w:t>
            </w:r>
          </w:p>
        </w:tc>
        <w:tc>
          <w:tcPr>
            <w:tcW w:w="2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2</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3</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4</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1</w:t>
            </w:r>
          </w:p>
        </w:tc>
        <w:tc>
          <w:tcPr>
            <w:tcW w:w="2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合计</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方正书宋_GBK" w:hAnsi="方正书宋_GBK" w:eastAsia="方正书宋_GBK" w:cs="方正书宋_GBK"/>
                <w:kern w:val="0"/>
                <w:sz w:val="21"/>
                <w:szCs w:val="24"/>
                <w:lang w:val="en-US" w:eastAsia="zh-CN" w:bidi="ar-SA"/>
              </w:rPr>
            </w:pPr>
          </w:p>
        </w:tc>
      </w:tr>
    </w:tbl>
    <w:p>
      <w:pPr>
        <w:keepNext w:val="0"/>
        <w:keepLines w:val="0"/>
        <w:widowControl/>
        <w:suppressLineNumbers w:val="0"/>
        <w:jc w:val="center"/>
        <w:textAlignment w:val="top"/>
        <w:rPr>
          <w:rFonts w:hint="eastAsia" w:ascii="方正书宋_GBK" w:hAnsi="方正书宋_GBK" w:eastAsia="方正书宋_GBK" w:cs="方正书宋_GBK"/>
          <w:kern w:val="0"/>
          <w:sz w:val="21"/>
          <w:szCs w:val="24"/>
          <w:lang w:val="en-US" w:eastAsia="zh-CN" w:bidi="ar-SA"/>
        </w:rPr>
        <w:sectPr>
          <w:headerReference r:id="rId17" w:type="default"/>
          <w:footerReference r:id="rId19" w:type="default"/>
          <w:headerReference r:id="rId18" w:type="even"/>
          <w:footerReference r:id="rId20" w:type="even"/>
          <w:type w:val="continuous"/>
          <w:pgSz w:w="16840" w:h="11900" w:orient="landscape"/>
          <w:pgMar w:top="1361" w:right="1021" w:bottom="1134" w:left="1021" w:header="720" w:footer="720" w:gutter="0"/>
          <w:pgNumType w:fmt="decimal"/>
          <w:cols w:space="720" w:num="1"/>
        </w:sectPr>
      </w:pPr>
    </w:p>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sectPr>
          <w:headerReference r:id="rId21" w:type="default"/>
          <w:footerReference r:id="rId23" w:type="default"/>
          <w:headerReference r:id="rId22" w:type="even"/>
          <w:footerReference r:id="rId24" w:type="even"/>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kern w:val="0"/>
          <w:sz w:val="21"/>
          <w:szCs w:val="24"/>
          <w:lang w:val="en-US" w:eastAsia="zh-CN" w:bidi="ar-SA"/>
        </w:rPr>
        <w:t>注：无政府基金预算财政拨款预算，空表列示。</w:t>
      </w:r>
    </w:p>
    <w:p>
      <w:pPr>
        <w:pStyle w:val="19"/>
        <w:jc w:val="both"/>
        <w:rPr>
          <w:rFonts w:ascii="方正小标宋_GBK" w:hAnsi="方正小标宋_GBK" w:eastAsia="方正小标宋_GBK" w:cs="方正小标宋_GBK"/>
          <w:b/>
          <w:bCs/>
          <w:sz w:val="24"/>
          <w:lang w:eastAsia="zh-CN"/>
        </w:rPr>
      </w:pPr>
    </w:p>
    <w:p>
      <w:pPr>
        <w:pStyle w:val="19"/>
        <w:jc w:val="cente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单位预算国有资本经营预算财政拨款支出表</w:t>
      </w:r>
    </w:p>
    <w:p>
      <w:pPr>
        <w:pStyle w:val="19"/>
        <w:ind w:firstLine="240" w:firstLineChars="100"/>
        <w:jc w:val="left"/>
        <w:rPr>
          <w:rFonts w:hint="default" w:ascii="方正小标宋_GBK" w:hAnsi="方正小标宋_GBK" w:eastAsia="方正小标宋_GBK" w:cs="方正小标宋_GBK"/>
          <w:color w:val="000000"/>
          <w:sz w:val="36"/>
          <w:lang w:val="en-US"/>
        </w:rPr>
      </w:pPr>
      <w:r>
        <w:rPr>
          <w:rFonts w:hint="eastAsia" w:ascii="方正小标宋_GBK" w:hAnsi="方正小标宋_GBK" w:eastAsia="方正小标宋_GBK" w:cs="方正小标宋_GBK"/>
          <w:kern w:val="0"/>
          <w:sz w:val="24"/>
          <w:szCs w:val="24"/>
          <w:lang w:val="en-US" w:eastAsia="zh-CN" w:bidi="ar-SA"/>
        </w:rPr>
        <w:t>[361006]涞水县妇幼保健计划生育服务中心（涞水县妇幼保健院）         预算年度：2023                金额单位：万元</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序号</w:t>
            </w:r>
          </w:p>
        </w:tc>
        <w:tc>
          <w:tcPr>
            <w:tcW w:w="5726" w:type="dxa"/>
            <w:gridSpan w:val="2"/>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功能分类科目</w:t>
            </w:r>
          </w:p>
        </w:tc>
        <w:tc>
          <w:tcPr>
            <w:tcW w:w="2551" w:type="dxa"/>
            <w:vMerge w:val="restart"/>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合计</w:t>
            </w:r>
          </w:p>
        </w:tc>
        <w:tc>
          <w:tcPr>
            <w:tcW w:w="2551" w:type="dxa"/>
            <w:vMerge w:val="restart"/>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基本支出</w:t>
            </w:r>
          </w:p>
        </w:tc>
        <w:tc>
          <w:tcPr>
            <w:tcW w:w="2551" w:type="dxa"/>
            <w:vMerge w:val="restart"/>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1191"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科目编码</w:t>
            </w:r>
          </w:p>
        </w:tc>
        <w:tc>
          <w:tcPr>
            <w:tcW w:w="453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科目名称</w:t>
            </w:r>
          </w:p>
        </w:tc>
        <w:tc>
          <w:tcPr>
            <w:tcW w:w="2551"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2551"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c>
          <w:tcPr>
            <w:tcW w:w="2551" w:type="dxa"/>
            <w:vMerge w:val="continue"/>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栏次</w:t>
            </w:r>
          </w:p>
        </w:tc>
        <w:tc>
          <w:tcPr>
            <w:tcW w:w="1191"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1</w:t>
            </w:r>
          </w:p>
        </w:tc>
        <w:tc>
          <w:tcPr>
            <w:tcW w:w="4535"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2</w:t>
            </w:r>
          </w:p>
        </w:tc>
        <w:tc>
          <w:tcPr>
            <w:tcW w:w="2551"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3</w:t>
            </w:r>
          </w:p>
        </w:tc>
        <w:tc>
          <w:tcPr>
            <w:tcW w:w="2551"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4</w:t>
            </w:r>
          </w:p>
        </w:tc>
        <w:tc>
          <w:tcPr>
            <w:tcW w:w="2551" w:type="dxa"/>
            <w:vAlign w:val="center"/>
          </w:tcPr>
          <w:p>
            <w:pPr>
              <w:keepNext w:val="0"/>
              <w:keepLines w:val="0"/>
              <w:widowControl/>
              <w:suppressLineNumbers w:val="0"/>
              <w:jc w:val="left"/>
              <w:textAlignment w:val="top"/>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zh-CN"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1191" w:type="dxa"/>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4535" w:type="dxa"/>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51" w:type="dxa"/>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51" w:type="dxa"/>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c>
          <w:tcPr>
            <w:tcW w:w="2551" w:type="dxa"/>
            <w:vAlign w:val="center"/>
          </w:tcPr>
          <w:p>
            <w:pPr>
              <w:keepNext w:val="0"/>
              <w:keepLines w:val="0"/>
              <w:widowControl/>
              <w:suppressLineNumbers w:val="0"/>
              <w:jc w:val="left"/>
              <w:textAlignment w:val="top"/>
              <w:rPr>
                <w:rFonts w:hint="eastAsia" w:ascii="方正书宋_GBK" w:hAnsi="方正书宋_GBK" w:eastAsia="方正书宋_GBK" w:cs="方正书宋_GBK"/>
                <w:kern w:val="0"/>
                <w:sz w:val="21"/>
                <w:szCs w:val="24"/>
                <w:lang w:val="en-US" w:eastAsia="zh-CN" w:bidi="ar-SA"/>
              </w:rPr>
            </w:pPr>
          </w:p>
        </w:tc>
      </w:tr>
    </w:tbl>
    <w:p>
      <w:pPr>
        <w:pStyle w:val="19"/>
        <w:ind w:firstLine="420" w:firstLineChars="200"/>
        <w:jc w:val="left"/>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注：无国有资本经营预算财政拨款预算，空表列示。</w:t>
      </w:r>
    </w:p>
    <w:p>
      <w:pPr>
        <w:pStyle w:val="19"/>
        <w:ind w:firstLine="420" w:firstLineChars="200"/>
        <w:jc w:val="left"/>
        <w:rPr>
          <w:rFonts w:hint="eastAsia" w:ascii="方正书宋_GBK" w:hAnsi="方正书宋_GBK" w:eastAsia="方正书宋_GBK" w:cs="方正书宋_GBK"/>
          <w:kern w:val="0"/>
          <w:sz w:val="21"/>
          <w:szCs w:val="24"/>
          <w:lang w:val="en-US" w:eastAsia="zh-CN" w:bidi="ar-SA"/>
        </w:rPr>
      </w:pPr>
    </w:p>
    <w:p>
      <w:pPr>
        <w:pStyle w:val="19"/>
        <w:jc w:val="center"/>
        <w:rPr>
          <w:rFonts w:hint="eastAsia" w:ascii="方正小标宋_GBK" w:hAnsi="方正小标宋_GBK" w:eastAsia="方正小标宋_GBK" w:cs="方正小标宋_GBK"/>
          <w:color w:val="000000"/>
          <w:sz w:val="36"/>
        </w:rPr>
      </w:pPr>
    </w:p>
    <w:p>
      <w:pPr>
        <w:pStyle w:val="19"/>
        <w:jc w:val="center"/>
        <w:rPr>
          <w:rFonts w:hint="eastAsia" w:ascii="方正小标宋_GBK" w:hAnsi="方正小标宋_GBK" w:eastAsia="方正小标宋_GBK" w:cs="方正小标宋_GBK"/>
          <w:color w:val="000000"/>
          <w:sz w:val="36"/>
        </w:rPr>
      </w:pPr>
    </w:p>
    <w:p>
      <w:pPr>
        <w:pStyle w:val="19"/>
        <w:jc w:val="center"/>
        <w:rPr>
          <w:rFonts w:hint="eastAsia" w:ascii="方正小标宋_GBK" w:hAnsi="方正小标宋_GBK" w:eastAsia="方正小标宋_GBK" w:cs="方正小标宋_GBK"/>
          <w:color w:val="000000"/>
          <w:sz w:val="36"/>
        </w:rPr>
      </w:pPr>
    </w:p>
    <w:p>
      <w:pPr>
        <w:pStyle w:val="19"/>
        <w:jc w:val="cente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p>
      <w:pPr>
        <w:spacing w:line="500" w:lineRule="exact"/>
        <w:ind w:firstLine="560" w:firstLineChars="200"/>
        <w:rPr>
          <w:rFonts w:hint="eastAsia" w:eastAsia="方正仿宋_GBK"/>
          <w:b w:val="0"/>
          <w:bCs w:val="0"/>
          <w:color w:val="000000"/>
          <w:sz w:val="28"/>
          <w:lang w:eastAsia="zh-CN"/>
        </w:rPr>
      </w:pPr>
      <w:r>
        <w:rPr>
          <w:rFonts w:hint="eastAsia" w:eastAsia="方正仿宋_GBK"/>
          <w:b w:val="0"/>
          <w:bCs w:val="0"/>
          <w:color w:val="000000"/>
          <w:sz w:val="28"/>
          <w:lang w:eastAsia="zh-CN"/>
        </w:rPr>
        <w:t>按照上级文件精神要求，我单位厉行勤俭节约，压缩开支的原则，大大减少“三公”经费的开支。我单位202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年“三公”经费因公出国（境）费无，公务用车购置费无、公务车运行维护费</w:t>
      </w:r>
      <w:r>
        <w:rPr>
          <w:rFonts w:hint="eastAsia" w:eastAsia="方正仿宋_GBK"/>
          <w:b w:val="0"/>
          <w:bCs w:val="0"/>
          <w:color w:val="000000"/>
          <w:sz w:val="28"/>
          <w:lang w:val="en-US" w:eastAsia="zh-CN"/>
        </w:rPr>
        <w:t>6.5</w:t>
      </w:r>
      <w:r>
        <w:rPr>
          <w:rFonts w:hint="eastAsia" w:eastAsia="方正仿宋_GBK"/>
          <w:b w:val="0"/>
          <w:bCs w:val="0"/>
          <w:color w:val="000000"/>
          <w:sz w:val="28"/>
          <w:lang w:eastAsia="zh-CN"/>
        </w:rPr>
        <w:t>万元、公务接待费</w:t>
      </w:r>
      <w:r>
        <w:rPr>
          <w:rFonts w:hint="eastAsia" w:eastAsia="方正仿宋_GBK"/>
          <w:b w:val="0"/>
          <w:bCs w:val="0"/>
          <w:color w:val="000000"/>
          <w:sz w:val="28"/>
          <w:lang w:val="en-US" w:eastAsia="zh-CN"/>
        </w:rPr>
        <w:t>1</w:t>
      </w:r>
      <w:r>
        <w:rPr>
          <w:rFonts w:hint="eastAsia" w:eastAsia="方正仿宋_GBK"/>
          <w:b w:val="0"/>
          <w:bCs w:val="0"/>
          <w:color w:val="000000"/>
          <w:sz w:val="28"/>
          <w:lang w:eastAsia="zh-CN"/>
        </w:rPr>
        <w:t>万元。202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年与202</w:t>
      </w:r>
      <w:r>
        <w:rPr>
          <w:rFonts w:hint="eastAsia" w:eastAsia="方正仿宋_GBK"/>
          <w:b w:val="0"/>
          <w:bCs w:val="0"/>
          <w:color w:val="000000"/>
          <w:sz w:val="28"/>
          <w:lang w:val="en-US" w:eastAsia="zh-CN"/>
        </w:rPr>
        <w:t>2</w:t>
      </w:r>
      <w:r>
        <w:rPr>
          <w:rFonts w:hint="eastAsia" w:eastAsia="方正仿宋_GBK"/>
          <w:b w:val="0"/>
          <w:bCs w:val="0"/>
          <w:color w:val="000000"/>
          <w:sz w:val="28"/>
          <w:lang w:eastAsia="zh-CN"/>
        </w:rPr>
        <w:t>年预算公务用车运行费持平。</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010"/>
        <w:gridCol w:w="2170"/>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ascii="方正小标宋_GBK" w:hAnsi="方正小标宋_GBK" w:eastAsia="方正小标宋_GBK" w:cs="方正小标宋_GBK"/>
                <w:kern w:val="0"/>
                <w:sz w:val="24"/>
                <w:szCs w:val="24"/>
                <w:lang w:val="en-US" w:eastAsia="zh-CN" w:bidi="ar-SA"/>
              </w:rPr>
              <w:t>[361006]涞水县妇幼保健计划生育服务中心（涞水县妇幼保健院）</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lang w:val="en-US" w:eastAsia="zh-CN"/>
              </w:rPr>
              <w:t xml:space="preserve">   </w:t>
            </w:r>
            <w:r>
              <w:rPr>
                <w:rFonts w:hint="eastAsia"/>
              </w:rPr>
              <w:t>预算年度：</w:t>
            </w:r>
            <w:r>
              <w:t>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010" w:type="dxa"/>
            <w:vMerge w:val="restart"/>
            <w:vAlign w:val="center"/>
          </w:tcPr>
          <w:p>
            <w:pPr>
              <w:pStyle w:val="16"/>
            </w:pPr>
            <w:r>
              <w:rPr>
                <w:rFonts w:hint="eastAsia"/>
              </w:rPr>
              <w:t>项</w:t>
            </w:r>
            <w:r>
              <w:t xml:space="preserve">  </w:t>
            </w:r>
            <w:r>
              <w:rPr>
                <w:rFonts w:hint="eastAsia"/>
              </w:rPr>
              <w:t>目</w:t>
            </w:r>
          </w:p>
        </w:tc>
        <w:tc>
          <w:tcPr>
            <w:tcW w:w="9313"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4010" w:type="dxa"/>
            <w:vMerge w:val="continue"/>
          </w:tcPr>
          <w:p/>
        </w:tc>
        <w:tc>
          <w:tcPr>
            <w:tcW w:w="2170"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4010" w:type="dxa"/>
            <w:vAlign w:val="center"/>
          </w:tcPr>
          <w:p>
            <w:pPr>
              <w:pStyle w:val="16"/>
            </w:pPr>
            <w:r>
              <w:t>1</w:t>
            </w:r>
          </w:p>
        </w:tc>
        <w:tc>
          <w:tcPr>
            <w:tcW w:w="2170"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vAlign w:val="center"/>
          </w:tcPr>
          <w:p>
            <w:pPr>
              <w:pStyle w:val="19"/>
            </w:pPr>
            <w:r>
              <w:t>1</w:t>
            </w:r>
          </w:p>
        </w:tc>
        <w:tc>
          <w:tcPr>
            <w:tcW w:w="4010" w:type="dxa"/>
            <w:vAlign w:val="center"/>
          </w:tcPr>
          <w:p>
            <w:pPr>
              <w:pStyle w:val="20"/>
            </w:pPr>
            <w:r>
              <w:rPr>
                <w:rFonts w:hint="eastAsia"/>
              </w:rPr>
              <w:t>合计</w:t>
            </w:r>
          </w:p>
        </w:tc>
        <w:tc>
          <w:tcPr>
            <w:tcW w:w="2170"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4010" w:type="dxa"/>
            <w:vAlign w:val="center"/>
          </w:tcPr>
          <w:p>
            <w:pPr>
              <w:pStyle w:val="18"/>
            </w:pPr>
            <w:r>
              <w:rPr>
                <w:rFonts w:hint="eastAsia"/>
              </w:rPr>
              <w:t>“三公”经费小计</w:t>
            </w:r>
          </w:p>
        </w:tc>
        <w:tc>
          <w:tcPr>
            <w:tcW w:w="2170" w:type="dxa"/>
            <w:vAlign w:val="center"/>
          </w:tcPr>
          <w:p>
            <w:pPr>
              <w:pStyle w:val="17"/>
              <w:rPr>
                <w:rFonts w:hint="default" w:eastAsia="方正书宋_GBK"/>
                <w:lang w:val="en-US" w:eastAsia="zh-CN"/>
              </w:rPr>
            </w:pPr>
            <w:r>
              <w:rPr>
                <w:rFonts w:hint="eastAsia"/>
                <w:lang w:val="en-US" w:eastAsia="zh-CN"/>
              </w:rPr>
              <w:t>7.5</w:t>
            </w:r>
          </w:p>
        </w:tc>
        <w:tc>
          <w:tcPr>
            <w:tcW w:w="2381" w:type="dxa"/>
            <w:vAlign w:val="center"/>
          </w:tcPr>
          <w:p>
            <w:pPr>
              <w:pStyle w:val="17"/>
              <w:rPr>
                <w:rFonts w:hint="default" w:eastAsia="方正书宋_GBK"/>
                <w:lang w:val="en-US" w:eastAsia="zh-CN"/>
              </w:rPr>
            </w:pPr>
            <w:r>
              <w:rPr>
                <w:rFonts w:hint="eastAsia"/>
                <w:lang w:val="en-US" w:eastAsia="zh-CN"/>
              </w:rPr>
              <w:t>7.5</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4010" w:type="dxa"/>
            <w:vAlign w:val="center"/>
          </w:tcPr>
          <w:p>
            <w:pPr>
              <w:pStyle w:val="18"/>
            </w:pPr>
            <w:r>
              <w:rPr>
                <w:rFonts w:hint="eastAsia"/>
              </w:rPr>
              <w:t>一、因公出国（境）费</w:t>
            </w:r>
          </w:p>
        </w:tc>
        <w:tc>
          <w:tcPr>
            <w:tcW w:w="2170"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4010" w:type="dxa"/>
            <w:vAlign w:val="center"/>
          </w:tcPr>
          <w:p>
            <w:pPr>
              <w:pStyle w:val="18"/>
            </w:pPr>
            <w:r>
              <w:t xml:space="preserve">    </w:t>
            </w:r>
            <w:r>
              <w:rPr>
                <w:rFonts w:hint="eastAsia"/>
              </w:rPr>
              <w:t>其中：教学科研人员因公出国（境）费</w:t>
            </w:r>
          </w:p>
        </w:tc>
        <w:tc>
          <w:tcPr>
            <w:tcW w:w="2170"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4010" w:type="dxa"/>
            <w:vAlign w:val="center"/>
          </w:tcPr>
          <w:p>
            <w:pPr>
              <w:pStyle w:val="18"/>
            </w:pPr>
            <w:r>
              <w:t xml:space="preserve">          </w:t>
            </w:r>
            <w:r>
              <w:rPr>
                <w:rFonts w:hint="eastAsia"/>
              </w:rPr>
              <w:t>其他因公出国（境）费</w:t>
            </w:r>
          </w:p>
        </w:tc>
        <w:tc>
          <w:tcPr>
            <w:tcW w:w="2170"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4010" w:type="dxa"/>
            <w:vAlign w:val="center"/>
          </w:tcPr>
          <w:p>
            <w:pPr>
              <w:pStyle w:val="18"/>
            </w:pPr>
            <w:r>
              <w:rPr>
                <w:rFonts w:hint="eastAsia"/>
              </w:rPr>
              <w:t>二、公务用车购置及运维费</w:t>
            </w:r>
          </w:p>
        </w:tc>
        <w:tc>
          <w:tcPr>
            <w:tcW w:w="2170" w:type="dxa"/>
            <w:vAlign w:val="center"/>
          </w:tcPr>
          <w:p>
            <w:pPr>
              <w:pStyle w:val="17"/>
              <w:jc w:val="center"/>
              <w:rPr>
                <w:rFonts w:hint="default" w:eastAsia="方正书宋_GBK"/>
                <w:lang w:val="en-US" w:eastAsia="zh-CN"/>
              </w:rPr>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4010" w:type="dxa"/>
            <w:vAlign w:val="center"/>
          </w:tcPr>
          <w:p>
            <w:pPr>
              <w:pStyle w:val="18"/>
            </w:pPr>
            <w:r>
              <w:t xml:space="preserve">    </w:t>
            </w:r>
            <w:r>
              <w:rPr>
                <w:rFonts w:hint="eastAsia"/>
              </w:rPr>
              <w:t>其中：公务用车购置费</w:t>
            </w:r>
          </w:p>
        </w:tc>
        <w:tc>
          <w:tcPr>
            <w:tcW w:w="2170" w:type="dxa"/>
            <w:vAlign w:val="center"/>
          </w:tcPr>
          <w:p>
            <w:pPr>
              <w:pStyle w:val="17"/>
              <w:rPr>
                <w:rFonts w:hint="eastAsia" w:eastAsia="方正书宋_GBK"/>
                <w:lang w:eastAsia="zh-CN"/>
              </w:rPr>
            </w:pPr>
          </w:p>
        </w:tc>
        <w:tc>
          <w:tcPr>
            <w:tcW w:w="2381" w:type="dxa"/>
            <w:vAlign w:val="center"/>
          </w:tcPr>
          <w:p>
            <w:pPr>
              <w:pStyle w:val="17"/>
              <w:rPr>
                <w:rFonts w:hint="eastAsia" w:eastAsia="方正书宋_GBK"/>
                <w:lang w:val="en-US" w:eastAsia="zh-CN"/>
              </w:rPr>
            </w:pPr>
          </w:p>
        </w:tc>
        <w:tc>
          <w:tcPr>
            <w:tcW w:w="2381" w:type="dxa"/>
            <w:vAlign w:val="center"/>
          </w:tcPr>
          <w:p>
            <w:pPr>
              <w:pStyle w:val="17"/>
              <w:rPr>
                <w:rFonts w:hint="default"/>
                <w:lang w:val="en-US"/>
              </w:rPr>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4010" w:type="dxa"/>
            <w:vAlign w:val="center"/>
          </w:tcPr>
          <w:p>
            <w:pPr>
              <w:pStyle w:val="18"/>
            </w:pPr>
            <w:r>
              <w:t xml:space="preserve">          </w:t>
            </w:r>
            <w:r>
              <w:rPr>
                <w:rFonts w:hint="eastAsia"/>
              </w:rPr>
              <w:t>公务用车运行维护费</w:t>
            </w:r>
          </w:p>
        </w:tc>
        <w:tc>
          <w:tcPr>
            <w:tcW w:w="2170" w:type="dxa"/>
            <w:vAlign w:val="center"/>
          </w:tcPr>
          <w:p>
            <w:pPr>
              <w:pStyle w:val="17"/>
              <w:rPr>
                <w:rFonts w:hint="default" w:eastAsia="方正书宋_GBK"/>
                <w:lang w:val="en-US" w:eastAsia="zh-CN"/>
              </w:rPr>
            </w:pPr>
            <w:r>
              <w:rPr>
                <w:rFonts w:hint="eastAsia"/>
                <w:lang w:val="en-US" w:eastAsia="zh-CN"/>
              </w:rPr>
              <w:t>6.5</w:t>
            </w:r>
          </w:p>
        </w:tc>
        <w:tc>
          <w:tcPr>
            <w:tcW w:w="2381" w:type="dxa"/>
            <w:vAlign w:val="center"/>
          </w:tcPr>
          <w:p>
            <w:pPr>
              <w:pStyle w:val="17"/>
              <w:rPr>
                <w:rFonts w:hint="default" w:eastAsia="方正书宋_GBK"/>
                <w:lang w:val="en-US" w:eastAsia="zh-CN"/>
              </w:rPr>
            </w:pPr>
            <w:r>
              <w:rPr>
                <w:rFonts w:hint="eastAsia"/>
                <w:lang w:val="en-US" w:eastAsia="zh-CN"/>
              </w:rPr>
              <w:t>6.5</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4010" w:type="dxa"/>
            <w:vAlign w:val="center"/>
          </w:tcPr>
          <w:p>
            <w:pPr>
              <w:pStyle w:val="18"/>
            </w:pPr>
            <w:r>
              <w:rPr>
                <w:rFonts w:hint="eastAsia"/>
              </w:rPr>
              <w:t>三、公务接待费</w:t>
            </w:r>
          </w:p>
        </w:tc>
        <w:tc>
          <w:tcPr>
            <w:tcW w:w="2170" w:type="dxa"/>
            <w:vAlign w:val="center"/>
          </w:tcPr>
          <w:p>
            <w:pPr>
              <w:pStyle w:val="17"/>
              <w:rPr>
                <w:rFonts w:hint="default" w:eastAsia="方正书宋_GBK"/>
                <w:lang w:val="en-US" w:eastAsia="zh-CN"/>
              </w:rPr>
            </w:pPr>
            <w:r>
              <w:rPr>
                <w:rFonts w:hint="eastAsia"/>
                <w:lang w:val="en-US" w:eastAsia="zh-CN"/>
              </w:rPr>
              <w:t>1</w:t>
            </w:r>
          </w:p>
        </w:tc>
        <w:tc>
          <w:tcPr>
            <w:tcW w:w="2381" w:type="dxa"/>
            <w:vAlign w:val="center"/>
          </w:tcPr>
          <w:p>
            <w:pPr>
              <w:pStyle w:val="17"/>
              <w:rPr>
                <w:rFonts w:hint="eastAsia" w:eastAsia="方正书宋_GBK"/>
                <w:lang w:val="en-US" w:eastAsia="zh-CN"/>
              </w:rPr>
            </w:pPr>
            <w:r>
              <w:rPr>
                <w:rFonts w:hint="eastAsia"/>
                <w:lang w:val="en-US" w:eastAsia="zh-CN"/>
              </w:rPr>
              <w:t>1</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10</w:t>
            </w:r>
          </w:p>
        </w:tc>
        <w:tc>
          <w:tcPr>
            <w:tcW w:w="4010" w:type="dxa"/>
            <w:vAlign w:val="center"/>
          </w:tcPr>
          <w:p>
            <w:pPr>
              <w:pStyle w:val="18"/>
            </w:pPr>
            <w:r>
              <w:rPr>
                <w:rFonts w:hint="eastAsia"/>
              </w:rPr>
              <w:t>四、会议费</w:t>
            </w:r>
          </w:p>
        </w:tc>
        <w:tc>
          <w:tcPr>
            <w:tcW w:w="2170" w:type="dxa"/>
            <w:vAlign w:val="center"/>
          </w:tcPr>
          <w:p>
            <w:pPr>
              <w:pStyle w:val="17"/>
              <w:rPr>
                <w:rFonts w:hint="eastAsia" w:eastAsia="方正书宋_GBK"/>
                <w:lang w:val="en-US" w:eastAsia="zh-CN"/>
              </w:rPr>
            </w:pPr>
          </w:p>
        </w:tc>
        <w:tc>
          <w:tcPr>
            <w:tcW w:w="2381" w:type="dxa"/>
            <w:vAlign w:val="center"/>
          </w:tcPr>
          <w:p>
            <w:pPr>
              <w:pStyle w:val="17"/>
              <w:rPr>
                <w:rFonts w:hint="default"/>
                <w:lang w:val="en-US"/>
              </w:rP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11</w:t>
            </w:r>
          </w:p>
        </w:tc>
        <w:tc>
          <w:tcPr>
            <w:tcW w:w="4010" w:type="dxa"/>
            <w:vAlign w:val="center"/>
          </w:tcPr>
          <w:p>
            <w:pPr>
              <w:pStyle w:val="18"/>
            </w:pPr>
            <w:r>
              <w:rPr>
                <w:rFonts w:hint="eastAsia"/>
              </w:rPr>
              <w:t>五、培训费</w:t>
            </w:r>
          </w:p>
        </w:tc>
        <w:tc>
          <w:tcPr>
            <w:tcW w:w="2170" w:type="dxa"/>
            <w:vAlign w:val="center"/>
          </w:tcPr>
          <w:p>
            <w:pPr>
              <w:pStyle w:val="17"/>
              <w:rPr>
                <w:rFonts w:hint="eastAsia" w:eastAsia="方正书宋_GBK"/>
                <w:lang w:val="en-US" w:eastAsia="zh-CN"/>
              </w:rPr>
            </w:pPr>
          </w:p>
        </w:tc>
        <w:tc>
          <w:tcPr>
            <w:tcW w:w="2381" w:type="dxa"/>
            <w:vAlign w:val="center"/>
          </w:tcPr>
          <w:p>
            <w:pPr>
              <w:pStyle w:val="17"/>
              <w:rPr>
                <w:rFonts w:hint="default"/>
                <w:lang w:val="en-US"/>
              </w:rPr>
            </w:pPr>
          </w:p>
        </w:tc>
        <w:tc>
          <w:tcPr>
            <w:tcW w:w="2381" w:type="dxa"/>
            <w:vAlign w:val="center"/>
          </w:tcPr>
          <w:p>
            <w:pPr>
              <w:pStyle w:val="17"/>
            </w:pPr>
          </w:p>
        </w:tc>
        <w:tc>
          <w:tcPr>
            <w:tcW w:w="2381" w:type="dxa"/>
            <w:vAlign w:val="center"/>
          </w:tcPr>
          <w:p>
            <w:pPr>
              <w:pStyle w:val="17"/>
            </w:pPr>
          </w:p>
        </w:tc>
      </w:tr>
    </w:tbl>
    <w:p>
      <w:pPr>
        <w:pStyle w:val="19"/>
        <w:jc w:val="left"/>
        <w:rPr>
          <w:rFonts w:hint="eastAsia" w:ascii="方正书宋_GBK" w:hAnsi="方正书宋_GBK" w:eastAsia="方正书宋_GBK" w:cs="方正书宋_GBK"/>
          <w:kern w:val="0"/>
          <w:sz w:val="21"/>
          <w:szCs w:val="24"/>
          <w:lang w:val="en-US" w:eastAsia="zh-CN" w:bidi="ar-SA"/>
        </w:rPr>
      </w:pPr>
    </w:p>
    <w:p>
      <w:pPr>
        <w:ind w:left="5720" w:hanging="5720" w:hangingChars="1300"/>
        <w:jc w:val="both"/>
        <w:outlineLvl w:val="4"/>
        <w:rPr>
          <w:rFonts w:hint="eastAsia" w:ascii="方正小标宋_GBK" w:hAnsi="方正小标宋_GBK" w:eastAsia="方正小标宋_GBK" w:cs="方正小标宋_GBK"/>
          <w:color w:val="000000"/>
          <w:sz w:val="44"/>
          <w:lang w:eastAsia="zh-CN"/>
        </w:rPr>
      </w:pPr>
    </w:p>
    <w:p>
      <w:pPr>
        <w:ind w:left="5720" w:hanging="5720" w:hangingChars="1300"/>
        <w:jc w:val="both"/>
        <w:outlineLvl w:val="4"/>
      </w:pPr>
      <w:r>
        <w:rPr>
          <w:rFonts w:hint="eastAsia" w:ascii="方正小标宋_GBK" w:hAnsi="方正小标宋_GBK" w:eastAsia="方正小标宋_GBK" w:cs="方正小标宋_GBK"/>
          <w:color w:val="000000"/>
          <w:sz w:val="44"/>
          <w:lang w:eastAsia="zh-CN"/>
        </w:rPr>
        <w:t>涞水县妇幼保健计划生育服务中心（涞水县妇幼保健院）</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涞水县妇幼保健计划</w:t>
      </w:r>
      <w:r>
        <w:rPr>
          <w:rFonts w:hint="eastAsia" w:eastAsia="方正仿宋_GBK"/>
          <w:color w:val="000000"/>
          <w:sz w:val="28"/>
          <w:lang w:val="en-US" w:eastAsia="zh-CN"/>
        </w:rPr>
        <w:t>生育服务中心（涞水县妇幼保健院）</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hint="eastAsia" w:ascii="方正楷体_GBK" w:hAnsi="方正楷体_GBK" w:eastAsia="方正楷体_GBK" w:cs="方正楷体_GBK"/>
          <w:b/>
          <w:color w:val="000000"/>
          <w:kern w:val="0"/>
          <w:sz w:val="32"/>
          <w:lang w:eastAsia="zh-CN"/>
        </w:rPr>
      </w:pPr>
      <w:r>
        <w:rPr>
          <w:rFonts w:hint="eastAsia" w:ascii="方正楷体_GBK" w:hAnsi="方正楷体_GBK" w:eastAsia="方正楷体_GBK" w:cs="方正楷体_GBK"/>
          <w:b/>
          <w:color w:val="000000"/>
          <w:kern w:val="0"/>
          <w:sz w:val="32"/>
          <w:lang w:eastAsia="zh-CN"/>
        </w:rPr>
        <w:t>单位职责：</w:t>
      </w:r>
    </w:p>
    <w:p>
      <w:pPr>
        <w:numPr>
          <w:ilvl w:val="0"/>
          <w:numId w:val="6"/>
        </w:numPr>
        <w:spacing w:line="500" w:lineRule="exact"/>
        <w:ind w:left="-80" w:leftChars="0" w:firstLine="560" w:firstLineChars="0"/>
        <w:rPr>
          <w:rFonts w:hint="eastAsia" w:eastAsia="方正仿宋_GBK"/>
          <w:color w:val="000000"/>
          <w:kern w:val="0"/>
          <w:sz w:val="28"/>
          <w:lang w:eastAsia="uk-UA"/>
        </w:rPr>
      </w:pPr>
      <w:r>
        <w:rPr>
          <w:rFonts w:hint="eastAsia" w:eastAsia="方正仿宋_GBK"/>
          <w:color w:val="000000"/>
          <w:kern w:val="0"/>
          <w:sz w:val="28"/>
          <w:lang w:eastAsia="uk-UA"/>
        </w:rPr>
        <w:t>涞水县妇幼保健计划生育服务中心（涞水县妇幼保健院）是由政府举办的公立性事业单位，属二级甲等医疗机构。医院以医疗，急救为指导中心，是城乡居民和城镇职工医疗定点医院，为广大人民群众提供医疗服务需求和保障人民群众的身体健康。</w:t>
      </w:r>
    </w:p>
    <w:p>
      <w:pPr>
        <w:numPr>
          <w:ilvl w:val="0"/>
          <w:numId w:val="6"/>
        </w:numPr>
        <w:spacing w:line="500" w:lineRule="exact"/>
        <w:ind w:left="-80" w:leftChars="0" w:firstLine="560" w:firstLineChars="0"/>
        <w:rPr>
          <w:rFonts w:hint="eastAsia" w:eastAsia="方正仿宋_GBK"/>
          <w:color w:val="000000"/>
          <w:kern w:val="0"/>
          <w:sz w:val="28"/>
          <w:lang w:eastAsia="uk-UA"/>
        </w:rPr>
      </w:pPr>
      <w:r>
        <w:rPr>
          <w:rFonts w:hint="eastAsia" w:eastAsia="方正仿宋_GBK"/>
          <w:color w:val="000000"/>
          <w:kern w:val="0"/>
          <w:sz w:val="28"/>
          <w:lang w:eastAsia="uk-UA"/>
        </w:rPr>
        <w:t>开展妇女保健服务，包括婚前和孕前保健，孕产期保健、更年期保健等重点加强心理卫生咨询、营养指导、计划生育服务、生殖道感染服务及性传播疾病等妇女常见病防治</w:t>
      </w:r>
    </w:p>
    <w:p>
      <w:pPr>
        <w:numPr>
          <w:ilvl w:val="0"/>
          <w:numId w:val="6"/>
        </w:numPr>
        <w:spacing w:line="500" w:lineRule="exact"/>
        <w:ind w:left="-80" w:leftChars="0" w:firstLine="560" w:firstLineChars="0"/>
        <w:rPr>
          <w:rFonts w:hint="eastAsia" w:eastAsia="方正仿宋_GBK"/>
          <w:color w:val="000000"/>
          <w:kern w:val="0"/>
          <w:sz w:val="28"/>
          <w:lang w:eastAsia="zh-CN"/>
        </w:rPr>
      </w:pPr>
      <w:r>
        <w:rPr>
          <w:rFonts w:hint="eastAsia" w:eastAsia="方正仿宋_GBK"/>
          <w:color w:val="000000"/>
          <w:kern w:val="0"/>
          <w:sz w:val="28"/>
        </w:rPr>
        <w:t>医院秉承“以人为本，以我为主，务实和谐，进取创新”为发展理念，全心全意为患者服务，坚持发挥公立医院的公益性质，抓好精神文明建设。</w:t>
      </w:r>
    </w:p>
    <w:p>
      <w:pPr>
        <w:numPr>
          <w:ilvl w:val="0"/>
          <w:numId w:val="6"/>
        </w:numPr>
        <w:spacing w:line="500" w:lineRule="exact"/>
        <w:ind w:left="-80" w:leftChars="0" w:firstLine="560" w:firstLineChars="0"/>
        <w:rPr>
          <w:rFonts w:hint="eastAsia" w:eastAsia="方正仿宋_GBK"/>
          <w:color w:val="000000"/>
          <w:kern w:val="0"/>
          <w:sz w:val="28"/>
          <w:lang w:eastAsia="zh-CN"/>
        </w:rPr>
      </w:pPr>
      <w:r>
        <w:rPr>
          <w:rFonts w:hint="eastAsia" w:eastAsia="方正仿宋_GBK"/>
          <w:color w:val="000000"/>
          <w:kern w:val="0"/>
          <w:sz w:val="28"/>
          <w:lang w:eastAsia="zh-CN"/>
        </w:rPr>
        <w:t>加强预算管理，增强单位预算编制的严肃性，严格执行</w:t>
      </w:r>
      <w:r>
        <w:rPr>
          <w:rFonts w:hint="eastAsia" w:eastAsia="方正仿宋_GBK"/>
          <w:color w:val="000000"/>
          <w:kern w:val="0"/>
          <w:sz w:val="28"/>
        </w:rPr>
        <w:t>财经制度，科学规划资金运作，注重对经费从预算、分配、使用、报销等各个环节的全过程跟踪问效，堵塞漏洞，杜绝浪费，正确处理好维持与发展的关系，集中财务保重点，办大事，坚持有保有压，切实做到在“紧日子”中谋发展</w:t>
      </w:r>
      <w:r>
        <w:rPr>
          <w:rFonts w:hint="eastAsia" w:eastAsia="方正仿宋_GBK"/>
          <w:color w:val="000000"/>
          <w:kern w:val="0"/>
          <w:sz w:val="28"/>
          <w:lang w:eastAsia="zh-CN"/>
        </w:rPr>
        <w:t>。</w:t>
      </w:r>
      <w:r>
        <w:rPr>
          <w:rFonts w:hint="eastAsia" w:eastAsia="方正仿宋_GBK"/>
          <w:color w:val="000000"/>
          <w:kern w:val="0"/>
          <w:sz w:val="28"/>
        </w:rPr>
        <w:t>有所作为，要正确处理好增收节支的关系，精打细算，真正将有限的经费用在医院的建设与发展上，用在医疗等中心工作上，不断增强医院经济活力</w:t>
      </w:r>
    </w:p>
    <w:p>
      <w:pPr>
        <w:rPr>
          <w:rFonts w:hint="eastAsia" w:ascii="方正楷体_GBK" w:hAnsi="方正楷体_GBK" w:eastAsia="方正楷体_GBK" w:cs="方正楷体_GBK"/>
          <w:b/>
          <w:color w:val="000000"/>
          <w:kern w:val="0"/>
          <w:sz w:val="32"/>
          <w:lang w:eastAsia="zh-CN"/>
        </w:rPr>
      </w:pPr>
      <w:r>
        <w:rPr>
          <w:rFonts w:hint="eastAsia" w:ascii="方正楷体_GBK" w:hAnsi="方正楷体_GBK" w:eastAsia="方正楷体_GBK" w:cs="方正楷体_GBK"/>
          <w:b/>
          <w:color w:val="000000"/>
          <w:kern w:val="0"/>
          <w:sz w:val="32"/>
          <w:lang w:eastAsia="zh-CN"/>
        </w:rPr>
        <w:t>机构设置：</w:t>
      </w:r>
    </w:p>
    <w:p>
      <w:pPr>
        <w:ind w:firstLine="640"/>
        <w:jc w:val="center"/>
        <w:rPr>
          <w:rFonts w:hint="eastAsia" w:ascii="方正小标宋_GBK" w:hAnsi="方正小标宋_GBK" w:eastAsia="方正小标宋_GBK" w:cs="方正小标宋_GBK"/>
          <w:color w:val="000000"/>
          <w:kern w:val="0"/>
          <w:sz w:val="32"/>
          <w:lang w:eastAsia="zh-CN"/>
        </w:rPr>
      </w:pPr>
      <w:r>
        <w:rPr>
          <w:rFonts w:hint="eastAsia" w:ascii="方正小标宋_GBK" w:hAnsi="方正小标宋_GBK" w:eastAsia="方正小标宋_GBK" w:cs="方正小标宋_GBK"/>
          <w:color w:val="000000"/>
          <w:kern w:val="0"/>
          <w:sz w:val="32"/>
          <w:lang w:eastAsia="zh-CN"/>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spacing w:line="500" w:lineRule="exact"/>
              <w:ind w:firstLine="560"/>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单位名称</w:t>
            </w:r>
          </w:p>
        </w:tc>
        <w:tc>
          <w:tcPr>
            <w:tcW w:w="1843" w:type="dxa"/>
            <w:vAlign w:val="center"/>
          </w:tcPr>
          <w:p>
            <w:pPr>
              <w:spacing w:line="500" w:lineRule="exact"/>
              <w:ind w:firstLine="560"/>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单位性质</w:t>
            </w:r>
          </w:p>
        </w:tc>
        <w:tc>
          <w:tcPr>
            <w:tcW w:w="2126" w:type="dxa"/>
            <w:vAlign w:val="center"/>
          </w:tcPr>
          <w:p>
            <w:pPr>
              <w:spacing w:line="500" w:lineRule="exact"/>
              <w:ind w:firstLine="560"/>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单位规格</w:t>
            </w:r>
          </w:p>
        </w:tc>
        <w:tc>
          <w:tcPr>
            <w:tcW w:w="3827" w:type="dxa"/>
            <w:vAlign w:val="center"/>
          </w:tcPr>
          <w:p>
            <w:pPr>
              <w:spacing w:line="500" w:lineRule="exact"/>
              <w:ind w:firstLine="560"/>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500" w:lineRule="exact"/>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1843" w:type="dxa"/>
            <w:vAlign w:val="center"/>
          </w:tcPr>
          <w:p>
            <w:pPr>
              <w:spacing w:line="500" w:lineRule="exact"/>
              <w:ind w:firstLine="560"/>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事业</w:t>
            </w:r>
          </w:p>
        </w:tc>
        <w:tc>
          <w:tcPr>
            <w:tcW w:w="2126" w:type="dxa"/>
            <w:vAlign w:val="center"/>
          </w:tcPr>
          <w:p>
            <w:pPr>
              <w:spacing w:line="500" w:lineRule="exact"/>
              <w:ind w:firstLine="560"/>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正股级</w:t>
            </w:r>
          </w:p>
        </w:tc>
        <w:tc>
          <w:tcPr>
            <w:tcW w:w="3827" w:type="dxa"/>
            <w:vAlign w:val="center"/>
          </w:tcPr>
          <w:p>
            <w:pPr>
              <w:spacing w:line="500" w:lineRule="exact"/>
              <w:ind w:firstLine="560"/>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财政定额定项补助</w:t>
            </w:r>
          </w:p>
        </w:tc>
      </w:tr>
    </w:tbl>
    <w:p>
      <w:pPr>
        <w:pStyle w:val="19"/>
        <w:jc w:val="left"/>
        <w:rPr>
          <w:rFonts w:hint="eastAsia" w:eastAsia="方正仿宋_GBK"/>
          <w:color w:val="000000"/>
          <w:kern w:val="0"/>
          <w:sz w:val="28"/>
          <w:lang w:val="en-US" w:eastAsia="zh-CN"/>
        </w:rPr>
      </w:pPr>
    </w:p>
    <w:p>
      <w:pPr>
        <w:pStyle w:val="19"/>
        <w:jc w:val="left"/>
        <w:rPr>
          <w:rFonts w:hint="eastAsia" w:eastAsia="方正仿宋_GBK"/>
          <w:color w:val="000000"/>
          <w:kern w:val="0"/>
          <w:sz w:val="28"/>
          <w:lang w:val="en-US"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ind w:firstLine="640"/>
        <w:rPr>
          <w:rFonts w:hint="eastAsia" w:ascii="方正楷体_GBK" w:hAnsi="方正楷体_GBK" w:eastAsia="方正楷体_GBK" w:cs="方正楷体_GBK"/>
          <w:b/>
          <w:color w:val="000000"/>
          <w:kern w:val="0"/>
          <w:sz w:val="32"/>
          <w:lang w:eastAsia="zh-CN"/>
        </w:rPr>
      </w:pPr>
      <w:r>
        <w:rPr>
          <w:rFonts w:hint="eastAsia" w:ascii="方正楷体_GBK" w:hAnsi="方正楷体_GBK" w:eastAsia="方正楷体_GBK" w:cs="方正楷体_GBK"/>
          <w:b/>
          <w:color w:val="000000"/>
          <w:kern w:val="0"/>
          <w:sz w:val="32"/>
          <w:lang w:eastAsia="zh-CN"/>
        </w:rPr>
        <w:t>１、收入说明</w:t>
      </w:r>
    </w:p>
    <w:p>
      <w:pPr>
        <w:spacing w:line="500" w:lineRule="exact"/>
        <w:ind w:firstLine="560"/>
        <w:rPr>
          <w:rFonts w:hint="eastAsia" w:eastAsia="方正仿宋_GBK"/>
          <w:color w:val="000000"/>
          <w:kern w:val="0"/>
          <w:sz w:val="28"/>
          <w:lang w:val="en-US" w:eastAsia="zh-CN"/>
        </w:rPr>
      </w:pPr>
      <w:r>
        <w:rPr>
          <w:rFonts w:hint="eastAsia" w:eastAsia="方正仿宋_GBK"/>
          <w:color w:val="000000"/>
          <w:kern w:val="0"/>
          <w:sz w:val="28"/>
          <w:lang w:val="en-US" w:eastAsia="zh-CN"/>
        </w:rPr>
        <w:t>反应我院的当年全部收入，2023年预算收入为</w:t>
      </w:r>
      <w:r>
        <w:rPr>
          <w:rFonts w:hint="default" w:eastAsia="方正仿宋_GBK"/>
          <w:color w:val="000000"/>
          <w:kern w:val="0"/>
          <w:sz w:val="28"/>
          <w:lang w:val="en-US" w:eastAsia="zh-CN"/>
        </w:rPr>
        <w:t>7371.491512</w:t>
      </w:r>
      <w:r>
        <w:rPr>
          <w:rFonts w:hint="eastAsia" w:eastAsia="方正仿宋_GBK"/>
          <w:color w:val="000000"/>
          <w:kern w:val="0"/>
          <w:sz w:val="28"/>
          <w:lang w:val="en-US" w:eastAsia="zh-CN"/>
        </w:rPr>
        <w:t>万元，其中一般公共预算拨款收入为115.05万元，事业收入为7255.991512万元。</w:t>
      </w:r>
    </w:p>
    <w:p>
      <w:pPr>
        <w:ind w:firstLine="643" w:firstLineChars="200"/>
        <w:rPr>
          <w:rFonts w:hint="eastAsia" w:ascii="方正楷体_GBK" w:hAnsi="方正楷体_GBK" w:eastAsia="方正楷体_GBK" w:cs="方正楷体_GBK"/>
          <w:b/>
          <w:color w:val="000000"/>
          <w:kern w:val="0"/>
          <w:sz w:val="32"/>
          <w:lang w:eastAsia="zh-CN"/>
        </w:rPr>
      </w:pPr>
      <w:r>
        <w:rPr>
          <w:rFonts w:hint="eastAsia" w:ascii="方正楷体_GBK" w:hAnsi="方正楷体_GBK" w:eastAsia="方正楷体_GBK" w:cs="方正楷体_GBK"/>
          <w:b/>
          <w:color w:val="000000"/>
          <w:kern w:val="0"/>
          <w:sz w:val="32"/>
          <w:lang w:eastAsia="zh-CN"/>
        </w:rPr>
        <w:t>2、支出说明</w:t>
      </w:r>
    </w:p>
    <w:p>
      <w:pPr>
        <w:spacing w:line="500" w:lineRule="exact"/>
        <w:ind w:firstLine="560"/>
        <w:rPr>
          <w:rFonts w:eastAsia="方正仿宋_GBK"/>
          <w:b w:val="0"/>
          <w:bCs w:val="0"/>
          <w:color w:val="000000"/>
          <w:sz w:val="28"/>
          <w:lang w:eastAsia="zh-CN"/>
        </w:rPr>
      </w:pPr>
      <w:r>
        <w:rPr>
          <w:rFonts w:hint="eastAsia" w:eastAsia="方正仿宋_GBK"/>
          <w:b w:val="0"/>
          <w:bCs w:val="0"/>
          <w:color w:val="000000"/>
          <w:sz w:val="28"/>
          <w:lang w:eastAsia="zh-CN"/>
        </w:rPr>
        <w:t>本着预算总支出与预算总收入持平，结合各预算科室预算上报支出数据，近三年实际业务支出和</w:t>
      </w:r>
      <w:r>
        <w:rPr>
          <w:rFonts w:eastAsia="方正仿宋_GBK"/>
          <w:b w:val="0"/>
          <w:bCs w:val="0"/>
          <w:color w:val="000000"/>
          <w:sz w:val="28"/>
          <w:lang w:eastAsia="zh-CN"/>
        </w:rPr>
        <w:t>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年医院发展需求测算，</w:t>
      </w:r>
      <w:r>
        <w:rPr>
          <w:rFonts w:eastAsia="方正仿宋_GBK"/>
          <w:b w:val="0"/>
          <w:bCs w:val="0"/>
          <w:color w:val="000000"/>
          <w:sz w:val="28"/>
          <w:lang w:eastAsia="zh-CN"/>
        </w:rPr>
        <w:t>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年预算总支出为</w:t>
      </w:r>
      <w:r>
        <w:rPr>
          <w:rFonts w:hint="default" w:eastAsia="方正仿宋_GBK"/>
          <w:color w:val="000000"/>
          <w:kern w:val="0"/>
          <w:sz w:val="28"/>
          <w:lang w:val="en-US" w:eastAsia="zh-CN"/>
        </w:rPr>
        <w:t>7371.491512</w:t>
      </w:r>
      <w:r>
        <w:rPr>
          <w:rFonts w:hint="eastAsia" w:eastAsia="方正仿宋_GBK"/>
          <w:b w:val="0"/>
          <w:bCs w:val="0"/>
          <w:color w:val="000000"/>
          <w:sz w:val="28"/>
          <w:lang w:eastAsia="zh-CN"/>
        </w:rPr>
        <w:t>万元，其中：日常公用经费预算支出</w:t>
      </w:r>
      <w:r>
        <w:rPr>
          <w:rFonts w:hint="eastAsia" w:eastAsia="方正仿宋_GBK"/>
          <w:b w:val="0"/>
          <w:bCs w:val="0"/>
          <w:color w:val="000000"/>
          <w:sz w:val="28"/>
          <w:lang w:val="en-US" w:eastAsia="zh-CN"/>
        </w:rPr>
        <w:t>150.05</w:t>
      </w:r>
      <w:r>
        <w:rPr>
          <w:rFonts w:hint="eastAsia" w:eastAsia="方正仿宋_GBK"/>
          <w:b w:val="0"/>
          <w:bCs w:val="0"/>
          <w:color w:val="000000"/>
          <w:sz w:val="28"/>
          <w:lang w:eastAsia="zh-CN"/>
        </w:rPr>
        <w:t>万元，人员预算支出</w:t>
      </w:r>
      <w:r>
        <w:rPr>
          <w:rFonts w:hint="eastAsia" w:eastAsia="方正仿宋_GBK"/>
          <w:b w:val="0"/>
          <w:bCs w:val="0"/>
          <w:color w:val="000000"/>
          <w:sz w:val="28"/>
          <w:lang w:val="en-US" w:eastAsia="zh-CN"/>
        </w:rPr>
        <w:t>1292.191512</w:t>
      </w:r>
      <w:r>
        <w:rPr>
          <w:rFonts w:hint="eastAsia" w:eastAsia="方正仿宋_GBK"/>
          <w:b w:val="0"/>
          <w:bCs w:val="0"/>
          <w:color w:val="000000"/>
          <w:sz w:val="28"/>
          <w:lang w:eastAsia="zh-CN"/>
        </w:rPr>
        <w:t>万元，项目预算支出</w:t>
      </w:r>
      <w:r>
        <w:rPr>
          <w:rFonts w:hint="eastAsia" w:eastAsia="方正仿宋_GBK"/>
          <w:b w:val="0"/>
          <w:bCs w:val="0"/>
          <w:color w:val="000000"/>
          <w:sz w:val="28"/>
          <w:lang w:val="en-US" w:eastAsia="zh-CN"/>
        </w:rPr>
        <w:t>5929.25</w:t>
      </w:r>
      <w:r>
        <w:rPr>
          <w:rFonts w:hint="eastAsia" w:eastAsia="方正仿宋_GBK"/>
          <w:b w:val="0"/>
          <w:bCs w:val="0"/>
          <w:color w:val="000000"/>
          <w:sz w:val="28"/>
          <w:lang w:eastAsia="zh-CN"/>
        </w:rPr>
        <w:t>万元。</w:t>
      </w:r>
    </w:p>
    <w:p>
      <w:pPr>
        <w:spacing w:before="10" w:after="10"/>
        <w:ind w:firstLine="640" w:firstLineChars="200"/>
        <w:outlineLvl w:val="5"/>
      </w:pPr>
      <w:r>
        <w:rPr>
          <w:rFonts w:hint="eastAsia" w:ascii="黑体" w:hAnsi="黑体" w:eastAsia="黑体" w:cs="黑体"/>
          <w:color w:val="000000"/>
          <w:sz w:val="32"/>
        </w:rPr>
        <w:t>三</w:t>
      </w:r>
      <w:r>
        <w:rPr>
          <w:rFonts w:hint="eastAsia" w:ascii="黑体" w:hAnsi="黑体" w:eastAsia="黑体" w:cs="黑体"/>
          <w:b w:val="0"/>
          <w:bCs w:val="0"/>
          <w:color w:val="000000"/>
          <w:sz w:val="32"/>
        </w:rPr>
        <w:t>、</w:t>
      </w:r>
      <w:r>
        <w:rPr>
          <w:rFonts w:hint="eastAsia" w:ascii="黑体" w:hAnsi="黑体" w:eastAsia="黑体" w:cs="黑体"/>
          <w:b w:val="0"/>
          <w:bCs w:val="0"/>
          <w:color w:val="000000"/>
          <w:sz w:val="32"/>
          <w:lang w:eastAsia="zh-CN"/>
        </w:rPr>
        <w:t>单位</w:t>
      </w:r>
      <w:r>
        <w:rPr>
          <w:rFonts w:hint="eastAsia" w:ascii="黑体" w:hAnsi="黑体" w:eastAsia="黑体" w:cs="黑体"/>
          <w:color w:val="000000"/>
          <w:sz w:val="32"/>
        </w:rPr>
        <w:t>运行经费安排情况</w:t>
      </w:r>
    </w:p>
    <w:p>
      <w:pPr>
        <w:spacing w:line="500" w:lineRule="exact"/>
        <w:ind w:firstLine="560"/>
        <w:rPr>
          <w:rFonts w:hint="default" w:ascii="黑体" w:hAnsi="黑体" w:eastAsia="方正仿宋_GBK" w:cs="黑体"/>
          <w:color w:val="000000"/>
          <w:sz w:val="32"/>
          <w:lang w:val="en-US" w:eastAsia="zh-CN"/>
        </w:rPr>
      </w:pPr>
      <w:r>
        <w:rPr>
          <w:rFonts w:eastAsia="方正仿宋_GBK"/>
          <w:b w:val="0"/>
          <w:bCs w:val="0"/>
          <w:color w:val="000000"/>
          <w:sz w:val="28"/>
          <w:lang w:eastAsia="zh-CN"/>
        </w:rPr>
        <w:t>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年涞水县妇幼保健计划生育服务中心</w:t>
      </w:r>
      <w:r>
        <w:rPr>
          <w:rFonts w:eastAsia="方正仿宋_GBK"/>
          <w:b w:val="0"/>
          <w:bCs w:val="0"/>
          <w:color w:val="000000"/>
          <w:sz w:val="28"/>
          <w:lang w:eastAsia="zh-CN"/>
        </w:rPr>
        <w:t>(</w:t>
      </w:r>
      <w:r>
        <w:rPr>
          <w:rFonts w:hint="eastAsia" w:eastAsia="方正仿宋_GBK"/>
          <w:b w:val="0"/>
          <w:bCs w:val="0"/>
          <w:color w:val="000000"/>
          <w:sz w:val="28"/>
          <w:lang w:eastAsia="zh-CN"/>
        </w:rPr>
        <w:t>涞水县妇幼保健院</w:t>
      </w:r>
      <w:r>
        <w:rPr>
          <w:rFonts w:eastAsia="方正仿宋_GBK"/>
          <w:b w:val="0"/>
          <w:bCs w:val="0"/>
          <w:color w:val="000000"/>
          <w:sz w:val="28"/>
          <w:lang w:eastAsia="zh-CN"/>
        </w:rPr>
        <w:t>)</w:t>
      </w:r>
      <w:r>
        <w:rPr>
          <w:rFonts w:hint="eastAsia" w:eastAsia="方正仿宋_GBK"/>
          <w:b w:val="0"/>
          <w:bCs w:val="0"/>
          <w:color w:val="000000"/>
          <w:sz w:val="28"/>
          <w:lang w:eastAsia="zh-CN"/>
        </w:rPr>
        <w:t>安排的运行经费支出</w:t>
      </w:r>
      <w:r>
        <w:rPr>
          <w:rFonts w:hint="eastAsia" w:eastAsia="方正仿宋_GBK"/>
          <w:b w:val="0"/>
          <w:bCs w:val="0"/>
          <w:color w:val="000000"/>
          <w:sz w:val="28"/>
          <w:lang w:val="en-US" w:eastAsia="zh-CN"/>
        </w:rPr>
        <w:t>150.05</w:t>
      </w:r>
      <w:r>
        <w:rPr>
          <w:rFonts w:hint="eastAsia" w:eastAsia="方正仿宋_GBK"/>
          <w:b w:val="0"/>
          <w:bCs w:val="0"/>
          <w:color w:val="000000"/>
          <w:sz w:val="28"/>
          <w:lang w:eastAsia="zh-CN"/>
        </w:rPr>
        <w:t>万元，其中办公费</w:t>
      </w:r>
      <w:r>
        <w:rPr>
          <w:rFonts w:hint="eastAsia" w:eastAsia="方正仿宋_GBK"/>
          <w:b w:val="0"/>
          <w:bCs w:val="0"/>
          <w:color w:val="000000"/>
          <w:sz w:val="28"/>
          <w:lang w:val="en-US" w:eastAsia="zh-CN"/>
        </w:rPr>
        <w:t>3万元，邮电费5.4万，取暖费19.2万，差旅费4.5万，公务接待费1万，公务用车运行费6.5万，工会经费提取21万，福利支出2.1万，党建经费1.25万，劳务费86.1万。</w:t>
      </w: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lang w:eastAsia="zh-CN"/>
        </w:rPr>
        <w:t>四、</w:t>
      </w:r>
      <w:r>
        <w:rPr>
          <w:rFonts w:hint="eastAsia" w:ascii="黑体" w:hAnsi="黑体" w:eastAsia="黑体" w:cs="黑体"/>
          <w:color w:val="000000"/>
          <w:sz w:val="32"/>
        </w:rPr>
        <w:t>财政拨款“三公”经费预算情况及增减变化原因</w:t>
      </w:r>
    </w:p>
    <w:p>
      <w:pPr>
        <w:spacing w:line="500" w:lineRule="exact"/>
        <w:ind w:firstLine="560"/>
        <w:rPr>
          <w:rFonts w:hint="eastAsia" w:eastAsia="方正仿宋_GBK"/>
          <w:b w:val="0"/>
          <w:bCs w:val="0"/>
          <w:color w:val="000000"/>
          <w:sz w:val="28"/>
          <w:lang w:eastAsia="zh-CN"/>
        </w:rPr>
      </w:pPr>
      <w:r>
        <w:rPr>
          <w:rFonts w:hint="eastAsia" w:eastAsia="方正仿宋_GBK"/>
          <w:b w:val="0"/>
          <w:bCs w:val="0"/>
          <w:color w:val="000000"/>
          <w:sz w:val="28"/>
          <w:lang w:eastAsia="zh-CN"/>
        </w:rPr>
        <w:t>按照上级文件精神要求，我单位厉行勤俭节约，压缩开支的原则，大大减少“三公”经费的开支。我单位202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年“三公”经费因公出国（境）费无，公务车运行维护费</w:t>
      </w:r>
      <w:r>
        <w:rPr>
          <w:rFonts w:hint="eastAsia" w:eastAsia="方正仿宋_GBK"/>
          <w:b w:val="0"/>
          <w:bCs w:val="0"/>
          <w:color w:val="000000"/>
          <w:sz w:val="28"/>
          <w:lang w:val="en-US" w:eastAsia="zh-CN"/>
        </w:rPr>
        <w:t>6.5</w:t>
      </w:r>
      <w:r>
        <w:rPr>
          <w:rFonts w:hint="eastAsia" w:eastAsia="方正仿宋_GBK"/>
          <w:b w:val="0"/>
          <w:bCs w:val="0"/>
          <w:color w:val="000000"/>
          <w:sz w:val="28"/>
          <w:lang w:eastAsia="zh-CN"/>
        </w:rPr>
        <w:t>万元、公务接待费</w:t>
      </w:r>
      <w:r>
        <w:rPr>
          <w:rFonts w:hint="eastAsia" w:eastAsia="方正仿宋_GBK"/>
          <w:b w:val="0"/>
          <w:bCs w:val="0"/>
          <w:color w:val="000000"/>
          <w:sz w:val="28"/>
          <w:lang w:val="en-US" w:eastAsia="zh-CN"/>
        </w:rPr>
        <w:t>1</w:t>
      </w:r>
      <w:r>
        <w:rPr>
          <w:rFonts w:hint="eastAsia" w:eastAsia="方正仿宋_GBK"/>
          <w:b w:val="0"/>
          <w:bCs w:val="0"/>
          <w:color w:val="000000"/>
          <w:sz w:val="28"/>
          <w:lang w:eastAsia="zh-CN"/>
        </w:rPr>
        <w:t>万元。202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年与202</w:t>
      </w:r>
      <w:r>
        <w:rPr>
          <w:rFonts w:hint="eastAsia" w:eastAsia="方正仿宋_GBK"/>
          <w:b w:val="0"/>
          <w:bCs w:val="0"/>
          <w:color w:val="000000"/>
          <w:sz w:val="28"/>
          <w:lang w:val="en-US" w:eastAsia="zh-CN"/>
        </w:rPr>
        <w:t>2</w:t>
      </w:r>
      <w:r>
        <w:rPr>
          <w:rFonts w:hint="eastAsia" w:eastAsia="方正仿宋_GBK"/>
          <w:b w:val="0"/>
          <w:bCs w:val="0"/>
          <w:color w:val="000000"/>
          <w:sz w:val="28"/>
          <w:lang w:eastAsia="zh-CN"/>
        </w:rPr>
        <w:t>年预算公务用车运行费持平。</w:t>
      </w:r>
    </w:p>
    <w:p>
      <w:pPr>
        <w:spacing w:line="500" w:lineRule="exact"/>
        <w:rPr>
          <w:rFonts w:hint="eastAsia" w:eastAsia="方正仿宋_GBK"/>
          <w:b w:val="0"/>
          <w:bCs w:val="0"/>
          <w:color w:val="000000"/>
          <w:sz w:val="28"/>
          <w:lang w:eastAsia="zh-CN"/>
        </w:rPr>
      </w:pPr>
    </w:p>
    <w:p>
      <w:pPr>
        <w:spacing w:line="500" w:lineRule="exact"/>
        <w:ind w:firstLine="560"/>
        <w:rPr>
          <w:rFonts w:hint="eastAsia" w:eastAsia="方正仿宋_GBK"/>
          <w:b w:val="0"/>
          <w:bCs w:val="0"/>
          <w:color w:val="000000"/>
          <w:sz w:val="28"/>
          <w:lang w:eastAsia="zh-CN"/>
        </w:rPr>
      </w:pPr>
    </w:p>
    <w:tbl>
      <w:tblPr>
        <w:tblStyle w:val="9"/>
        <w:tblW w:w="4640" w:type="pct"/>
        <w:tblInd w:w="0" w:type="dxa"/>
        <w:tblLayout w:type="autofit"/>
        <w:tblCellMar>
          <w:top w:w="0" w:type="dxa"/>
          <w:left w:w="108" w:type="dxa"/>
          <w:bottom w:w="0" w:type="dxa"/>
          <w:right w:w="108" w:type="dxa"/>
        </w:tblCellMar>
      </w:tblPr>
      <w:tblGrid>
        <w:gridCol w:w="3350"/>
        <w:gridCol w:w="2693"/>
        <w:gridCol w:w="2693"/>
        <w:gridCol w:w="1843"/>
        <w:gridCol w:w="3354"/>
      </w:tblGrid>
      <w:tr>
        <w:tblPrEx>
          <w:tblCellMar>
            <w:top w:w="0" w:type="dxa"/>
            <w:left w:w="108" w:type="dxa"/>
            <w:bottom w:w="0" w:type="dxa"/>
            <w:right w:w="108" w:type="dxa"/>
          </w:tblCellMar>
        </w:tblPrEx>
        <w:trPr>
          <w:trHeight w:val="221" w:hRule="atLeast"/>
        </w:trPr>
        <w:tc>
          <w:tcPr>
            <w:tcW w:w="3134" w:type="pct"/>
            <w:gridSpan w:val="3"/>
            <w:tcBorders>
              <w:top w:val="nil"/>
              <w:left w:val="nil"/>
              <w:bottom w:val="nil"/>
              <w:right w:val="nil"/>
            </w:tcBorders>
            <w:vAlign w:val="center"/>
          </w:tcPr>
          <w:p>
            <w:pPr>
              <w:tabs>
                <w:tab w:val="left" w:pos="702"/>
              </w:tabs>
              <w:rPr>
                <w:rFonts w:hint="eastAsia" w:ascii="宋体" w:eastAsia="宋体" w:cs="宋体"/>
                <w:lang w:eastAsia="zh-CN"/>
              </w:rPr>
            </w:pPr>
            <w:r>
              <w:rPr>
                <w:rFonts w:hint="eastAsia" w:ascii="方正小标宋_GBK" w:hAnsi="方正小标宋_GBK" w:eastAsia="方正小标宋_GBK" w:cs="方正小标宋_GBK"/>
                <w:kern w:val="0"/>
                <w:sz w:val="24"/>
                <w:szCs w:val="24"/>
                <w:lang w:val="en-US" w:eastAsia="zh-CN" w:bidi="ar-SA"/>
              </w:rPr>
              <w:t>[361006]涞水县妇幼保健计划生育服务中心（涞水县妇幼保健院）</w:t>
            </w:r>
          </w:p>
        </w:tc>
        <w:tc>
          <w:tcPr>
            <w:tcW w:w="661" w:type="pct"/>
            <w:tcBorders>
              <w:top w:val="nil"/>
              <w:left w:val="nil"/>
              <w:bottom w:val="nil"/>
              <w:right w:val="nil"/>
            </w:tcBorders>
            <w:vAlign w:val="center"/>
          </w:tcPr>
          <w:p>
            <w:pPr>
              <w:rPr>
                <w:rFonts w:ascii="宋体" w:cs="宋体"/>
              </w:rPr>
            </w:pPr>
            <w:r>
              <w:rPr>
                <w:rFonts w:hint="eastAsia"/>
              </w:rPr>
              <w:t>预算年度：</w:t>
            </w:r>
            <w:r>
              <w:t>202</w:t>
            </w:r>
            <w:r>
              <w:rPr>
                <w:rFonts w:hint="eastAsia"/>
                <w:lang w:val="en-US" w:eastAsia="zh-CN"/>
              </w:rPr>
              <w:t>3</w:t>
            </w:r>
          </w:p>
        </w:tc>
        <w:tc>
          <w:tcPr>
            <w:tcW w:w="1203" w:type="pct"/>
            <w:tcBorders>
              <w:top w:val="nil"/>
              <w:left w:val="nil"/>
              <w:bottom w:val="nil"/>
              <w:right w:val="nil"/>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单位：万元</w:t>
            </w:r>
          </w:p>
        </w:tc>
      </w:tr>
      <w:tr>
        <w:tblPrEx>
          <w:tblCellMar>
            <w:top w:w="0" w:type="dxa"/>
            <w:left w:w="108" w:type="dxa"/>
            <w:bottom w:w="0" w:type="dxa"/>
            <w:right w:w="108" w:type="dxa"/>
          </w:tblCellMar>
        </w:tblPrEx>
        <w:trPr>
          <w:trHeight w:val="455" w:hRule="atLeast"/>
        </w:trPr>
        <w:tc>
          <w:tcPr>
            <w:tcW w:w="120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项目名称</w:t>
            </w:r>
          </w:p>
        </w:tc>
        <w:tc>
          <w:tcPr>
            <w:tcW w:w="966" w:type="pct"/>
            <w:tcBorders>
              <w:top w:val="single" w:color="auto" w:sz="4" w:space="0"/>
              <w:left w:val="nil"/>
              <w:bottom w:val="single" w:color="auto" w:sz="4" w:space="0"/>
              <w:right w:val="single" w:color="auto" w:sz="4" w:space="0"/>
            </w:tcBorders>
            <w:vAlign w:val="center"/>
          </w:tcPr>
          <w:p>
            <w:pPr>
              <w:rPr>
                <w:rFonts w:hint="eastAsia" w:ascii="宋体" w:hAnsi="Times New Roman" w:eastAsia="宋体" w:cs="宋体"/>
                <w:sz w:val="24"/>
                <w:szCs w:val="24"/>
                <w:lang w:val="en-US" w:eastAsia="uk-UA" w:bidi="ar-SA"/>
              </w:rPr>
            </w:pPr>
          </w:p>
        </w:tc>
        <w:tc>
          <w:tcPr>
            <w:tcW w:w="966" w:type="pct"/>
            <w:tcBorders>
              <w:top w:val="single" w:color="auto" w:sz="4" w:space="0"/>
              <w:left w:val="nil"/>
              <w:bottom w:val="single" w:color="auto" w:sz="4" w:space="0"/>
              <w:right w:val="single" w:color="auto" w:sz="4" w:space="0"/>
            </w:tcBorders>
            <w:vAlign w:val="center"/>
          </w:tcPr>
          <w:p>
            <w:pPr>
              <w:rPr>
                <w:rFonts w:hint="eastAsia" w:ascii="宋体" w:hAnsi="Times New Roman" w:eastAsia="宋体" w:cs="宋体"/>
                <w:sz w:val="24"/>
                <w:szCs w:val="24"/>
                <w:lang w:val="en-US" w:eastAsia="uk-UA" w:bidi="ar-SA"/>
              </w:rPr>
            </w:pPr>
          </w:p>
        </w:tc>
        <w:tc>
          <w:tcPr>
            <w:tcW w:w="661" w:type="pct"/>
            <w:tcBorders>
              <w:top w:val="single" w:color="auto" w:sz="4" w:space="0"/>
              <w:left w:val="nil"/>
              <w:bottom w:val="single" w:color="auto" w:sz="4" w:space="0"/>
              <w:right w:val="single" w:color="auto" w:sz="4" w:space="0"/>
            </w:tcBorders>
            <w:vAlign w:val="center"/>
          </w:tcPr>
          <w:p>
            <w:pPr>
              <w:rPr>
                <w:rFonts w:hint="eastAsia" w:ascii="宋体" w:hAnsi="Times New Roman" w:eastAsia="宋体" w:cs="宋体"/>
                <w:sz w:val="24"/>
                <w:szCs w:val="24"/>
                <w:lang w:val="en-US" w:eastAsia="uk-UA" w:bidi="ar-SA"/>
              </w:rPr>
            </w:pPr>
          </w:p>
        </w:tc>
        <w:tc>
          <w:tcPr>
            <w:tcW w:w="1203" w:type="pct"/>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变化原因</w:t>
            </w:r>
          </w:p>
        </w:tc>
      </w:tr>
      <w:tr>
        <w:tblPrEx>
          <w:tblCellMar>
            <w:top w:w="0" w:type="dxa"/>
            <w:left w:w="108" w:type="dxa"/>
            <w:bottom w:w="0" w:type="dxa"/>
            <w:right w:w="108" w:type="dxa"/>
          </w:tblCellMar>
        </w:tblPrEx>
        <w:trPr>
          <w:trHeight w:val="510" w:hRule="atLeast"/>
        </w:trPr>
        <w:tc>
          <w:tcPr>
            <w:tcW w:w="1202" w:type="pct"/>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因公出国经费</w:t>
            </w:r>
          </w:p>
        </w:tc>
        <w:tc>
          <w:tcPr>
            <w:tcW w:w="966"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966" w:type="pct"/>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661"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1203" w:type="pct"/>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570" w:hRule="atLeast"/>
        </w:trPr>
        <w:tc>
          <w:tcPr>
            <w:tcW w:w="1202" w:type="pct"/>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公务用车购置经费</w:t>
            </w:r>
          </w:p>
        </w:tc>
        <w:tc>
          <w:tcPr>
            <w:tcW w:w="966"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966"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661"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1203" w:type="pct"/>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570" w:hRule="atLeast"/>
        </w:trPr>
        <w:tc>
          <w:tcPr>
            <w:tcW w:w="1202" w:type="pct"/>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公务用车运行经费</w:t>
            </w:r>
          </w:p>
        </w:tc>
        <w:tc>
          <w:tcPr>
            <w:tcW w:w="966" w:type="pct"/>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6.5</w:t>
            </w:r>
          </w:p>
        </w:tc>
        <w:tc>
          <w:tcPr>
            <w:tcW w:w="966"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6.5</w:t>
            </w:r>
          </w:p>
        </w:tc>
        <w:tc>
          <w:tcPr>
            <w:tcW w:w="661"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1203" w:type="pct"/>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855" w:hRule="atLeast"/>
        </w:trPr>
        <w:tc>
          <w:tcPr>
            <w:tcW w:w="1202" w:type="pct"/>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公务接待费支出</w:t>
            </w:r>
          </w:p>
        </w:tc>
        <w:tc>
          <w:tcPr>
            <w:tcW w:w="966"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1</w:t>
            </w:r>
          </w:p>
        </w:tc>
        <w:tc>
          <w:tcPr>
            <w:tcW w:w="966"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w:t>
            </w:r>
          </w:p>
        </w:tc>
        <w:tc>
          <w:tcPr>
            <w:tcW w:w="661"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203" w:type="pct"/>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685" w:hRule="atLeast"/>
        </w:trPr>
        <w:tc>
          <w:tcPr>
            <w:tcW w:w="1202" w:type="pct"/>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合计</w:t>
            </w:r>
          </w:p>
        </w:tc>
        <w:tc>
          <w:tcPr>
            <w:tcW w:w="966" w:type="pct"/>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7.5</w:t>
            </w:r>
          </w:p>
        </w:tc>
        <w:tc>
          <w:tcPr>
            <w:tcW w:w="966" w:type="pct"/>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7.5</w:t>
            </w:r>
          </w:p>
        </w:tc>
        <w:tc>
          <w:tcPr>
            <w:tcW w:w="661"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203" w:type="pct"/>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p>
        </w:tc>
      </w:tr>
    </w:tbl>
    <w:p>
      <w:pPr>
        <w:spacing w:before="10" w:after="10"/>
        <w:outlineLvl w:val="5"/>
        <w:rPr>
          <w:rFonts w:hint="eastAsia" w:ascii="黑体" w:hAnsi="黑体" w:eastAsia="黑体" w:cs="黑体"/>
          <w:b w:val="0"/>
          <w:bCs w:val="0"/>
          <w:color w:val="000000"/>
          <w:sz w:val="32"/>
          <w:lang w:eastAsia="zh-CN"/>
        </w:rPr>
      </w:pPr>
    </w:p>
    <w:p>
      <w:pPr>
        <w:spacing w:before="10" w:after="10"/>
        <w:outlineLvl w:val="5"/>
        <w:rPr>
          <w:rFonts w:hint="eastAsia" w:ascii="黑体" w:hAnsi="黑体" w:eastAsia="黑体" w:cs="黑体"/>
          <w:b w:val="0"/>
          <w:bCs w:val="0"/>
          <w:color w:val="000000"/>
          <w:sz w:val="32"/>
          <w:lang w:eastAsia="zh-CN"/>
        </w:rPr>
      </w:pPr>
    </w:p>
    <w:p>
      <w:pPr>
        <w:spacing w:before="10" w:after="10"/>
        <w:outlineLvl w:val="5"/>
        <w:rPr>
          <w:rFonts w:hint="eastAsia" w:ascii="黑体" w:hAnsi="黑体" w:eastAsia="黑体" w:cs="黑体"/>
          <w:b w:val="0"/>
          <w:bCs w:val="0"/>
          <w:color w:val="000000"/>
          <w:sz w:val="32"/>
          <w:lang w:eastAsia="zh-CN"/>
        </w:rPr>
      </w:pPr>
    </w:p>
    <w:p>
      <w:pPr>
        <w:spacing w:before="10" w:after="10"/>
        <w:outlineLvl w:val="5"/>
        <w:rPr>
          <w:rFonts w:hint="eastAsia" w:ascii="黑体" w:hAnsi="黑体" w:eastAsia="黑体" w:cs="黑体"/>
          <w:b w:val="0"/>
          <w:bCs w:val="0"/>
          <w:color w:val="000000"/>
          <w:sz w:val="32"/>
          <w:lang w:eastAsia="zh-CN"/>
        </w:rPr>
      </w:pPr>
    </w:p>
    <w:p>
      <w:pPr>
        <w:spacing w:before="10" w:after="10"/>
        <w:outlineLvl w:val="5"/>
        <w:rPr>
          <w:rFonts w:hint="eastAsia" w:ascii="黑体" w:hAnsi="黑体" w:eastAsia="黑体" w:cs="黑体"/>
          <w:b w:val="0"/>
          <w:bCs w:val="0"/>
          <w:color w:val="000000"/>
          <w:sz w:val="32"/>
          <w:lang w:eastAsia="zh-CN"/>
        </w:rPr>
      </w:pPr>
    </w:p>
    <w:p>
      <w:pPr>
        <w:spacing w:before="10" w:after="10"/>
        <w:outlineLvl w:val="5"/>
        <w:rPr>
          <w:rFonts w:hint="eastAsia" w:ascii="黑体" w:hAnsi="黑体" w:eastAsia="黑体" w:cs="黑体"/>
          <w:b w:val="0"/>
          <w:bCs w:val="0"/>
          <w:color w:val="000000"/>
          <w:sz w:val="32"/>
          <w:lang w:eastAsia="zh-CN"/>
        </w:rPr>
      </w:pPr>
      <w:r>
        <w:rPr>
          <w:rFonts w:hint="eastAsia" w:ascii="黑体" w:hAnsi="黑体" w:eastAsia="黑体" w:cs="黑体"/>
          <w:b w:val="0"/>
          <w:bCs w:val="0"/>
          <w:color w:val="000000"/>
          <w:sz w:val="32"/>
          <w:lang w:eastAsia="zh-CN"/>
        </w:rPr>
        <w:t>五、</w:t>
      </w:r>
      <w:r>
        <w:rPr>
          <w:rFonts w:hint="eastAsia" w:ascii="黑体" w:hAnsi="黑体" w:eastAsia="黑体" w:cs="黑体"/>
          <w:b w:val="0"/>
          <w:bCs w:val="0"/>
          <w:color w:val="000000"/>
          <w:sz w:val="32"/>
        </w:rPr>
        <w:t>预算绩效</w:t>
      </w:r>
      <w:r>
        <w:rPr>
          <w:rFonts w:hint="eastAsia" w:ascii="黑体" w:hAnsi="黑体" w:eastAsia="黑体" w:cs="黑体"/>
          <w:b w:val="0"/>
          <w:bCs w:val="0"/>
          <w:color w:val="000000"/>
          <w:sz w:val="32"/>
          <w:lang w:eastAsia="zh-CN"/>
        </w:rPr>
        <w:t>信息</w:t>
      </w:r>
    </w:p>
    <w:p>
      <w:pPr>
        <w:spacing w:before="10" w:after="10"/>
        <w:outlineLvl w:val="5"/>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val="en-US" w:eastAsia="zh-CN"/>
        </w:rPr>
        <w:t>1、</w:t>
      </w:r>
      <w:r>
        <w:rPr>
          <w:rFonts w:hint="eastAsia" w:ascii="方正仿宋_GBK" w:hAnsi="方正仿宋_GBK" w:eastAsia="方正仿宋_GBK" w:cs="方正仿宋_GBK"/>
          <w:b/>
          <w:color w:val="000000"/>
          <w:sz w:val="28"/>
          <w:lang w:eastAsia="zh-CN"/>
        </w:rPr>
        <w:t>2023年涞水县妇幼保健计划生育服务中心（涞水县妇幼保健院）材料费支出项目（自有资金）</w:t>
      </w:r>
      <w:r>
        <w:rPr>
          <w:rFonts w:hint="eastAsia" w:ascii="方正仿宋_GBK" w:hAnsi="方正仿宋_GBK" w:eastAsia="方正仿宋_GBK" w:cs="方正仿宋_GBK"/>
          <w:b/>
          <w:color w:val="000000"/>
          <w:sz w:val="28"/>
        </w:rPr>
        <w:t>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1332"/>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Align w:val="center"/>
          </w:tcPr>
          <w:p>
            <w:pPr>
              <w:pStyle w:val="16"/>
              <w:rPr>
                <w:b/>
                <w:bCs w:val="0"/>
              </w:rPr>
            </w:pPr>
            <w:r>
              <w:rPr>
                <w:rFonts w:hint="eastAsia"/>
                <w:b/>
                <w:bCs w:val="0"/>
              </w:rPr>
              <w:t>项目编码</w:t>
            </w:r>
          </w:p>
        </w:tc>
        <w:tc>
          <w:tcPr>
            <w:tcW w:w="3097" w:type="dxa"/>
            <w:gridSpan w:val="2"/>
            <w:vAlign w:val="center"/>
          </w:tcPr>
          <w:p>
            <w:pPr>
              <w:pStyle w:val="18"/>
              <w:rPr>
                <w:b/>
                <w:bCs w:val="0"/>
              </w:rPr>
            </w:pPr>
            <w:r>
              <w:rPr>
                <w:rFonts w:hint="eastAsia"/>
                <w:b w:val="0"/>
                <w:bCs/>
              </w:rPr>
              <w:t>13062323P00D96310001D</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rFonts w:hint="eastAsia"/>
                <w:b w:val="0"/>
                <w:bCs/>
              </w:rPr>
              <w:t>2023年涞水县妇幼保健计划生育服务中心（涞水县妇幼保健院）材料费支出项目（自有资金）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预算规模及资金用途</w:t>
            </w:r>
          </w:p>
        </w:tc>
        <w:tc>
          <w:tcPr>
            <w:tcW w:w="1332" w:type="dxa"/>
            <w:vAlign w:val="center"/>
          </w:tcPr>
          <w:p>
            <w:pPr>
              <w:pStyle w:val="16"/>
              <w:rPr>
                <w:b w:val="0"/>
                <w:bCs/>
              </w:rPr>
            </w:pPr>
            <w:r>
              <w:rPr>
                <w:rFonts w:hint="eastAsia"/>
                <w:b/>
                <w:bCs w:val="0"/>
              </w:rPr>
              <w:t>预算数</w:t>
            </w:r>
          </w:p>
        </w:tc>
        <w:tc>
          <w:tcPr>
            <w:tcW w:w="1765" w:type="dxa"/>
            <w:vAlign w:val="center"/>
          </w:tcPr>
          <w:p>
            <w:pPr>
              <w:pStyle w:val="18"/>
              <w:rPr>
                <w:rFonts w:hint="default" w:eastAsia="方正书宋_GBK"/>
                <w:b w:val="0"/>
                <w:bCs/>
                <w:lang w:val="en-US" w:eastAsia="zh-CN"/>
              </w:rPr>
            </w:pPr>
            <w:r>
              <w:rPr>
                <w:rFonts w:hint="eastAsia"/>
                <w:b w:val="0"/>
                <w:bCs/>
              </w:rPr>
              <w:t>2853</w:t>
            </w:r>
            <w:r>
              <w:rPr>
                <w:rFonts w:hint="eastAsia"/>
                <w:b w:val="0"/>
                <w:bCs/>
                <w:lang w:val="en-US" w:eastAsia="zh-CN"/>
              </w:rPr>
              <w:t>.00</w:t>
            </w:r>
          </w:p>
        </w:tc>
        <w:tc>
          <w:tcPr>
            <w:tcW w:w="2707"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597" w:type="dxa"/>
            <w:vAlign w:val="center"/>
          </w:tcPr>
          <w:p>
            <w:pPr>
              <w:pStyle w:val="18"/>
              <w:rPr>
                <w:b w:val="0"/>
                <w:bCs/>
              </w:rPr>
            </w:pPr>
          </w:p>
        </w:tc>
        <w:tc>
          <w:tcPr>
            <w:tcW w:w="1879" w:type="dxa"/>
            <w:vAlign w:val="center"/>
          </w:tcPr>
          <w:p>
            <w:pPr>
              <w:pStyle w:val="16"/>
              <w:rPr>
                <w:b w:val="0"/>
                <w:bCs/>
              </w:rPr>
            </w:pPr>
            <w:r>
              <w:rPr>
                <w:rFonts w:hint="eastAsia"/>
                <w:b/>
                <w:bCs w:val="0"/>
              </w:rPr>
              <w:t>其他资金</w:t>
            </w:r>
          </w:p>
        </w:tc>
        <w:tc>
          <w:tcPr>
            <w:tcW w:w="2244" w:type="dxa"/>
            <w:vAlign w:val="center"/>
          </w:tcPr>
          <w:p>
            <w:pPr>
              <w:pStyle w:val="18"/>
              <w:rPr>
                <w:b w:val="0"/>
                <w:bCs/>
              </w:rPr>
            </w:pPr>
            <w:r>
              <w:rPr>
                <w:rFonts w:hint="eastAsia"/>
                <w:b w:val="0"/>
                <w:bCs/>
              </w:rPr>
              <w:t>2853</w:t>
            </w:r>
            <w:r>
              <w:rPr>
                <w:rFonts w:hint="eastAsia"/>
                <w:b w:val="0"/>
                <w:bCs/>
                <w:lang w:val="en-US" w:eastAsia="zh-CN"/>
              </w:rPr>
              <w:t>.00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11524" w:type="dxa"/>
            <w:gridSpan w:val="6"/>
            <w:vAlign w:val="center"/>
          </w:tcPr>
          <w:p>
            <w:pPr>
              <w:pStyle w:val="18"/>
              <w:rPr>
                <w:b w:val="0"/>
                <w:bCs/>
              </w:rPr>
            </w:pPr>
            <w:r>
              <w:rPr>
                <w:rFonts w:hint="eastAsia"/>
                <w:b w:val="0"/>
                <w:bCs/>
              </w:rPr>
              <w:t>用于医院各科室的卫生材料消耗，包括血库材料，影像材料，检验材料等等卫生材料，对于医院开展各种项目工作提供保证作用，同时可以</w:t>
            </w:r>
            <w:r>
              <w:rPr>
                <w:rFonts w:hint="eastAsia"/>
                <w:b w:val="0"/>
                <w:bCs/>
                <w:lang w:eastAsia="zh-CN"/>
              </w:rPr>
              <w:t>更好地服务于</w:t>
            </w:r>
            <w:r>
              <w:rPr>
                <w:rFonts w:hint="eastAsia"/>
                <w:b w:val="0"/>
                <w:bCs/>
              </w:rPr>
              <w:t>病人提供更好的救治工作，并保障其日常诊疗的有序进行，促进医院临床科室及医技科室的发展，提高县域内的就诊率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rFonts w:hint="default" w:eastAsia="方正书宋_GBK"/>
                <w:b/>
                <w:bCs w:val="0"/>
                <w:lang w:val="en-US" w:eastAsia="zh-CN"/>
              </w:rPr>
            </w:pPr>
            <w:r>
              <w:rPr>
                <w:rFonts w:hint="eastAsia"/>
                <w:b/>
                <w:bCs w:val="0"/>
              </w:rPr>
              <w:t>资金支出计划</w:t>
            </w:r>
            <w:r>
              <w:rPr>
                <w:rFonts w:hint="eastAsia"/>
                <w:b/>
                <w:bCs w:val="0"/>
                <w:lang w:val="en-US" w:eastAsia="zh-CN"/>
              </w:rPr>
              <w:t xml:space="preserve">      (累计支出金额)</w:t>
            </w:r>
          </w:p>
        </w:tc>
        <w:tc>
          <w:tcPr>
            <w:tcW w:w="3097"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3097" w:type="dxa"/>
            <w:gridSpan w:val="2"/>
            <w:vAlign w:val="center"/>
          </w:tcPr>
          <w:p>
            <w:pPr>
              <w:pStyle w:val="19"/>
              <w:rPr>
                <w:rFonts w:hint="default" w:eastAsia="方正书宋_GBK"/>
                <w:b w:val="0"/>
                <w:bCs/>
                <w:lang w:val="en-US" w:eastAsia="zh-CN"/>
              </w:rPr>
            </w:pPr>
            <w:r>
              <w:rPr>
                <w:rFonts w:hint="eastAsia"/>
                <w:b w:val="0"/>
                <w:bCs/>
                <w:lang w:val="en-US" w:eastAsia="zh-CN"/>
              </w:rPr>
              <w:t>700.00</w:t>
            </w:r>
          </w:p>
        </w:tc>
        <w:tc>
          <w:tcPr>
            <w:tcW w:w="2707" w:type="dxa"/>
            <w:vAlign w:val="center"/>
          </w:tcPr>
          <w:p>
            <w:pPr>
              <w:pStyle w:val="19"/>
              <w:rPr>
                <w:rFonts w:hint="default" w:eastAsia="方正书宋_GBK"/>
                <w:b w:val="0"/>
                <w:bCs/>
                <w:lang w:val="en-US" w:eastAsia="zh-CN"/>
              </w:rPr>
            </w:pPr>
            <w:r>
              <w:rPr>
                <w:rFonts w:hint="eastAsia"/>
                <w:b w:val="0"/>
                <w:bCs/>
                <w:lang w:val="en-US" w:eastAsia="zh-CN"/>
              </w:rPr>
              <w:t>1400.00</w:t>
            </w:r>
          </w:p>
        </w:tc>
        <w:tc>
          <w:tcPr>
            <w:tcW w:w="1597" w:type="dxa"/>
            <w:vAlign w:val="center"/>
          </w:tcPr>
          <w:p>
            <w:pPr>
              <w:pStyle w:val="19"/>
              <w:rPr>
                <w:rFonts w:hint="default" w:eastAsia="方正书宋_GBK"/>
                <w:b w:val="0"/>
                <w:bCs/>
                <w:lang w:val="en-US" w:eastAsia="zh-CN"/>
              </w:rPr>
            </w:pPr>
            <w:r>
              <w:rPr>
                <w:rFonts w:hint="eastAsia"/>
                <w:b w:val="0"/>
                <w:bCs/>
                <w:lang w:val="en-US" w:eastAsia="zh-CN"/>
              </w:rPr>
              <w:t>2200.00</w:t>
            </w:r>
          </w:p>
        </w:tc>
        <w:tc>
          <w:tcPr>
            <w:tcW w:w="4123" w:type="dxa"/>
            <w:gridSpan w:val="2"/>
            <w:vAlign w:val="center"/>
          </w:tcPr>
          <w:p>
            <w:pPr>
              <w:pStyle w:val="19"/>
              <w:rPr>
                <w:rFonts w:hint="default" w:eastAsia="方正书宋_GBK"/>
                <w:b w:val="0"/>
                <w:bCs/>
                <w:lang w:val="en-US" w:eastAsia="zh-CN"/>
              </w:rPr>
            </w:pPr>
            <w:r>
              <w:rPr>
                <w:rFonts w:hint="eastAsia"/>
                <w:b w:val="0"/>
                <w:bCs/>
                <w:lang w:val="en-US" w:eastAsia="zh-CN"/>
              </w:rPr>
              <w:t>2853.00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2414" w:type="dxa"/>
            <w:tcBorders>
              <w:bottom w:val="single" w:color="FFFFFF" w:sz="6" w:space="0"/>
            </w:tcBorders>
            <w:vAlign w:val="center"/>
          </w:tcPr>
          <w:p>
            <w:pPr>
              <w:pStyle w:val="16"/>
              <w:rPr>
                <w:b/>
                <w:bCs w:val="0"/>
              </w:rPr>
            </w:pPr>
            <w:r>
              <w:rPr>
                <w:rFonts w:hint="eastAsia"/>
                <w:b/>
                <w:bCs w:val="0"/>
              </w:rPr>
              <w:t>绩效目标</w:t>
            </w:r>
          </w:p>
        </w:tc>
        <w:tc>
          <w:tcPr>
            <w:tcW w:w="11524" w:type="dxa"/>
            <w:gridSpan w:val="6"/>
            <w:tcBorders>
              <w:bottom w:val="single" w:color="FFFFFF" w:sz="6" w:space="0"/>
            </w:tcBorders>
            <w:vAlign w:val="center"/>
          </w:tcPr>
          <w:p>
            <w:pPr>
              <w:pStyle w:val="18"/>
              <w:numPr>
                <w:ilvl w:val="0"/>
                <w:numId w:val="0"/>
              </w:numPr>
              <w:rPr>
                <w:rFonts w:hint="eastAsia"/>
                <w:b w:val="0"/>
                <w:bCs/>
              </w:rPr>
            </w:pPr>
            <w:r>
              <w:rPr>
                <w:rFonts w:hint="eastAsia"/>
                <w:b w:val="0"/>
                <w:bCs/>
                <w:lang w:val="en-US" w:eastAsia="zh-CN"/>
              </w:rPr>
              <w:t>1.</w:t>
            </w:r>
            <w:r>
              <w:rPr>
                <w:rFonts w:hint="eastAsia"/>
                <w:b w:val="0"/>
                <w:bCs/>
              </w:rPr>
              <w:t>用于医院各科室的卫生材料消耗，包括血库材料，影像材料，检验材料等卫生材料</w:t>
            </w:r>
          </w:p>
          <w:p>
            <w:pPr>
              <w:pStyle w:val="18"/>
              <w:numPr>
                <w:ilvl w:val="0"/>
                <w:numId w:val="0"/>
              </w:numPr>
              <w:rPr>
                <w:b w:val="0"/>
                <w:bCs/>
              </w:rPr>
            </w:pPr>
            <w:r>
              <w:rPr>
                <w:b w:val="0"/>
                <w:bCs/>
              </w:rPr>
              <w:t>2.</w:t>
            </w:r>
            <w:r>
              <w:rPr>
                <w:rFonts w:hint="eastAsia"/>
                <w:b w:val="0"/>
                <w:bCs/>
              </w:rPr>
              <w:t>对于医院开展各种项</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393"/>
        <w:gridCol w:w="1300"/>
        <w:gridCol w:w="24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6"/>
              <w:rPr>
                <w:b/>
                <w:bCs w:val="0"/>
              </w:rPr>
            </w:pPr>
            <w:r>
              <w:rPr>
                <w:rFonts w:hint="eastAsia"/>
                <w:b/>
                <w:bCs w:val="0"/>
              </w:rPr>
              <w:t>一级指标</w:t>
            </w:r>
          </w:p>
        </w:tc>
        <w:tc>
          <w:tcPr>
            <w:tcW w:w="2127"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393" w:type="dxa"/>
            <w:vAlign w:val="center"/>
          </w:tcPr>
          <w:p>
            <w:pPr>
              <w:pStyle w:val="16"/>
              <w:rPr>
                <w:b/>
                <w:bCs w:val="0"/>
              </w:rPr>
            </w:pPr>
            <w:r>
              <w:rPr>
                <w:rFonts w:hint="eastAsia"/>
                <w:b/>
                <w:bCs w:val="0"/>
              </w:rPr>
              <w:t>绩效指标描述</w:t>
            </w:r>
          </w:p>
        </w:tc>
        <w:tc>
          <w:tcPr>
            <w:tcW w:w="1300" w:type="dxa"/>
            <w:vAlign w:val="center"/>
          </w:tcPr>
          <w:p>
            <w:pPr>
              <w:pStyle w:val="16"/>
              <w:rPr>
                <w:b/>
                <w:bCs w:val="0"/>
              </w:rPr>
            </w:pPr>
            <w:r>
              <w:rPr>
                <w:rFonts w:hint="eastAsia"/>
                <w:b/>
                <w:bCs w:val="0"/>
              </w:rPr>
              <w:t>指标值</w:t>
            </w:r>
          </w:p>
        </w:tc>
        <w:tc>
          <w:tcPr>
            <w:tcW w:w="249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9"/>
              <w:rPr>
                <w:b/>
                <w:bCs w:val="0"/>
              </w:rPr>
            </w:pPr>
            <w:r>
              <w:rPr>
                <w:rFonts w:hint="eastAsia"/>
                <w:b/>
                <w:bCs w:val="0"/>
              </w:rPr>
              <w:t>产出指标</w:t>
            </w:r>
          </w:p>
        </w:tc>
        <w:tc>
          <w:tcPr>
            <w:tcW w:w="2127"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住院患者满意度</w:t>
            </w:r>
          </w:p>
        </w:tc>
        <w:tc>
          <w:tcPr>
            <w:tcW w:w="4393" w:type="dxa"/>
            <w:vAlign w:val="center"/>
          </w:tcPr>
          <w:p>
            <w:pPr>
              <w:pStyle w:val="18"/>
              <w:rPr>
                <w:b w:val="0"/>
                <w:bCs/>
              </w:rPr>
            </w:pPr>
            <w:r>
              <w:rPr>
                <w:rFonts w:hint="eastAsia"/>
                <w:b w:val="0"/>
                <w:bCs/>
              </w:rPr>
              <w:t>住院患者满意度，是医院管理的重要组成部分，是评价医疗质量的有效手段</w:t>
            </w:r>
          </w:p>
        </w:tc>
        <w:tc>
          <w:tcPr>
            <w:tcW w:w="1300" w:type="dxa"/>
            <w:vAlign w:val="center"/>
          </w:tcPr>
          <w:p>
            <w:pPr>
              <w:pStyle w:val="18"/>
              <w:rPr>
                <w:b w:val="0"/>
                <w:bCs/>
              </w:rPr>
            </w:pPr>
            <w:r>
              <w:rPr>
                <w:rFonts w:hint="eastAsia"/>
                <w:b w:val="0"/>
                <w:bCs/>
              </w:rPr>
              <w:t>≥</w:t>
            </w:r>
            <w:r>
              <w:rPr>
                <w:b w:val="0"/>
                <w:bCs/>
              </w:rPr>
              <w:t>90</w:t>
            </w:r>
            <w:r>
              <w:rPr>
                <w:rFonts w:hint="eastAsia"/>
                <w:b w:val="0"/>
                <w:bCs/>
              </w:rPr>
              <w:t>百分比</w:t>
            </w:r>
          </w:p>
        </w:tc>
        <w:tc>
          <w:tcPr>
            <w:tcW w:w="249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门诊患者预约后平均等待时间</w:t>
            </w:r>
          </w:p>
        </w:tc>
        <w:tc>
          <w:tcPr>
            <w:tcW w:w="4393" w:type="dxa"/>
            <w:vAlign w:val="center"/>
          </w:tcPr>
          <w:p>
            <w:pPr>
              <w:pStyle w:val="18"/>
              <w:rPr>
                <w:b w:val="0"/>
                <w:bCs/>
              </w:rPr>
            </w:pPr>
            <w:r>
              <w:rPr>
                <w:rFonts w:hint="eastAsia"/>
                <w:b w:val="0"/>
                <w:bCs/>
              </w:rPr>
              <w:t>发挥团队成员协作精神，提升预约服务满意率，门诊患者预约后平均等待时间逐渐缩短</w:t>
            </w:r>
          </w:p>
        </w:tc>
        <w:tc>
          <w:tcPr>
            <w:tcW w:w="1300" w:type="dxa"/>
            <w:vAlign w:val="center"/>
          </w:tcPr>
          <w:p>
            <w:pPr>
              <w:pStyle w:val="18"/>
              <w:rPr>
                <w:rFonts w:hint="eastAsia" w:eastAsia="方正书宋_GBK"/>
                <w:b w:val="0"/>
                <w:bCs/>
                <w:lang w:eastAsia="zh-CN"/>
              </w:rPr>
            </w:pPr>
            <w:r>
              <w:rPr>
                <w:rFonts w:hint="eastAsia"/>
                <w:b w:val="0"/>
                <w:bCs/>
              </w:rPr>
              <w:t>≤</w:t>
            </w:r>
            <w:r>
              <w:rPr>
                <w:rFonts w:hint="eastAsia"/>
                <w:b w:val="0"/>
                <w:bCs/>
                <w:lang w:val="en-US" w:eastAsia="zh-CN"/>
              </w:rPr>
              <w:t>30</w:t>
            </w:r>
            <w:r>
              <w:rPr>
                <w:rFonts w:hint="eastAsia"/>
                <w:b w:val="0"/>
                <w:bCs/>
                <w:lang w:eastAsia="zh-CN"/>
              </w:rPr>
              <w:t>分钟</w:t>
            </w:r>
          </w:p>
        </w:tc>
        <w:tc>
          <w:tcPr>
            <w:tcW w:w="249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b w:val="0"/>
                <w:bCs/>
              </w:rPr>
              <w:t>工作任务完成及时率</w:t>
            </w:r>
          </w:p>
        </w:tc>
        <w:tc>
          <w:tcPr>
            <w:tcW w:w="4393" w:type="dxa"/>
            <w:vAlign w:val="center"/>
          </w:tcPr>
          <w:p>
            <w:pPr>
              <w:pStyle w:val="18"/>
              <w:rPr>
                <w:b w:val="0"/>
                <w:bCs/>
              </w:rPr>
            </w:pPr>
            <w:r>
              <w:rPr>
                <w:rFonts w:hint="eastAsia"/>
                <w:b w:val="0"/>
                <w:bCs/>
              </w:rPr>
              <w:t>项目实际完成量占计划完成量的比率，根据工作目标及各项工作完成的效果综合评价</w:t>
            </w:r>
          </w:p>
        </w:tc>
        <w:tc>
          <w:tcPr>
            <w:tcW w:w="1300" w:type="dxa"/>
            <w:vAlign w:val="center"/>
          </w:tcPr>
          <w:p>
            <w:pPr>
              <w:pStyle w:val="18"/>
              <w:rPr>
                <w:b w:val="0"/>
                <w:bCs/>
              </w:rPr>
            </w:pPr>
            <w:r>
              <w:rPr>
                <w:rFonts w:hint="eastAsia"/>
                <w:b w:val="0"/>
                <w:bCs/>
              </w:rPr>
              <w:t>≥</w:t>
            </w:r>
            <w:r>
              <w:rPr>
                <w:b w:val="0"/>
                <w:bCs/>
              </w:rPr>
              <w:t>90</w:t>
            </w:r>
            <w:r>
              <w:rPr>
                <w:rFonts w:hint="eastAsia"/>
                <w:b w:val="0"/>
                <w:bCs/>
              </w:rPr>
              <w:t>百分比</w:t>
            </w:r>
          </w:p>
        </w:tc>
        <w:tc>
          <w:tcPr>
            <w:tcW w:w="249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成本指标</w:t>
            </w:r>
          </w:p>
        </w:tc>
        <w:tc>
          <w:tcPr>
            <w:tcW w:w="2342" w:type="dxa"/>
            <w:vAlign w:val="center"/>
          </w:tcPr>
          <w:p>
            <w:pPr>
              <w:pStyle w:val="18"/>
              <w:rPr>
                <w:b w:val="0"/>
                <w:bCs/>
              </w:rPr>
            </w:pPr>
            <w:r>
              <w:rPr>
                <w:rFonts w:hint="eastAsia"/>
                <w:b w:val="0"/>
                <w:bCs/>
              </w:rPr>
              <w:t>采购节支率</w:t>
            </w:r>
          </w:p>
        </w:tc>
        <w:tc>
          <w:tcPr>
            <w:tcW w:w="4393" w:type="dxa"/>
            <w:vAlign w:val="center"/>
          </w:tcPr>
          <w:p>
            <w:pPr>
              <w:pStyle w:val="18"/>
              <w:rPr>
                <w:b w:val="0"/>
                <w:bCs/>
              </w:rPr>
            </w:pPr>
            <w:r>
              <w:rPr>
                <w:rFonts w:hint="eastAsia"/>
                <w:b w:val="0"/>
                <w:bCs/>
              </w:rPr>
              <w:t>采购产品节约资金比率，是评价采购效率的最基本的指标</w:t>
            </w:r>
          </w:p>
        </w:tc>
        <w:tc>
          <w:tcPr>
            <w:tcW w:w="1300" w:type="dxa"/>
            <w:vAlign w:val="center"/>
          </w:tcPr>
          <w:p>
            <w:pPr>
              <w:pStyle w:val="18"/>
              <w:rPr>
                <w:b w:val="0"/>
                <w:bCs/>
              </w:rPr>
            </w:pPr>
            <w:r>
              <w:rPr>
                <w:rFonts w:hint="eastAsia"/>
                <w:b w:val="0"/>
                <w:bCs/>
              </w:rPr>
              <w:t>≤</w:t>
            </w:r>
            <w:r>
              <w:rPr>
                <w:rFonts w:hint="eastAsia"/>
                <w:b w:val="0"/>
                <w:bCs/>
                <w:lang w:val="en-US" w:eastAsia="zh-CN"/>
              </w:rPr>
              <w:t>2853.00</w:t>
            </w:r>
            <w:r>
              <w:rPr>
                <w:rFonts w:hint="eastAsia"/>
                <w:b w:val="0"/>
                <w:bCs/>
              </w:rPr>
              <w:t>万元</w:t>
            </w:r>
          </w:p>
        </w:tc>
        <w:tc>
          <w:tcPr>
            <w:tcW w:w="249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效益指标</w:t>
            </w:r>
          </w:p>
        </w:tc>
        <w:tc>
          <w:tcPr>
            <w:tcW w:w="2127" w:type="dxa"/>
            <w:vAlign w:val="center"/>
          </w:tcPr>
          <w:p>
            <w:pPr>
              <w:pStyle w:val="18"/>
              <w:rPr>
                <w:b w:val="0"/>
                <w:bCs/>
              </w:rPr>
            </w:pPr>
            <w:r>
              <w:rPr>
                <w:rFonts w:hint="eastAsia"/>
                <w:b w:val="0"/>
                <w:bCs/>
              </w:rPr>
              <w:t>可持续影响指标</w:t>
            </w:r>
          </w:p>
        </w:tc>
        <w:tc>
          <w:tcPr>
            <w:tcW w:w="2342" w:type="dxa"/>
            <w:vAlign w:val="center"/>
          </w:tcPr>
          <w:p>
            <w:pPr>
              <w:pStyle w:val="18"/>
              <w:rPr>
                <w:b w:val="0"/>
                <w:bCs/>
              </w:rPr>
            </w:pPr>
            <w:r>
              <w:rPr>
                <w:rFonts w:hint="eastAsia"/>
                <w:b w:val="0"/>
                <w:bCs/>
              </w:rPr>
              <w:t>保障医院的可持续发展</w:t>
            </w:r>
          </w:p>
        </w:tc>
        <w:tc>
          <w:tcPr>
            <w:tcW w:w="4393" w:type="dxa"/>
            <w:vAlign w:val="center"/>
          </w:tcPr>
          <w:p>
            <w:pPr>
              <w:pStyle w:val="18"/>
              <w:rPr>
                <w:b w:val="0"/>
                <w:bCs/>
              </w:rPr>
            </w:pPr>
            <w:r>
              <w:rPr>
                <w:rFonts w:hint="eastAsia"/>
                <w:b w:val="0"/>
                <w:bCs/>
              </w:rPr>
              <w:t>保障单位正常运转保障医院的可持续发展</w:t>
            </w:r>
          </w:p>
        </w:tc>
        <w:tc>
          <w:tcPr>
            <w:tcW w:w="1300" w:type="dxa"/>
            <w:vAlign w:val="center"/>
          </w:tcPr>
          <w:p>
            <w:pPr>
              <w:pStyle w:val="18"/>
              <w:rPr>
                <w:b w:val="0"/>
                <w:bCs/>
              </w:rPr>
            </w:pPr>
            <w:r>
              <w:rPr>
                <w:rFonts w:hint="eastAsia"/>
                <w:b w:val="0"/>
                <w:bCs/>
              </w:rPr>
              <w:t>良好</w:t>
            </w:r>
          </w:p>
        </w:tc>
        <w:tc>
          <w:tcPr>
            <w:tcW w:w="249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满意度指标</w:t>
            </w:r>
          </w:p>
        </w:tc>
        <w:tc>
          <w:tcPr>
            <w:tcW w:w="2127"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服务对象满意度</w:t>
            </w:r>
          </w:p>
        </w:tc>
        <w:tc>
          <w:tcPr>
            <w:tcW w:w="4393" w:type="dxa"/>
            <w:vAlign w:val="center"/>
          </w:tcPr>
          <w:p>
            <w:pPr>
              <w:pStyle w:val="18"/>
              <w:rPr>
                <w:b w:val="0"/>
                <w:bCs/>
              </w:rPr>
            </w:pPr>
            <w:r>
              <w:rPr>
                <w:rFonts w:hint="eastAsia"/>
                <w:b w:val="0"/>
                <w:bCs/>
              </w:rPr>
              <w:t>服务对象满意度的占比</w:t>
            </w:r>
          </w:p>
        </w:tc>
        <w:tc>
          <w:tcPr>
            <w:tcW w:w="1300" w:type="dxa"/>
            <w:vAlign w:val="center"/>
          </w:tcPr>
          <w:p>
            <w:pPr>
              <w:pStyle w:val="18"/>
              <w:rPr>
                <w:b w:val="0"/>
                <w:bCs/>
              </w:rPr>
            </w:pPr>
            <w:r>
              <w:rPr>
                <w:rFonts w:hint="eastAsia"/>
                <w:b w:val="0"/>
                <w:bCs/>
              </w:rPr>
              <w:t>≥</w:t>
            </w:r>
            <w:r>
              <w:rPr>
                <w:b w:val="0"/>
                <w:bCs/>
              </w:rPr>
              <w:t>90</w:t>
            </w:r>
            <w:r>
              <w:rPr>
                <w:rFonts w:hint="eastAsia"/>
                <w:b w:val="0"/>
                <w:bCs/>
              </w:rPr>
              <w:t>百分比</w:t>
            </w:r>
          </w:p>
        </w:tc>
        <w:tc>
          <w:tcPr>
            <w:tcW w:w="249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jc w:val="both"/>
        <w:outlineLvl w:val="3"/>
        <w:rPr>
          <w:rFonts w:hint="eastAsia" w:ascii="方正仿宋_GBK" w:hAnsi="方正仿宋_GBK" w:eastAsia="方正仿宋_GBK" w:cs="方正仿宋_GBK"/>
          <w:b/>
          <w:bCs/>
          <w:color w:val="000000"/>
          <w:sz w:val="28"/>
          <w:lang w:eastAsia="zh-CN"/>
        </w:rPr>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2023年涞水县妇幼保健计划生育服务中心（涞水县妇幼保健院）便携式彩色多普勒超声诊断仪项目（自有资金）</w:t>
      </w:r>
      <w:r>
        <w:rPr>
          <w:rFonts w:hint="eastAsia" w:ascii="方正仿宋_GBK" w:hAnsi="方正仿宋_GBK" w:eastAsia="方正仿宋_GBK" w:cs="方正仿宋_GBK"/>
          <w:b/>
          <w:color w:val="000000"/>
          <w:sz w:val="28"/>
          <w:lang w:eastAsia="zh-CN"/>
        </w:rPr>
        <w:t>绩效目标</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1332"/>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Align w:val="center"/>
          </w:tcPr>
          <w:p>
            <w:pPr>
              <w:pStyle w:val="16"/>
              <w:rPr>
                <w:b/>
                <w:bCs w:val="0"/>
              </w:rPr>
            </w:pPr>
            <w:r>
              <w:rPr>
                <w:rFonts w:hint="eastAsia"/>
                <w:b/>
                <w:bCs w:val="0"/>
              </w:rPr>
              <w:t>项目编码</w:t>
            </w:r>
          </w:p>
        </w:tc>
        <w:tc>
          <w:tcPr>
            <w:tcW w:w="3097" w:type="dxa"/>
            <w:gridSpan w:val="2"/>
            <w:vAlign w:val="center"/>
          </w:tcPr>
          <w:p>
            <w:pPr>
              <w:pStyle w:val="18"/>
              <w:rPr>
                <w:b/>
                <w:bCs w:val="0"/>
              </w:rPr>
            </w:pPr>
            <w:r>
              <w:rPr>
                <w:rFonts w:hint="eastAsia"/>
                <w:b w:val="0"/>
                <w:bCs/>
              </w:rPr>
              <w:t>13062323P008093100462</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rFonts w:hint="eastAsia"/>
                <w:b w:val="0"/>
                <w:bCs/>
              </w:rPr>
              <w:t>2023年涞水县妇幼保健计划生育服务中心（涞水县妇幼保健院）便携式彩色多普勒超声诊断仪项目（自有资金）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预算规模及资金用途</w:t>
            </w:r>
          </w:p>
        </w:tc>
        <w:tc>
          <w:tcPr>
            <w:tcW w:w="1332" w:type="dxa"/>
            <w:vAlign w:val="center"/>
          </w:tcPr>
          <w:p>
            <w:pPr>
              <w:pStyle w:val="16"/>
              <w:rPr>
                <w:b w:val="0"/>
                <w:bCs/>
              </w:rPr>
            </w:pPr>
            <w:r>
              <w:rPr>
                <w:rFonts w:hint="eastAsia"/>
                <w:b/>
                <w:bCs w:val="0"/>
              </w:rPr>
              <w:t>预算数</w:t>
            </w:r>
          </w:p>
        </w:tc>
        <w:tc>
          <w:tcPr>
            <w:tcW w:w="1765" w:type="dxa"/>
            <w:vAlign w:val="center"/>
          </w:tcPr>
          <w:p>
            <w:pPr>
              <w:pStyle w:val="18"/>
              <w:rPr>
                <w:rFonts w:hint="default" w:eastAsia="方正书宋_GBK"/>
                <w:b w:val="0"/>
                <w:bCs/>
                <w:lang w:val="en-US" w:eastAsia="zh-CN"/>
              </w:rPr>
            </w:pPr>
            <w:r>
              <w:rPr>
                <w:rFonts w:hint="eastAsia"/>
                <w:b w:val="0"/>
                <w:bCs/>
                <w:lang w:val="en-US" w:eastAsia="zh-CN"/>
              </w:rPr>
              <w:t>100.00</w:t>
            </w:r>
          </w:p>
        </w:tc>
        <w:tc>
          <w:tcPr>
            <w:tcW w:w="2707" w:type="dxa"/>
            <w:vAlign w:val="center"/>
          </w:tcPr>
          <w:p>
            <w:pPr>
              <w:pStyle w:val="16"/>
              <w:rPr>
                <w:b w:val="0"/>
                <w:bCs/>
              </w:rPr>
            </w:pPr>
            <w:r>
              <w:rPr>
                <w:rFonts w:hint="eastAsia"/>
                <w:b/>
                <w:bCs w:val="0"/>
              </w:rPr>
              <w:t>其中：财政资金</w:t>
            </w:r>
          </w:p>
        </w:tc>
        <w:tc>
          <w:tcPr>
            <w:tcW w:w="1597" w:type="dxa"/>
            <w:vAlign w:val="center"/>
          </w:tcPr>
          <w:p>
            <w:pPr>
              <w:pStyle w:val="18"/>
              <w:rPr>
                <w:b w:val="0"/>
                <w:bCs/>
              </w:rPr>
            </w:pPr>
          </w:p>
        </w:tc>
        <w:tc>
          <w:tcPr>
            <w:tcW w:w="1879" w:type="dxa"/>
            <w:vAlign w:val="center"/>
          </w:tcPr>
          <w:p>
            <w:pPr>
              <w:pStyle w:val="16"/>
              <w:rPr>
                <w:b w:val="0"/>
                <w:bCs/>
              </w:rPr>
            </w:pPr>
            <w:r>
              <w:rPr>
                <w:rFonts w:hint="eastAsia"/>
                <w:b/>
                <w:bCs w:val="0"/>
              </w:rPr>
              <w:t>其他资金</w:t>
            </w:r>
          </w:p>
        </w:tc>
        <w:tc>
          <w:tcPr>
            <w:tcW w:w="2244" w:type="dxa"/>
            <w:vAlign w:val="center"/>
          </w:tcPr>
          <w:p>
            <w:pPr>
              <w:pStyle w:val="18"/>
              <w:rPr>
                <w:rFonts w:hint="default" w:eastAsia="方正书宋_GBK"/>
                <w:b w:val="0"/>
                <w:bCs/>
                <w:lang w:val="en-US" w:eastAsia="zh-CN"/>
              </w:rPr>
            </w:pPr>
            <w:r>
              <w:rPr>
                <w:rFonts w:hint="eastAsia"/>
                <w:b w:val="0"/>
                <w:bCs/>
                <w:lang w:val="en-US" w:eastAsia="zh-CN"/>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11524" w:type="dxa"/>
            <w:gridSpan w:val="6"/>
            <w:vAlign w:val="center"/>
          </w:tcPr>
          <w:p>
            <w:pPr>
              <w:pStyle w:val="18"/>
              <w:rPr>
                <w:b w:val="0"/>
                <w:bCs/>
              </w:rPr>
            </w:pPr>
            <w:r>
              <w:rPr>
                <w:rFonts w:hint="eastAsia"/>
                <w:b w:val="0"/>
                <w:bCs/>
              </w:rP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w:t>
            </w:r>
            <w:r>
              <w:rPr>
                <w:rFonts w:hint="eastAsia"/>
                <w:b w:val="0"/>
                <w:bCs/>
                <w:lang w:eastAsia="zh-CN"/>
              </w:rPr>
              <w:t>，</w:t>
            </w:r>
            <w:r>
              <w:rPr>
                <w:rFonts w:hint="eastAsia"/>
                <w:b w:val="0"/>
                <w:bCs/>
              </w:rPr>
              <w:t>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097"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3097" w:type="dxa"/>
            <w:gridSpan w:val="2"/>
            <w:vAlign w:val="center"/>
          </w:tcPr>
          <w:p>
            <w:pPr>
              <w:pStyle w:val="19"/>
              <w:rPr>
                <w:rFonts w:hint="default" w:eastAsia="方正书宋_GBK"/>
                <w:b w:val="0"/>
                <w:bCs/>
                <w:lang w:val="en-US" w:eastAsia="zh-CN"/>
              </w:rPr>
            </w:pPr>
          </w:p>
        </w:tc>
        <w:tc>
          <w:tcPr>
            <w:tcW w:w="2707" w:type="dxa"/>
            <w:vAlign w:val="center"/>
          </w:tcPr>
          <w:p>
            <w:pPr>
              <w:pStyle w:val="19"/>
              <w:rPr>
                <w:rFonts w:hint="default" w:eastAsia="方正书宋_GBK"/>
                <w:b w:val="0"/>
                <w:bCs/>
                <w:lang w:val="en-US" w:eastAsia="zh-CN"/>
              </w:rPr>
            </w:pPr>
          </w:p>
        </w:tc>
        <w:tc>
          <w:tcPr>
            <w:tcW w:w="1597" w:type="dxa"/>
            <w:vAlign w:val="center"/>
          </w:tcPr>
          <w:p>
            <w:pPr>
              <w:pStyle w:val="19"/>
              <w:rPr>
                <w:rFonts w:hint="default" w:eastAsia="方正书宋_GBK"/>
                <w:b w:val="0"/>
                <w:bCs/>
                <w:lang w:val="en-US" w:eastAsia="zh-CN"/>
              </w:rPr>
            </w:pPr>
          </w:p>
        </w:tc>
        <w:tc>
          <w:tcPr>
            <w:tcW w:w="4123" w:type="dxa"/>
            <w:gridSpan w:val="2"/>
            <w:vAlign w:val="center"/>
          </w:tcPr>
          <w:p>
            <w:pPr>
              <w:pStyle w:val="19"/>
              <w:rPr>
                <w:rFonts w:hint="default" w:eastAsia="方正书宋_GBK"/>
                <w:b w:val="0"/>
                <w:bCs/>
                <w:lang w:val="en-US" w:eastAsia="zh-CN"/>
              </w:rPr>
            </w:pPr>
            <w:r>
              <w:rPr>
                <w:rFonts w:hint="eastAsia"/>
                <w:b w:val="0"/>
                <w:bCs/>
                <w:lang w:val="en-US" w:eastAsia="zh-CN"/>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tcBorders>
              <w:bottom w:val="single" w:color="FFFFFF" w:sz="6" w:space="0"/>
            </w:tcBorders>
            <w:vAlign w:val="center"/>
          </w:tcPr>
          <w:p>
            <w:pPr>
              <w:pStyle w:val="16"/>
              <w:rPr>
                <w:b/>
                <w:bCs w:val="0"/>
              </w:rPr>
            </w:pPr>
            <w:r>
              <w:rPr>
                <w:rFonts w:hint="eastAsia"/>
                <w:b/>
                <w:bCs w:val="0"/>
              </w:rPr>
              <w:t>绩效目标</w:t>
            </w:r>
          </w:p>
        </w:tc>
        <w:tc>
          <w:tcPr>
            <w:tcW w:w="11524" w:type="dxa"/>
            <w:gridSpan w:val="6"/>
            <w:tcBorders>
              <w:bottom w:val="single" w:color="FFFFFF" w:sz="6" w:space="0"/>
            </w:tcBorders>
            <w:vAlign w:val="center"/>
          </w:tcPr>
          <w:p>
            <w:pPr>
              <w:pStyle w:val="18"/>
              <w:numPr>
                <w:ilvl w:val="0"/>
                <w:numId w:val="7"/>
              </w:numPr>
              <w:rPr>
                <w:rFonts w:hint="eastAsia"/>
                <w:b w:val="0"/>
                <w:bCs/>
              </w:rPr>
            </w:pPr>
            <w:r>
              <w:rPr>
                <w:rFonts w:hint="eastAsia"/>
                <w:b w:val="0"/>
                <w:bCs/>
              </w:rPr>
              <w:t>用于医疗设备购置，有助于提高医院的医疗服务水平</w:t>
            </w:r>
          </w:p>
          <w:p>
            <w:pPr>
              <w:pStyle w:val="18"/>
              <w:numPr>
                <w:ilvl w:val="0"/>
                <w:numId w:val="7"/>
              </w:numPr>
              <w:rPr>
                <w:rFonts w:hint="eastAsia"/>
                <w:b w:val="0"/>
                <w:bCs/>
              </w:rPr>
            </w:pPr>
            <w:r>
              <w:rPr>
                <w:rFonts w:hint="eastAsia"/>
                <w:b w:val="0"/>
                <w:bCs/>
              </w:rPr>
              <w:t>改善医院现有医疗设备供不应求的状况及更新换代的需求，提升医院诊疗水平</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6"/>
              <w:rPr>
                <w:b/>
                <w:bCs w:val="0"/>
              </w:rPr>
            </w:pPr>
            <w:r>
              <w:rPr>
                <w:rFonts w:hint="eastAsia"/>
                <w:b/>
                <w:bCs w:val="0"/>
              </w:rPr>
              <w:t>一级指标</w:t>
            </w:r>
          </w:p>
        </w:tc>
        <w:tc>
          <w:tcPr>
            <w:tcW w:w="2127"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039" w:type="dxa"/>
            <w:vAlign w:val="center"/>
          </w:tcPr>
          <w:p>
            <w:pPr>
              <w:pStyle w:val="16"/>
              <w:rPr>
                <w:b/>
                <w:bCs w:val="0"/>
              </w:rPr>
            </w:pPr>
            <w:r>
              <w:rPr>
                <w:rFonts w:hint="eastAsia"/>
                <w:b/>
                <w:bCs w:val="0"/>
              </w:rPr>
              <w:t>绩效指标描述</w:t>
            </w:r>
          </w:p>
        </w:tc>
        <w:tc>
          <w:tcPr>
            <w:tcW w:w="1544" w:type="dxa"/>
            <w:vAlign w:val="center"/>
          </w:tcPr>
          <w:p>
            <w:pPr>
              <w:pStyle w:val="16"/>
              <w:rPr>
                <w:b/>
                <w:bCs w:val="0"/>
              </w:rPr>
            </w:pPr>
            <w:r>
              <w:rPr>
                <w:rFonts w:hint="eastAsia"/>
                <w:b/>
                <w:bCs w:val="0"/>
              </w:rPr>
              <w:t>指标值</w:t>
            </w:r>
          </w:p>
        </w:tc>
        <w:tc>
          <w:tcPr>
            <w:tcW w:w="260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9"/>
              <w:rPr>
                <w:b/>
                <w:bCs w:val="0"/>
              </w:rPr>
            </w:pPr>
            <w:r>
              <w:rPr>
                <w:rFonts w:hint="eastAsia"/>
                <w:b/>
                <w:bCs w:val="0"/>
              </w:rPr>
              <w:t>产出指标</w:t>
            </w:r>
          </w:p>
        </w:tc>
        <w:tc>
          <w:tcPr>
            <w:tcW w:w="2127"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设备购置率</w:t>
            </w:r>
          </w:p>
        </w:tc>
        <w:tc>
          <w:tcPr>
            <w:tcW w:w="4039" w:type="dxa"/>
            <w:vAlign w:val="center"/>
          </w:tcPr>
          <w:p>
            <w:pPr>
              <w:pStyle w:val="18"/>
              <w:rPr>
                <w:b w:val="0"/>
                <w:bCs/>
              </w:rPr>
            </w:pPr>
            <w:r>
              <w:rPr>
                <w:rFonts w:hint="eastAsia"/>
                <w:b w:val="0"/>
                <w:bCs/>
              </w:rPr>
              <w:t>新购置设备数量</w:t>
            </w:r>
          </w:p>
        </w:tc>
        <w:tc>
          <w:tcPr>
            <w:tcW w:w="1544" w:type="dxa"/>
            <w:vAlign w:val="center"/>
          </w:tcPr>
          <w:p>
            <w:pPr>
              <w:pStyle w:val="18"/>
              <w:rPr>
                <w:rFonts w:hint="default"/>
                <w:b w:val="0"/>
                <w:bCs/>
                <w:lang w:val="en-US"/>
              </w:rPr>
            </w:pPr>
            <w:r>
              <w:rPr>
                <w:rFonts w:hint="eastAsia"/>
                <w:b w:val="0"/>
                <w:bCs/>
                <w:lang w:val="en-US" w:eastAsia="zh-CN"/>
              </w:rPr>
              <w:t>≥1台</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设备验收情况</w:t>
            </w:r>
          </w:p>
        </w:tc>
        <w:tc>
          <w:tcPr>
            <w:tcW w:w="4039" w:type="dxa"/>
            <w:vAlign w:val="center"/>
          </w:tcPr>
          <w:p>
            <w:pPr>
              <w:pStyle w:val="18"/>
              <w:rPr>
                <w:b w:val="0"/>
                <w:bCs/>
              </w:rPr>
            </w:pPr>
            <w:r>
              <w:rPr>
                <w:rFonts w:hint="eastAsia"/>
                <w:b w:val="0"/>
                <w:bCs/>
              </w:rPr>
              <w:t>设备验收明细</w:t>
            </w:r>
          </w:p>
        </w:tc>
        <w:tc>
          <w:tcPr>
            <w:tcW w:w="1544" w:type="dxa"/>
            <w:vAlign w:val="center"/>
          </w:tcPr>
          <w:p>
            <w:pPr>
              <w:pStyle w:val="18"/>
              <w:rPr>
                <w:rFonts w:hint="eastAsia" w:eastAsia="方正书宋_GBK"/>
                <w:b w:val="0"/>
                <w:bCs/>
                <w:lang w:eastAsia="zh-CN"/>
              </w:rPr>
            </w:pPr>
            <w:r>
              <w:rPr>
                <w:rFonts w:hint="eastAsia"/>
                <w:b w:val="0"/>
                <w:bCs/>
                <w:lang w:eastAsia="zh-CN"/>
              </w:rPr>
              <w:t>合格</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b w:val="0"/>
                <w:bCs/>
              </w:rPr>
              <w:t>各项任务采购及时率</w:t>
            </w:r>
          </w:p>
        </w:tc>
        <w:tc>
          <w:tcPr>
            <w:tcW w:w="4039" w:type="dxa"/>
            <w:vAlign w:val="center"/>
          </w:tcPr>
          <w:p>
            <w:pPr>
              <w:pStyle w:val="18"/>
              <w:rPr>
                <w:b w:val="0"/>
                <w:bCs/>
              </w:rPr>
            </w:pPr>
            <w:r>
              <w:rPr>
                <w:rFonts w:hint="eastAsia"/>
                <w:b w:val="0"/>
                <w:bCs/>
              </w:rPr>
              <w:t>各项设备采购完成及时率（%）</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成本指标</w:t>
            </w:r>
          </w:p>
        </w:tc>
        <w:tc>
          <w:tcPr>
            <w:tcW w:w="2342" w:type="dxa"/>
            <w:vAlign w:val="center"/>
          </w:tcPr>
          <w:p>
            <w:pPr>
              <w:pStyle w:val="18"/>
              <w:rPr>
                <w:b w:val="0"/>
                <w:bCs/>
              </w:rPr>
            </w:pPr>
            <w:r>
              <w:rPr>
                <w:rFonts w:hint="eastAsia"/>
                <w:b w:val="0"/>
                <w:bCs/>
              </w:rPr>
              <w:t>设备购置费使用</w:t>
            </w:r>
          </w:p>
        </w:tc>
        <w:tc>
          <w:tcPr>
            <w:tcW w:w="4039" w:type="dxa"/>
            <w:vAlign w:val="center"/>
          </w:tcPr>
          <w:p>
            <w:pPr>
              <w:pStyle w:val="18"/>
              <w:rPr>
                <w:b w:val="0"/>
                <w:bCs/>
              </w:rPr>
            </w:pPr>
            <w:r>
              <w:rPr>
                <w:rFonts w:hint="eastAsia"/>
                <w:b w:val="0"/>
                <w:bCs/>
              </w:rPr>
              <w:t>提高资金使用效率，控制预算批复使用金额</w:t>
            </w:r>
          </w:p>
        </w:tc>
        <w:tc>
          <w:tcPr>
            <w:tcW w:w="1544" w:type="dxa"/>
            <w:vAlign w:val="center"/>
          </w:tcPr>
          <w:p>
            <w:pPr>
              <w:pStyle w:val="18"/>
              <w:rPr>
                <w:b w:val="0"/>
                <w:bCs/>
              </w:rPr>
            </w:pPr>
            <w:r>
              <w:rPr>
                <w:rFonts w:hint="eastAsia"/>
                <w:b w:val="0"/>
                <w:bCs/>
              </w:rPr>
              <w:t>≤</w:t>
            </w:r>
            <w:r>
              <w:rPr>
                <w:rFonts w:hint="eastAsia"/>
                <w:b w:val="0"/>
                <w:bCs/>
                <w:lang w:val="en-US" w:eastAsia="zh-CN"/>
              </w:rPr>
              <w:t>100.00</w:t>
            </w:r>
            <w:r>
              <w:rPr>
                <w:rFonts w:hint="eastAsia"/>
                <w:b w:val="0"/>
                <w:bCs/>
              </w:rPr>
              <w:t>万元</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效益指标</w:t>
            </w:r>
          </w:p>
        </w:tc>
        <w:tc>
          <w:tcPr>
            <w:tcW w:w="2127" w:type="dxa"/>
            <w:vAlign w:val="center"/>
          </w:tcPr>
          <w:p>
            <w:pPr>
              <w:pStyle w:val="18"/>
              <w:rPr>
                <w:b w:val="0"/>
                <w:bCs/>
              </w:rPr>
            </w:pPr>
            <w:r>
              <w:rPr>
                <w:rFonts w:hint="eastAsia"/>
                <w:b w:val="0"/>
                <w:bCs/>
              </w:rPr>
              <w:t>可持续影响指标</w:t>
            </w:r>
          </w:p>
        </w:tc>
        <w:tc>
          <w:tcPr>
            <w:tcW w:w="2342" w:type="dxa"/>
            <w:vAlign w:val="center"/>
          </w:tcPr>
          <w:p>
            <w:pPr>
              <w:pStyle w:val="18"/>
              <w:rPr>
                <w:b w:val="0"/>
                <w:bCs/>
              </w:rPr>
            </w:pPr>
            <w:r>
              <w:rPr>
                <w:rFonts w:hint="eastAsia"/>
                <w:b w:val="0"/>
                <w:bCs/>
              </w:rPr>
              <w:t>保障医院的可持续发展</w:t>
            </w:r>
          </w:p>
        </w:tc>
        <w:tc>
          <w:tcPr>
            <w:tcW w:w="4039" w:type="dxa"/>
            <w:vAlign w:val="center"/>
          </w:tcPr>
          <w:p>
            <w:pPr>
              <w:pStyle w:val="18"/>
              <w:rPr>
                <w:b w:val="0"/>
                <w:bCs/>
              </w:rPr>
            </w:pPr>
            <w:r>
              <w:rPr>
                <w:rFonts w:hint="eastAsia"/>
                <w:b w:val="0"/>
                <w:bCs/>
              </w:rPr>
              <w:t>保障医院可持续发展</w:t>
            </w:r>
          </w:p>
        </w:tc>
        <w:tc>
          <w:tcPr>
            <w:tcW w:w="1544" w:type="dxa"/>
            <w:vAlign w:val="center"/>
          </w:tcPr>
          <w:p>
            <w:pPr>
              <w:pStyle w:val="18"/>
              <w:rPr>
                <w:b w:val="0"/>
                <w:bCs/>
              </w:rPr>
            </w:pPr>
            <w:r>
              <w:rPr>
                <w:rFonts w:hint="eastAsia"/>
                <w:b w:val="0"/>
                <w:bCs/>
              </w:rPr>
              <w:t>良好</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满意度指标</w:t>
            </w:r>
          </w:p>
        </w:tc>
        <w:tc>
          <w:tcPr>
            <w:tcW w:w="2127"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服务对象满意度</w:t>
            </w:r>
          </w:p>
        </w:tc>
        <w:tc>
          <w:tcPr>
            <w:tcW w:w="4039" w:type="dxa"/>
            <w:vAlign w:val="center"/>
          </w:tcPr>
          <w:p>
            <w:pPr>
              <w:pStyle w:val="18"/>
              <w:rPr>
                <w:b w:val="0"/>
                <w:bCs/>
              </w:rPr>
            </w:pPr>
            <w:r>
              <w:rPr>
                <w:rFonts w:hint="eastAsia"/>
                <w:b w:val="0"/>
                <w:bCs/>
              </w:rPr>
              <w:t>服务对象满意度的占比</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jc w:val="both"/>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2023年涞水县妇幼保健计划生育服务中心（涞水县妇幼保健院）高端彩超机项目（自有资金</w:t>
      </w:r>
      <w:r>
        <w:rPr>
          <w:rFonts w:hint="eastAsia" w:ascii="方正仿宋_GBK" w:hAnsi="方正仿宋_GBK" w:eastAsia="方正仿宋_GBK" w:cs="方正仿宋_GBK"/>
          <w:b/>
          <w:color w:val="000000"/>
          <w:sz w:val="28"/>
          <w:lang w:eastAsia="zh-CN"/>
        </w:rPr>
        <w:t>）绩效目标</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1332"/>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Align w:val="center"/>
          </w:tcPr>
          <w:p>
            <w:pPr>
              <w:pStyle w:val="16"/>
              <w:rPr>
                <w:b/>
                <w:bCs w:val="0"/>
              </w:rPr>
            </w:pPr>
            <w:r>
              <w:rPr>
                <w:rFonts w:hint="eastAsia"/>
                <w:b/>
                <w:bCs w:val="0"/>
              </w:rPr>
              <w:t>项目编码</w:t>
            </w:r>
          </w:p>
        </w:tc>
        <w:tc>
          <w:tcPr>
            <w:tcW w:w="3097" w:type="dxa"/>
            <w:gridSpan w:val="2"/>
            <w:vAlign w:val="center"/>
          </w:tcPr>
          <w:p>
            <w:pPr>
              <w:pStyle w:val="18"/>
              <w:rPr>
                <w:b/>
                <w:bCs w:val="0"/>
              </w:rPr>
            </w:pPr>
            <w:r>
              <w:rPr>
                <w:rFonts w:hint="eastAsia"/>
                <w:b w:val="0"/>
                <w:bCs/>
              </w:rPr>
              <w:t>13062323P008093100437</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rFonts w:hint="eastAsia"/>
                <w:b w:val="0"/>
                <w:bCs/>
              </w:rPr>
              <w:t>2023年涞水县妇幼保健计划生育服务中心（涞水县妇幼保健院）高端彩超机项目（自有资金）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预算规模及资金用途</w:t>
            </w:r>
          </w:p>
        </w:tc>
        <w:tc>
          <w:tcPr>
            <w:tcW w:w="1332" w:type="dxa"/>
            <w:vAlign w:val="center"/>
          </w:tcPr>
          <w:p>
            <w:pPr>
              <w:pStyle w:val="16"/>
              <w:rPr>
                <w:b w:val="0"/>
                <w:bCs/>
              </w:rPr>
            </w:pPr>
            <w:r>
              <w:rPr>
                <w:rFonts w:hint="eastAsia"/>
                <w:b/>
                <w:bCs w:val="0"/>
              </w:rPr>
              <w:t>预算数</w:t>
            </w:r>
          </w:p>
        </w:tc>
        <w:tc>
          <w:tcPr>
            <w:tcW w:w="1765" w:type="dxa"/>
            <w:vAlign w:val="center"/>
          </w:tcPr>
          <w:p>
            <w:pPr>
              <w:pStyle w:val="18"/>
              <w:rPr>
                <w:rFonts w:hint="default" w:eastAsia="方正书宋_GBK"/>
                <w:b w:val="0"/>
                <w:bCs/>
                <w:lang w:val="en-US" w:eastAsia="zh-CN"/>
              </w:rPr>
            </w:pPr>
            <w:r>
              <w:rPr>
                <w:rFonts w:hint="eastAsia"/>
                <w:b w:val="0"/>
                <w:bCs/>
                <w:lang w:val="en-US" w:eastAsia="zh-CN"/>
              </w:rPr>
              <w:t>660.00</w:t>
            </w:r>
          </w:p>
        </w:tc>
        <w:tc>
          <w:tcPr>
            <w:tcW w:w="2707" w:type="dxa"/>
            <w:vAlign w:val="center"/>
          </w:tcPr>
          <w:p>
            <w:pPr>
              <w:pStyle w:val="16"/>
              <w:rPr>
                <w:b w:val="0"/>
                <w:bCs/>
              </w:rPr>
            </w:pPr>
            <w:r>
              <w:rPr>
                <w:rFonts w:hint="eastAsia"/>
                <w:b/>
                <w:bCs w:val="0"/>
              </w:rPr>
              <w:t>其中：财政资金</w:t>
            </w:r>
          </w:p>
        </w:tc>
        <w:tc>
          <w:tcPr>
            <w:tcW w:w="1597" w:type="dxa"/>
            <w:vAlign w:val="center"/>
          </w:tcPr>
          <w:p>
            <w:pPr>
              <w:pStyle w:val="18"/>
              <w:rPr>
                <w:b w:val="0"/>
                <w:bCs/>
              </w:rPr>
            </w:pPr>
          </w:p>
        </w:tc>
        <w:tc>
          <w:tcPr>
            <w:tcW w:w="1879" w:type="dxa"/>
            <w:vAlign w:val="center"/>
          </w:tcPr>
          <w:p>
            <w:pPr>
              <w:pStyle w:val="16"/>
              <w:rPr>
                <w:b w:val="0"/>
                <w:bCs/>
              </w:rPr>
            </w:pPr>
            <w:r>
              <w:rPr>
                <w:rFonts w:hint="eastAsia"/>
                <w:b/>
                <w:bCs w:val="0"/>
              </w:rPr>
              <w:t>其他资金</w:t>
            </w:r>
          </w:p>
        </w:tc>
        <w:tc>
          <w:tcPr>
            <w:tcW w:w="2244" w:type="dxa"/>
            <w:vAlign w:val="center"/>
          </w:tcPr>
          <w:p>
            <w:pPr>
              <w:pStyle w:val="18"/>
              <w:rPr>
                <w:rFonts w:hint="default" w:eastAsia="方正书宋_GBK"/>
                <w:b w:val="0"/>
                <w:bCs/>
                <w:lang w:val="en-US" w:eastAsia="zh-CN"/>
              </w:rPr>
            </w:pPr>
            <w:r>
              <w:rPr>
                <w:rFonts w:hint="eastAsia"/>
                <w:b w:val="0"/>
                <w:bCs/>
                <w:lang w:val="en-US" w:eastAsia="zh-CN"/>
              </w:rPr>
              <w:t>660.00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11524" w:type="dxa"/>
            <w:gridSpan w:val="6"/>
            <w:vAlign w:val="center"/>
          </w:tcPr>
          <w:p>
            <w:pPr>
              <w:pStyle w:val="18"/>
              <w:rPr>
                <w:b w:val="0"/>
                <w:bCs/>
              </w:rPr>
            </w:pPr>
            <w:r>
              <w:rPr>
                <w:rFonts w:hint="eastAsia"/>
                <w:b w:val="0"/>
                <w:bCs/>
              </w:rP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w:t>
            </w:r>
            <w:r>
              <w:rPr>
                <w:rFonts w:hint="eastAsia"/>
                <w:b w:val="0"/>
                <w:bCs/>
                <w:lang w:eastAsia="zh-CN"/>
              </w:rPr>
              <w:t>，</w:t>
            </w:r>
            <w:r>
              <w:rPr>
                <w:rFonts w:hint="eastAsia"/>
                <w:b w:val="0"/>
                <w:bCs/>
              </w:rPr>
              <w:t>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097"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3097" w:type="dxa"/>
            <w:gridSpan w:val="2"/>
            <w:vAlign w:val="center"/>
          </w:tcPr>
          <w:p>
            <w:pPr>
              <w:pStyle w:val="19"/>
              <w:jc w:val="both"/>
              <w:rPr>
                <w:rFonts w:hint="default" w:eastAsia="方正书宋_GBK"/>
                <w:b w:val="0"/>
                <w:bCs/>
                <w:lang w:val="en-US" w:eastAsia="zh-CN"/>
              </w:rPr>
            </w:pPr>
          </w:p>
        </w:tc>
        <w:tc>
          <w:tcPr>
            <w:tcW w:w="2707" w:type="dxa"/>
            <w:vAlign w:val="center"/>
          </w:tcPr>
          <w:p>
            <w:pPr>
              <w:pStyle w:val="19"/>
              <w:rPr>
                <w:rFonts w:hint="default" w:eastAsia="方正书宋_GBK"/>
                <w:b w:val="0"/>
                <w:bCs/>
                <w:lang w:val="en-US" w:eastAsia="zh-CN"/>
              </w:rPr>
            </w:pPr>
          </w:p>
        </w:tc>
        <w:tc>
          <w:tcPr>
            <w:tcW w:w="1597" w:type="dxa"/>
            <w:vAlign w:val="center"/>
          </w:tcPr>
          <w:p>
            <w:pPr>
              <w:pStyle w:val="19"/>
              <w:rPr>
                <w:rFonts w:hint="default" w:eastAsia="方正书宋_GBK"/>
                <w:b w:val="0"/>
                <w:bCs/>
                <w:lang w:val="en-US" w:eastAsia="zh-CN"/>
              </w:rPr>
            </w:pPr>
          </w:p>
        </w:tc>
        <w:tc>
          <w:tcPr>
            <w:tcW w:w="4123" w:type="dxa"/>
            <w:gridSpan w:val="2"/>
            <w:vAlign w:val="center"/>
          </w:tcPr>
          <w:p>
            <w:pPr>
              <w:pStyle w:val="19"/>
              <w:rPr>
                <w:rFonts w:hint="default" w:eastAsia="方正书宋_GBK"/>
                <w:b w:val="0"/>
                <w:bCs/>
                <w:lang w:val="en-US" w:eastAsia="zh-CN"/>
              </w:rPr>
            </w:pPr>
            <w:r>
              <w:rPr>
                <w:rFonts w:hint="eastAsia"/>
                <w:b w:val="0"/>
                <w:bCs/>
                <w:lang w:val="en-US" w:eastAsia="zh-CN"/>
              </w:rPr>
              <w:t>660.00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tcBorders>
              <w:bottom w:val="single" w:color="FFFFFF" w:sz="6" w:space="0"/>
            </w:tcBorders>
            <w:vAlign w:val="center"/>
          </w:tcPr>
          <w:p>
            <w:pPr>
              <w:pStyle w:val="16"/>
              <w:rPr>
                <w:b/>
                <w:bCs w:val="0"/>
              </w:rPr>
            </w:pPr>
            <w:r>
              <w:rPr>
                <w:rFonts w:hint="eastAsia"/>
                <w:b/>
                <w:bCs w:val="0"/>
              </w:rPr>
              <w:t>绩效目标</w:t>
            </w:r>
          </w:p>
        </w:tc>
        <w:tc>
          <w:tcPr>
            <w:tcW w:w="11524" w:type="dxa"/>
            <w:gridSpan w:val="6"/>
            <w:tcBorders>
              <w:bottom w:val="single" w:color="FFFFFF" w:sz="6" w:space="0"/>
            </w:tcBorders>
            <w:vAlign w:val="center"/>
          </w:tcPr>
          <w:p>
            <w:pPr>
              <w:pStyle w:val="18"/>
              <w:numPr>
                <w:ilvl w:val="0"/>
                <w:numId w:val="0"/>
              </w:numPr>
              <w:rPr>
                <w:rFonts w:hint="eastAsia"/>
                <w:b w:val="0"/>
                <w:bCs/>
              </w:rPr>
            </w:pPr>
            <w:r>
              <w:rPr>
                <w:rFonts w:hint="eastAsia"/>
                <w:b w:val="0"/>
                <w:bCs/>
                <w:lang w:val="en-US" w:eastAsia="zh-CN"/>
              </w:rPr>
              <w:t>1.</w:t>
            </w:r>
            <w:r>
              <w:rPr>
                <w:rFonts w:hint="eastAsia"/>
                <w:b w:val="0"/>
                <w:bCs/>
              </w:rPr>
              <w:t>用于医疗设备购置，有助于提高医院的医疗服务水平</w:t>
            </w:r>
          </w:p>
          <w:p>
            <w:pPr>
              <w:pStyle w:val="18"/>
              <w:numPr>
                <w:ilvl w:val="0"/>
                <w:numId w:val="0"/>
              </w:numPr>
              <w:rPr>
                <w:rFonts w:hint="eastAsia"/>
                <w:b w:val="0"/>
                <w:bCs/>
              </w:rPr>
            </w:pPr>
            <w:r>
              <w:rPr>
                <w:rFonts w:hint="eastAsia"/>
                <w:b w:val="0"/>
                <w:bCs/>
                <w:lang w:val="en-US" w:eastAsia="zh-CN"/>
              </w:rPr>
              <w:t>2.</w:t>
            </w:r>
            <w:r>
              <w:rPr>
                <w:rFonts w:hint="eastAsia"/>
                <w:b w:val="0"/>
                <w:bCs/>
              </w:rPr>
              <w:t>改善医院现有医疗设备供不应求的状况及更新换代的需求，提升医院诊疗水平</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6"/>
              <w:rPr>
                <w:b/>
                <w:bCs w:val="0"/>
              </w:rPr>
            </w:pPr>
            <w:r>
              <w:rPr>
                <w:rFonts w:hint="eastAsia"/>
                <w:b/>
                <w:bCs w:val="0"/>
              </w:rPr>
              <w:t>一级指标</w:t>
            </w:r>
          </w:p>
        </w:tc>
        <w:tc>
          <w:tcPr>
            <w:tcW w:w="2127"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039" w:type="dxa"/>
            <w:vAlign w:val="center"/>
          </w:tcPr>
          <w:p>
            <w:pPr>
              <w:pStyle w:val="16"/>
              <w:rPr>
                <w:b/>
                <w:bCs w:val="0"/>
              </w:rPr>
            </w:pPr>
            <w:r>
              <w:rPr>
                <w:rFonts w:hint="eastAsia"/>
                <w:b/>
                <w:bCs w:val="0"/>
              </w:rPr>
              <w:t>绩效指标描述</w:t>
            </w:r>
          </w:p>
        </w:tc>
        <w:tc>
          <w:tcPr>
            <w:tcW w:w="1544" w:type="dxa"/>
            <w:vAlign w:val="center"/>
          </w:tcPr>
          <w:p>
            <w:pPr>
              <w:pStyle w:val="16"/>
              <w:rPr>
                <w:b/>
                <w:bCs w:val="0"/>
              </w:rPr>
            </w:pPr>
            <w:r>
              <w:rPr>
                <w:rFonts w:hint="eastAsia"/>
                <w:b/>
                <w:bCs w:val="0"/>
              </w:rPr>
              <w:t>指标值</w:t>
            </w:r>
          </w:p>
        </w:tc>
        <w:tc>
          <w:tcPr>
            <w:tcW w:w="260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9"/>
              <w:rPr>
                <w:b/>
                <w:bCs w:val="0"/>
              </w:rPr>
            </w:pPr>
            <w:r>
              <w:rPr>
                <w:rFonts w:hint="eastAsia"/>
                <w:b/>
                <w:bCs w:val="0"/>
              </w:rPr>
              <w:t>产出指标</w:t>
            </w:r>
          </w:p>
        </w:tc>
        <w:tc>
          <w:tcPr>
            <w:tcW w:w="2127"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设备购置率</w:t>
            </w:r>
          </w:p>
        </w:tc>
        <w:tc>
          <w:tcPr>
            <w:tcW w:w="4039" w:type="dxa"/>
            <w:vAlign w:val="center"/>
          </w:tcPr>
          <w:p>
            <w:pPr>
              <w:pStyle w:val="18"/>
              <w:rPr>
                <w:b w:val="0"/>
                <w:bCs/>
              </w:rPr>
            </w:pPr>
            <w:r>
              <w:rPr>
                <w:rFonts w:hint="eastAsia"/>
                <w:b w:val="0"/>
                <w:bCs/>
              </w:rPr>
              <w:t>新购置设备数量</w:t>
            </w:r>
          </w:p>
        </w:tc>
        <w:tc>
          <w:tcPr>
            <w:tcW w:w="1544" w:type="dxa"/>
            <w:vAlign w:val="center"/>
          </w:tcPr>
          <w:p>
            <w:pPr>
              <w:pStyle w:val="18"/>
              <w:rPr>
                <w:rFonts w:hint="default"/>
                <w:b w:val="0"/>
                <w:bCs/>
                <w:lang w:val="en-US"/>
              </w:rPr>
            </w:pPr>
            <w:r>
              <w:rPr>
                <w:rFonts w:hint="eastAsia"/>
                <w:b w:val="0"/>
                <w:bCs/>
                <w:lang w:val="en-US" w:eastAsia="zh-CN"/>
              </w:rPr>
              <w:t>≥2台</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设备验收情况</w:t>
            </w:r>
          </w:p>
        </w:tc>
        <w:tc>
          <w:tcPr>
            <w:tcW w:w="4039" w:type="dxa"/>
            <w:vAlign w:val="center"/>
          </w:tcPr>
          <w:p>
            <w:pPr>
              <w:pStyle w:val="18"/>
              <w:rPr>
                <w:b w:val="0"/>
                <w:bCs/>
              </w:rPr>
            </w:pPr>
            <w:r>
              <w:rPr>
                <w:rFonts w:hint="eastAsia"/>
                <w:b w:val="0"/>
                <w:bCs/>
              </w:rPr>
              <w:t>设备验收明细</w:t>
            </w:r>
          </w:p>
        </w:tc>
        <w:tc>
          <w:tcPr>
            <w:tcW w:w="1544" w:type="dxa"/>
            <w:vAlign w:val="center"/>
          </w:tcPr>
          <w:p>
            <w:pPr>
              <w:pStyle w:val="18"/>
              <w:rPr>
                <w:rFonts w:hint="eastAsia" w:eastAsia="方正书宋_GBK"/>
                <w:b w:val="0"/>
                <w:bCs/>
                <w:lang w:eastAsia="zh-CN"/>
              </w:rPr>
            </w:pPr>
            <w:r>
              <w:rPr>
                <w:rFonts w:hint="eastAsia"/>
                <w:b w:val="0"/>
                <w:bCs/>
                <w:lang w:eastAsia="zh-CN"/>
              </w:rPr>
              <w:t>合格</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b w:val="0"/>
                <w:bCs/>
              </w:rPr>
              <w:t>各项任务采购及时率</w:t>
            </w:r>
          </w:p>
        </w:tc>
        <w:tc>
          <w:tcPr>
            <w:tcW w:w="4039" w:type="dxa"/>
            <w:vAlign w:val="center"/>
          </w:tcPr>
          <w:p>
            <w:pPr>
              <w:pStyle w:val="18"/>
              <w:rPr>
                <w:b w:val="0"/>
                <w:bCs/>
              </w:rPr>
            </w:pPr>
            <w:r>
              <w:rPr>
                <w:rFonts w:hint="eastAsia"/>
                <w:b w:val="0"/>
                <w:bCs/>
              </w:rPr>
              <w:t>各项设备采购完成及时率（%）</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成本指标</w:t>
            </w:r>
          </w:p>
        </w:tc>
        <w:tc>
          <w:tcPr>
            <w:tcW w:w="2342" w:type="dxa"/>
            <w:vAlign w:val="center"/>
          </w:tcPr>
          <w:p>
            <w:pPr>
              <w:pStyle w:val="18"/>
              <w:rPr>
                <w:b w:val="0"/>
                <w:bCs/>
              </w:rPr>
            </w:pPr>
            <w:r>
              <w:rPr>
                <w:rFonts w:hint="eastAsia"/>
                <w:b w:val="0"/>
                <w:bCs/>
              </w:rPr>
              <w:t>设备购置费使用</w:t>
            </w:r>
          </w:p>
        </w:tc>
        <w:tc>
          <w:tcPr>
            <w:tcW w:w="4039" w:type="dxa"/>
            <w:vAlign w:val="center"/>
          </w:tcPr>
          <w:p>
            <w:pPr>
              <w:pStyle w:val="18"/>
              <w:rPr>
                <w:b w:val="0"/>
                <w:bCs/>
              </w:rPr>
            </w:pPr>
            <w:r>
              <w:rPr>
                <w:rFonts w:hint="eastAsia"/>
                <w:b w:val="0"/>
                <w:bCs/>
              </w:rPr>
              <w:t>提高资金使用效率，控制预算批复使用金额</w:t>
            </w:r>
          </w:p>
        </w:tc>
        <w:tc>
          <w:tcPr>
            <w:tcW w:w="1544" w:type="dxa"/>
            <w:vAlign w:val="center"/>
          </w:tcPr>
          <w:p>
            <w:pPr>
              <w:pStyle w:val="18"/>
              <w:rPr>
                <w:b w:val="0"/>
                <w:bCs/>
              </w:rPr>
            </w:pPr>
            <w:r>
              <w:rPr>
                <w:rFonts w:hint="eastAsia"/>
                <w:b w:val="0"/>
                <w:bCs/>
              </w:rPr>
              <w:t>≤</w:t>
            </w:r>
            <w:r>
              <w:rPr>
                <w:rFonts w:hint="eastAsia"/>
                <w:b w:val="0"/>
                <w:bCs/>
                <w:lang w:val="en-US" w:eastAsia="zh-CN"/>
              </w:rPr>
              <w:t>660.00</w:t>
            </w:r>
            <w:r>
              <w:rPr>
                <w:rFonts w:hint="eastAsia"/>
                <w:b w:val="0"/>
                <w:bCs/>
              </w:rPr>
              <w:t>万元</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效益指标</w:t>
            </w:r>
          </w:p>
        </w:tc>
        <w:tc>
          <w:tcPr>
            <w:tcW w:w="2127" w:type="dxa"/>
            <w:vAlign w:val="center"/>
          </w:tcPr>
          <w:p>
            <w:pPr>
              <w:pStyle w:val="18"/>
              <w:rPr>
                <w:b w:val="0"/>
                <w:bCs/>
              </w:rPr>
            </w:pPr>
            <w:r>
              <w:rPr>
                <w:rFonts w:hint="eastAsia"/>
                <w:b w:val="0"/>
                <w:bCs/>
              </w:rPr>
              <w:t>可持续影响指标</w:t>
            </w:r>
          </w:p>
        </w:tc>
        <w:tc>
          <w:tcPr>
            <w:tcW w:w="2342" w:type="dxa"/>
            <w:vAlign w:val="center"/>
          </w:tcPr>
          <w:p>
            <w:pPr>
              <w:pStyle w:val="18"/>
              <w:rPr>
                <w:b w:val="0"/>
                <w:bCs/>
              </w:rPr>
            </w:pPr>
            <w:r>
              <w:rPr>
                <w:rFonts w:hint="eastAsia"/>
                <w:b w:val="0"/>
                <w:bCs/>
              </w:rPr>
              <w:t>保障医院的可持续发展</w:t>
            </w:r>
          </w:p>
        </w:tc>
        <w:tc>
          <w:tcPr>
            <w:tcW w:w="4039" w:type="dxa"/>
            <w:vAlign w:val="center"/>
          </w:tcPr>
          <w:p>
            <w:pPr>
              <w:pStyle w:val="18"/>
              <w:rPr>
                <w:b w:val="0"/>
                <w:bCs/>
              </w:rPr>
            </w:pPr>
            <w:r>
              <w:rPr>
                <w:rFonts w:hint="eastAsia"/>
                <w:b w:val="0"/>
                <w:bCs/>
              </w:rPr>
              <w:t>保障医院可持续发展</w:t>
            </w:r>
          </w:p>
        </w:tc>
        <w:tc>
          <w:tcPr>
            <w:tcW w:w="1544" w:type="dxa"/>
            <w:vAlign w:val="center"/>
          </w:tcPr>
          <w:p>
            <w:pPr>
              <w:pStyle w:val="18"/>
              <w:rPr>
                <w:b w:val="0"/>
                <w:bCs/>
              </w:rPr>
            </w:pPr>
            <w:r>
              <w:rPr>
                <w:rFonts w:hint="eastAsia"/>
                <w:b w:val="0"/>
                <w:bCs/>
              </w:rPr>
              <w:t>良好</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满意度指标</w:t>
            </w:r>
          </w:p>
        </w:tc>
        <w:tc>
          <w:tcPr>
            <w:tcW w:w="2127"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服务对象满意度</w:t>
            </w:r>
          </w:p>
        </w:tc>
        <w:tc>
          <w:tcPr>
            <w:tcW w:w="4039" w:type="dxa"/>
            <w:vAlign w:val="center"/>
          </w:tcPr>
          <w:p>
            <w:pPr>
              <w:pStyle w:val="18"/>
              <w:rPr>
                <w:b w:val="0"/>
                <w:bCs/>
              </w:rPr>
            </w:pPr>
            <w:r>
              <w:rPr>
                <w:rFonts w:hint="eastAsia"/>
                <w:b w:val="0"/>
                <w:bCs/>
              </w:rPr>
              <w:t>服务对象满意度的占比</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numPr>
          <w:ilvl w:val="0"/>
          <w:numId w:val="0"/>
        </w:numPr>
        <w:spacing w:before="10" w:after="10"/>
        <w:outlineLvl w:val="5"/>
        <w:rPr>
          <w:rFonts w:hint="eastAsia" w:ascii="黑体" w:hAnsi="黑体" w:eastAsia="黑体" w:cs="黑体"/>
          <w:color w:val="000000"/>
          <w:sz w:val="32"/>
          <w:lang w:eastAsia="zh-CN"/>
        </w:rPr>
      </w:pPr>
    </w:p>
    <w:p>
      <w:pPr>
        <w:spacing w:before="10" w:after="10"/>
        <w:jc w:val="left"/>
        <w:outlineLvl w:val="5"/>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lang w:eastAsia="zh-CN"/>
        </w:rPr>
        <w:t>.</w:t>
      </w:r>
      <w:r>
        <w:rPr>
          <w:rFonts w:hint="eastAsia" w:ascii="方正仿宋_GBK" w:hAnsi="方正仿宋_GBK" w:eastAsia="方正仿宋_GBK" w:cs="方正仿宋_GBK"/>
          <w:b/>
          <w:color w:val="000000"/>
          <w:sz w:val="28"/>
          <w:lang w:val="en-US" w:eastAsia="zh-CN"/>
        </w:rPr>
        <w:t>2023年涞水县妇幼保健计划生育服务中心（涞水县妇幼保健院）保洁服务项目（自有资金）</w:t>
      </w:r>
      <w:r>
        <w:rPr>
          <w:rFonts w:hint="eastAsia" w:ascii="方正仿宋_GBK" w:hAnsi="方正仿宋_GBK" w:eastAsia="方正仿宋_GBK" w:cs="方正仿宋_GBK"/>
          <w:b/>
          <w:color w:val="000000"/>
          <w:sz w:val="28"/>
          <w:lang w:eastAsia="zh-CN"/>
        </w:rPr>
        <w:t>绩效目标</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1332"/>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Align w:val="center"/>
          </w:tcPr>
          <w:p>
            <w:pPr>
              <w:pStyle w:val="16"/>
              <w:rPr>
                <w:b/>
                <w:bCs w:val="0"/>
              </w:rPr>
            </w:pPr>
            <w:r>
              <w:rPr>
                <w:rFonts w:hint="eastAsia"/>
                <w:b/>
                <w:bCs w:val="0"/>
              </w:rPr>
              <w:t>项目编码</w:t>
            </w:r>
          </w:p>
        </w:tc>
        <w:tc>
          <w:tcPr>
            <w:tcW w:w="3097" w:type="dxa"/>
            <w:gridSpan w:val="2"/>
            <w:vAlign w:val="center"/>
          </w:tcPr>
          <w:p>
            <w:pPr>
              <w:pStyle w:val="18"/>
              <w:rPr>
                <w:b/>
                <w:bCs w:val="0"/>
              </w:rPr>
            </w:pPr>
            <w:r>
              <w:rPr>
                <w:rFonts w:hint="eastAsia"/>
                <w:b w:val="0"/>
                <w:bCs/>
              </w:rPr>
              <w:t>13062323P00809310049W</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rFonts w:hint="eastAsia"/>
                <w:b w:val="0"/>
                <w:bCs/>
              </w:rPr>
              <w:t>2023年涞水县妇幼保健计划生育服务中心（涞水县妇幼保健院）保洁服务项目（自有资金）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预算规模及资金用途</w:t>
            </w:r>
          </w:p>
        </w:tc>
        <w:tc>
          <w:tcPr>
            <w:tcW w:w="1332" w:type="dxa"/>
            <w:vAlign w:val="center"/>
          </w:tcPr>
          <w:p>
            <w:pPr>
              <w:pStyle w:val="16"/>
              <w:rPr>
                <w:b w:val="0"/>
                <w:bCs/>
              </w:rPr>
            </w:pPr>
            <w:r>
              <w:rPr>
                <w:rFonts w:hint="eastAsia"/>
                <w:b/>
                <w:bCs w:val="0"/>
              </w:rPr>
              <w:t>预算数</w:t>
            </w:r>
          </w:p>
        </w:tc>
        <w:tc>
          <w:tcPr>
            <w:tcW w:w="1765" w:type="dxa"/>
            <w:vAlign w:val="center"/>
          </w:tcPr>
          <w:p>
            <w:pPr>
              <w:pStyle w:val="18"/>
              <w:rPr>
                <w:rFonts w:hint="default" w:eastAsia="方正书宋_GBK"/>
                <w:b w:val="0"/>
                <w:bCs/>
                <w:lang w:val="en-US" w:eastAsia="zh-CN"/>
              </w:rPr>
            </w:pPr>
            <w:r>
              <w:rPr>
                <w:rFonts w:hint="eastAsia"/>
                <w:b w:val="0"/>
                <w:bCs/>
                <w:lang w:val="en-US" w:eastAsia="zh-CN"/>
              </w:rPr>
              <w:t>151.72</w:t>
            </w:r>
          </w:p>
        </w:tc>
        <w:tc>
          <w:tcPr>
            <w:tcW w:w="2707" w:type="dxa"/>
            <w:vAlign w:val="center"/>
          </w:tcPr>
          <w:p>
            <w:pPr>
              <w:pStyle w:val="16"/>
              <w:rPr>
                <w:b w:val="0"/>
                <w:bCs/>
              </w:rPr>
            </w:pPr>
            <w:r>
              <w:rPr>
                <w:rFonts w:hint="eastAsia"/>
                <w:b/>
                <w:bCs w:val="0"/>
              </w:rPr>
              <w:t>其中：财政资金</w:t>
            </w:r>
          </w:p>
        </w:tc>
        <w:tc>
          <w:tcPr>
            <w:tcW w:w="1597" w:type="dxa"/>
            <w:vAlign w:val="center"/>
          </w:tcPr>
          <w:p>
            <w:pPr>
              <w:pStyle w:val="18"/>
              <w:rPr>
                <w:b w:val="0"/>
                <w:bCs/>
              </w:rPr>
            </w:pPr>
          </w:p>
        </w:tc>
        <w:tc>
          <w:tcPr>
            <w:tcW w:w="1879" w:type="dxa"/>
            <w:vAlign w:val="center"/>
          </w:tcPr>
          <w:p>
            <w:pPr>
              <w:pStyle w:val="16"/>
              <w:rPr>
                <w:b w:val="0"/>
                <w:bCs/>
              </w:rPr>
            </w:pPr>
            <w:r>
              <w:rPr>
                <w:rFonts w:hint="eastAsia"/>
                <w:b/>
                <w:bCs w:val="0"/>
              </w:rPr>
              <w:t>其他资金</w:t>
            </w:r>
          </w:p>
        </w:tc>
        <w:tc>
          <w:tcPr>
            <w:tcW w:w="2244" w:type="dxa"/>
            <w:vAlign w:val="center"/>
          </w:tcPr>
          <w:p>
            <w:pPr>
              <w:pStyle w:val="18"/>
              <w:rPr>
                <w:rFonts w:hint="default" w:eastAsia="方正书宋_GBK"/>
                <w:b w:val="0"/>
                <w:bCs/>
                <w:lang w:val="en-US" w:eastAsia="zh-CN"/>
              </w:rPr>
            </w:pPr>
            <w:r>
              <w:rPr>
                <w:rFonts w:hint="eastAsia"/>
                <w:b w:val="0"/>
                <w:bCs/>
                <w:lang w:val="en-US" w:eastAsia="zh-CN"/>
              </w:rPr>
              <w:t>151.72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11524" w:type="dxa"/>
            <w:gridSpan w:val="6"/>
            <w:vAlign w:val="center"/>
          </w:tcPr>
          <w:p>
            <w:pPr>
              <w:pStyle w:val="18"/>
              <w:rPr>
                <w:b w:val="0"/>
                <w:bCs/>
              </w:rPr>
            </w:pPr>
            <w:r>
              <w:rPr>
                <w:rFonts w:hint="eastAsia"/>
                <w:b w:val="0"/>
                <w:bCs/>
              </w:rPr>
              <w:t>涞水妇幼保健院新院区基本落成，为了完善配套设施及相关服务，开展保洁项目保证医院环境卫生，更好</w:t>
            </w:r>
            <w:r>
              <w:rPr>
                <w:rFonts w:hint="eastAsia"/>
                <w:b w:val="0"/>
                <w:bCs/>
                <w:lang w:eastAsia="zh-CN"/>
              </w:rPr>
              <w:t>地</w:t>
            </w:r>
            <w:r>
              <w:rPr>
                <w:rFonts w:hint="eastAsia"/>
                <w:b w:val="0"/>
                <w:bCs/>
              </w:rPr>
              <w:t>服务于住院患者及全院职工，提升医院整理综合形象，为医院的发展提供有力的保证，保障医院的可持续发展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097"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3097" w:type="dxa"/>
            <w:gridSpan w:val="2"/>
            <w:vAlign w:val="center"/>
          </w:tcPr>
          <w:p>
            <w:pPr>
              <w:pStyle w:val="19"/>
              <w:rPr>
                <w:rFonts w:hint="default" w:eastAsia="方正书宋_GBK"/>
                <w:b w:val="0"/>
                <w:bCs/>
                <w:lang w:val="en-US" w:eastAsia="zh-CN"/>
              </w:rPr>
            </w:pPr>
            <w:r>
              <w:rPr>
                <w:rFonts w:hint="eastAsia"/>
                <w:b w:val="0"/>
                <w:bCs/>
                <w:lang w:val="en-US" w:eastAsia="zh-CN"/>
              </w:rPr>
              <w:t>37.93</w:t>
            </w:r>
          </w:p>
        </w:tc>
        <w:tc>
          <w:tcPr>
            <w:tcW w:w="2707" w:type="dxa"/>
            <w:vAlign w:val="center"/>
          </w:tcPr>
          <w:p>
            <w:pPr>
              <w:pStyle w:val="19"/>
              <w:rPr>
                <w:rFonts w:hint="default" w:eastAsia="方正书宋_GBK"/>
                <w:b w:val="0"/>
                <w:bCs/>
                <w:lang w:val="en-US" w:eastAsia="zh-CN"/>
              </w:rPr>
            </w:pPr>
            <w:r>
              <w:rPr>
                <w:rFonts w:hint="eastAsia"/>
                <w:b w:val="0"/>
                <w:bCs/>
                <w:lang w:val="en-US" w:eastAsia="zh-CN"/>
              </w:rPr>
              <w:t>75.86</w:t>
            </w:r>
          </w:p>
        </w:tc>
        <w:tc>
          <w:tcPr>
            <w:tcW w:w="1597" w:type="dxa"/>
            <w:vAlign w:val="center"/>
          </w:tcPr>
          <w:p>
            <w:pPr>
              <w:pStyle w:val="19"/>
              <w:rPr>
                <w:rFonts w:hint="default" w:eastAsia="方正书宋_GBK"/>
                <w:b w:val="0"/>
                <w:bCs/>
                <w:lang w:val="en-US" w:eastAsia="zh-CN"/>
              </w:rPr>
            </w:pPr>
            <w:r>
              <w:rPr>
                <w:rFonts w:hint="eastAsia"/>
                <w:b w:val="0"/>
                <w:bCs/>
                <w:lang w:val="en-US" w:eastAsia="zh-CN"/>
              </w:rPr>
              <w:t>113.79</w:t>
            </w:r>
          </w:p>
        </w:tc>
        <w:tc>
          <w:tcPr>
            <w:tcW w:w="4123" w:type="dxa"/>
            <w:gridSpan w:val="2"/>
            <w:vAlign w:val="center"/>
          </w:tcPr>
          <w:p>
            <w:pPr>
              <w:pStyle w:val="19"/>
              <w:rPr>
                <w:rFonts w:hint="default" w:eastAsia="方正书宋_GBK"/>
                <w:b w:val="0"/>
                <w:bCs/>
                <w:lang w:val="en-US" w:eastAsia="zh-CN"/>
              </w:rPr>
            </w:pPr>
            <w:r>
              <w:rPr>
                <w:rFonts w:hint="eastAsia"/>
                <w:b w:val="0"/>
                <w:bCs/>
                <w:lang w:val="en-US" w:eastAsia="zh-CN"/>
              </w:rPr>
              <w:t>151.72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tcBorders>
              <w:bottom w:val="single" w:color="FFFFFF" w:sz="6" w:space="0"/>
            </w:tcBorders>
            <w:vAlign w:val="center"/>
          </w:tcPr>
          <w:p>
            <w:pPr>
              <w:pStyle w:val="16"/>
              <w:rPr>
                <w:b/>
                <w:bCs w:val="0"/>
              </w:rPr>
            </w:pPr>
            <w:r>
              <w:rPr>
                <w:rFonts w:hint="eastAsia"/>
                <w:b/>
                <w:bCs w:val="0"/>
              </w:rPr>
              <w:t>绩效目标</w:t>
            </w:r>
          </w:p>
        </w:tc>
        <w:tc>
          <w:tcPr>
            <w:tcW w:w="11524" w:type="dxa"/>
            <w:gridSpan w:val="6"/>
            <w:tcBorders>
              <w:bottom w:val="single" w:color="FFFFFF" w:sz="6" w:space="0"/>
            </w:tcBorders>
            <w:vAlign w:val="center"/>
          </w:tcPr>
          <w:p>
            <w:pPr>
              <w:pStyle w:val="18"/>
              <w:numPr>
                <w:ilvl w:val="0"/>
                <w:numId w:val="8"/>
              </w:numPr>
              <w:tabs>
                <w:tab w:val="clear" w:pos="312"/>
              </w:tabs>
              <w:rPr>
                <w:rFonts w:hint="eastAsia"/>
                <w:b w:val="0"/>
                <w:bCs/>
              </w:rPr>
            </w:pPr>
            <w:r>
              <w:rPr>
                <w:rFonts w:hint="eastAsia"/>
                <w:b w:val="0"/>
                <w:bCs/>
              </w:rPr>
              <w:t>完善配套设施及相关服务，开展保洁项目保证医院环境卫生改善</w:t>
            </w:r>
          </w:p>
          <w:p>
            <w:pPr>
              <w:pStyle w:val="18"/>
              <w:numPr>
                <w:ilvl w:val="0"/>
                <w:numId w:val="8"/>
              </w:numPr>
              <w:tabs>
                <w:tab w:val="clear" w:pos="312"/>
              </w:tabs>
              <w:rPr>
                <w:rFonts w:hint="eastAsia"/>
                <w:b w:val="0"/>
                <w:bCs/>
              </w:rPr>
            </w:pPr>
            <w:r>
              <w:rPr>
                <w:rFonts w:hint="eastAsia"/>
                <w:b w:val="0"/>
                <w:bCs/>
              </w:rPr>
              <w:t>更好</w:t>
            </w:r>
            <w:r>
              <w:rPr>
                <w:rFonts w:hint="eastAsia"/>
                <w:b w:val="0"/>
                <w:bCs/>
                <w:lang w:eastAsia="zh-CN"/>
              </w:rPr>
              <w:t>地</w:t>
            </w:r>
            <w:r>
              <w:rPr>
                <w:rFonts w:hint="eastAsia"/>
                <w:b w:val="0"/>
                <w:bCs/>
              </w:rPr>
              <w:t>服务于住院患者及全院职工，提升医院整理综合形象</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6"/>
              <w:rPr>
                <w:b/>
                <w:bCs w:val="0"/>
              </w:rPr>
            </w:pPr>
            <w:r>
              <w:rPr>
                <w:rFonts w:hint="eastAsia"/>
                <w:b/>
                <w:bCs w:val="0"/>
              </w:rPr>
              <w:t>一级指标</w:t>
            </w:r>
          </w:p>
        </w:tc>
        <w:tc>
          <w:tcPr>
            <w:tcW w:w="2127"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039" w:type="dxa"/>
            <w:vAlign w:val="center"/>
          </w:tcPr>
          <w:p>
            <w:pPr>
              <w:pStyle w:val="16"/>
              <w:rPr>
                <w:b/>
                <w:bCs w:val="0"/>
              </w:rPr>
            </w:pPr>
            <w:r>
              <w:rPr>
                <w:rFonts w:hint="eastAsia"/>
                <w:b/>
                <w:bCs w:val="0"/>
              </w:rPr>
              <w:t>绩效指标描述</w:t>
            </w:r>
          </w:p>
        </w:tc>
        <w:tc>
          <w:tcPr>
            <w:tcW w:w="1544" w:type="dxa"/>
            <w:vAlign w:val="center"/>
          </w:tcPr>
          <w:p>
            <w:pPr>
              <w:pStyle w:val="16"/>
              <w:rPr>
                <w:b/>
                <w:bCs w:val="0"/>
              </w:rPr>
            </w:pPr>
            <w:r>
              <w:rPr>
                <w:rFonts w:hint="eastAsia"/>
                <w:b/>
                <w:bCs w:val="0"/>
              </w:rPr>
              <w:t>指标值</w:t>
            </w:r>
          </w:p>
        </w:tc>
        <w:tc>
          <w:tcPr>
            <w:tcW w:w="260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9"/>
              <w:rPr>
                <w:b/>
                <w:bCs w:val="0"/>
              </w:rPr>
            </w:pPr>
            <w:r>
              <w:rPr>
                <w:rFonts w:hint="eastAsia"/>
                <w:b/>
                <w:bCs w:val="0"/>
              </w:rPr>
              <w:t>产出指标</w:t>
            </w:r>
          </w:p>
        </w:tc>
        <w:tc>
          <w:tcPr>
            <w:tcW w:w="2127"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保洁面积</w:t>
            </w:r>
          </w:p>
        </w:tc>
        <w:tc>
          <w:tcPr>
            <w:tcW w:w="4039" w:type="dxa"/>
            <w:vAlign w:val="center"/>
          </w:tcPr>
          <w:p>
            <w:pPr>
              <w:pStyle w:val="18"/>
              <w:rPr>
                <w:b w:val="0"/>
                <w:bCs/>
              </w:rPr>
            </w:pPr>
            <w:r>
              <w:rPr>
                <w:rFonts w:hint="eastAsia"/>
                <w:b w:val="0"/>
                <w:bCs/>
              </w:rPr>
              <w:t>整栋楼的保洁工作</w:t>
            </w:r>
          </w:p>
        </w:tc>
        <w:tc>
          <w:tcPr>
            <w:tcW w:w="1544" w:type="dxa"/>
            <w:vAlign w:val="center"/>
          </w:tcPr>
          <w:p>
            <w:pPr>
              <w:pStyle w:val="18"/>
              <w:rPr>
                <w:rFonts w:hint="eastAsia" w:eastAsia="方正书宋_GBK"/>
                <w:b w:val="0"/>
                <w:bCs/>
                <w:lang w:val="en-US" w:eastAsia="zh-CN"/>
              </w:rPr>
            </w:pPr>
            <w:r>
              <w:rPr>
                <w:rFonts w:hint="eastAsia"/>
                <w:b w:val="0"/>
                <w:bCs/>
                <w:lang w:val="en-US" w:eastAsia="zh-CN"/>
              </w:rPr>
              <w:t>良好</w:t>
            </w:r>
          </w:p>
        </w:tc>
        <w:tc>
          <w:tcPr>
            <w:tcW w:w="2606" w:type="dxa"/>
            <w:vAlign w:val="center"/>
          </w:tcPr>
          <w:p>
            <w:pPr>
              <w:pStyle w:val="18"/>
              <w:rPr>
                <w:b w:val="0"/>
                <w:bCs/>
              </w:rPr>
            </w:pPr>
            <w:r>
              <w:rPr>
                <w:rFonts w:hint="eastAsia"/>
                <w:b w:val="0"/>
                <w:bCs/>
              </w:rP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保洁质量</w:t>
            </w:r>
          </w:p>
        </w:tc>
        <w:tc>
          <w:tcPr>
            <w:tcW w:w="4039" w:type="dxa"/>
            <w:vAlign w:val="center"/>
          </w:tcPr>
          <w:p>
            <w:pPr>
              <w:pStyle w:val="18"/>
              <w:rPr>
                <w:b w:val="0"/>
                <w:bCs/>
              </w:rPr>
            </w:pPr>
            <w:r>
              <w:rPr>
                <w:rFonts w:hint="eastAsia"/>
                <w:b w:val="0"/>
                <w:bCs/>
              </w:rPr>
              <w:t>按评分制度</w:t>
            </w:r>
          </w:p>
        </w:tc>
        <w:tc>
          <w:tcPr>
            <w:tcW w:w="1544" w:type="dxa"/>
            <w:vAlign w:val="center"/>
          </w:tcPr>
          <w:p>
            <w:pPr>
              <w:pStyle w:val="18"/>
              <w:rPr>
                <w:rFonts w:hint="eastAsia" w:eastAsia="方正书宋_GBK"/>
                <w:b w:val="0"/>
                <w:bCs/>
                <w:lang w:eastAsia="zh-CN"/>
              </w:rPr>
            </w:pPr>
            <w:r>
              <w:rPr>
                <w:rFonts w:hint="eastAsia"/>
                <w:b w:val="0"/>
                <w:bCs/>
              </w:rPr>
              <w:t>≥</w:t>
            </w:r>
            <w:r>
              <w:rPr>
                <w:b w:val="0"/>
                <w:bCs/>
              </w:rPr>
              <w:t>9</w:t>
            </w:r>
            <w:r>
              <w:rPr>
                <w:rFonts w:hint="eastAsia"/>
                <w:b w:val="0"/>
                <w:bCs/>
                <w:lang w:val="en-US" w:eastAsia="zh-CN"/>
              </w:rPr>
              <w:t>5</w:t>
            </w:r>
            <w:r>
              <w:rPr>
                <w:rFonts w:hint="eastAsia"/>
                <w:b w:val="0"/>
                <w:bCs/>
              </w:rPr>
              <w:t>分</w:t>
            </w:r>
          </w:p>
        </w:tc>
        <w:tc>
          <w:tcPr>
            <w:tcW w:w="2606" w:type="dxa"/>
            <w:vAlign w:val="center"/>
          </w:tcPr>
          <w:p>
            <w:pPr>
              <w:pStyle w:val="18"/>
              <w:rPr>
                <w:b w:val="0"/>
                <w:bCs/>
              </w:rPr>
            </w:pPr>
            <w:r>
              <w:rPr>
                <w:rFonts w:hint="eastAsia"/>
                <w:b w:val="0"/>
                <w:bCs/>
              </w:rP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rPr>
              <w:t>按期完成资金支付</w:t>
            </w:r>
          </w:p>
        </w:tc>
        <w:tc>
          <w:tcPr>
            <w:tcW w:w="4039" w:type="dxa"/>
            <w:vAlign w:val="center"/>
          </w:tcPr>
          <w:p>
            <w:pPr>
              <w:pStyle w:val="18"/>
              <w:rPr>
                <w:b w:val="0"/>
                <w:bCs/>
              </w:rPr>
            </w:pPr>
            <w:r>
              <w:rPr>
                <w:rFonts w:hint="eastAsia"/>
                <w:b w:val="0"/>
                <w:bCs/>
              </w:rPr>
              <w:t>按期支付劳务人员的工资</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成本指标</w:t>
            </w:r>
          </w:p>
        </w:tc>
        <w:tc>
          <w:tcPr>
            <w:tcW w:w="2342" w:type="dxa"/>
            <w:vAlign w:val="center"/>
          </w:tcPr>
          <w:p>
            <w:pPr>
              <w:rPr>
                <w:b w:val="0"/>
                <w:bCs/>
              </w:rPr>
            </w:pPr>
            <w:r>
              <w:rPr>
                <w:rFonts w:hint="eastAsia"/>
              </w:rPr>
              <w:t>资金成本</w:t>
            </w:r>
          </w:p>
        </w:tc>
        <w:tc>
          <w:tcPr>
            <w:tcW w:w="4039" w:type="dxa"/>
            <w:vAlign w:val="center"/>
          </w:tcPr>
          <w:p>
            <w:pPr>
              <w:rPr>
                <w:b w:val="0"/>
                <w:bCs/>
              </w:rPr>
            </w:pPr>
            <w:r>
              <w:rPr>
                <w:rFonts w:hint="eastAsia"/>
              </w:rPr>
              <w:t>资金成本</w:t>
            </w:r>
          </w:p>
        </w:tc>
        <w:tc>
          <w:tcPr>
            <w:tcW w:w="1544" w:type="dxa"/>
            <w:vAlign w:val="center"/>
          </w:tcPr>
          <w:p>
            <w:pPr>
              <w:pStyle w:val="18"/>
              <w:rPr>
                <w:b w:val="0"/>
                <w:bCs/>
              </w:rPr>
            </w:pPr>
            <w:r>
              <w:rPr>
                <w:rFonts w:hint="eastAsia"/>
                <w:b w:val="0"/>
                <w:bCs/>
              </w:rPr>
              <w:t>≤</w:t>
            </w:r>
            <w:r>
              <w:rPr>
                <w:rFonts w:hint="eastAsia"/>
                <w:b w:val="0"/>
                <w:bCs/>
                <w:lang w:val="en-US" w:eastAsia="zh-CN"/>
              </w:rPr>
              <w:t>151.72</w:t>
            </w:r>
            <w:r>
              <w:rPr>
                <w:rFonts w:hint="eastAsia"/>
                <w:b w:val="0"/>
                <w:bCs/>
              </w:rPr>
              <w:t>万元</w:t>
            </w:r>
          </w:p>
        </w:tc>
        <w:tc>
          <w:tcPr>
            <w:tcW w:w="2606" w:type="dxa"/>
            <w:vAlign w:val="center"/>
          </w:tcPr>
          <w:p>
            <w:pPr>
              <w:pStyle w:val="18"/>
              <w:rPr>
                <w:b w:val="0"/>
                <w:bCs/>
              </w:rPr>
            </w:pPr>
            <w:r>
              <w:rPr>
                <w:rFonts w:hint="eastAsia"/>
                <w:b w:val="0"/>
                <w:bCs/>
              </w:rP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效益指标</w:t>
            </w:r>
          </w:p>
        </w:tc>
        <w:tc>
          <w:tcPr>
            <w:tcW w:w="2127" w:type="dxa"/>
            <w:vAlign w:val="center"/>
          </w:tcPr>
          <w:p>
            <w:pPr>
              <w:pStyle w:val="18"/>
              <w:rPr>
                <w:b w:val="0"/>
                <w:bCs/>
              </w:rPr>
            </w:pPr>
            <w:r>
              <w:rPr>
                <w:rFonts w:hint="eastAsia"/>
                <w:b w:val="0"/>
                <w:bCs/>
              </w:rPr>
              <w:t>经济效益指标</w:t>
            </w:r>
          </w:p>
        </w:tc>
        <w:tc>
          <w:tcPr>
            <w:tcW w:w="2342" w:type="dxa"/>
            <w:vAlign w:val="center"/>
          </w:tcPr>
          <w:p>
            <w:pPr>
              <w:pStyle w:val="18"/>
              <w:rPr>
                <w:b w:val="0"/>
                <w:bCs/>
              </w:rPr>
            </w:pPr>
            <w:r>
              <w:rPr>
                <w:rFonts w:hint="eastAsia"/>
                <w:b w:val="0"/>
                <w:bCs/>
              </w:rPr>
              <w:t>提高效率</w:t>
            </w:r>
          </w:p>
        </w:tc>
        <w:tc>
          <w:tcPr>
            <w:tcW w:w="4039" w:type="dxa"/>
            <w:vAlign w:val="center"/>
          </w:tcPr>
          <w:p>
            <w:pPr>
              <w:pStyle w:val="18"/>
              <w:rPr>
                <w:b w:val="0"/>
                <w:bCs/>
              </w:rPr>
            </w:pPr>
            <w:r>
              <w:rPr>
                <w:rFonts w:hint="eastAsia"/>
                <w:b w:val="0"/>
                <w:bCs/>
              </w:rPr>
              <w:t>提高保洁工作效率</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满意度指标</w:t>
            </w:r>
          </w:p>
        </w:tc>
        <w:tc>
          <w:tcPr>
            <w:tcW w:w="2127"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服务对象满意度</w:t>
            </w:r>
          </w:p>
        </w:tc>
        <w:tc>
          <w:tcPr>
            <w:tcW w:w="4039" w:type="dxa"/>
            <w:vAlign w:val="center"/>
          </w:tcPr>
          <w:p>
            <w:pPr>
              <w:pStyle w:val="18"/>
              <w:rPr>
                <w:b w:val="0"/>
                <w:bCs/>
              </w:rPr>
            </w:pPr>
            <w:r>
              <w:rPr>
                <w:rFonts w:hint="eastAsia"/>
                <w:b w:val="0"/>
                <w:bCs/>
              </w:rPr>
              <w:t>服务对象满意度的占比</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按政府批示</w:t>
            </w:r>
          </w:p>
        </w:tc>
      </w:tr>
    </w:tbl>
    <w:p>
      <w:pPr>
        <w:spacing w:line="500" w:lineRule="exact"/>
        <w:ind w:firstLine="560"/>
        <w:rPr>
          <w:rFonts w:hint="eastAsia" w:eastAsia="方正仿宋_GBK"/>
          <w:b w:val="0"/>
          <w:bCs w:val="0"/>
          <w:color w:val="000000"/>
          <w:sz w:val="28"/>
          <w:lang w:val="en-US" w:eastAsia="zh-CN"/>
        </w:rPr>
      </w:pPr>
    </w:p>
    <w:p>
      <w:pPr>
        <w:spacing w:line="500" w:lineRule="exact"/>
        <w:ind w:firstLine="560"/>
        <w:rPr>
          <w:rFonts w:hint="eastAsia" w:eastAsia="方正仿宋_GBK"/>
          <w:b w:val="0"/>
          <w:bCs w:val="0"/>
          <w:color w:val="000000"/>
          <w:sz w:val="28"/>
          <w:lang w:val="en-US" w:eastAsia="zh-CN"/>
        </w:rPr>
      </w:pPr>
    </w:p>
    <w:p>
      <w:pPr>
        <w:jc w:val="both"/>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2023年涞水县妇幼保健计划生育服务中心（涞水县妇幼保健院）儿童体态及脊柱健康筛查系统项目（自有资金）</w:t>
      </w:r>
      <w:r>
        <w:rPr>
          <w:rFonts w:hint="eastAsia" w:ascii="方正仿宋_GBK" w:hAnsi="方正仿宋_GBK" w:eastAsia="方正仿宋_GBK" w:cs="方正仿宋_GBK"/>
          <w:b/>
          <w:color w:val="000000"/>
          <w:sz w:val="28"/>
          <w:lang w:eastAsia="zh-CN"/>
        </w:rPr>
        <w:t>绩效目标</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1332"/>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Align w:val="center"/>
          </w:tcPr>
          <w:p>
            <w:pPr>
              <w:pStyle w:val="16"/>
              <w:rPr>
                <w:b/>
                <w:bCs w:val="0"/>
              </w:rPr>
            </w:pPr>
            <w:r>
              <w:rPr>
                <w:rFonts w:hint="eastAsia"/>
                <w:b/>
                <w:bCs w:val="0"/>
              </w:rPr>
              <w:t>项目编码</w:t>
            </w:r>
          </w:p>
        </w:tc>
        <w:tc>
          <w:tcPr>
            <w:tcW w:w="3097" w:type="dxa"/>
            <w:gridSpan w:val="2"/>
            <w:vAlign w:val="center"/>
          </w:tcPr>
          <w:p>
            <w:pPr>
              <w:pStyle w:val="18"/>
              <w:rPr>
                <w:b/>
                <w:bCs w:val="0"/>
              </w:rPr>
            </w:pPr>
            <w:r>
              <w:rPr>
                <w:rFonts w:hint="eastAsia"/>
                <w:b w:val="0"/>
                <w:bCs/>
              </w:rPr>
              <w:t>13062323P00809310047M</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rFonts w:hint="eastAsia"/>
                <w:b w:val="0"/>
                <w:bCs/>
              </w:rPr>
              <w:t>2023年涞水县妇幼保健计划生育服务中心（涞水县妇幼保健院）儿童体态及脊柱健康筛查系统项目（自有资金）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预算规模及资金用途</w:t>
            </w:r>
          </w:p>
        </w:tc>
        <w:tc>
          <w:tcPr>
            <w:tcW w:w="1332" w:type="dxa"/>
            <w:vAlign w:val="center"/>
          </w:tcPr>
          <w:p>
            <w:pPr>
              <w:pStyle w:val="16"/>
              <w:rPr>
                <w:b w:val="0"/>
                <w:bCs/>
              </w:rPr>
            </w:pPr>
            <w:r>
              <w:rPr>
                <w:rFonts w:hint="eastAsia"/>
                <w:b/>
                <w:bCs w:val="0"/>
              </w:rPr>
              <w:t>预算数</w:t>
            </w:r>
          </w:p>
        </w:tc>
        <w:tc>
          <w:tcPr>
            <w:tcW w:w="1765" w:type="dxa"/>
            <w:vAlign w:val="center"/>
          </w:tcPr>
          <w:p>
            <w:pPr>
              <w:pStyle w:val="18"/>
              <w:rPr>
                <w:rFonts w:hint="default" w:eastAsia="方正书宋_GBK"/>
                <w:b w:val="0"/>
                <w:bCs/>
                <w:lang w:val="en-US" w:eastAsia="zh-CN"/>
              </w:rPr>
            </w:pPr>
            <w:r>
              <w:rPr>
                <w:rFonts w:hint="eastAsia"/>
                <w:b w:val="0"/>
                <w:bCs/>
                <w:lang w:val="en-US" w:eastAsia="zh-CN"/>
              </w:rPr>
              <w:t>35.00</w:t>
            </w:r>
          </w:p>
        </w:tc>
        <w:tc>
          <w:tcPr>
            <w:tcW w:w="2707" w:type="dxa"/>
            <w:vAlign w:val="center"/>
          </w:tcPr>
          <w:p>
            <w:pPr>
              <w:pStyle w:val="16"/>
              <w:rPr>
                <w:b w:val="0"/>
                <w:bCs/>
              </w:rPr>
            </w:pPr>
            <w:r>
              <w:rPr>
                <w:rFonts w:hint="eastAsia"/>
                <w:b/>
                <w:bCs w:val="0"/>
              </w:rPr>
              <w:t>其中：财政资金</w:t>
            </w:r>
          </w:p>
        </w:tc>
        <w:tc>
          <w:tcPr>
            <w:tcW w:w="1597" w:type="dxa"/>
            <w:vAlign w:val="center"/>
          </w:tcPr>
          <w:p>
            <w:pPr>
              <w:pStyle w:val="18"/>
              <w:rPr>
                <w:b w:val="0"/>
                <w:bCs/>
              </w:rPr>
            </w:pPr>
          </w:p>
        </w:tc>
        <w:tc>
          <w:tcPr>
            <w:tcW w:w="1879" w:type="dxa"/>
            <w:vAlign w:val="center"/>
          </w:tcPr>
          <w:p>
            <w:pPr>
              <w:pStyle w:val="16"/>
              <w:rPr>
                <w:b w:val="0"/>
                <w:bCs/>
              </w:rPr>
            </w:pPr>
            <w:r>
              <w:rPr>
                <w:rFonts w:hint="eastAsia"/>
                <w:b/>
                <w:bCs w:val="0"/>
              </w:rPr>
              <w:t>其他资金</w:t>
            </w:r>
          </w:p>
        </w:tc>
        <w:tc>
          <w:tcPr>
            <w:tcW w:w="2244" w:type="dxa"/>
            <w:vAlign w:val="center"/>
          </w:tcPr>
          <w:p>
            <w:pPr>
              <w:pStyle w:val="18"/>
              <w:rPr>
                <w:rFonts w:hint="default" w:eastAsia="方正书宋_GBK"/>
                <w:b w:val="0"/>
                <w:bCs/>
                <w:lang w:val="en-US" w:eastAsia="zh-CN"/>
              </w:rPr>
            </w:pPr>
            <w:r>
              <w:rPr>
                <w:rFonts w:hint="eastAsia"/>
                <w:b w:val="0"/>
                <w:bCs/>
                <w:lang w:val="en-US" w:eastAsia="zh-CN"/>
              </w:rP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11524" w:type="dxa"/>
            <w:gridSpan w:val="6"/>
            <w:vAlign w:val="center"/>
          </w:tcPr>
          <w:p>
            <w:pPr>
              <w:pStyle w:val="18"/>
              <w:rPr>
                <w:b w:val="0"/>
                <w:bCs/>
              </w:rPr>
            </w:pPr>
            <w:r>
              <w:rPr>
                <w:rFonts w:hint="eastAsia"/>
                <w:b w:val="0"/>
                <w:bCs/>
              </w:rP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w:t>
            </w:r>
            <w:r>
              <w:rPr>
                <w:rFonts w:hint="eastAsia"/>
                <w:b w:val="0"/>
                <w:bCs/>
                <w:lang w:eastAsia="zh-CN"/>
              </w:rPr>
              <w:t>，</w:t>
            </w:r>
            <w:r>
              <w:rPr>
                <w:rFonts w:hint="eastAsia"/>
                <w:b w:val="0"/>
                <w:bCs/>
              </w:rPr>
              <w:t>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2414"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097"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3097" w:type="dxa"/>
            <w:gridSpan w:val="2"/>
            <w:vAlign w:val="center"/>
          </w:tcPr>
          <w:p>
            <w:pPr>
              <w:pStyle w:val="19"/>
              <w:jc w:val="both"/>
              <w:rPr>
                <w:rFonts w:hint="default" w:eastAsia="方正书宋_GBK"/>
                <w:b w:val="0"/>
                <w:bCs/>
                <w:lang w:val="en-US" w:eastAsia="zh-CN"/>
              </w:rPr>
            </w:pPr>
          </w:p>
        </w:tc>
        <w:tc>
          <w:tcPr>
            <w:tcW w:w="2707" w:type="dxa"/>
            <w:vAlign w:val="center"/>
          </w:tcPr>
          <w:p>
            <w:pPr>
              <w:pStyle w:val="19"/>
              <w:rPr>
                <w:rFonts w:hint="default" w:eastAsia="方正书宋_GBK"/>
                <w:b w:val="0"/>
                <w:bCs/>
                <w:lang w:val="en-US" w:eastAsia="zh-CN"/>
              </w:rPr>
            </w:pPr>
          </w:p>
        </w:tc>
        <w:tc>
          <w:tcPr>
            <w:tcW w:w="1597" w:type="dxa"/>
            <w:vAlign w:val="center"/>
          </w:tcPr>
          <w:p>
            <w:pPr>
              <w:pStyle w:val="19"/>
              <w:rPr>
                <w:rFonts w:hint="default" w:eastAsia="方正书宋_GBK"/>
                <w:b w:val="0"/>
                <w:bCs/>
                <w:lang w:val="en-US" w:eastAsia="zh-CN"/>
              </w:rPr>
            </w:pPr>
          </w:p>
        </w:tc>
        <w:tc>
          <w:tcPr>
            <w:tcW w:w="4123" w:type="dxa"/>
            <w:gridSpan w:val="2"/>
            <w:vAlign w:val="center"/>
          </w:tcPr>
          <w:p>
            <w:pPr>
              <w:pStyle w:val="19"/>
              <w:rPr>
                <w:rFonts w:hint="default" w:eastAsia="方正书宋_GBK"/>
                <w:b w:val="0"/>
                <w:bCs/>
                <w:lang w:val="en-US" w:eastAsia="zh-CN"/>
              </w:rPr>
            </w:pPr>
            <w:r>
              <w:rPr>
                <w:rFonts w:hint="eastAsia"/>
                <w:b w:val="0"/>
                <w:bCs/>
                <w:lang w:val="en-US" w:eastAsia="zh-CN"/>
              </w:rP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tcBorders>
              <w:bottom w:val="single" w:color="FFFFFF" w:sz="6" w:space="0"/>
            </w:tcBorders>
            <w:vAlign w:val="center"/>
          </w:tcPr>
          <w:p>
            <w:pPr>
              <w:pStyle w:val="16"/>
              <w:rPr>
                <w:b/>
                <w:bCs w:val="0"/>
              </w:rPr>
            </w:pPr>
            <w:r>
              <w:rPr>
                <w:rFonts w:hint="eastAsia"/>
                <w:b/>
                <w:bCs w:val="0"/>
              </w:rPr>
              <w:t>绩效目标</w:t>
            </w:r>
          </w:p>
        </w:tc>
        <w:tc>
          <w:tcPr>
            <w:tcW w:w="11524" w:type="dxa"/>
            <w:gridSpan w:val="6"/>
            <w:tcBorders>
              <w:bottom w:val="single" w:color="FFFFFF" w:sz="6" w:space="0"/>
            </w:tcBorders>
            <w:vAlign w:val="center"/>
          </w:tcPr>
          <w:p>
            <w:pPr>
              <w:pStyle w:val="18"/>
              <w:numPr>
                <w:ilvl w:val="0"/>
                <w:numId w:val="0"/>
              </w:numPr>
              <w:rPr>
                <w:rFonts w:hint="eastAsia"/>
                <w:b w:val="0"/>
                <w:bCs/>
              </w:rPr>
            </w:pPr>
            <w:r>
              <w:rPr>
                <w:rFonts w:hint="eastAsia"/>
                <w:b w:val="0"/>
                <w:bCs/>
                <w:lang w:val="en-US" w:eastAsia="zh-CN"/>
              </w:rPr>
              <w:t>1.</w:t>
            </w:r>
            <w:r>
              <w:rPr>
                <w:rFonts w:hint="eastAsia"/>
                <w:b w:val="0"/>
                <w:bCs/>
              </w:rPr>
              <w:t>用于医疗设备购置，有助于提高医院的医疗服务水平</w:t>
            </w:r>
          </w:p>
          <w:p>
            <w:pPr>
              <w:pStyle w:val="18"/>
              <w:numPr>
                <w:ilvl w:val="0"/>
                <w:numId w:val="0"/>
              </w:numPr>
              <w:rPr>
                <w:rFonts w:hint="eastAsia"/>
                <w:b w:val="0"/>
                <w:bCs/>
              </w:rPr>
            </w:pPr>
            <w:r>
              <w:rPr>
                <w:rFonts w:hint="eastAsia"/>
                <w:b w:val="0"/>
                <w:bCs/>
                <w:lang w:val="en-US" w:eastAsia="zh-CN"/>
              </w:rPr>
              <w:t>2.</w:t>
            </w:r>
            <w:r>
              <w:rPr>
                <w:rFonts w:hint="eastAsia"/>
                <w:b w:val="0"/>
                <w:bCs/>
              </w:rPr>
              <w:t>改善医院现有医疗设备供不应求的状况及更新换代的需求，提升医院诊疗水平</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6"/>
              <w:rPr>
                <w:b/>
                <w:bCs w:val="0"/>
              </w:rPr>
            </w:pPr>
            <w:r>
              <w:rPr>
                <w:rFonts w:hint="eastAsia"/>
                <w:b/>
                <w:bCs w:val="0"/>
              </w:rPr>
              <w:t>一级指标</w:t>
            </w:r>
          </w:p>
        </w:tc>
        <w:tc>
          <w:tcPr>
            <w:tcW w:w="2127"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039" w:type="dxa"/>
            <w:vAlign w:val="center"/>
          </w:tcPr>
          <w:p>
            <w:pPr>
              <w:pStyle w:val="16"/>
              <w:rPr>
                <w:b/>
                <w:bCs w:val="0"/>
              </w:rPr>
            </w:pPr>
            <w:r>
              <w:rPr>
                <w:rFonts w:hint="eastAsia"/>
                <w:b/>
                <w:bCs w:val="0"/>
              </w:rPr>
              <w:t>绩效指标描述</w:t>
            </w:r>
          </w:p>
        </w:tc>
        <w:tc>
          <w:tcPr>
            <w:tcW w:w="1544" w:type="dxa"/>
            <w:vAlign w:val="center"/>
          </w:tcPr>
          <w:p>
            <w:pPr>
              <w:pStyle w:val="16"/>
              <w:rPr>
                <w:b/>
                <w:bCs w:val="0"/>
              </w:rPr>
            </w:pPr>
            <w:r>
              <w:rPr>
                <w:rFonts w:hint="eastAsia"/>
                <w:b/>
                <w:bCs w:val="0"/>
              </w:rPr>
              <w:t>指标值</w:t>
            </w:r>
          </w:p>
        </w:tc>
        <w:tc>
          <w:tcPr>
            <w:tcW w:w="260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9"/>
              <w:rPr>
                <w:b/>
                <w:bCs w:val="0"/>
              </w:rPr>
            </w:pPr>
            <w:r>
              <w:rPr>
                <w:rFonts w:hint="eastAsia"/>
                <w:b/>
                <w:bCs w:val="0"/>
              </w:rPr>
              <w:t>产出指标</w:t>
            </w:r>
          </w:p>
        </w:tc>
        <w:tc>
          <w:tcPr>
            <w:tcW w:w="2127"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设备购置率</w:t>
            </w:r>
          </w:p>
        </w:tc>
        <w:tc>
          <w:tcPr>
            <w:tcW w:w="4039" w:type="dxa"/>
            <w:vAlign w:val="center"/>
          </w:tcPr>
          <w:p>
            <w:pPr>
              <w:pStyle w:val="18"/>
              <w:rPr>
                <w:b w:val="0"/>
                <w:bCs/>
              </w:rPr>
            </w:pPr>
            <w:r>
              <w:rPr>
                <w:rFonts w:hint="eastAsia"/>
                <w:b w:val="0"/>
                <w:bCs/>
              </w:rPr>
              <w:t>新购置设备数量</w:t>
            </w:r>
          </w:p>
        </w:tc>
        <w:tc>
          <w:tcPr>
            <w:tcW w:w="1544" w:type="dxa"/>
            <w:vAlign w:val="center"/>
          </w:tcPr>
          <w:p>
            <w:pPr>
              <w:pStyle w:val="18"/>
              <w:rPr>
                <w:rFonts w:hint="default"/>
                <w:b w:val="0"/>
                <w:bCs/>
                <w:lang w:val="en-US"/>
              </w:rPr>
            </w:pPr>
            <w:r>
              <w:rPr>
                <w:rFonts w:hint="eastAsia"/>
                <w:b w:val="0"/>
                <w:bCs/>
                <w:lang w:val="en-US" w:eastAsia="zh-CN"/>
              </w:rPr>
              <w:t>≥1台</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设备验收情况</w:t>
            </w:r>
          </w:p>
        </w:tc>
        <w:tc>
          <w:tcPr>
            <w:tcW w:w="4039" w:type="dxa"/>
            <w:vAlign w:val="center"/>
          </w:tcPr>
          <w:p>
            <w:pPr>
              <w:pStyle w:val="18"/>
              <w:rPr>
                <w:b w:val="0"/>
                <w:bCs/>
              </w:rPr>
            </w:pPr>
            <w:r>
              <w:rPr>
                <w:rFonts w:hint="eastAsia"/>
                <w:b w:val="0"/>
                <w:bCs/>
              </w:rPr>
              <w:t>设备验收明细</w:t>
            </w:r>
          </w:p>
        </w:tc>
        <w:tc>
          <w:tcPr>
            <w:tcW w:w="1544" w:type="dxa"/>
            <w:vAlign w:val="center"/>
          </w:tcPr>
          <w:p>
            <w:pPr>
              <w:pStyle w:val="18"/>
              <w:rPr>
                <w:rFonts w:hint="eastAsia" w:eastAsia="方正书宋_GBK"/>
                <w:b w:val="0"/>
                <w:bCs/>
                <w:lang w:eastAsia="zh-CN"/>
              </w:rPr>
            </w:pPr>
            <w:r>
              <w:rPr>
                <w:rFonts w:hint="eastAsia"/>
                <w:b w:val="0"/>
                <w:bCs/>
                <w:lang w:eastAsia="zh-CN"/>
              </w:rPr>
              <w:t>合格</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b w:val="0"/>
                <w:bCs/>
              </w:rPr>
              <w:t>各项任务采购及时率</w:t>
            </w:r>
          </w:p>
        </w:tc>
        <w:tc>
          <w:tcPr>
            <w:tcW w:w="4039" w:type="dxa"/>
            <w:vAlign w:val="center"/>
          </w:tcPr>
          <w:p>
            <w:pPr>
              <w:pStyle w:val="18"/>
              <w:rPr>
                <w:b w:val="0"/>
                <w:bCs/>
              </w:rPr>
            </w:pPr>
            <w:r>
              <w:rPr>
                <w:rFonts w:hint="eastAsia"/>
                <w:b w:val="0"/>
                <w:bCs/>
              </w:rPr>
              <w:t>各项设备采购完成及时率（%）</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成本指标</w:t>
            </w:r>
          </w:p>
        </w:tc>
        <w:tc>
          <w:tcPr>
            <w:tcW w:w="2342" w:type="dxa"/>
            <w:vAlign w:val="center"/>
          </w:tcPr>
          <w:p>
            <w:pPr>
              <w:pStyle w:val="18"/>
              <w:rPr>
                <w:b w:val="0"/>
                <w:bCs/>
              </w:rPr>
            </w:pPr>
            <w:r>
              <w:rPr>
                <w:rFonts w:hint="eastAsia"/>
                <w:b w:val="0"/>
                <w:bCs/>
              </w:rPr>
              <w:t>设备购置费使用</w:t>
            </w:r>
          </w:p>
        </w:tc>
        <w:tc>
          <w:tcPr>
            <w:tcW w:w="4039" w:type="dxa"/>
            <w:vAlign w:val="center"/>
          </w:tcPr>
          <w:p>
            <w:pPr>
              <w:pStyle w:val="18"/>
              <w:rPr>
                <w:b w:val="0"/>
                <w:bCs/>
              </w:rPr>
            </w:pPr>
            <w:r>
              <w:rPr>
                <w:rFonts w:hint="eastAsia"/>
                <w:b w:val="0"/>
                <w:bCs/>
              </w:rPr>
              <w:t>提高资金使用效率，控制预算批复使用金额</w:t>
            </w:r>
          </w:p>
        </w:tc>
        <w:tc>
          <w:tcPr>
            <w:tcW w:w="1544" w:type="dxa"/>
            <w:vAlign w:val="center"/>
          </w:tcPr>
          <w:p>
            <w:pPr>
              <w:pStyle w:val="18"/>
              <w:rPr>
                <w:b w:val="0"/>
                <w:bCs/>
              </w:rPr>
            </w:pPr>
            <w:r>
              <w:rPr>
                <w:rFonts w:hint="eastAsia"/>
                <w:b w:val="0"/>
                <w:bCs/>
              </w:rPr>
              <w:t>≤</w:t>
            </w:r>
            <w:r>
              <w:rPr>
                <w:rFonts w:hint="eastAsia"/>
                <w:b w:val="0"/>
                <w:bCs/>
                <w:lang w:val="en-US" w:eastAsia="zh-CN"/>
              </w:rPr>
              <w:t>35.00</w:t>
            </w:r>
            <w:r>
              <w:rPr>
                <w:rFonts w:hint="eastAsia"/>
                <w:b w:val="0"/>
                <w:bCs/>
              </w:rPr>
              <w:t>万元</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效益指标</w:t>
            </w:r>
          </w:p>
        </w:tc>
        <w:tc>
          <w:tcPr>
            <w:tcW w:w="2127" w:type="dxa"/>
            <w:vAlign w:val="center"/>
          </w:tcPr>
          <w:p>
            <w:pPr>
              <w:pStyle w:val="18"/>
              <w:rPr>
                <w:b w:val="0"/>
                <w:bCs/>
              </w:rPr>
            </w:pPr>
            <w:r>
              <w:rPr>
                <w:rFonts w:hint="eastAsia"/>
                <w:b w:val="0"/>
                <w:bCs/>
              </w:rPr>
              <w:t>可持续影响指标</w:t>
            </w:r>
          </w:p>
        </w:tc>
        <w:tc>
          <w:tcPr>
            <w:tcW w:w="2342" w:type="dxa"/>
            <w:vAlign w:val="center"/>
          </w:tcPr>
          <w:p>
            <w:pPr>
              <w:pStyle w:val="18"/>
              <w:rPr>
                <w:b w:val="0"/>
                <w:bCs/>
              </w:rPr>
            </w:pPr>
            <w:r>
              <w:rPr>
                <w:rFonts w:hint="eastAsia"/>
                <w:b w:val="0"/>
                <w:bCs/>
              </w:rPr>
              <w:t>保障医院的可持续发展</w:t>
            </w:r>
          </w:p>
        </w:tc>
        <w:tc>
          <w:tcPr>
            <w:tcW w:w="4039" w:type="dxa"/>
            <w:vAlign w:val="center"/>
          </w:tcPr>
          <w:p>
            <w:pPr>
              <w:pStyle w:val="18"/>
              <w:rPr>
                <w:b w:val="0"/>
                <w:bCs/>
              </w:rPr>
            </w:pPr>
            <w:r>
              <w:rPr>
                <w:rFonts w:hint="eastAsia"/>
                <w:b w:val="0"/>
                <w:bCs/>
              </w:rPr>
              <w:t>保障医院可持续发展</w:t>
            </w:r>
          </w:p>
        </w:tc>
        <w:tc>
          <w:tcPr>
            <w:tcW w:w="1544" w:type="dxa"/>
            <w:vAlign w:val="center"/>
          </w:tcPr>
          <w:p>
            <w:pPr>
              <w:pStyle w:val="18"/>
              <w:rPr>
                <w:b w:val="0"/>
                <w:bCs/>
              </w:rPr>
            </w:pPr>
            <w:r>
              <w:rPr>
                <w:rFonts w:hint="eastAsia"/>
                <w:b w:val="0"/>
                <w:bCs/>
              </w:rPr>
              <w:t>良好</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满意度指标</w:t>
            </w:r>
          </w:p>
        </w:tc>
        <w:tc>
          <w:tcPr>
            <w:tcW w:w="2127"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服务对象满意度</w:t>
            </w:r>
          </w:p>
        </w:tc>
        <w:tc>
          <w:tcPr>
            <w:tcW w:w="4039" w:type="dxa"/>
            <w:vAlign w:val="center"/>
          </w:tcPr>
          <w:p>
            <w:pPr>
              <w:pStyle w:val="18"/>
              <w:rPr>
                <w:b w:val="0"/>
                <w:bCs/>
              </w:rPr>
            </w:pPr>
            <w:r>
              <w:rPr>
                <w:rFonts w:hint="eastAsia"/>
                <w:b w:val="0"/>
                <w:bCs/>
              </w:rPr>
              <w:t>服务对象满意度的占比</w:t>
            </w:r>
          </w:p>
        </w:tc>
        <w:tc>
          <w:tcPr>
            <w:tcW w:w="1544" w:type="dxa"/>
            <w:vAlign w:val="center"/>
          </w:tcPr>
          <w:p>
            <w:pPr>
              <w:pStyle w:val="18"/>
              <w:rPr>
                <w:b w:val="0"/>
                <w:bCs/>
              </w:rPr>
            </w:pPr>
            <w:r>
              <w:rPr>
                <w:rFonts w:hint="eastAsia"/>
                <w:b w:val="0"/>
                <w:bCs/>
              </w:rPr>
              <w:t>≥</w:t>
            </w:r>
            <w:r>
              <w:rPr>
                <w:rFonts w:hint="eastAsia"/>
                <w:b w:val="0"/>
                <w:bCs/>
                <w:lang w:val="en-US" w:eastAsia="zh-CN"/>
              </w:rPr>
              <w:t>85</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jc w:val="both"/>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2023年涞水县妇幼保健计划生育服务中心（涞水县妇幼保健院）数字化摄影DR项目（自有资金）</w:t>
      </w:r>
      <w:r>
        <w:rPr>
          <w:rFonts w:hint="eastAsia" w:ascii="方正仿宋_GBK" w:hAnsi="方正仿宋_GBK" w:eastAsia="方正仿宋_GBK" w:cs="方正仿宋_GBK"/>
          <w:b/>
          <w:color w:val="000000"/>
          <w:sz w:val="28"/>
          <w:lang w:eastAsia="zh-CN"/>
        </w:rPr>
        <w:t>绩效目标</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1332"/>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Align w:val="center"/>
          </w:tcPr>
          <w:p>
            <w:pPr>
              <w:pStyle w:val="16"/>
              <w:rPr>
                <w:b/>
                <w:bCs w:val="0"/>
              </w:rPr>
            </w:pPr>
            <w:r>
              <w:rPr>
                <w:rFonts w:hint="eastAsia"/>
                <w:b/>
                <w:bCs w:val="0"/>
              </w:rPr>
              <w:t>项目编码</w:t>
            </w:r>
          </w:p>
        </w:tc>
        <w:tc>
          <w:tcPr>
            <w:tcW w:w="3097" w:type="dxa"/>
            <w:gridSpan w:val="2"/>
            <w:vAlign w:val="center"/>
          </w:tcPr>
          <w:p>
            <w:pPr>
              <w:pStyle w:val="18"/>
              <w:rPr>
                <w:b/>
                <w:bCs w:val="0"/>
              </w:rPr>
            </w:pPr>
            <w:r>
              <w:rPr>
                <w:rFonts w:hint="eastAsia"/>
                <w:b w:val="0"/>
                <w:bCs/>
              </w:rPr>
              <w:t>13062323P00809310045E</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rFonts w:hint="eastAsia"/>
                <w:b w:val="0"/>
                <w:bCs/>
              </w:rPr>
              <w:t>2023年涞水县妇幼保健计划生育服务中心（涞水县妇幼保健院）数字化摄影DR项目（自有资金）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预算规模及资金用途</w:t>
            </w:r>
          </w:p>
        </w:tc>
        <w:tc>
          <w:tcPr>
            <w:tcW w:w="1332" w:type="dxa"/>
            <w:vAlign w:val="center"/>
          </w:tcPr>
          <w:p>
            <w:pPr>
              <w:pStyle w:val="16"/>
              <w:rPr>
                <w:b w:val="0"/>
                <w:bCs/>
              </w:rPr>
            </w:pPr>
            <w:r>
              <w:rPr>
                <w:rFonts w:hint="eastAsia"/>
                <w:b/>
                <w:bCs w:val="0"/>
              </w:rPr>
              <w:t>预算数</w:t>
            </w:r>
          </w:p>
        </w:tc>
        <w:tc>
          <w:tcPr>
            <w:tcW w:w="1765" w:type="dxa"/>
            <w:vAlign w:val="center"/>
          </w:tcPr>
          <w:p>
            <w:pPr>
              <w:pStyle w:val="18"/>
              <w:rPr>
                <w:rFonts w:hint="default" w:eastAsia="方正书宋_GBK"/>
                <w:b w:val="0"/>
                <w:bCs/>
                <w:lang w:val="en-US" w:eastAsia="zh-CN"/>
              </w:rPr>
            </w:pPr>
            <w:r>
              <w:rPr>
                <w:rFonts w:hint="eastAsia"/>
                <w:b w:val="0"/>
                <w:bCs/>
                <w:lang w:val="en-US" w:eastAsia="zh-CN"/>
              </w:rPr>
              <w:t>200.00</w:t>
            </w:r>
          </w:p>
        </w:tc>
        <w:tc>
          <w:tcPr>
            <w:tcW w:w="2707" w:type="dxa"/>
            <w:vAlign w:val="center"/>
          </w:tcPr>
          <w:p>
            <w:pPr>
              <w:pStyle w:val="16"/>
              <w:rPr>
                <w:b w:val="0"/>
                <w:bCs/>
              </w:rPr>
            </w:pPr>
            <w:r>
              <w:rPr>
                <w:rFonts w:hint="eastAsia"/>
                <w:b/>
                <w:bCs w:val="0"/>
              </w:rPr>
              <w:t>其中：财政资金</w:t>
            </w:r>
          </w:p>
        </w:tc>
        <w:tc>
          <w:tcPr>
            <w:tcW w:w="1597" w:type="dxa"/>
            <w:vAlign w:val="center"/>
          </w:tcPr>
          <w:p>
            <w:pPr>
              <w:pStyle w:val="18"/>
              <w:rPr>
                <w:b w:val="0"/>
                <w:bCs/>
              </w:rPr>
            </w:pPr>
          </w:p>
        </w:tc>
        <w:tc>
          <w:tcPr>
            <w:tcW w:w="1879" w:type="dxa"/>
            <w:vAlign w:val="center"/>
          </w:tcPr>
          <w:p>
            <w:pPr>
              <w:pStyle w:val="16"/>
              <w:rPr>
                <w:b w:val="0"/>
                <w:bCs/>
              </w:rPr>
            </w:pPr>
            <w:r>
              <w:rPr>
                <w:rFonts w:hint="eastAsia"/>
                <w:b/>
                <w:bCs w:val="0"/>
              </w:rPr>
              <w:t>其他资金</w:t>
            </w:r>
          </w:p>
        </w:tc>
        <w:tc>
          <w:tcPr>
            <w:tcW w:w="2244" w:type="dxa"/>
            <w:vAlign w:val="center"/>
          </w:tcPr>
          <w:p>
            <w:pPr>
              <w:pStyle w:val="18"/>
              <w:rPr>
                <w:rFonts w:hint="default" w:eastAsia="方正书宋_GBK"/>
                <w:b w:val="0"/>
                <w:bCs/>
                <w:lang w:val="en-US" w:eastAsia="zh-CN"/>
              </w:rPr>
            </w:pPr>
            <w:r>
              <w:rPr>
                <w:rFonts w:hint="eastAsia"/>
                <w:b w:val="0"/>
                <w:bCs/>
                <w:lang w:val="en-US" w:eastAsia="zh-CN"/>
              </w:rP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11524" w:type="dxa"/>
            <w:gridSpan w:val="6"/>
            <w:vAlign w:val="center"/>
          </w:tcPr>
          <w:p>
            <w:pPr>
              <w:pStyle w:val="18"/>
              <w:rPr>
                <w:b w:val="0"/>
                <w:bCs/>
              </w:rPr>
            </w:pPr>
            <w:r>
              <w:rPr>
                <w:rFonts w:hint="eastAsia"/>
                <w:b w:val="0"/>
                <w:bCs/>
              </w:rP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w:t>
            </w:r>
            <w:r>
              <w:rPr>
                <w:rFonts w:hint="eastAsia"/>
                <w:b w:val="0"/>
                <w:bCs/>
                <w:lang w:eastAsia="zh-CN"/>
              </w:rPr>
              <w:t>，</w:t>
            </w:r>
            <w:r>
              <w:rPr>
                <w:rFonts w:hint="eastAsia"/>
                <w:b w:val="0"/>
                <w:bCs/>
              </w:rPr>
              <w:t>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097"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3097" w:type="dxa"/>
            <w:gridSpan w:val="2"/>
            <w:vAlign w:val="center"/>
          </w:tcPr>
          <w:p>
            <w:pPr>
              <w:pStyle w:val="19"/>
              <w:rPr>
                <w:rFonts w:hint="default" w:eastAsia="方正书宋_GBK"/>
                <w:b w:val="0"/>
                <w:bCs/>
                <w:lang w:val="en-US" w:eastAsia="zh-CN"/>
              </w:rPr>
            </w:pPr>
          </w:p>
        </w:tc>
        <w:tc>
          <w:tcPr>
            <w:tcW w:w="2707" w:type="dxa"/>
            <w:vAlign w:val="center"/>
          </w:tcPr>
          <w:p>
            <w:pPr>
              <w:pStyle w:val="19"/>
              <w:rPr>
                <w:rFonts w:hint="default" w:eastAsia="方正书宋_GBK"/>
                <w:b w:val="0"/>
                <w:bCs/>
                <w:lang w:val="en-US" w:eastAsia="zh-CN"/>
              </w:rPr>
            </w:pPr>
          </w:p>
        </w:tc>
        <w:tc>
          <w:tcPr>
            <w:tcW w:w="1597" w:type="dxa"/>
            <w:vAlign w:val="center"/>
          </w:tcPr>
          <w:p>
            <w:pPr>
              <w:pStyle w:val="19"/>
              <w:rPr>
                <w:rFonts w:hint="default" w:eastAsia="方正书宋_GBK"/>
                <w:b w:val="0"/>
                <w:bCs/>
                <w:lang w:val="en-US" w:eastAsia="zh-CN"/>
              </w:rPr>
            </w:pPr>
          </w:p>
        </w:tc>
        <w:tc>
          <w:tcPr>
            <w:tcW w:w="4123" w:type="dxa"/>
            <w:gridSpan w:val="2"/>
            <w:vAlign w:val="center"/>
          </w:tcPr>
          <w:p>
            <w:pPr>
              <w:pStyle w:val="19"/>
              <w:rPr>
                <w:rFonts w:hint="default" w:eastAsia="方正书宋_GBK"/>
                <w:b w:val="0"/>
                <w:bCs/>
                <w:lang w:val="en-US" w:eastAsia="zh-CN"/>
              </w:rPr>
            </w:pPr>
            <w:r>
              <w:rPr>
                <w:rFonts w:hint="eastAsia"/>
                <w:b w:val="0"/>
                <w:bCs/>
                <w:lang w:val="en-US" w:eastAsia="zh-CN"/>
              </w:rP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tcBorders>
              <w:bottom w:val="single" w:color="FFFFFF" w:sz="6" w:space="0"/>
            </w:tcBorders>
            <w:vAlign w:val="center"/>
          </w:tcPr>
          <w:p>
            <w:pPr>
              <w:pStyle w:val="16"/>
              <w:rPr>
                <w:b/>
                <w:bCs w:val="0"/>
              </w:rPr>
            </w:pPr>
            <w:r>
              <w:rPr>
                <w:rFonts w:hint="eastAsia"/>
                <w:b/>
                <w:bCs w:val="0"/>
              </w:rPr>
              <w:t>绩效目标</w:t>
            </w:r>
          </w:p>
        </w:tc>
        <w:tc>
          <w:tcPr>
            <w:tcW w:w="11524" w:type="dxa"/>
            <w:gridSpan w:val="6"/>
            <w:tcBorders>
              <w:bottom w:val="single" w:color="FFFFFF" w:sz="6" w:space="0"/>
            </w:tcBorders>
            <w:vAlign w:val="center"/>
          </w:tcPr>
          <w:p>
            <w:pPr>
              <w:pStyle w:val="18"/>
              <w:numPr>
                <w:ilvl w:val="0"/>
                <w:numId w:val="0"/>
              </w:numPr>
              <w:rPr>
                <w:rFonts w:hint="eastAsia"/>
                <w:b w:val="0"/>
                <w:bCs/>
              </w:rPr>
            </w:pPr>
            <w:r>
              <w:rPr>
                <w:rFonts w:hint="eastAsia"/>
                <w:b w:val="0"/>
                <w:bCs/>
                <w:lang w:val="en-US" w:eastAsia="zh-CN"/>
              </w:rPr>
              <w:t>1.</w:t>
            </w:r>
            <w:r>
              <w:rPr>
                <w:rFonts w:hint="eastAsia"/>
                <w:b w:val="0"/>
                <w:bCs/>
              </w:rPr>
              <w:t>用于医疗设备购置，有助于提高医院的医疗服务水平</w:t>
            </w:r>
          </w:p>
          <w:p>
            <w:pPr>
              <w:pStyle w:val="18"/>
              <w:numPr>
                <w:ilvl w:val="0"/>
                <w:numId w:val="0"/>
              </w:numPr>
              <w:rPr>
                <w:rFonts w:hint="eastAsia"/>
                <w:b w:val="0"/>
                <w:bCs/>
              </w:rPr>
            </w:pPr>
            <w:r>
              <w:rPr>
                <w:rFonts w:hint="eastAsia"/>
                <w:b w:val="0"/>
                <w:bCs/>
                <w:lang w:val="en-US" w:eastAsia="zh-CN"/>
              </w:rPr>
              <w:t>2.</w:t>
            </w:r>
            <w:r>
              <w:rPr>
                <w:rFonts w:hint="eastAsia"/>
                <w:b w:val="0"/>
                <w:bCs/>
              </w:rPr>
              <w:t>改善医院现有医疗设备供不应求的状况及更新换代的需求，提升医院诊疗水平</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6"/>
              <w:rPr>
                <w:b/>
                <w:bCs w:val="0"/>
              </w:rPr>
            </w:pPr>
            <w:r>
              <w:rPr>
                <w:rFonts w:hint="eastAsia"/>
                <w:b/>
                <w:bCs w:val="0"/>
              </w:rPr>
              <w:t>一级指标</w:t>
            </w:r>
          </w:p>
        </w:tc>
        <w:tc>
          <w:tcPr>
            <w:tcW w:w="2127"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039" w:type="dxa"/>
            <w:vAlign w:val="center"/>
          </w:tcPr>
          <w:p>
            <w:pPr>
              <w:pStyle w:val="16"/>
              <w:rPr>
                <w:b/>
                <w:bCs w:val="0"/>
              </w:rPr>
            </w:pPr>
            <w:r>
              <w:rPr>
                <w:rFonts w:hint="eastAsia"/>
                <w:b/>
                <w:bCs w:val="0"/>
              </w:rPr>
              <w:t>绩效指标描述</w:t>
            </w:r>
          </w:p>
        </w:tc>
        <w:tc>
          <w:tcPr>
            <w:tcW w:w="1544" w:type="dxa"/>
            <w:vAlign w:val="center"/>
          </w:tcPr>
          <w:p>
            <w:pPr>
              <w:pStyle w:val="16"/>
              <w:rPr>
                <w:b/>
                <w:bCs w:val="0"/>
              </w:rPr>
            </w:pPr>
            <w:r>
              <w:rPr>
                <w:rFonts w:hint="eastAsia"/>
                <w:b/>
                <w:bCs w:val="0"/>
              </w:rPr>
              <w:t>指标值</w:t>
            </w:r>
          </w:p>
        </w:tc>
        <w:tc>
          <w:tcPr>
            <w:tcW w:w="260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9"/>
              <w:rPr>
                <w:b/>
                <w:bCs w:val="0"/>
              </w:rPr>
            </w:pPr>
            <w:r>
              <w:rPr>
                <w:rFonts w:hint="eastAsia"/>
                <w:b/>
                <w:bCs w:val="0"/>
              </w:rPr>
              <w:t>产出指标</w:t>
            </w:r>
          </w:p>
        </w:tc>
        <w:tc>
          <w:tcPr>
            <w:tcW w:w="2127"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设备购置率</w:t>
            </w:r>
          </w:p>
        </w:tc>
        <w:tc>
          <w:tcPr>
            <w:tcW w:w="4039" w:type="dxa"/>
            <w:vAlign w:val="center"/>
          </w:tcPr>
          <w:p>
            <w:pPr>
              <w:pStyle w:val="18"/>
              <w:rPr>
                <w:b w:val="0"/>
                <w:bCs/>
              </w:rPr>
            </w:pPr>
            <w:r>
              <w:rPr>
                <w:rFonts w:hint="eastAsia"/>
                <w:b w:val="0"/>
                <w:bCs/>
              </w:rPr>
              <w:t>新购置设备数量</w:t>
            </w:r>
          </w:p>
        </w:tc>
        <w:tc>
          <w:tcPr>
            <w:tcW w:w="1544" w:type="dxa"/>
            <w:vAlign w:val="center"/>
          </w:tcPr>
          <w:p>
            <w:pPr>
              <w:pStyle w:val="18"/>
              <w:rPr>
                <w:rFonts w:hint="default"/>
                <w:b w:val="0"/>
                <w:bCs/>
                <w:lang w:val="en-US"/>
              </w:rPr>
            </w:pPr>
            <w:r>
              <w:rPr>
                <w:rFonts w:hint="eastAsia"/>
                <w:b w:val="0"/>
                <w:bCs/>
                <w:lang w:val="en-US" w:eastAsia="zh-CN"/>
              </w:rPr>
              <w:t>≥1台</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设备验收情况</w:t>
            </w:r>
          </w:p>
        </w:tc>
        <w:tc>
          <w:tcPr>
            <w:tcW w:w="4039" w:type="dxa"/>
            <w:vAlign w:val="center"/>
          </w:tcPr>
          <w:p>
            <w:pPr>
              <w:pStyle w:val="18"/>
              <w:rPr>
                <w:b w:val="0"/>
                <w:bCs/>
              </w:rPr>
            </w:pPr>
            <w:r>
              <w:rPr>
                <w:rFonts w:hint="eastAsia"/>
                <w:b w:val="0"/>
                <w:bCs/>
              </w:rPr>
              <w:t>设备验收明细</w:t>
            </w:r>
          </w:p>
        </w:tc>
        <w:tc>
          <w:tcPr>
            <w:tcW w:w="1544" w:type="dxa"/>
            <w:vAlign w:val="center"/>
          </w:tcPr>
          <w:p>
            <w:pPr>
              <w:pStyle w:val="18"/>
              <w:rPr>
                <w:rFonts w:hint="eastAsia" w:eastAsia="方正书宋_GBK"/>
                <w:b w:val="0"/>
                <w:bCs/>
                <w:lang w:eastAsia="zh-CN"/>
              </w:rPr>
            </w:pPr>
            <w:r>
              <w:rPr>
                <w:rFonts w:hint="eastAsia"/>
                <w:b w:val="0"/>
                <w:bCs/>
                <w:lang w:eastAsia="zh-CN"/>
              </w:rPr>
              <w:t>合格</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b w:val="0"/>
                <w:bCs/>
              </w:rPr>
              <w:t>各项任务采购及时率</w:t>
            </w:r>
          </w:p>
        </w:tc>
        <w:tc>
          <w:tcPr>
            <w:tcW w:w="4039" w:type="dxa"/>
            <w:vAlign w:val="center"/>
          </w:tcPr>
          <w:p>
            <w:pPr>
              <w:pStyle w:val="18"/>
              <w:rPr>
                <w:b w:val="0"/>
                <w:bCs/>
              </w:rPr>
            </w:pPr>
            <w:r>
              <w:rPr>
                <w:rFonts w:hint="eastAsia"/>
                <w:b w:val="0"/>
                <w:bCs/>
              </w:rPr>
              <w:t>各项设备采购完成及时率（%）</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成本指标</w:t>
            </w:r>
          </w:p>
        </w:tc>
        <w:tc>
          <w:tcPr>
            <w:tcW w:w="2342" w:type="dxa"/>
            <w:vAlign w:val="center"/>
          </w:tcPr>
          <w:p>
            <w:pPr>
              <w:pStyle w:val="18"/>
              <w:rPr>
                <w:b w:val="0"/>
                <w:bCs/>
              </w:rPr>
            </w:pPr>
            <w:r>
              <w:rPr>
                <w:rFonts w:hint="eastAsia"/>
                <w:b w:val="0"/>
                <w:bCs/>
              </w:rPr>
              <w:t>设备购置费使用</w:t>
            </w:r>
          </w:p>
        </w:tc>
        <w:tc>
          <w:tcPr>
            <w:tcW w:w="4039" w:type="dxa"/>
            <w:vAlign w:val="center"/>
          </w:tcPr>
          <w:p>
            <w:pPr>
              <w:pStyle w:val="18"/>
              <w:rPr>
                <w:b w:val="0"/>
                <w:bCs/>
              </w:rPr>
            </w:pPr>
            <w:r>
              <w:rPr>
                <w:rFonts w:hint="eastAsia"/>
                <w:b w:val="0"/>
                <w:bCs/>
              </w:rPr>
              <w:t>提高资金使用效率，控制预算批复使用金额</w:t>
            </w:r>
          </w:p>
        </w:tc>
        <w:tc>
          <w:tcPr>
            <w:tcW w:w="1544" w:type="dxa"/>
            <w:vAlign w:val="center"/>
          </w:tcPr>
          <w:p>
            <w:pPr>
              <w:pStyle w:val="18"/>
              <w:rPr>
                <w:b w:val="0"/>
                <w:bCs/>
              </w:rPr>
            </w:pPr>
            <w:r>
              <w:rPr>
                <w:rFonts w:hint="eastAsia"/>
                <w:b w:val="0"/>
                <w:bCs/>
              </w:rPr>
              <w:t>≤</w:t>
            </w:r>
            <w:r>
              <w:rPr>
                <w:rFonts w:hint="eastAsia"/>
                <w:b w:val="0"/>
                <w:bCs/>
                <w:lang w:val="en-US" w:eastAsia="zh-CN"/>
              </w:rPr>
              <w:t>200.00</w:t>
            </w:r>
            <w:r>
              <w:rPr>
                <w:rFonts w:hint="eastAsia"/>
                <w:b w:val="0"/>
                <w:bCs/>
              </w:rPr>
              <w:t>万元</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效益指标</w:t>
            </w:r>
          </w:p>
        </w:tc>
        <w:tc>
          <w:tcPr>
            <w:tcW w:w="2127" w:type="dxa"/>
            <w:vAlign w:val="center"/>
          </w:tcPr>
          <w:p>
            <w:pPr>
              <w:pStyle w:val="18"/>
              <w:rPr>
                <w:b w:val="0"/>
                <w:bCs/>
              </w:rPr>
            </w:pPr>
            <w:r>
              <w:rPr>
                <w:rFonts w:hint="eastAsia"/>
                <w:b w:val="0"/>
                <w:bCs/>
              </w:rPr>
              <w:t>可持续影响指标</w:t>
            </w:r>
          </w:p>
        </w:tc>
        <w:tc>
          <w:tcPr>
            <w:tcW w:w="2342" w:type="dxa"/>
            <w:vAlign w:val="center"/>
          </w:tcPr>
          <w:p>
            <w:pPr>
              <w:pStyle w:val="18"/>
              <w:rPr>
                <w:b w:val="0"/>
                <w:bCs/>
              </w:rPr>
            </w:pPr>
            <w:r>
              <w:rPr>
                <w:rFonts w:hint="eastAsia"/>
                <w:b w:val="0"/>
                <w:bCs/>
              </w:rPr>
              <w:t>保障医院的可持续发展</w:t>
            </w:r>
          </w:p>
        </w:tc>
        <w:tc>
          <w:tcPr>
            <w:tcW w:w="4039" w:type="dxa"/>
            <w:vAlign w:val="center"/>
          </w:tcPr>
          <w:p>
            <w:pPr>
              <w:pStyle w:val="18"/>
              <w:rPr>
                <w:b w:val="0"/>
                <w:bCs/>
              </w:rPr>
            </w:pPr>
            <w:r>
              <w:rPr>
                <w:rFonts w:hint="eastAsia"/>
                <w:b w:val="0"/>
                <w:bCs/>
              </w:rPr>
              <w:t>保障医院可持续发展</w:t>
            </w:r>
          </w:p>
        </w:tc>
        <w:tc>
          <w:tcPr>
            <w:tcW w:w="1544" w:type="dxa"/>
            <w:vAlign w:val="center"/>
          </w:tcPr>
          <w:p>
            <w:pPr>
              <w:pStyle w:val="18"/>
              <w:rPr>
                <w:b w:val="0"/>
                <w:bCs/>
              </w:rPr>
            </w:pPr>
            <w:r>
              <w:rPr>
                <w:rFonts w:hint="eastAsia"/>
                <w:b w:val="0"/>
                <w:bCs/>
              </w:rPr>
              <w:t>良好</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满意度指标</w:t>
            </w:r>
          </w:p>
        </w:tc>
        <w:tc>
          <w:tcPr>
            <w:tcW w:w="2127"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服务对象满意度</w:t>
            </w:r>
          </w:p>
        </w:tc>
        <w:tc>
          <w:tcPr>
            <w:tcW w:w="4039" w:type="dxa"/>
            <w:vAlign w:val="center"/>
          </w:tcPr>
          <w:p>
            <w:pPr>
              <w:pStyle w:val="18"/>
              <w:rPr>
                <w:b w:val="0"/>
                <w:bCs/>
              </w:rPr>
            </w:pPr>
            <w:r>
              <w:rPr>
                <w:rFonts w:hint="eastAsia"/>
                <w:b w:val="0"/>
                <w:bCs/>
              </w:rPr>
              <w:t>服务对象满意度的占比</w:t>
            </w:r>
          </w:p>
        </w:tc>
        <w:tc>
          <w:tcPr>
            <w:tcW w:w="1544" w:type="dxa"/>
            <w:vAlign w:val="center"/>
          </w:tcPr>
          <w:p>
            <w:pPr>
              <w:pStyle w:val="18"/>
              <w:rPr>
                <w:b w:val="0"/>
                <w:bCs/>
              </w:rPr>
            </w:pPr>
            <w:r>
              <w:rPr>
                <w:rFonts w:hint="eastAsia"/>
                <w:b w:val="0"/>
                <w:bCs/>
              </w:rPr>
              <w:t>≥</w:t>
            </w:r>
            <w:r>
              <w:rPr>
                <w:rFonts w:hint="eastAsia"/>
                <w:b w:val="0"/>
                <w:bCs/>
                <w:lang w:val="en-US" w:eastAsia="zh-CN"/>
              </w:rPr>
              <w:t>85</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numPr>
          <w:ilvl w:val="0"/>
          <w:numId w:val="0"/>
        </w:numPr>
        <w:spacing w:before="10" w:after="10"/>
        <w:outlineLvl w:val="5"/>
        <w:rPr>
          <w:rFonts w:hint="eastAsia" w:ascii="黑体" w:hAnsi="黑体" w:eastAsia="黑体" w:cs="黑体"/>
          <w:color w:val="000000"/>
          <w:sz w:val="32"/>
          <w:lang w:eastAsia="zh-CN"/>
        </w:rPr>
      </w:pPr>
    </w:p>
    <w:p>
      <w:pPr>
        <w:jc w:val="both"/>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2023年涞水县妇幼保健计划生育服务中心（涞水县妇幼保健院）数字乳腺钼靶项目（自有资金</w:t>
      </w:r>
      <w:r>
        <w:rPr>
          <w:rFonts w:hint="eastAsia" w:ascii="方正仿宋_GBK" w:hAnsi="方正仿宋_GBK" w:eastAsia="方正仿宋_GBK" w:cs="方正仿宋_GBK"/>
          <w:b/>
          <w:color w:val="000000"/>
          <w:sz w:val="28"/>
          <w:lang w:eastAsia="zh-CN"/>
        </w:rPr>
        <w:t>）绩效目标</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1332"/>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Align w:val="center"/>
          </w:tcPr>
          <w:p>
            <w:pPr>
              <w:pStyle w:val="16"/>
              <w:rPr>
                <w:b/>
                <w:bCs w:val="0"/>
              </w:rPr>
            </w:pPr>
            <w:r>
              <w:rPr>
                <w:rFonts w:hint="eastAsia"/>
                <w:b/>
                <w:bCs w:val="0"/>
              </w:rPr>
              <w:t>项目编码</w:t>
            </w:r>
          </w:p>
        </w:tc>
        <w:tc>
          <w:tcPr>
            <w:tcW w:w="3097" w:type="dxa"/>
            <w:gridSpan w:val="2"/>
            <w:vAlign w:val="center"/>
          </w:tcPr>
          <w:p>
            <w:pPr>
              <w:pStyle w:val="18"/>
              <w:rPr>
                <w:b/>
                <w:bCs w:val="0"/>
              </w:rPr>
            </w:pPr>
            <w:r>
              <w:rPr>
                <w:rFonts w:hint="eastAsia"/>
                <w:b w:val="0"/>
                <w:bCs/>
              </w:rPr>
              <w:t>13062323P00809310044T</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rFonts w:hint="eastAsia"/>
                <w:b w:val="0"/>
                <w:bCs/>
              </w:rPr>
              <w:t>2023年涞水县妇幼保健计划生育服务中心（涞水县妇幼保健院）数字乳腺钼靶项目（自有资金）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预算规模及资金用途</w:t>
            </w:r>
          </w:p>
        </w:tc>
        <w:tc>
          <w:tcPr>
            <w:tcW w:w="1332" w:type="dxa"/>
            <w:vAlign w:val="center"/>
          </w:tcPr>
          <w:p>
            <w:pPr>
              <w:pStyle w:val="16"/>
              <w:rPr>
                <w:b w:val="0"/>
                <w:bCs/>
              </w:rPr>
            </w:pPr>
            <w:r>
              <w:rPr>
                <w:rFonts w:hint="eastAsia"/>
                <w:b/>
                <w:bCs w:val="0"/>
              </w:rPr>
              <w:t>预算数</w:t>
            </w:r>
          </w:p>
        </w:tc>
        <w:tc>
          <w:tcPr>
            <w:tcW w:w="1765" w:type="dxa"/>
            <w:vAlign w:val="center"/>
          </w:tcPr>
          <w:p>
            <w:pPr>
              <w:pStyle w:val="18"/>
              <w:rPr>
                <w:rFonts w:hint="default" w:eastAsia="方正书宋_GBK"/>
                <w:b w:val="0"/>
                <w:bCs/>
                <w:lang w:val="en-US" w:eastAsia="zh-CN"/>
              </w:rPr>
            </w:pPr>
            <w:r>
              <w:rPr>
                <w:rFonts w:hint="eastAsia"/>
                <w:b w:val="0"/>
                <w:bCs/>
                <w:lang w:val="en-US" w:eastAsia="zh-CN"/>
              </w:rPr>
              <w:t>250.00</w:t>
            </w:r>
          </w:p>
        </w:tc>
        <w:tc>
          <w:tcPr>
            <w:tcW w:w="2707" w:type="dxa"/>
            <w:vAlign w:val="center"/>
          </w:tcPr>
          <w:p>
            <w:pPr>
              <w:pStyle w:val="16"/>
              <w:rPr>
                <w:b w:val="0"/>
                <w:bCs/>
              </w:rPr>
            </w:pPr>
            <w:r>
              <w:rPr>
                <w:rFonts w:hint="eastAsia"/>
                <w:b/>
                <w:bCs w:val="0"/>
              </w:rPr>
              <w:t>其中：财政资金</w:t>
            </w:r>
          </w:p>
        </w:tc>
        <w:tc>
          <w:tcPr>
            <w:tcW w:w="1597" w:type="dxa"/>
            <w:vAlign w:val="center"/>
          </w:tcPr>
          <w:p>
            <w:pPr>
              <w:pStyle w:val="18"/>
              <w:rPr>
                <w:b w:val="0"/>
                <w:bCs/>
              </w:rPr>
            </w:pPr>
          </w:p>
        </w:tc>
        <w:tc>
          <w:tcPr>
            <w:tcW w:w="1879" w:type="dxa"/>
            <w:vAlign w:val="center"/>
          </w:tcPr>
          <w:p>
            <w:pPr>
              <w:pStyle w:val="16"/>
              <w:rPr>
                <w:b w:val="0"/>
                <w:bCs/>
              </w:rPr>
            </w:pPr>
            <w:r>
              <w:rPr>
                <w:rFonts w:hint="eastAsia"/>
                <w:b/>
                <w:bCs w:val="0"/>
              </w:rPr>
              <w:t>其他资金</w:t>
            </w:r>
          </w:p>
        </w:tc>
        <w:tc>
          <w:tcPr>
            <w:tcW w:w="2244" w:type="dxa"/>
            <w:vAlign w:val="center"/>
          </w:tcPr>
          <w:p>
            <w:pPr>
              <w:pStyle w:val="18"/>
              <w:rPr>
                <w:rFonts w:hint="default" w:eastAsia="方正书宋_GBK"/>
                <w:b w:val="0"/>
                <w:bCs/>
                <w:lang w:val="en-US" w:eastAsia="zh-CN"/>
              </w:rPr>
            </w:pPr>
            <w:r>
              <w:rPr>
                <w:rFonts w:hint="eastAsia"/>
                <w:b w:val="0"/>
                <w:bCs/>
                <w:lang w:val="en-US" w:eastAsia="zh-CN"/>
              </w:rPr>
              <w:t>250.00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11524" w:type="dxa"/>
            <w:gridSpan w:val="6"/>
            <w:vAlign w:val="center"/>
          </w:tcPr>
          <w:p>
            <w:pPr>
              <w:pStyle w:val="18"/>
              <w:rPr>
                <w:b w:val="0"/>
                <w:bCs/>
              </w:rPr>
            </w:pPr>
            <w:r>
              <w:rPr>
                <w:rFonts w:hint="eastAsia"/>
                <w:b w:val="0"/>
                <w:bCs/>
              </w:rP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w:t>
            </w:r>
            <w:r>
              <w:rPr>
                <w:rFonts w:hint="eastAsia"/>
                <w:b w:val="0"/>
                <w:bCs/>
                <w:lang w:eastAsia="zh-CN"/>
              </w:rPr>
              <w:t>，</w:t>
            </w:r>
            <w:r>
              <w:rPr>
                <w:rFonts w:hint="eastAsia"/>
                <w:b w:val="0"/>
                <w:bCs/>
              </w:rPr>
              <w:t>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414"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097"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3097" w:type="dxa"/>
            <w:gridSpan w:val="2"/>
            <w:vAlign w:val="center"/>
          </w:tcPr>
          <w:p>
            <w:pPr>
              <w:pStyle w:val="19"/>
              <w:rPr>
                <w:rFonts w:hint="default" w:eastAsia="方正书宋_GBK"/>
                <w:b w:val="0"/>
                <w:bCs/>
                <w:lang w:val="en-US" w:eastAsia="zh-CN"/>
              </w:rPr>
            </w:pPr>
          </w:p>
        </w:tc>
        <w:tc>
          <w:tcPr>
            <w:tcW w:w="2707" w:type="dxa"/>
            <w:vAlign w:val="center"/>
          </w:tcPr>
          <w:p>
            <w:pPr>
              <w:pStyle w:val="19"/>
              <w:rPr>
                <w:rFonts w:hint="default" w:eastAsia="方正书宋_GBK"/>
                <w:b w:val="0"/>
                <w:bCs/>
                <w:lang w:val="en-US" w:eastAsia="zh-CN"/>
              </w:rPr>
            </w:pPr>
          </w:p>
        </w:tc>
        <w:tc>
          <w:tcPr>
            <w:tcW w:w="1597" w:type="dxa"/>
            <w:vAlign w:val="center"/>
          </w:tcPr>
          <w:p>
            <w:pPr>
              <w:pStyle w:val="19"/>
              <w:rPr>
                <w:rFonts w:hint="default" w:eastAsia="方正书宋_GBK"/>
                <w:b w:val="0"/>
                <w:bCs/>
                <w:lang w:val="en-US" w:eastAsia="zh-CN"/>
              </w:rPr>
            </w:pPr>
          </w:p>
        </w:tc>
        <w:tc>
          <w:tcPr>
            <w:tcW w:w="4123" w:type="dxa"/>
            <w:gridSpan w:val="2"/>
            <w:vAlign w:val="center"/>
          </w:tcPr>
          <w:p>
            <w:pPr>
              <w:pStyle w:val="19"/>
              <w:rPr>
                <w:rFonts w:hint="default" w:eastAsia="方正书宋_GBK"/>
                <w:b w:val="0"/>
                <w:bCs/>
                <w:lang w:val="en-US" w:eastAsia="zh-CN"/>
              </w:rPr>
            </w:pPr>
            <w:r>
              <w:rPr>
                <w:rFonts w:hint="eastAsia"/>
                <w:b w:val="0"/>
                <w:bCs/>
                <w:lang w:val="en-US" w:eastAsia="zh-CN"/>
              </w:rPr>
              <w:t>250.00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tcBorders>
              <w:bottom w:val="single" w:color="FFFFFF" w:sz="6" w:space="0"/>
            </w:tcBorders>
            <w:vAlign w:val="center"/>
          </w:tcPr>
          <w:p>
            <w:pPr>
              <w:pStyle w:val="16"/>
              <w:rPr>
                <w:b/>
                <w:bCs w:val="0"/>
              </w:rPr>
            </w:pPr>
            <w:r>
              <w:rPr>
                <w:rFonts w:hint="eastAsia"/>
                <w:b/>
                <w:bCs w:val="0"/>
              </w:rPr>
              <w:t>绩效目标</w:t>
            </w:r>
          </w:p>
        </w:tc>
        <w:tc>
          <w:tcPr>
            <w:tcW w:w="11524" w:type="dxa"/>
            <w:gridSpan w:val="6"/>
            <w:tcBorders>
              <w:bottom w:val="single" w:color="FFFFFF" w:sz="6" w:space="0"/>
            </w:tcBorders>
            <w:vAlign w:val="center"/>
          </w:tcPr>
          <w:p>
            <w:pPr>
              <w:pStyle w:val="18"/>
              <w:numPr>
                <w:ilvl w:val="0"/>
                <w:numId w:val="0"/>
              </w:numPr>
              <w:rPr>
                <w:rFonts w:hint="eastAsia"/>
                <w:b w:val="0"/>
                <w:bCs/>
              </w:rPr>
            </w:pPr>
            <w:r>
              <w:rPr>
                <w:rFonts w:hint="eastAsia"/>
                <w:b w:val="0"/>
                <w:bCs/>
                <w:lang w:val="en-US" w:eastAsia="zh-CN"/>
              </w:rPr>
              <w:t>1.</w:t>
            </w:r>
            <w:r>
              <w:rPr>
                <w:rFonts w:hint="eastAsia"/>
                <w:b w:val="0"/>
                <w:bCs/>
              </w:rPr>
              <w:t>用于医疗设备购置，有助于提高医院的医疗服务水平</w:t>
            </w:r>
          </w:p>
          <w:p>
            <w:pPr>
              <w:pStyle w:val="18"/>
              <w:numPr>
                <w:ilvl w:val="0"/>
                <w:numId w:val="0"/>
              </w:numPr>
              <w:rPr>
                <w:rFonts w:hint="eastAsia"/>
                <w:b w:val="0"/>
                <w:bCs/>
              </w:rPr>
            </w:pPr>
            <w:r>
              <w:rPr>
                <w:rFonts w:hint="eastAsia"/>
                <w:b w:val="0"/>
                <w:bCs/>
                <w:lang w:val="en-US" w:eastAsia="zh-CN"/>
              </w:rPr>
              <w:t>2.</w:t>
            </w:r>
            <w:r>
              <w:rPr>
                <w:rFonts w:hint="eastAsia"/>
                <w:b w:val="0"/>
                <w:bCs/>
              </w:rPr>
              <w:t>改善医院现有医疗设备供不应求的状况及更新换代的需求，提升医院诊疗水平</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6"/>
              <w:rPr>
                <w:b/>
                <w:bCs w:val="0"/>
              </w:rPr>
            </w:pPr>
            <w:r>
              <w:rPr>
                <w:rFonts w:hint="eastAsia"/>
                <w:b/>
                <w:bCs w:val="0"/>
              </w:rPr>
              <w:t>一级指标</w:t>
            </w:r>
          </w:p>
        </w:tc>
        <w:tc>
          <w:tcPr>
            <w:tcW w:w="2127"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039" w:type="dxa"/>
            <w:vAlign w:val="center"/>
          </w:tcPr>
          <w:p>
            <w:pPr>
              <w:pStyle w:val="16"/>
              <w:rPr>
                <w:b/>
                <w:bCs w:val="0"/>
              </w:rPr>
            </w:pPr>
            <w:r>
              <w:rPr>
                <w:rFonts w:hint="eastAsia"/>
                <w:b/>
                <w:bCs w:val="0"/>
              </w:rPr>
              <w:t>绩效指标描述</w:t>
            </w:r>
          </w:p>
        </w:tc>
        <w:tc>
          <w:tcPr>
            <w:tcW w:w="1544" w:type="dxa"/>
            <w:vAlign w:val="center"/>
          </w:tcPr>
          <w:p>
            <w:pPr>
              <w:pStyle w:val="16"/>
              <w:rPr>
                <w:b/>
                <w:bCs w:val="0"/>
              </w:rPr>
            </w:pPr>
            <w:r>
              <w:rPr>
                <w:rFonts w:hint="eastAsia"/>
                <w:b/>
                <w:bCs w:val="0"/>
              </w:rPr>
              <w:t>指标值</w:t>
            </w:r>
          </w:p>
        </w:tc>
        <w:tc>
          <w:tcPr>
            <w:tcW w:w="260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9"/>
              <w:rPr>
                <w:b/>
                <w:bCs w:val="0"/>
              </w:rPr>
            </w:pPr>
            <w:r>
              <w:rPr>
                <w:rFonts w:hint="eastAsia"/>
                <w:b/>
                <w:bCs w:val="0"/>
              </w:rPr>
              <w:t>产出指标</w:t>
            </w:r>
          </w:p>
        </w:tc>
        <w:tc>
          <w:tcPr>
            <w:tcW w:w="2127"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设备购置率</w:t>
            </w:r>
          </w:p>
        </w:tc>
        <w:tc>
          <w:tcPr>
            <w:tcW w:w="4039" w:type="dxa"/>
            <w:vAlign w:val="center"/>
          </w:tcPr>
          <w:p>
            <w:pPr>
              <w:pStyle w:val="18"/>
              <w:rPr>
                <w:b w:val="0"/>
                <w:bCs/>
              </w:rPr>
            </w:pPr>
            <w:r>
              <w:rPr>
                <w:rFonts w:hint="eastAsia"/>
                <w:b w:val="0"/>
                <w:bCs/>
              </w:rPr>
              <w:t>新购置设备数量</w:t>
            </w:r>
          </w:p>
        </w:tc>
        <w:tc>
          <w:tcPr>
            <w:tcW w:w="1544" w:type="dxa"/>
            <w:vAlign w:val="center"/>
          </w:tcPr>
          <w:p>
            <w:pPr>
              <w:pStyle w:val="18"/>
              <w:rPr>
                <w:rFonts w:hint="default"/>
                <w:b w:val="0"/>
                <w:bCs/>
                <w:lang w:val="en-US"/>
              </w:rPr>
            </w:pPr>
            <w:r>
              <w:rPr>
                <w:rFonts w:hint="eastAsia"/>
                <w:b w:val="0"/>
                <w:bCs/>
                <w:lang w:val="en-US" w:eastAsia="zh-CN"/>
              </w:rPr>
              <w:t>≥1台</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设备验收情况</w:t>
            </w:r>
          </w:p>
        </w:tc>
        <w:tc>
          <w:tcPr>
            <w:tcW w:w="4039" w:type="dxa"/>
            <w:vAlign w:val="center"/>
          </w:tcPr>
          <w:p>
            <w:pPr>
              <w:pStyle w:val="18"/>
              <w:rPr>
                <w:b w:val="0"/>
                <w:bCs/>
              </w:rPr>
            </w:pPr>
            <w:r>
              <w:rPr>
                <w:rFonts w:hint="eastAsia"/>
                <w:b w:val="0"/>
                <w:bCs/>
              </w:rPr>
              <w:t>设备验收明细</w:t>
            </w:r>
          </w:p>
        </w:tc>
        <w:tc>
          <w:tcPr>
            <w:tcW w:w="1544" w:type="dxa"/>
            <w:vAlign w:val="center"/>
          </w:tcPr>
          <w:p>
            <w:pPr>
              <w:pStyle w:val="18"/>
              <w:rPr>
                <w:rFonts w:hint="eastAsia" w:eastAsia="方正书宋_GBK"/>
                <w:b w:val="0"/>
                <w:bCs/>
                <w:lang w:eastAsia="zh-CN"/>
              </w:rPr>
            </w:pPr>
            <w:r>
              <w:rPr>
                <w:rFonts w:hint="eastAsia"/>
                <w:b w:val="0"/>
                <w:bCs/>
                <w:lang w:eastAsia="zh-CN"/>
              </w:rPr>
              <w:t>合格</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b w:val="0"/>
                <w:bCs/>
              </w:rPr>
              <w:t>各项任务采购及时率</w:t>
            </w:r>
          </w:p>
        </w:tc>
        <w:tc>
          <w:tcPr>
            <w:tcW w:w="4039" w:type="dxa"/>
            <w:vAlign w:val="center"/>
          </w:tcPr>
          <w:p>
            <w:pPr>
              <w:pStyle w:val="18"/>
              <w:rPr>
                <w:b w:val="0"/>
                <w:bCs/>
              </w:rPr>
            </w:pPr>
            <w:r>
              <w:rPr>
                <w:rFonts w:hint="eastAsia"/>
                <w:b w:val="0"/>
                <w:bCs/>
              </w:rPr>
              <w:t>各项设备采购完成及时率（%）</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成本指标</w:t>
            </w:r>
          </w:p>
        </w:tc>
        <w:tc>
          <w:tcPr>
            <w:tcW w:w="2342" w:type="dxa"/>
            <w:vAlign w:val="center"/>
          </w:tcPr>
          <w:p>
            <w:pPr>
              <w:pStyle w:val="18"/>
              <w:rPr>
                <w:b w:val="0"/>
                <w:bCs/>
              </w:rPr>
            </w:pPr>
            <w:r>
              <w:rPr>
                <w:rFonts w:hint="eastAsia"/>
                <w:b w:val="0"/>
                <w:bCs/>
              </w:rPr>
              <w:t>设备购置费使用</w:t>
            </w:r>
          </w:p>
        </w:tc>
        <w:tc>
          <w:tcPr>
            <w:tcW w:w="4039" w:type="dxa"/>
            <w:vAlign w:val="center"/>
          </w:tcPr>
          <w:p>
            <w:pPr>
              <w:pStyle w:val="18"/>
              <w:rPr>
                <w:b w:val="0"/>
                <w:bCs/>
              </w:rPr>
            </w:pPr>
            <w:r>
              <w:rPr>
                <w:rFonts w:hint="eastAsia"/>
                <w:b w:val="0"/>
                <w:bCs/>
              </w:rPr>
              <w:t>提高资金使用效率，控制预算批复使用金额</w:t>
            </w:r>
          </w:p>
        </w:tc>
        <w:tc>
          <w:tcPr>
            <w:tcW w:w="1544" w:type="dxa"/>
            <w:vAlign w:val="center"/>
          </w:tcPr>
          <w:p>
            <w:pPr>
              <w:pStyle w:val="18"/>
              <w:rPr>
                <w:b w:val="0"/>
                <w:bCs/>
              </w:rPr>
            </w:pPr>
            <w:r>
              <w:rPr>
                <w:rFonts w:hint="eastAsia"/>
                <w:b w:val="0"/>
                <w:bCs/>
              </w:rPr>
              <w:t>≤</w:t>
            </w:r>
            <w:r>
              <w:rPr>
                <w:rFonts w:hint="eastAsia"/>
                <w:b w:val="0"/>
                <w:bCs/>
                <w:lang w:val="en-US" w:eastAsia="zh-CN"/>
              </w:rPr>
              <w:t>250.00</w:t>
            </w:r>
            <w:r>
              <w:rPr>
                <w:rFonts w:hint="eastAsia"/>
                <w:b w:val="0"/>
                <w:bCs/>
              </w:rPr>
              <w:t>万元</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效益指标</w:t>
            </w:r>
          </w:p>
        </w:tc>
        <w:tc>
          <w:tcPr>
            <w:tcW w:w="2127" w:type="dxa"/>
            <w:vAlign w:val="center"/>
          </w:tcPr>
          <w:p>
            <w:pPr>
              <w:pStyle w:val="18"/>
              <w:rPr>
                <w:b w:val="0"/>
                <w:bCs/>
              </w:rPr>
            </w:pPr>
            <w:r>
              <w:rPr>
                <w:rFonts w:hint="eastAsia"/>
                <w:b w:val="0"/>
                <w:bCs/>
              </w:rPr>
              <w:t>可持续影响指标</w:t>
            </w:r>
          </w:p>
        </w:tc>
        <w:tc>
          <w:tcPr>
            <w:tcW w:w="2342" w:type="dxa"/>
            <w:vAlign w:val="center"/>
          </w:tcPr>
          <w:p>
            <w:pPr>
              <w:pStyle w:val="18"/>
              <w:rPr>
                <w:b w:val="0"/>
                <w:bCs/>
              </w:rPr>
            </w:pPr>
            <w:r>
              <w:rPr>
                <w:rFonts w:hint="eastAsia"/>
                <w:b w:val="0"/>
                <w:bCs/>
              </w:rPr>
              <w:t>保障医院的可持续发展</w:t>
            </w:r>
          </w:p>
        </w:tc>
        <w:tc>
          <w:tcPr>
            <w:tcW w:w="4039" w:type="dxa"/>
            <w:vAlign w:val="center"/>
          </w:tcPr>
          <w:p>
            <w:pPr>
              <w:pStyle w:val="18"/>
              <w:rPr>
                <w:b w:val="0"/>
                <w:bCs/>
              </w:rPr>
            </w:pPr>
            <w:r>
              <w:rPr>
                <w:rFonts w:hint="eastAsia"/>
                <w:b w:val="0"/>
                <w:bCs/>
              </w:rPr>
              <w:t>保障医院可持续发展</w:t>
            </w:r>
          </w:p>
        </w:tc>
        <w:tc>
          <w:tcPr>
            <w:tcW w:w="1544" w:type="dxa"/>
            <w:vAlign w:val="center"/>
          </w:tcPr>
          <w:p>
            <w:pPr>
              <w:pStyle w:val="18"/>
              <w:rPr>
                <w:b w:val="0"/>
                <w:bCs/>
              </w:rPr>
            </w:pPr>
            <w:r>
              <w:rPr>
                <w:rFonts w:hint="eastAsia"/>
                <w:b w:val="0"/>
                <w:bCs/>
              </w:rPr>
              <w:t>良好</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满意度指标</w:t>
            </w:r>
          </w:p>
        </w:tc>
        <w:tc>
          <w:tcPr>
            <w:tcW w:w="2127"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服务对象满意度</w:t>
            </w:r>
          </w:p>
        </w:tc>
        <w:tc>
          <w:tcPr>
            <w:tcW w:w="4039" w:type="dxa"/>
            <w:vAlign w:val="center"/>
          </w:tcPr>
          <w:p>
            <w:pPr>
              <w:pStyle w:val="18"/>
              <w:rPr>
                <w:b w:val="0"/>
                <w:bCs/>
              </w:rPr>
            </w:pPr>
            <w:r>
              <w:rPr>
                <w:rFonts w:hint="eastAsia"/>
                <w:b w:val="0"/>
                <w:bCs/>
              </w:rPr>
              <w:t>服务对象满意度的占比</w:t>
            </w:r>
          </w:p>
        </w:tc>
        <w:tc>
          <w:tcPr>
            <w:tcW w:w="1544" w:type="dxa"/>
            <w:vAlign w:val="center"/>
          </w:tcPr>
          <w:p>
            <w:pPr>
              <w:pStyle w:val="18"/>
              <w:rPr>
                <w:b w:val="0"/>
                <w:bCs/>
              </w:rPr>
            </w:pPr>
            <w:r>
              <w:rPr>
                <w:rFonts w:hint="eastAsia"/>
                <w:b w:val="0"/>
                <w:bCs/>
              </w:rPr>
              <w:t>≥</w:t>
            </w:r>
            <w:r>
              <w:rPr>
                <w:rFonts w:hint="eastAsia"/>
                <w:b w:val="0"/>
                <w:bCs/>
                <w:lang w:val="en-US" w:eastAsia="zh-CN"/>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numPr>
          <w:ilvl w:val="0"/>
          <w:numId w:val="0"/>
        </w:numPr>
        <w:spacing w:before="10" w:after="10"/>
        <w:outlineLvl w:val="5"/>
        <w:rPr>
          <w:rFonts w:hint="eastAsia" w:ascii="黑体" w:hAnsi="黑体" w:eastAsia="黑体" w:cs="黑体"/>
          <w:color w:val="000000"/>
          <w:sz w:val="32"/>
          <w:lang w:eastAsia="zh-CN"/>
        </w:rPr>
      </w:pPr>
    </w:p>
    <w:p>
      <w:pPr>
        <w:jc w:val="both"/>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2023年涞水县妇幼保健计划生育服务中心（涞水县妇幼保健院）CT项目（自有资金）</w:t>
      </w:r>
      <w:r>
        <w:rPr>
          <w:rFonts w:hint="eastAsia" w:ascii="方正仿宋_GBK" w:hAnsi="方正仿宋_GBK" w:eastAsia="方正仿宋_GBK" w:cs="方正仿宋_GBK"/>
          <w:b/>
          <w:color w:val="000000"/>
          <w:sz w:val="28"/>
          <w:lang w:eastAsia="zh-CN"/>
        </w:rPr>
        <w:t>绩效目标</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1332"/>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Align w:val="center"/>
          </w:tcPr>
          <w:p>
            <w:pPr>
              <w:pStyle w:val="16"/>
              <w:rPr>
                <w:b/>
                <w:bCs w:val="0"/>
              </w:rPr>
            </w:pPr>
            <w:r>
              <w:rPr>
                <w:rFonts w:hint="eastAsia"/>
                <w:b/>
                <w:bCs w:val="0"/>
              </w:rPr>
              <w:t>项目编码</w:t>
            </w:r>
          </w:p>
        </w:tc>
        <w:tc>
          <w:tcPr>
            <w:tcW w:w="3097" w:type="dxa"/>
            <w:gridSpan w:val="2"/>
            <w:vAlign w:val="center"/>
          </w:tcPr>
          <w:p>
            <w:pPr>
              <w:pStyle w:val="18"/>
              <w:rPr>
                <w:b/>
                <w:bCs w:val="0"/>
              </w:rPr>
            </w:pPr>
            <w:r>
              <w:rPr>
                <w:rFonts w:hint="eastAsia"/>
                <w:b w:val="0"/>
                <w:bCs/>
              </w:rPr>
              <w:t>13062323P00809310042K</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rFonts w:hint="eastAsia"/>
                <w:b w:val="0"/>
                <w:bCs/>
              </w:rPr>
              <w:t>2023年涞水县妇幼保健计划生育服务中心（涞水县妇幼保健院）CT项目（自有资金）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预算规模及资金用途</w:t>
            </w:r>
          </w:p>
        </w:tc>
        <w:tc>
          <w:tcPr>
            <w:tcW w:w="1332" w:type="dxa"/>
            <w:vAlign w:val="center"/>
          </w:tcPr>
          <w:p>
            <w:pPr>
              <w:pStyle w:val="16"/>
              <w:rPr>
                <w:b w:val="0"/>
                <w:bCs/>
              </w:rPr>
            </w:pPr>
            <w:r>
              <w:rPr>
                <w:rFonts w:hint="eastAsia"/>
                <w:b/>
                <w:bCs w:val="0"/>
              </w:rPr>
              <w:t>预算数</w:t>
            </w:r>
          </w:p>
        </w:tc>
        <w:tc>
          <w:tcPr>
            <w:tcW w:w="1765" w:type="dxa"/>
            <w:vAlign w:val="center"/>
          </w:tcPr>
          <w:p>
            <w:pPr>
              <w:pStyle w:val="18"/>
              <w:rPr>
                <w:rFonts w:hint="default" w:eastAsia="方正书宋_GBK"/>
                <w:b w:val="0"/>
                <w:bCs/>
                <w:lang w:val="en-US" w:eastAsia="zh-CN"/>
              </w:rPr>
            </w:pPr>
            <w:r>
              <w:rPr>
                <w:rFonts w:hint="eastAsia"/>
                <w:b w:val="0"/>
                <w:bCs/>
                <w:lang w:val="en-US" w:eastAsia="zh-CN"/>
              </w:rPr>
              <w:t>300.00</w:t>
            </w:r>
          </w:p>
        </w:tc>
        <w:tc>
          <w:tcPr>
            <w:tcW w:w="2707" w:type="dxa"/>
            <w:vAlign w:val="center"/>
          </w:tcPr>
          <w:p>
            <w:pPr>
              <w:pStyle w:val="16"/>
              <w:rPr>
                <w:b w:val="0"/>
                <w:bCs/>
              </w:rPr>
            </w:pPr>
            <w:r>
              <w:rPr>
                <w:rFonts w:hint="eastAsia"/>
                <w:b/>
                <w:bCs w:val="0"/>
              </w:rPr>
              <w:t>其中：财政资金</w:t>
            </w:r>
          </w:p>
        </w:tc>
        <w:tc>
          <w:tcPr>
            <w:tcW w:w="1597" w:type="dxa"/>
            <w:vAlign w:val="center"/>
          </w:tcPr>
          <w:p>
            <w:pPr>
              <w:pStyle w:val="18"/>
              <w:rPr>
                <w:b w:val="0"/>
                <w:bCs/>
              </w:rPr>
            </w:pPr>
          </w:p>
        </w:tc>
        <w:tc>
          <w:tcPr>
            <w:tcW w:w="1879" w:type="dxa"/>
            <w:vAlign w:val="center"/>
          </w:tcPr>
          <w:p>
            <w:pPr>
              <w:pStyle w:val="16"/>
              <w:rPr>
                <w:b w:val="0"/>
                <w:bCs/>
              </w:rPr>
            </w:pPr>
            <w:r>
              <w:rPr>
                <w:rFonts w:hint="eastAsia"/>
                <w:b/>
                <w:bCs w:val="0"/>
              </w:rPr>
              <w:t>其他资金</w:t>
            </w:r>
          </w:p>
        </w:tc>
        <w:tc>
          <w:tcPr>
            <w:tcW w:w="2244" w:type="dxa"/>
            <w:vAlign w:val="center"/>
          </w:tcPr>
          <w:p>
            <w:pPr>
              <w:pStyle w:val="18"/>
              <w:rPr>
                <w:rFonts w:hint="default" w:eastAsia="方正书宋_GBK"/>
                <w:b w:val="0"/>
                <w:bCs/>
                <w:lang w:val="en-US" w:eastAsia="zh-CN"/>
              </w:rPr>
            </w:pPr>
            <w:r>
              <w:rPr>
                <w:rFonts w:hint="eastAsia"/>
                <w:b w:val="0"/>
                <w:bCs/>
                <w:lang w:val="en-US" w:eastAsia="zh-CN"/>
              </w:rP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11524" w:type="dxa"/>
            <w:gridSpan w:val="6"/>
            <w:vAlign w:val="center"/>
          </w:tcPr>
          <w:p>
            <w:pPr>
              <w:pStyle w:val="18"/>
              <w:rPr>
                <w:b w:val="0"/>
                <w:bCs/>
              </w:rPr>
            </w:pPr>
            <w:r>
              <w:rPr>
                <w:rFonts w:hint="eastAsia"/>
                <w:b w:val="0"/>
                <w:bCs/>
              </w:rP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w:t>
            </w:r>
            <w:r>
              <w:rPr>
                <w:rFonts w:hint="eastAsia"/>
                <w:b w:val="0"/>
                <w:bCs/>
                <w:lang w:eastAsia="zh-CN"/>
              </w:rPr>
              <w:t>，</w:t>
            </w:r>
            <w:r>
              <w:rPr>
                <w:rFonts w:hint="eastAsia"/>
                <w:b w:val="0"/>
                <w:bCs/>
              </w:rPr>
              <w:t>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097"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3097" w:type="dxa"/>
            <w:gridSpan w:val="2"/>
            <w:vAlign w:val="center"/>
          </w:tcPr>
          <w:p>
            <w:pPr>
              <w:pStyle w:val="19"/>
              <w:rPr>
                <w:rFonts w:hint="default" w:eastAsia="方正书宋_GBK"/>
                <w:b w:val="0"/>
                <w:bCs/>
                <w:lang w:val="en-US" w:eastAsia="zh-CN"/>
              </w:rPr>
            </w:pPr>
          </w:p>
        </w:tc>
        <w:tc>
          <w:tcPr>
            <w:tcW w:w="2707" w:type="dxa"/>
            <w:vAlign w:val="center"/>
          </w:tcPr>
          <w:p>
            <w:pPr>
              <w:pStyle w:val="19"/>
              <w:rPr>
                <w:rFonts w:hint="default" w:eastAsia="方正书宋_GBK"/>
                <w:b w:val="0"/>
                <w:bCs/>
                <w:lang w:val="en-US" w:eastAsia="zh-CN"/>
              </w:rPr>
            </w:pPr>
          </w:p>
        </w:tc>
        <w:tc>
          <w:tcPr>
            <w:tcW w:w="1597" w:type="dxa"/>
            <w:vAlign w:val="center"/>
          </w:tcPr>
          <w:p>
            <w:pPr>
              <w:pStyle w:val="19"/>
              <w:rPr>
                <w:rFonts w:hint="default" w:eastAsia="方正书宋_GBK"/>
                <w:b w:val="0"/>
                <w:bCs/>
                <w:lang w:val="en-US" w:eastAsia="zh-CN"/>
              </w:rPr>
            </w:pPr>
          </w:p>
        </w:tc>
        <w:tc>
          <w:tcPr>
            <w:tcW w:w="4123" w:type="dxa"/>
            <w:gridSpan w:val="2"/>
            <w:vAlign w:val="center"/>
          </w:tcPr>
          <w:p>
            <w:pPr>
              <w:pStyle w:val="19"/>
              <w:rPr>
                <w:rFonts w:hint="default" w:eastAsia="方正书宋_GBK"/>
                <w:b w:val="0"/>
                <w:bCs/>
                <w:lang w:val="en-US" w:eastAsia="zh-CN"/>
              </w:rPr>
            </w:pPr>
            <w:r>
              <w:rPr>
                <w:rFonts w:hint="eastAsia"/>
                <w:b w:val="0"/>
                <w:bCs/>
                <w:lang w:val="en-US" w:eastAsia="zh-CN"/>
              </w:rP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tcBorders>
              <w:bottom w:val="single" w:color="FFFFFF" w:sz="6" w:space="0"/>
            </w:tcBorders>
            <w:vAlign w:val="center"/>
          </w:tcPr>
          <w:p>
            <w:pPr>
              <w:pStyle w:val="16"/>
              <w:rPr>
                <w:b/>
                <w:bCs w:val="0"/>
              </w:rPr>
            </w:pPr>
            <w:r>
              <w:rPr>
                <w:rFonts w:hint="eastAsia"/>
                <w:b/>
                <w:bCs w:val="0"/>
              </w:rPr>
              <w:t>绩效目标</w:t>
            </w:r>
          </w:p>
        </w:tc>
        <w:tc>
          <w:tcPr>
            <w:tcW w:w="11524" w:type="dxa"/>
            <w:gridSpan w:val="6"/>
            <w:tcBorders>
              <w:bottom w:val="single" w:color="FFFFFF" w:sz="6" w:space="0"/>
            </w:tcBorders>
            <w:vAlign w:val="center"/>
          </w:tcPr>
          <w:p>
            <w:pPr>
              <w:pStyle w:val="18"/>
              <w:numPr>
                <w:ilvl w:val="0"/>
                <w:numId w:val="0"/>
              </w:numPr>
              <w:rPr>
                <w:rFonts w:hint="eastAsia"/>
                <w:b w:val="0"/>
                <w:bCs/>
              </w:rPr>
            </w:pPr>
            <w:r>
              <w:rPr>
                <w:rFonts w:hint="eastAsia"/>
                <w:b w:val="0"/>
                <w:bCs/>
                <w:lang w:val="en-US" w:eastAsia="zh-CN"/>
              </w:rPr>
              <w:t>1.</w:t>
            </w:r>
            <w:r>
              <w:rPr>
                <w:rFonts w:hint="eastAsia"/>
                <w:b w:val="0"/>
                <w:bCs/>
              </w:rPr>
              <w:t>用于医疗设备购置，有助于提高医院的医疗服务水平</w:t>
            </w:r>
          </w:p>
          <w:p>
            <w:pPr>
              <w:pStyle w:val="18"/>
              <w:numPr>
                <w:ilvl w:val="0"/>
                <w:numId w:val="0"/>
              </w:numPr>
              <w:rPr>
                <w:rFonts w:hint="eastAsia"/>
                <w:b w:val="0"/>
                <w:bCs/>
              </w:rPr>
            </w:pPr>
            <w:r>
              <w:rPr>
                <w:rFonts w:hint="eastAsia"/>
                <w:b w:val="0"/>
                <w:bCs/>
                <w:lang w:val="en-US" w:eastAsia="zh-CN"/>
              </w:rPr>
              <w:t>2.</w:t>
            </w:r>
            <w:r>
              <w:rPr>
                <w:rFonts w:hint="eastAsia"/>
                <w:b w:val="0"/>
                <w:bCs/>
              </w:rPr>
              <w:t>改善医院现有医疗设备供不应求的状况及更新换代的需求，提升医院诊疗水平</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6"/>
              <w:rPr>
                <w:b/>
                <w:bCs w:val="0"/>
              </w:rPr>
            </w:pPr>
            <w:r>
              <w:rPr>
                <w:rFonts w:hint="eastAsia"/>
                <w:b/>
                <w:bCs w:val="0"/>
              </w:rPr>
              <w:t>一级指标</w:t>
            </w:r>
          </w:p>
        </w:tc>
        <w:tc>
          <w:tcPr>
            <w:tcW w:w="2127"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039" w:type="dxa"/>
            <w:vAlign w:val="center"/>
          </w:tcPr>
          <w:p>
            <w:pPr>
              <w:pStyle w:val="16"/>
              <w:rPr>
                <w:b/>
                <w:bCs w:val="0"/>
              </w:rPr>
            </w:pPr>
            <w:r>
              <w:rPr>
                <w:rFonts w:hint="eastAsia"/>
                <w:b/>
                <w:bCs w:val="0"/>
              </w:rPr>
              <w:t>绩效指标描述</w:t>
            </w:r>
          </w:p>
        </w:tc>
        <w:tc>
          <w:tcPr>
            <w:tcW w:w="1544" w:type="dxa"/>
            <w:vAlign w:val="center"/>
          </w:tcPr>
          <w:p>
            <w:pPr>
              <w:pStyle w:val="16"/>
              <w:rPr>
                <w:b/>
                <w:bCs w:val="0"/>
              </w:rPr>
            </w:pPr>
            <w:r>
              <w:rPr>
                <w:rFonts w:hint="eastAsia"/>
                <w:b/>
                <w:bCs w:val="0"/>
              </w:rPr>
              <w:t>指标值</w:t>
            </w:r>
          </w:p>
        </w:tc>
        <w:tc>
          <w:tcPr>
            <w:tcW w:w="260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9"/>
              <w:rPr>
                <w:b/>
                <w:bCs w:val="0"/>
              </w:rPr>
            </w:pPr>
            <w:r>
              <w:rPr>
                <w:rFonts w:hint="eastAsia"/>
                <w:b/>
                <w:bCs w:val="0"/>
              </w:rPr>
              <w:t>产出指标</w:t>
            </w:r>
          </w:p>
        </w:tc>
        <w:tc>
          <w:tcPr>
            <w:tcW w:w="2127"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设备购置率</w:t>
            </w:r>
          </w:p>
        </w:tc>
        <w:tc>
          <w:tcPr>
            <w:tcW w:w="4039" w:type="dxa"/>
            <w:vAlign w:val="center"/>
          </w:tcPr>
          <w:p>
            <w:pPr>
              <w:pStyle w:val="18"/>
              <w:rPr>
                <w:b w:val="0"/>
                <w:bCs/>
              </w:rPr>
            </w:pPr>
            <w:r>
              <w:rPr>
                <w:rFonts w:hint="eastAsia"/>
                <w:b w:val="0"/>
                <w:bCs/>
              </w:rPr>
              <w:t>新购置设备数量</w:t>
            </w:r>
          </w:p>
        </w:tc>
        <w:tc>
          <w:tcPr>
            <w:tcW w:w="1544" w:type="dxa"/>
            <w:vAlign w:val="center"/>
          </w:tcPr>
          <w:p>
            <w:pPr>
              <w:pStyle w:val="18"/>
              <w:rPr>
                <w:rFonts w:hint="default"/>
                <w:b w:val="0"/>
                <w:bCs/>
                <w:lang w:val="en-US"/>
              </w:rPr>
            </w:pPr>
            <w:r>
              <w:rPr>
                <w:rFonts w:hint="eastAsia"/>
                <w:b w:val="0"/>
                <w:bCs/>
                <w:lang w:val="en-US" w:eastAsia="zh-CN"/>
              </w:rPr>
              <w:t>≥1台</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设备验收情况</w:t>
            </w:r>
          </w:p>
        </w:tc>
        <w:tc>
          <w:tcPr>
            <w:tcW w:w="4039" w:type="dxa"/>
            <w:vAlign w:val="center"/>
          </w:tcPr>
          <w:p>
            <w:pPr>
              <w:pStyle w:val="18"/>
              <w:rPr>
                <w:b w:val="0"/>
                <w:bCs/>
              </w:rPr>
            </w:pPr>
            <w:r>
              <w:rPr>
                <w:rFonts w:hint="eastAsia"/>
                <w:b w:val="0"/>
                <w:bCs/>
              </w:rPr>
              <w:t>设备验收明细</w:t>
            </w:r>
          </w:p>
        </w:tc>
        <w:tc>
          <w:tcPr>
            <w:tcW w:w="1544" w:type="dxa"/>
            <w:vAlign w:val="center"/>
          </w:tcPr>
          <w:p>
            <w:pPr>
              <w:pStyle w:val="18"/>
              <w:rPr>
                <w:rFonts w:hint="eastAsia" w:eastAsia="方正书宋_GBK"/>
                <w:b w:val="0"/>
                <w:bCs/>
                <w:lang w:eastAsia="zh-CN"/>
              </w:rPr>
            </w:pPr>
            <w:r>
              <w:rPr>
                <w:rFonts w:hint="eastAsia"/>
                <w:b w:val="0"/>
                <w:bCs/>
                <w:lang w:eastAsia="zh-CN"/>
              </w:rPr>
              <w:t>合格</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b w:val="0"/>
                <w:bCs/>
              </w:rPr>
              <w:t>各项任务采购及时率</w:t>
            </w:r>
          </w:p>
        </w:tc>
        <w:tc>
          <w:tcPr>
            <w:tcW w:w="4039" w:type="dxa"/>
            <w:vAlign w:val="center"/>
          </w:tcPr>
          <w:p>
            <w:pPr>
              <w:pStyle w:val="18"/>
              <w:rPr>
                <w:b w:val="0"/>
                <w:bCs/>
              </w:rPr>
            </w:pPr>
            <w:r>
              <w:rPr>
                <w:rFonts w:hint="eastAsia"/>
                <w:b w:val="0"/>
                <w:bCs/>
              </w:rPr>
              <w:t>各项设备采购完成及时率（%）</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成本指标</w:t>
            </w:r>
          </w:p>
        </w:tc>
        <w:tc>
          <w:tcPr>
            <w:tcW w:w="2342" w:type="dxa"/>
            <w:vAlign w:val="center"/>
          </w:tcPr>
          <w:p>
            <w:pPr>
              <w:pStyle w:val="18"/>
              <w:rPr>
                <w:b w:val="0"/>
                <w:bCs/>
              </w:rPr>
            </w:pPr>
            <w:r>
              <w:rPr>
                <w:rFonts w:hint="eastAsia"/>
                <w:b w:val="0"/>
                <w:bCs/>
              </w:rPr>
              <w:t>设备购置费使用</w:t>
            </w:r>
          </w:p>
        </w:tc>
        <w:tc>
          <w:tcPr>
            <w:tcW w:w="4039" w:type="dxa"/>
            <w:vAlign w:val="center"/>
          </w:tcPr>
          <w:p>
            <w:pPr>
              <w:pStyle w:val="18"/>
              <w:rPr>
                <w:b w:val="0"/>
                <w:bCs/>
              </w:rPr>
            </w:pPr>
            <w:r>
              <w:rPr>
                <w:rFonts w:hint="eastAsia"/>
                <w:b w:val="0"/>
                <w:bCs/>
              </w:rPr>
              <w:t>提高资金使用效率，控制预算批复使用金额</w:t>
            </w:r>
          </w:p>
        </w:tc>
        <w:tc>
          <w:tcPr>
            <w:tcW w:w="1544" w:type="dxa"/>
            <w:vAlign w:val="center"/>
          </w:tcPr>
          <w:p>
            <w:pPr>
              <w:pStyle w:val="18"/>
              <w:rPr>
                <w:b w:val="0"/>
                <w:bCs/>
              </w:rPr>
            </w:pPr>
            <w:r>
              <w:rPr>
                <w:rFonts w:hint="eastAsia"/>
                <w:b w:val="0"/>
                <w:bCs/>
              </w:rPr>
              <w:t>≤</w:t>
            </w:r>
            <w:r>
              <w:rPr>
                <w:rFonts w:hint="eastAsia"/>
                <w:b w:val="0"/>
                <w:bCs/>
                <w:lang w:val="en-US" w:eastAsia="zh-CN"/>
              </w:rPr>
              <w:t>300.00</w:t>
            </w:r>
            <w:r>
              <w:rPr>
                <w:rFonts w:hint="eastAsia"/>
                <w:b w:val="0"/>
                <w:bCs/>
              </w:rPr>
              <w:t>万元</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效益指标</w:t>
            </w:r>
          </w:p>
        </w:tc>
        <w:tc>
          <w:tcPr>
            <w:tcW w:w="2127" w:type="dxa"/>
            <w:vAlign w:val="center"/>
          </w:tcPr>
          <w:p>
            <w:pPr>
              <w:pStyle w:val="18"/>
              <w:rPr>
                <w:b w:val="0"/>
                <w:bCs/>
              </w:rPr>
            </w:pPr>
            <w:r>
              <w:rPr>
                <w:rFonts w:hint="eastAsia"/>
                <w:b w:val="0"/>
                <w:bCs/>
              </w:rPr>
              <w:t>可持续影响指标</w:t>
            </w:r>
          </w:p>
        </w:tc>
        <w:tc>
          <w:tcPr>
            <w:tcW w:w="2342" w:type="dxa"/>
            <w:vAlign w:val="center"/>
          </w:tcPr>
          <w:p>
            <w:pPr>
              <w:pStyle w:val="18"/>
              <w:rPr>
                <w:b w:val="0"/>
                <w:bCs/>
              </w:rPr>
            </w:pPr>
            <w:r>
              <w:rPr>
                <w:rFonts w:hint="eastAsia"/>
                <w:b w:val="0"/>
                <w:bCs/>
              </w:rPr>
              <w:t>保障医院的可持续发展</w:t>
            </w:r>
          </w:p>
        </w:tc>
        <w:tc>
          <w:tcPr>
            <w:tcW w:w="4039" w:type="dxa"/>
            <w:vAlign w:val="center"/>
          </w:tcPr>
          <w:p>
            <w:pPr>
              <w:pStyle w:val="18"/>
              <w:rPr>
                <w:b w:val="0"/>
                <w:bCs/>
              </w:rPr>
            </w:pPr>
            <w:r>
              <w:rPr>
                <w:rFonts w:hint="eastAsia"/>
                <w:b w:val="0"/>
                <w:bCs/>
              </w:rPr>
              <w:t>保障医院可持续发展</w:t>
            </w:r>
          </w:p>
        </w:tc>
        <w:tc>
          <w:tcPr>
            <w:tcW w:w="1544" w:type="dxa"/>
            <w:vAlign w:val="center"/>
          </w:tcPr>
          <w:p>
            <w:pPr>
              <w:pStyle w:val="18"/>
              <w:rPr>
                <w:b w:val="0"/>
                <w:bCs/>
              </w:rPr>
            </w:pPr>
            <w:r>
              <w:rPr>
                <w:rFonts w:hint="eastAsia"/>
                <w:b w:val="0"/>
                <w:bCs/>
              </w:rPr>
              <w:t>良好</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满意度指标</w:t>
            </w:r>
          </w:p>
        </w:tc>
        <w:tc>
          <w:tcPr>
            <w:tcW w:w="2127"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服务对象满意度</w:t>
            </w:r>
          </w:p>
        </w:tc>
        <w:tc>
          <w:tcPr>
            <w:tcW w:w="4039" w:type="dxa"/>
            <w:vAlign w:val="center"/>
          </w:tcPr>
          <w:p>
            <w:pPr>
              <w:pStyle w:val="18"/>
              <w:rPr>
                <w:b w:val="0"/>
                <w:bCs/>
              </w:rPr>
            </w:pPr>
            <w:r>
              <w:rPr>
                <w:rFonts w:hint="eastAsia"/>
                <w:b w:val="0"/>
                <w:bCs/>
              </w:rPr>
              <w:t>服务对象满意度的占比</w:t>
            </w:r>
          </w:p>
        </w:tc>
        <w:tc>
          <w:tcPr>
            <w:tcW w:w="1544" w:type="dxa"/>
            <w:vAlign w:val="center"/>
          </w:tcPr>
          <w:p>
            <w:pPr>
              <w:pStyle w:val="18"/>
              <w:rPr>
                <w:b w:val="0"/>
                <w:bCs/>
              </w:rPr>
            </w:pPr>
            <w:r>
              <w:rPr>
                <w:rFonts w:hint="eastAsia"/>
                <w:b w:val="0"/>
                <w:bCs/>
              </w:rPr>
              <w:t>≥</w:t>
            </w:r>
            <w:r>
              <w:rPr>
                <w:rFonts w:hint="eastAsia"/>
                <w:b w:val="0"/>
                <w:bCs/>
                <w:lang w:val="en-US" w:eastAsia="zh-CN"/>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numPr>
          <w:ilvl w:val="0"/>
          <w:numId w:val="0"/>
        </w:numPr>
        <w:spacing w:before="10" w:after="10"/>
        <w:outlineLvl w:val="5"/>
        <w:rPr>
          <w:rFonts w:hint="eastAsia" w:ascii="黑体" w:hAnsi="黑体" w:eastAsia="黑体" w:cs="黑体"/>
          <w:color w:val="000000"/>
          <w:sz w:val="32"/>
          <w:lang w:eastAsia="zh-CN"/>
        </w:rPr>
      </w:pPr>
    </w:p>
    <w:p>
      <w:pPr>
        <w:jc w:val="both"/>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2023年涞水县妇幼保健计划生育服务中心（涞水县妇幼保健院）财务软件全成本全预算系统项目（自有资金）</w:t>
      </w:r>
      <w:r>
        <w:rPr>
          <w:rFonts w:hint="eastAsia" w:ascii="方正仿宋_GBK" w:hAnsi="方正仿宋_GBK" w:eastAsia="方正仿宋_GBK" w:cs="方正仿宋_GBK"/>
          <w:b/>
          <w:color w:val="000000"/>
          <w:sz w:val="28"/>
          <w:lang w:eastAsia="zh-CN"/>
        </w:rPr>
        <w:t>绩效目标</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2"/>
        <w:gridCol w:w="1674"/>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2" w:type="dxa"/>
            <w:vAlign w:val="center"/>
          </w:tcPr>
          <w:p>
            <w:pPr>
              <w:pStyle w:val="16"/>
              <w:rPr>
                <w:b/>
                <w:bCs w:val="0"/>
              </w:rPr>
            </w:pPr>
            <w:r>
              <w:rPr>
                <w:rFonts w:hint="eastAsia"/>
                <w:b/>
                <w:bCs w:val="0"/>
              </w:rPr>
              <w:t>项目编码</w:t>
            </w:r>
          </w:p>
        </w:tc>
        <w:tc>
          <w:tcPr>
            <w:tcW w:w="3439" w:type="dxa"/>
            <w:gridSpan w:val="2"/>
            <w:vAlign w:val="center"/>
          </w:tcPr>
          <w:p>
            <w:pPr>
              <w:pStyle w:val="18"/>
              <w:rPr>
                <w:b/>
                <w:bCs w:val="0"/>
              </w:rPr>
            </w:pPr>
            <w:r>
              <w:rPr>
                <w:rFonts w:hint="eastAsia"/>
                <w:b w:val="0"/>
                <w:bCs/>
              </w:rPr>
              <w:t>13062323P008093100489</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rFonts w:hint="eastAsia"/>
                <w:b w:val="0"/>
                <w:bCs/>
              </w:rPr>
              <w:t>2023年涞水县妇幼保健计划生育服务中心（涞水县妇幼保健院）财务软件全成本全预算系统项目（自有资金）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2" w:type="dxa"/>
            <w:vMerge w:val="restart"/>
            <w:vAlign w:val="center"/>
          </w:tcPr>
          <w:p>
            <w:pPr>
              <w:pStyle w:val="16"/>
              <w:rPr>
                <w:b/>
                <w:bCs w:val="0"/>
              </w:rPr>
            </w:pPr>
            <w:r>
              <w:rPr>
                <w:rFonts w:hint="eastAsia"/>
                <w:b/>
                <w:bCs w:val="0"/>
              </w:rPr>
              <w:t>预算规模及资金用途</w:t>
            </w:r>
          </w:p>
        </w:tc>
        <w:tc>
          <w:tcPr>
            <w:tcW w:w="1674" w:type="dxa"/>
            <w:vAlign w:val="center"/>
          </w:tcPr>
          <w:p>
            <w:pPr>
              <w:pStyle w:val="16"/>
              <w:rPr>
                <w:b w:val="0"/>
                <w:bCs/>
              </w:rPr>
            </w:pPr>
            <w:r>
              <w:rPr>
                <w:rFonts w:hint="eastAsia"/>
                <w:b/>
                <w:bCs w:val="0"/>
              </w:rPr>
              <w:t>预算数</w:t>
            </w:r>
          </w:p>
        </w:tc>
        <w:tc>
          <w:tcPr>
            <w:tcW w:w="1765" w:type="dxa"/>
            <w:vAlign w:val="center"/>
          </w:tcPr>
          <w:p>
            <w:pPr>
              <w:pStyle w:val="18"/>
              <w:rPr>
                <w:rFonts w:hint="default" w:eastAsia="方正书宋_GBK"/>
                <w:b w:val="0"/>
                <w:bCs/>
                <w:lang w:val="en-US" w:eastAsia="zh-CN"/>
              </w:rPr>
            </w:pPr>
            <w:r>
              <w:rPr>
                <w:rFonts w:hint="eastAsia"/>
                <w:b w:val="0"/>
                <w:bCs/>
                <w:lang w:val="en-US" w:eastAsia="zh-CN"/>
              </w:rPr>
              <w:t>30.00</w:t>
            </w:r>
          </w:p>
        </w:tc>
        <w:tc>
          <w:tcPr>
            <w:tcW w:w="2707" w:type="dxa"/>
            <w:vAlign w:val="center"/>
          </w:tcPr>
          <w:p>
            <w:pPr>
              <w:pStyle w:val="16"/>
              <w:rPr>
                <w:b w:val="0"/>
                <w:bCs/>
              </w:rPr>
            </w:pPr>
            <w:r>
              <w:rPr>
                <w:rFonts w:hint="eastAsia"/>
                <w:b/>
                <w:bCs w:val="0"/>
              </w:rPr>
              <w:t>其中：财政资金</w:t>
            </w:r>
          </w:p>
        </w:tc>
        <w:tc>
          <w:tcPr>
            <w:tcW w:w="1597" w:type="dxa"/>
            <w:vAlign w:val="center"/>
          </w:tcPr>
          <w:p>
            <w:pPr>
              <w:pStyle w:val="18"/>
              <w:rPr>
                <w:b w:val="0"/>
                <w:bCs/>
              </w:rPr>
            </w:pPr>
          </w:p>
        </w:tc>
        <w:tc>
          <w:tcPr>
            <w:tcW w:w="1879" w:type="dxa"/>
            <w:vAlign w:val="center"/>
          </w:tcPr>
          <w:p>
            <w:pPr>
              <w:pStyle w:val="16"/>
              <w:rPr>
                <w:b w:val="0"/>
                <w:bCs/>
              </w:rPr>
            </w:pPr>
            <w:r>
              <w:rPr>
                <w:rFonts w:hint="eastAsia"/>
                <w:b/>
                <w:bCs w:val="0"/>
              </w:rPr>
              <w:t>其他资金</w:t>
            </w:r>
          </w:p>
        </w:tc>
        <w:tc>
          <w:tcPr>
            <w:tcW w:w="2244" w:type="dxa"/>
            <w:vAlign w:val="center"/>
          </w:tcPr>
          <w:p>
            <w:pPr>
              <w:pStyle w:val="18"/>
              <w:rPr>
                <w:rFonts w:hint="default" w:eastAsia="方正书宋_GBK"/>
                <w:b w:val="0"/>
                <w:bCs/>
                <w:lang w:val="en-US" w:eastAsia="zh-CN"/>
              </w:rPr>
            </w:pPr>
            <w:r>
              <w:rPr>
                <w:rFonts w:hint="eastAsia"/>
                <w:b w:val="0"/>
                <w:bCs/>
                <w:lang w:val="en-US" w:eastAsia="zh-CN"/>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2" w:type="dxa"/>
            <w:vMerge w:val="continue"/>
          </w:tcPr>
          <w:p>
            <w:pPr>
              <w:rPr>
                <w:rFonts w:ascii="方正书宋_GBK" w:hAnsi="方正书宋_GBK" w:eastAsia="方正书宋_GBK" w:cs="方正书宋_GBK"/>
                <w:b/>
                <w:bCs w:val="0"/>
                <w:sz w:val="21"/>
              </w:rPr>
            </w:pPr>
          </w:p>
        </w:tc>
        <w:tc>
          <w:tcPr>
            <w:tcW w:w="11866" w:type="dxa"/>
            <w:gridSpan w:val="6"/>
            <w:vAlign w:val="center"/>
          </w:tcPr>
          <w:p>
            <w:pPr>
              <w:pStyle w:val="18"/>
              <w:rPr>
                <w:b w:val="0"/>
                <w:bCs/>
              </w:rPr>
            </w:pPr>
            <w:r>
              <w:rPr>
                <w:rFonts w:hint="eastAsia"/>
                <w:b w:val="0"/>
                <w:bCs/>
              </w:rPr>
              <w:t>用于提高医院财务信息质量，提高医院会计数据处理的时效性，准确性以及会计核算的水平和质量，提高医院财务分析水平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2"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439"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2" w:type="dxa"/>
            <w:vMerge w:val="continue"/>
          </w:tcPr>
          <w:p>
            <w:pPr>
              <w:rPr>
                <w:rFonts w:ascii="方正书宋_GBK" w:hAnsi="方正书宋_GBK" w:eastAsia="方正书宋_GBK" w:cs="方正书宋_GBK"/>
                <w:b/>
                <w:bCs w:val="0"/>
                <w:sz w:val="21"/>
              </w:rPr>
            </w:pPr>
          </w:p>
        </w:tc>
        <w:tc>
          <w:tcPr>
            <w:tcW w:w="3439" w:type="dxa"/>
            <w:gridSpan w:val="2"/>
            <w:vAlign w:val="center"/>
          </w:tcPr>
          <w:p>
            <w:pPr>
              <w:pStyle w:val="19"/>
              <w:rPr>
                <w:rFonts w:hint="default" w:eastAsia="方正书宋_GBK"/>
                <w:b w:val="0"/>
                <w:bCs/>
                <w:lang w:val="en-US" w:eastAsia="zh-CN"/>
              </w:rPr>
            </w:pPr>
          </w:p>
        </w:tc>
        <w:tc>
          <w:tcPr>
            <w:tcW w:w="2707" w:type="dxa"/>
            <w:vAlign w:val="center"/>
          </w:tcPr>
          <w:p>
            <w:pPr>
              <w:pStyle w:val="19"/>
              <w:rPr>
                <w:rFonts w:hint="default" w:eastAsia="方正书宋_GBK"/>
                <w:b w:val="0"/>
                <w:bCs/>
                <w:lang w:val="en-US" w:eastAsia="zh-CN"/>
              </w:rPr>
            </w:pPr>
          </w:p>
        </w:tc>
        <w:tc>
          <w:tcPr>
            <w:tcW w:w="1597" w:type="dxa"/>
            <w:vAlign w:val="center"/>
          </w:tcPr>
          <w:p>
            <w:pPr>
              <w:pStyle w:val="19"/>
              <w:rPr>
                <w:rFonts w:hint="default" w:eastAsia="方正书宋_GBK"/>
                <w:b w:val="0"/>
                <w:bCs/>
                <w:lang w:val="en-US" w:eastAsia="zh-CN"/>
              </w:rPr>
            </w:pPr>
          </w:p>
        </w:tc>
        <w:tc>
          <w:tcPr>
            <w:tcW w:w="4123" w:type="dxa"/>
            <w:gridSpan w:val="2"/>
            <w:vAlign w:val="center"/>
          </w:tcPr>
          <w:p>
            <w:pPr>
              <w:pStyle w:val="19"/>
              <w:rPr>
                <w:rFonts w:hint="default" w:eastAsia="方正书宋_GBK"/>
                <w:b w:val="0"/>
                <w:bCs/>
                <w:lang w:val="en-US" w:eastAsia="zh-CN"/>
              </w:rPr>
            </w:pPr>
            <w:r>
              <w:rPr>
                <w:rFonts w:hint="eastAsia"/>
                <w:b w:val="0"/>
                <w:bCs/>
                <w:lang w:val="en-US" w:eastAsia="zh-CN"/>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2" w:type="dxa"/>
            <w:tcBorders>
              <w:bottom w:val="single" w:color="FFFFFF" w:sz="6" w:space="0"/>
            </w:tcBorders>
            <w:vAlign w:val="center"/>
          </w:tcPr>
          <w:p>
            <w:pPr>
              <w:pStyle w:val="16"/>
              <w:rPr>
                <w:b/>
                <w:bCs w:val="0"/>
              </w:rPr>
            </w:pPr>
            <w:r>
              <w:rPr>
                <w:rFonts w:hint="eastAsia"/>
                <w:b/>
                <w:bCs w:val="0"/>
              </w:rPr>
              <w:t>绩效目标</w:t>
            </w:r>
          </w:p>
        </w:tc>
        <w:tc>
          <w:tcPr>
            <w:tcW w:w="11866" w:type="dxa"/>
            <w:gridSpan w:val="6"/>
            <w:tcBorders>
              <w:bottom w:val="single" w:color="FFFFFF" w:sz="6" w:space="0"/>
            </w:tcBorders>
            <w:vAlign w:val="center"/>
          </w:tcPr>
          <w:p>
            <w:pPr>
              <w:pStyle w:val="18"/>
              <w:numPr>
                <w:ilvl w:val="0"/>
                <w:numId w:val="0"/>
              </w:numPr>
              <w:rPr>
                <w:rFonts w:hint="eastAsia"/>
                <w:b w:val="0"/>
                <w:bCs/>
              </w:rPr>
            </w:pPr>
            <w:r>
              <w:rPr>
                <w:rFonts w:hint="eastAsia"/>
                <w:b w:val="0"/>
                <w:bCs/>
                <w:lang w:val="en-US" w:eastAsia="zh-CN"/>
              </w:rPr>
              <w:t>1.</w:t>
            </w:r>
            <w:r>
              <w:rPr>
                <w:rFonts w:hint="eastAsia"/>
                <w:b w:val="0"/>
                <w:bCs/>
              </w:rPr>
              <w:t>提高医院财务信息质量</w:t>
            </w:r>
          </w:p>
          <w:p>
            <w:pPr>
              <w:pStyle w:val="18"/>
              <w:numPr>
                <w:ilvl w:val="0"/>
                <w:numId w:val="0"/>
              </w:numPr>
              <w:rPr>
                <w:rFonts w:hint="eastAsia"/>
                <w:b w:val="0"/>
                <w:bCs/>
              </w:rPr>
            </w:pPr>
            <w:r>
              <w:rPr>
                <w:rFonts w:hint="eastAsia"/>
                <w:b w:val="0"/>
                <w:bCs/>
                <w:lang w:val="en-US" w:eastAsia="zh-CN"/>
              </w:rPr>
              <w:t>2.</w:t>
            </w:r>
            <w:r>
              <w:rPr>
                <w:rFonts w:hint="eastAsia"/>
                <w:b w:val="0"/>
                <w:bCs/>
              </w:rPr>
              <w:t>提高医院会计数据处理的时效性，准确性和及时性</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6"/>
              <w:rPr>
                <w:b/>
                <w:bCs w:val="0"/>
              </w:rPr>
            </w:pPr>
            <w:r>
              <w:rPr>
                <w:rFonts w:hint="eastAsia"/>
                <w:b/>
                <w:bCs w:val="0"/>
              </w:rPr>
              <w:t>一级指标</w:t>
            </w:r>
          </w:p>
        </w:tc>
        <w:tc>
          <w:tcPr>
            <w:tcW w:w="2127"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039" w:type="dxa"/>
            <w:vAlign w:val="center"/>
          </w:tcPr>
          <w:p>
            <w:pPr>
              <w:pStyle w:val="16"/>
              <w:rPr>
                <w:b/>
                <w:bCs w:val="0"/>
              </w:rPr>
            </w:pPr>
            <w:r>
              <w:rPr>
                <w:rFonts w:hint="eastAsia"/>
                <w:b/>
                <w:bCs w:val="0"/>
              </w:rPr>
              <w:t>绩效指标描述</w:t>
            </w:r>
          </w:p>
        </w:tc>
        <w:tc>
          <w:tcPr>
            <w:tcW w:w="1544" w:type="dxa"/>
            <w:vAlign w:val="center"/>
          </w:tcPr>
          <w:p>
            <w:pPr>
              <w:pStyle w:val="16"/>
              <w:rPr>
                <w:b/>
                <w:bCs w:val="0"/>
              </w:rPr>
            </w:pPr>
            <w:r>
              <w:rPr>
                <w:rFonts w:hint="eastAsia"/>
                <w:b/>
                <w:bCs w:val="0"/>
              </w:rPr>
              <w:t>指标值</w:t>
            </w:r>
          </w:p>
        </w:tc>
        <w:tc>
          <w:tcPr>
            <w:tcW w:w="260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9"/>
              <w:rPr>
                <w:b/>
                <w:bCs w:val="0"/>
              </w:rPr>
            </w:pPr>
            <w:r>
              <w:rPr>
                <w:rFonts w:hint="eastAsia"/>
                <w:b/>
                <w:bCs w:val="0"/>
              </w:rPr>
              <w:t>产出指标</w:t>
            </w:r>
          </w:p>
        </w:tc>
        <w:tc>
          <w:tcPr>
            <w:tcW w:w="2127"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软件购置率</w:t>
            </w:r>
          </w:p>
        </w:tc>
        <w:tc>
          <w:tcPr>
            <w:tcW w:w="4039" w:type="dxa"/>
            <w:vAlign w:val="center"/>
          </w:tcPr>
          <w:p>
            <w:pPr>
              <w:pStyle w:val="18"/>
              <w:rPr>
                <w:b w:val="0"/>
                <w:bCs/>
              </w:rPr>
            </w:pPr>
            <w:r>
              <w:rPr>
                <w:rFonts w:hint="eastAsia"/>
                <w:b w:val="0"/>
                <w:bCs/>
              </w:rPr>
              <w:t>新购软件数量</w:t>
            </w:r>
          </w:p>
        </w:tc>
        <w:tc>
          <w:tcPr>
            <w:tcW w:w="1544" w:type="dxa"/>
            <w:vAlign w:val="center"/>
          </w:tcPr>
          <w:p>
            <w:pPr>
              <w:pStyle w:val="18"/>
              <w:rPr>
                <w:rFonts w:hint="default"/>
                <w:b w:val="0"/>
                <w:bCs/>
                <w:lang w:val="en-US"/>
              </w:rPr>
            </w:pPr>
            <w:r>
              <w:rPr>
                <w:rFonts w:hint="eastAsia"/>
                <w:b w:val="0"/>
                <w:bCs/>
                <w:lang w:val="en-US" w:eastAsia="zh-CN"/>
              </w:rPr>
              <w:t>≥1套</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软件验收情况</w:t>
            </w:r>
          </w:p>
        </w:tc>
        <w:tc>
          <w:tcPr>
            <w:tcW w:w="4039" w:type="dxa"/>
            <w:vAlign w:val="center"/>
          </w:tcPr>
          <w:p>
            <w:pPr>
              <w:pStyle w:val="18"/>
              <w:rPr>
                <w:b w:val="0"/>
                <w:bCs/>
              </w:rPr>
            </w:pPr>
            <w:r>
              <w:rPr>
                <w:rFonts w:hint="eastAsia"/>
                <w:b w:val="0"/>
                <w:bCs/>
              </w:rPr>
              <w:t>软件验收明细</w:t>
            </w:r>
          </w:p>
        </w:tc>
        <w:tc>
          <w:tcPr>
            <w:tcW w:w="1544" w:type="dxa"/>
            <w:vAlign w:val="center"/>
          </w:tcPr>
          <w:p>
            <w:pPr>
              <w:pStyle w:val="18"/>
              <w:rPr>
                <w:rFonts w:hint="eastAsia" w:eastAsia="方正书宋_GBK"/>
                <w:b w:val="0"/>
                <w:bCs/>
                <w:lang w:eastAsia="zh-CN"/>
              </w:rPr>
            </w:pPr>
            <w:r>
              <w:rPr>
                <w:rFonts w:hint="eastAsia"/>
                <w:b w:val="0"/>
                <w:bCs/>
                <w:lang w:eastAsia="zh-CN"/>
              </w:rPr>
              <w:t>合格</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b w:val="0"/>
                <w:bCs/>
              </w:rPr>
              <w:t>各项任务采购及时率</w:t>
            </w:r>
          </w:p>
        </w:tc>
        <w:tc>
          <w:tcPr>
            <w:tcW w:w="4039" w:type="dxa"/>
            <w:vAlign w:val="center"/>
          </w:tcPr>
          <w:p>
            <w:pPr>
              <w:pStyle w:val="18"/>
              <w:rPr>
                <w:b w:val="0"/>
                <w:bCs/>
              </w:rPr>
            </w:pPr>
            <w:r>
              <w:rPr>
                <w:rFonts w:hint="eastAsia"/>
                <w:b w:val="0"/>
                <w:bCs/>
              </w:rPr>
              <w:t>各项</w:t>
            </w:r>
            <w:r>
              <w:rPr>
                <w:rFonts w:hint="eastAsia"/>
                <w:b w:val="0"/>
                <w:bCs/>
                <w:lang w:eastAsia="zh-CN"/>
              </w:rPr>
              <w:t>软件</w:t>
            </w:r>
            <w:r>
              <w:rPr>
                <w:rFonts w:hint="eastAsia"/>
                <w:b w:val="0"/>
                <w:bCs/>
              </w:rPr>
              <w:t>采购完成及时率（%）</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成本指标</w:t>
            </w:r>
          </w:p>
        </w:tc>
        <w:tc>
          <w:tcPr>
            <w:tcW w:w="2342" w:type="dxa"/>
            <w:vAlign w:val="center"/>
          </w:tcPr>
          <w:p>
            <w:pPr>
              <w:pStyle w:val="18"/>
              <w:rPr>
                <w:b w:val="0"/>
                <w:bCs/>
              </w:rPr>
            </w:pPr>
            <w:r>
              <w:rPr>
                <w:rFonts w:hint="eastAsia"/>
                <w:b w:val="0"/>
                <w:bCs/>
              </w:rPr>
              <w:t>软件购置资金使用率</w:t>
            </w:r>
          </w:p>
        </w:tc>
        <w:tc>
          <w:tcPr>
            <w:tcW w:w="4039" w:type="dxa"/>
            <w:vAlign w:val="center"/>
          </w:tcPr>
          <w:p>
            <w:pPr>
              <w:pStyle w:val="18"/>
              <w:rPr>
                <w:b w:val="0"/>
                <w:bCs/>
              </w:rPr>
            </w:pPr>
            <w:r>
              <w:rPr>
                <w:rFonts w:hint="eastAsia"/>
                <w:b w:val="0"/>
                <w:bCs/>
              </w:rPr>
              <w:t>提高资金使用效率，控制预算批复使用金额</w:t>
            </w:r>
          </w:p>
        </w:tc>
        <w:tc>
          <w:tcPr>
            <w:tcW w:w="1544" w:type="dxa"/>
            <w:vAlign w:val="center"/>
          </w:tcPr>
          <w:p>
            <w:pPr>
              <w:pStyle w:val="18"/>
              <w:rPr>
                <w:b w:val="0"/>
                <w:bCs/>
              </w:rPr>
            </w:pPr>
            <w:r>
              <w:rPr>
                <w:rFonts w:hint="eastAsia"/>
                <w:b w:val="0"/>
                <w:bCs/>
              </w:rPr>
              <w:t>≤</w:t>
            </w:r>
            <w:r>
              <w:rPr>
                <w:rFonts w:hint="eastAsia"/>
                <w:b w:val="0"/>
                <w:bCs/>
                <w:lang w:val="en-US" w:eastAsia="zh-CN"/>
              </w:rPr>
              <w:t>30.00</w:t>
            </w:r>
            <w:r>
              <w:rPr>
                <w:rFonts w:hint="eastAsia"/>
                <w:b w:val="0"/>
                <w:bCs/>
              </w:rPr>
              <w:t>万元</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效益指标</w:t>
            </w:r>
          </w:p>
        </w:tc>
        <w:tc>
          <w:tcPr>
            <w:tcW w:w="2127" w:type="dxa"/>
            <w:vAlign w:val="center"/>
          </w:tcPr>
          <w:p>
            <w:pPr>
              <w:pStyle w:val="18"/>
              <w:rPr>
                <w:b w:val="0"/>
                <w:bCs/>
              </w:rPr>
            </w:pPr>
            <w:r>
              <w:rPr>
                <w:rFonts w:hint="eastAsia"/>
                <w:b w:val="0"/>
                <w:bCs/>
              </w:rPr>
              <w:t>可持续影响指标</w:t>
            </w:r>
          </w:p>
        </w:tc>
        <w:tc>
          <w:tcPr>
            <w:tcW w:w="2342" w:type="dxa"/>
            <w:vAlign w:val="center"/>
          </w:tcPr>
          <w:p>
            <w:pPr>
              <w:pStyle w:val="18"/>
              <w:rPr>
                <w:b w:val="0"/>
                <w:bCs/>
              </w:rPr>
            </w:pPr>
            <w:r>
              <w:rPr>
                <w:rFonts w:hint="eastAsia"/>
                <w:b w:val="0"/>
                <w:bCs/>
              </w:rPr>
              <w:t>保障医院的可持续发展</w:t>
            </w:r>
          </w:p>
        </w:tc>
        <w:tc>
          <w:tcPr>
            <w:tcW w:w="4039" w:type="dxa"/>
            <w:vAlign w:val="center"/>
          </w:tcPr>
          <w:p>
            <w:pPr>
              <w:pStyle w:val="18"/>
              <w:rPr>
                <w:b w:val="0"/>
                <w:bCs/>
              </w:rPr>
            </w:pPr>
            <w:r>
              <w:rPr>
                <w:rFonts w:hint="eastAsia"/>
                <w:b w:val="0"/>
                <w:bCs/>
              </w:rPr>
              <w:t>保障医院可持续发展</w:t>
            </w:r>
          </w:p>
        </w:tc>
        <w:tc>
          <w:tcPr>
            <w:tcW w:w="1544" w:type="dxa"/>
            <w:vAlign w:val="center"/>
          </w:tcPr>
          <w:p>
            <w:pPr>
              <w:pStyle w:val="18"/>
              <w:rPr>
                <w:b w:val="0"/>
                <w:bCs/>
              </w:rPr>
            </w:pPr>
            <w:r>
              <w:rPr>
                <w:rFonts w:hint="eastAsia"/>
                <w:b w:val="0"/>
                <w:bCs/>
              </w:rPr>
              <w:t>良好</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满意度指标</w:t>
            </w:r>
          </w:p>
        </w:tc>
        <w:tc>
          <w:tcPr>
            <w:tcW w:w="2127"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服务对象满意度</w:t>
            </w:r>
          </w:p>
        </w:tc>
        <w:tc>
          <w:tcPr>
            <w:tcW w:w="4039" w:type="dxa"/>
            <w:vAlign w:val="center"/>
          </w:tcPr>
          <w:p>
            <w:pPr>
              <w:pStyle w:val="18"/>
              <w:rPr>
                <w:b w:val="0"/>
                <w:bCs/>
              </w:rPr>
            </w:pPr>
            <w:r>
              <w:rPr>
                <w:rFonts w:hint="eastAsia"/>
                <w:b w:val="0"/>
                <w:bCs/>
              </w:rPr>
              <w:t>服务对象满意度的占比</w:t>
            </w:r>
          </w:p>
        </w:tc>
        <w:tc>
          <w:tcPr>
            <w:tcW w:w="1544" w:type="dxa"/>
            <w:vAlign w:val="center"/>
          </w:tcPr>
          <w:p>
            <w:pPr>
              <w:pStyle w:val="18"/>
              <w:rPr>
                <w:b w:val="0"/>
                <w:bCs/>
              </w:rPr>
            </w:pPr>
            <w:r>
              <w:rPr>
                <w:rFonts w:hint="eastAsia"/>
                <w:b w:val="0"/>
                <w:bCs/>
              </w:rPr>
              <w:t>≥</w:t>
            </w:r>
            <w:r>
              <w:rPr>
                <w:rFonts w:hint="eastAsia"/>
                <w:b w:val="0"/>
                <w:bCs/>
                <w:lang w:val="en-US" w:eastAsia="zh-CN"/>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numPr>
          <w:ilvl w:val="0"/>
          <w:numId w:val="0"/>
        </w:numPr>
        <w:spacing w:before="10" w:after="10"/>
        <w:outlineLvl w:val="5"/>
        <w:rPr>
          <w:rFonts w:hint="eastAsia" w:ascii="黑体" w:hAnsi="黑体" w:eastAsia="黑体" w:cs="黑体"/>
          <w:color w:val="000000"/>
          <w:sz w:val="32"/>
          <w:lang w:eastAsia="zh-CN"/>
        </w:rPr>
      </w:pPr>
    </w:p>
    <w:p>
      <w:pPr>
        <w:jc w:val="both"/>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2023年涞水县妇幼保健计划生育服务中心（涞水县妇幼保健院）维修维护支出项目（自有资金）</w:t>
      </w:r>
      <w:r>
        <w:rPr>
          <w:rFonts w:hint="eastAsia" w:ascii="方正仿宋_GBK" w:hAnsi="方正仿宋_GBK" w:eastAsia="方正仿宋_GBK" w:cs="方正仿宋_GBK"/>
          <w:b/>
          <w:color w:val="000000"/>
          <w:sz w:val="28"/>
          <w:lang w:eastAsia="zh-CN"/>
        </w:rPr>
        <w:t>绩效目标</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2"/>
        <w:gridCol w:w="1614"/>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2" w:type="dxa"/>
            <w:vAlign w:val="center"/>
          </w:tcPr>
          <w:p>
            <w:pPr>
              <w:pStyle w:val="16"/>
              <w:rPr>
                <w:b/>
                <w:bCs w:val="0"/>
              </w:rPr>
            </w:pPr>
            <w:r>
              <w:rPr>
                <w:rFonts w:hint="eastAsia"/>
                <w:b/>
                <w:bCs w:val="0"/>
              </w:rPr>
              <w:t>项目编码</w:t>
            </w:r>
          </w:p>
        </w:tc>
        <w:tc>
          <w:tcPr>
            <w:tcW w:w="3379" w:type="dxa"/>
            <w:gridSpan w:val="2"/>
            <w:vAlign w:val="center"/>
          </w:tcPr>
          <w:p>
            <w:pPr>
              <w:pStyle w:val="18"/>
              <w:rPr>
                <w:b/>
                <w:bCs w:val="0"/>
              </w:rPr>
            </w:pPr>
            <w:r>
              <w:rPr>
                <w:rFonts w:hint="eastAsia"/>
                <w:b w:val="0"/>
                <w:bCs/>
              </w:rPr>
              <w:t>13062323P004P6610003T</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rFonts w:hint="eastAsia"/>
                <w:b w:val="0"/>
                <w:bCs/>
              </w:rPr>
              <w:t>2023年涞水县妇幼保健计划生育服务中心（涞水县妇幼保健院）维修维护支出项目（自有资金）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2" w:type="dxa"/>
            <w:vMerge w:val="restart"/>
            <w:vAlign w:val="center"/>
          </w:tcPr>
          <w:p>
            <w:pPr>
              <w:pStyle w:val="16"/>
              <w:rPr>
                <w:b/>
                <w:bCs w:val="0"/>
              </w:rPr>
            </w:pPr>
            <w:r>
              <w:rPr>
                <w:rFonts w:hint="eastAsia"/>
                <w:b/>
                <w:bCs w:val="0"/>
              </w:rPr>
              <w:t>预算规模及资金用途</w:t>
            </w:r>
          </w:p>
        </w:tc>
        <w:tc>
          <w:tcPr>
            <w:tcW w:w="1614" w:type="dxa"/>
            <w:vAlign w:val="center"/>
          </w:tcPr>
          <w:p>
            <w:pPr>
              <w:pStyle w:val="16"/>
              <w:rPr>
                <w:b w:val="0"/>
                <w:bCs/>
              </w:rPr>
            </w:pPr>
            <w:r>
              <w:rPr>
                <w:rFonts w:hint="eastAsia"/>
                <w:b/>
                <w:bCs w:val="0"/>
              </w:rPr>
              <w:t>预算数</w:t>
            </w:r>
          </w:p>
        </w:tc>
        <w:tc>
          <w:tcPr>
            <w:tcW w:w="1765" w:type="dxa"/>
            <w:vAlign w:val="center"/>
          </w:tcPr>
          <w:p>
            <w:pPr>
              <w:pStyle w:val="18"/>
              <w:rPr>
                <w:rFonts w:hint="default" w:eastAsia="方正书宋_GBK"/>
                <w:b w:val="0"/>
                <w:bCs/>
                <w:lang w:val="en-US" w:eastAsia="zh-CN"/>
              </w:rPr>
            </w:pPr>
            <w:r>
              <w:rPr>
                <w:rFonts w:hint="eastAsia"/>
                <w:b w:val="0"/>
                <w:bCs/>
                <w:lang w:val="en-US" w:eastAsia="zh-CN"/>
              </w:rPr>
              <w:t>228.00</w:t>
            </w:r>
          </w:p>
        </w:tc>
        <w:tc>
          <w:tcPr>
            <w:tcW w:w="2707" w:type="dxa"/>
            <w:vAlign w:val="center"/>
          </w:tcPr>
          <w:p>
            <w:pPr>
              <w:pStyle w:val="16"/>
              <w:rPr>
                <w:b w:val="0"/>
                <w:bCs/>
              </w:rPr>
            </w:pPr>
            <w:r>
              <w:rPr>
                <w:rFonts w:hint="eastAsia"/>
                <w:b/>
                <w:bCs w:val="0"/>
              </w:rPr>
              <w:t>其中：财政资金</w:t>
            </w:r>
          </w:p>
        </w:tc>
        <w:tc>
          <w:tcPr>
            <w:tcW w:w="1597" w:type="dxa"/>
            <w:vAlign w:val="center"/>
          </w:tcPr>
          <w:p>
            <w:pPr>
              <w:pStyle w:val="18"/>
              <w:rPr>
                <w:b w:val="0"/>
                <w:bCs/>
              </w:rPr>
            </w:pPr>
          </w:p>
        </w:tc>
        <w:tc>
          <w:tcPr>
            <w:tcW w:w="1879" w:type="dxa"/>
            <w:vAlign w:val="center"/>
          </w:tcPr>
          <w:p>
            <w:pPr>
              <w:pStyle w:val="16"/>
              <w:rPr>
                <w:b w:val="0"/>
                <w:bCs/>
              </w:rPr>
            </w:pPr>
            <w:r>
              <w:rPr>
                <w:rFonts w:hint="eastAsia"/>
                <w:b/>
                <w:bCs w:val="0"/>
              </w:rPr>
              <w:t>其他资金</w:t>
            </w:r>
          </w:p>
        </w:tc>
        <w:tc>
          <w:tcPr>
            <w:tcW w:w="2244" w:type="dxa"/>
            <w:vAlign w:val="center"/>
          </w:tcPr>
          <w:p>
            <w:pPr>
              <w:pStyle w:val="18"/>
              <w:rPr>
                <w:rFonts w:hint="default" w:eastAsia="方正书宋_GBK"/>
                <w:b w:val="0"/>
                <w:bCs/>
                <w:lang w:val="en-US" w:eastAsia="zh-CN"/>
              </w:rPr>
            </w:pPr>
            <w:r>
              <w:rPr>
                <w:rFonts w:hint="eastAsia"/>
                <w:b w:val="0"/>
                <w:bCs/>
                <w:lang w:val="en-US" w:eastAsia="zh-CN"/>
              </w:rPr>
              <w:t>228.00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2" w:type="dxa"/>
            <w:vMerge w:val="continue"/>
          </w:tcPr>
          <w:p>
            <w:pPr>
              <w:rPr>
                <w:rFonts w:ascii="方正书宋_GBK" w:hAnsi="方正书宋_GBK" w:eastAsia="方正书宋_GBK" w:cs="方正书宋_GBK"/>
                <w:b/>
                <w:bCs w:val="0"/>
                <w:sz w:val="21"/>
              </w:rPr>
            </w:pPr>
          </w:p>
        </w:tc>
        <w:tc>
          <w:tcPr>
            <w:tcW w:w="11806" w:type="dxa"/>
            <w:gridSpan w:val="6"/>
            <w:vAlign w:val="center"/>
          </w:tcPr>
          <w:p>
            <w:pPr>
              <w:pStyle w:val="18"/>
              <w:rPr>
                <w:b w:val="0"/>
                <w:bCs/>
              </w:rPr>
            </w:pPr>
            <w:r>
              <w:rPr>
                <w:rFonts w:hint="eastAsia"/>
                <w:b w:val="0"/>
                <w:bCs/>
              </w:rPr>
              <w:t>对院内的设施设备提供维修保养，保证医疗科室和医技科室的日常工作的正常运行，同时，对于医院开展各种项目工作提供保证作用，同时可以更好</w:t>
            </w:r>
            <w:r>
              <w:rPr>
                <w:rFonts w:hint="eastAsia"/>
                <w:b w:val="0"/>
                <w:bCs/>
                <w:lang w:eastAsia="zh-CN"/>
              </w:rPr>
              <w:t>地</w:t>
            </w:r>
            <w:r>
              <w:rPr>
                <w:rFonts w:hint="eastAsia"/>
                <w:b w:val="0"/>
                <w:bCs/>
              </w:rPr>
              <w:t>服务于病人提供更好的救治工作，并保障其日常诊疗工作，提高县域内的就诊率。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2"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379"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2" w:type="dxa"/>
            <w:vMerge w:val="continue"/>
          </w:tcPr>
          <w:p>
            <w:pPr>
              <w:rPr>
                <w:rFonts w:ascii="方正书宋_GBK" w:hAnsi="方正书宋_GBK" w:eastAsia="方正书宋_GBK" w:cs="方正书宋_GBK"/>
                <w:b/>
                <w:bCs w:val="0"/>
                <w:sz w:val="21"/>
              </w:rPr>
            </w:pPr>
          </w:p>
        </w:tc>
        <w:tc>
          <w:tcPr>
            <w:tcW w:w="3379" w:type="dxa"/>
            <w:gridSpan w:val="2"/>
            <w:vAlign w:val="center"/>
          </w:tcPr>
          <w:p>
            <w:pPr>
              <w:pStyle w:val="19"/>
              <w:rPr>
                <w:rFonts w:hint="default" w:eastAsia="方正书宋_GBK"/>
                <w:b w:val="0"/>
                <w:bCs/>
                <w:lang w:val="en-US" w:eastAsia="zh-CN"/>
              </w:rPr>
            </w:pPr>
            <w:r>
              <w:rPr>
                <w:rFonts w:hint="eastAsia"/>
                <w:b w:val="0"/>
                <w:bCs/>
                <w:lang w:val="en-US" w:eastAsia="zh-CN"/>
              </w:rPr>
              <w:t>30</w:t>
            </w:r>
          </w:p>
        </w:tc>
        <w:tc>
          <w:tcPr>
            <w:tcW w:w="2707" w:type="dxa"/>
            <w:vAlign w:val="center"/>
          </w:tcPr>
          <w:p>
            <w:pPr>
              <w:pStyle w:val="19"/>
              <w:rPr>
                <w:rFonts w:hint="default" w:eastAsia="方正书宋_GBK"/>
                <w:b w:val="0"/>
                <w:bCs/>
                <w:lang w:val="en-US" w:eastAsia="zh-CN"/>
              </w:rPr>
            </w:pPr>
            <w:r>
              <w:rPr>
                <w:rFonts w:hint="eastAsia"/>
                <w:b w:val="0"/>
                <w:bCs/>
                <w:lang w:val="en-US" w:eastAsia="zh-CN"/>
              </w:rPr>
              <w:t>50.00</w:t>
            </w:r>
          </w:p>
        </w:tc>
        <w:tc>
          <w:tcPr>
            <w:tcW w:w="1597" w:type="dxa"/>
            <w:vAlign w:val="center"/>
          </w:tcPr>
          <w:p>
            <w:pPr>
              <w:pStyle w:val="19"/>
              <w:rPr>
                <w:rFonts w:hint="default" w:eastAsia="方正书宋_GBK"/>
                <w:b w:val="0"/>
                <w:bCs/>
                <w:lang w:val="en-US" w:eastAsia="zh-CN"/>
              </w:rPr>
            </w:pPr>
            <w:r>
              <w:rPr>
                <w:rFonts w:hint="eastAsia"/>
                <w:b w:val="0"/>
                <w:bCs/>
                <w:lang w:val="en-US" w:eastAsia="zh-CN"/>
              </w:rPr>
              <w:t>180</w:t>
            </w:r>
          </w:p>
        </w:tc>
        <w:tc>
          <w:tcPr>
            <w:tcW w:w="4123" w:type="dxa"/>
            <w:gridSpan w:val="2"/>
            <w:vAlign w:val="center"/>
          </w:tcPr>
          <w:p>
            <w:pPr>
              <w:pStyle w:val="19"/>
              <w:rPr>
                <w:rFonts w:hint="default" w:eastAsia="方正书宋_GBK"/>
                <w:b w:val="0"/>
                <w:bCs/>
                <w:lang w:val="en-US" w:eastAsia="zh-CN"/>
              </w:rPr>
            </w:pPr>
            <w:r>
              <w:rPr>
                <w:rFonts w:hint="eastAsia"/>
                <w:b w:val="0"/>
                <w:bCs/>
                <w:lang w:val="en-US" w:eastAsia="zh-CN"/>
              </w:rPr>
              <w:t>228.00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2" w:type="dxa"/>
            <w:tcBorders>
              <w:bottom w:val="single" w:color="FFFFFF" w:sz="6" w:space="0"/>
            </w:tcBorders>
            <w:vAlign w:val="center"/>
          </w:tcPr>
          <w:p>
            <w:pPr>
              <w:pStyle w:val="16"/>
              <w:rPr>
                <w:b/>
                <w:bCs w:val="0"/>
              </w:rPr>
            </w:pPr>
            <w:r>
              <w:rPr>
                <w:rFonts w:hint="eastAsia"/>
                <w:b/>
                <w:bCs w:val="0"/>
              </w:rPr>
              <w:t>绩效目标</w:t>
            </w:r>
          </w:p>
        </w:tc>
        <w:tc>
          <w:tcPr>
            <w:tcW w:w="11806" w:type="dxa"/>
            <w:gridSpan w:val="6"/>
            <w:tcBorders>
              <w:bottom w:val="single" w:color="FFFFFF" w:sz="6" w:space="0"/>
            </w:tcBorders>
            <w:vAlign w:val="center"/>
          </w:tcPr>
          <w:p>
            <w:pPr>
              <w:pStyle w:val="18"/>
              <w:numPr>
                <w:ilvl w:val="0"/>
                <w:numId w:val="0"/>
              </w:numPr>
              <w:rPr>
                <w:rFonts w:hint="eastAsia"/>
                <w:b w:val="0"/>
                <w:bCs/>
              </w:rPr>
            </w:pPr>
            <w:r>
              <w:rPr>
                <w:rFonts w:hint="eastAsia"/>
                <w:b w:val="0"/>
                <w:bCs/>
                <w:lang w:val="en-US" w:eastAsia="zh-CN"/>
              </w:rPr>
              <w:t>1.</w:t>
            </w:r>
            <w:r>
              <w:rPr>
                <w:rFonts w:hint="eastAsia"/>
                <w:b w:val="0"/>
                <w:bCs/>
              </w:rPr>
              <w:t>对院内的设施设备提供维修保养，保证医疗科室和医技科室的日常工作的正常运行</w:t>
            </w:r>
          </w:p>
          <w:p>
            <w:pPr>
              <w:pStyle w:val="18"/>
              <w:numPr>
                <w:ilvl w:val="0"/>
                <w:numId w:val="0"/>
              </w:numPr>
              <w:rPr>
                <w:rFonts w:hint="eastAsia"/>
                <w:b w:val="0"/>
                <w:bCs/>
              </w:rPr>
            </w:pPr>
            <w:r>
              <w:rPr>
                <w:rFonts w:hint="eastAsia"/>
                <w:b w:val="0"/>
                <w:bCs/>
                <w:lang w:val="en-US" w:eastAsia="zh-CN"/>
              </w:rPr>
              <w:t>2.</w:t>
            </w:r>
            <w:r>
              <w:rPr>
                <w:rFonts w:hint="eastAsia"/>
                <w:b w:val="0"/>
                <w:bCs/>
              </w:rPr>
              <w:t>更好</w:t>
            </w:r>
            <w:r>
              <w:rPr>
                <w:rFonts w:hint="eastAsia"/>
                <w:b w:val="0"/>
                <w:bCs/>
                <w:lang w:eastAsia="zh-CN"/>
              </w:rPr>
              <w:t>地</w:t>
            </w:r>
            <w:r>
              <w:rPr>
                <w:rFonts w:hint="eastAsia"/>
                <w:b w:val="0"/>
                <w:bCs/>
              </w:rPr>
              <w:t>服务于病人提供更好的救治工作，并保障其日常诊疗工作，提高县域内的就诊率。</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6"/>
              <w:rPr>
                <w:b/>
                <w:bCs w:val="0"/>
              </w:rPr>
            </w:pPr>
            <w:r>
              <w:rPr>
                <w:rFonts w:hint="eastAsia"/>
                <w:b/>
                <w:bCs w:val="0"/>
              </w:rPr>
              <w:t>一级指标</w:t>
            </w:r>
          </w:p>
        </w:tc>
        <w:tc>
          <w:tcPr>
            <w:tcW w:w="2127"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039" w:type="dxa"/>
            <w:vAlign w:val="center"/>
          </w:tcPr>
          <w:p>
            <w:pPr>
              <w:pStyle w:val="16"/>
              <w:rPr>
                <w:b/>
                <w:bCs w:val="0"/>
              </w:rPr>
            </w:pPr>
            <w:r>
              <w:rPr>
                <w:rFonts w:hint="eastAsia"/>
                <w:b/>
                <w:bCs w:val="0"/>
              </w:rPr>
              <w:t>绩效指标描述</w:t>
            </w:r>
          </w:p>
        </w:tc>
        <w:tc>
          <w:tcPr>
            <w:tcW w:w="1544" w:type="dxa"/>
            <w:vAlign w:val="center"/>
          </w:tcPr>
          <w:p>
            <w:pPr>
              <w:pStyle w:val="16"/>
              <w:rPr>
                <w:b/>
                <w:bCs w:val="0"/>
              </w:rPr>
            </w:pPr>
            <w:r>
              <w:rPr>
                <w:rFonts w:hint="eastAsia"/>
                <w:b/>
                <w:bCs w:val="0"/>
              </w:rPr>
              <w:t>指标值</w:t>
            </w:r>
          </w:p>
        </w:tc>
        <w:tc>
          <w:tcPr>
            <w:tcW w:w="260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9"/>
              <w:rPr>
                <w:b/>
                <w:bCs w:val="0"/>
              </w:rPr>
            </w:pPr>
            <w:r>
              <w:rPr>
                <w:rFonts w:hint="eastAsia"/>
                <w:b/>
                <w:bCs w:val="0"/>
              </w:rPr>
              <w:t>产出指标</w:t>
            </w:r>
          </w:p>
        </w:tc>
        <w:tc>
          <w:tcPr>
            <w:tcW w:w="2127"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信息化运行实行率</w:t>
            </w:r>
          </w:p>
        </w:tc>
        <w:tc>
          <w:tcPr>
            <w:tcW w:w="4039" w:type="dxa"/>
            <w:vAlign w:val="center"/>
          </w:tcPr>
          <w:p>
            <w:pPr>
              <w:pStyle w:val="18"/>
              <w:rPr>
                <w:b w:val="0"/>
                <w:bCs/>
              </w:rPr>
            </w:pPr>
            <w:r>
              <w:rPr>
                <w:rFonts w:hint="eastAsia"/>
                <w:b w:val="0"/>
                <w:bCs/>
              </w:rPr>
              <w:t>信息化运行</w:t>
            </w:r>
            <w:r>
              <w:rPr>
                <w:rFonts w:hint="eastAsia"/>
                <w:b w:val="0"/>
                <w:bCs/>
                <w:lang w:eastAsia="zh-CN"/>
              </w:rPr>
              <w:t>，</w:t>
            </w:r>
            <w:r>
              <w:rPr>
                <w:rFonts w:hint="eastAsia"/>
                <w:b w:val="0"/>
                <w:bCs/>
              </w:rPr>
              <w:t>良好的网络基础设施，能够保障网络应用，提高工作效率</w:t>
            </w:r>
          </w:p>
        </w:tc>
        <w:tc>
          <w:tcPr>
            <w:tcW w:w="1544" w:type="dxa"/>
            <w:vAlign w:val="center"/>
          </w:tcPr>
          <w:p>
            <w:pPr>
              <w:pStyle w:val="18"/>
              <w:rPr>
                <w:rFonts w:hint="default"/>
                <w:b w:val="0"/>
                <w:bCs/>
                <w:lang w:val="en-US"/>
              </w:rPr>
            </w:pPr>
            <w:r>
              <w:rPr>
                <w:rFonts w:hint="eastAsia"/>
                <w:b w:val="0"/>
                <w:bCs/>
                <w:lang w:val="en-US" w:eastAsia="zh-CN"/>
              </w:rPr>
              <w:t>良好</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设备维修维护及时率</w:t>
            </w:r>
          </w:p>
        </w:tc>
        <w:tc>
          <w:tcPr>
            <w:tcW w:w="4039" w:type="dxa"/>
            <w:vAlign w:val="center"/>
          </w:tcPr>
          <w:p>
            <w:pPr>
              <w:pStyle w:val="18"/>
              <w:rPr>
                <w:b w:val="0"/>
                <w:bCs/>
              </w:rPr>
            </w:pPr>
            <w:r>
              <w:rPr>
                <w:rFonts w:hint="eastAsia"/>
                <w:b w:val="0"/>
                <w:bCs/>
              </w:rPr>
              <w:t>设备维修维护及时，保障设备的正常运转</w:t>
            </w:r>
          </w:p>
        </w:tc>
        <w:tc>
          <w:tcPr>
            <w:tcW w:w="1544" w:type="dxa"/>
            <w:vAlign w:val="center"/>
          </w:tcPr>
          <w:p>
            <w:pPr>
              <w:pStyle w:val="18"/>
              <w:rPr>
                <w:rFonts w:hint="eastAsia" w:eastAsia="方正书宋_GBK"/>
                <w:b w:val="0"/>
                <w:bCs/>
                <w:lang w:eastAsia="zh-CN"/>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b w:val="0"/>
                <w:bCs/>
              </w:rPr>
              <w:t>业务工作完成率（%）</w:t>
            </w:r>
          </w:p>
        </w:tc>
        <w:tc>
          <w:tcPr>
            <w:tcW w:w="4039" w:type="dxa"/>
            <w:vAlign w:val="center"/>
          </w:tcPr>
          <w:p>
            <w:pPr>
              <w:pStyle w:val="18"/>
              <w:rPr>
                <w:b w:val="0"/>
                <w:bCs/>
              </w:rPr>
            </w:pPr>
            <w:r>
              <w:rPr>
                <w:rFonts w:hint="eastAsia"/>
                <w:b w:val="0"/>
                <w:bCs/>
              </w:rPr>
              <w:t>是否按时完成工作任务，资料提交及时，保障业务的正常进行</w:t>
            </w:r>
          </w:p>
        </w:tc>
        <w:tc>
          <w:tcPr>
            <w:tcW w:w="1544" w:type="dxa"/>
            <w:vAlign w:val="center"/>
          </w:tcPr>
          <w:p>
            <w:pPr>
              <w:pStyle w:val="18"/>
              <w:rPr>
                <w:b w:val="0"/>
                <w:bCs/>
              </w:rPr>
            </w:pPr>
            <w:r>
              <w:rPr>
                <w:rFonts w:hint="eastAsia"/>
                <w:b w:val="0"/>
                <w:bCs/>
              </w:rPr>
              <w:t>≥</w:t>
            </w:r>
            <w:r>
              <w:rPr>
                <w:b w:val="0"/>
                <w:bCs/>
              </w:rPr>
              <w:t>9</w:t>
            </w:r>
            <w:r>
              <w:rPr>
                <w:rFonts w:hint="eastAsia"/>
                <w:b w:val="0"/>
                <w:bCs/>
                <w:lang w:val="en-US" w:eastAsia="zh-CN"/>
              </w:rPr>
              <w:t>5</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成本指标</w:t>
            </w:r>
          </w:p>
        </w:tc>
        <w:tc>
          <w:tcPr>
            <w:tcW w:w="2342" w:type="dxa"/>
            <w:vAlign w:val="center"/>
          </w:tcPr>
          <w:p>
            <w:pPr>
              <w:pStyle w:val="18"/>
              <w:rPr>
                <w:b w:val="0"/>
                <w:bCs/>
              </w:rPr>
            </w:pPr>
            <w:r>
              <w:rPr>
                <w:rFonts w:hint="eastAsia"/>
              </w:rPr>
              <w:t>控制预算数</w:t>
            </w:r>
          </w:p>
        </w:tc>
        <w:tc>
          <w:tcPr>
            <w:tcW w:w="4039" w:type="dxa"/>
            <w:vAlign w:val="center"/>
          </w:tcPr>
          <w:p>
            <w:pPr>
              <w:pStyle w:val="18"/>
              <w:rPr>
                <w:b w:val="0"/>
                <w:bCs/>
              </w:rPr>
            </w:pPr>
            <w:r>
              <w:rPr>
                <w:rFonts w:hint="eastAsia"/>
                <w:b w:val="0"/>
                <w:bCs/>
              </w:rPr>
              <w:t>控制预算金额，节约成本</w:t>
            </w:r>
          </w:p>
        </w:tc>
        <w:tc>
          <w:tcPr>
            <w:tcW w:w="1544" w:type="dxa"/>
            <w:vAlign w:val="center"/>
          </w:tcPr>
          <w:p>
            <w:pPr>
              <w:pStyle w:val="18"/>
              <w:rPr>
                <w:b w:val="0"/>
                <w:bCs/>
              </w:rPr>
            </w:pPr>
            <w:r>
              <w:rPr>
                <w:rFonts w:hint="eastAsia"/>
                <w:b w:val="0"/>
                <w:bCs/>
              </w:rPr>
              <w:t>≤</w:t>
            </w:r>
            <w:r>
              <w:rPr>
                <w:rFonts w:hint="eastAsia"/>
                <w:b w:val="0"/>
                <w:bCs/>
                <w:lang w:val="en-US" w:eastAsia="zh-CN"/>
              </w:rPr>
              <w:t>228.00</w:t>
            </w:r>
            <w:r>
              <w:rPr>
                <w:rFonts w:hint="eastAsia"/>
                <w:b w:val="0"/>
                <w:bCs/>
              </w:rPr>
              <w:t>万元</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效益指标</w:t>
            </w:r>
          </w:p>
        </w:tc>
        <w:tc>
          <w:tcPr>
            <w:tcW w:w="2127" w:type="dxa"/>
            <w:vAlign w:val="center"/>
          </w:tcPr>
          <w:p>
            <w:pPr>
              <w:pStyle w:val="18"/>
              <w:rPr>
                <w:b w:val="0"/>
                <w:bCs/>
              </w:rPr>
            </w:pPr>
            <w:r>
              <w:rPr>
                <w:rFonts w:hint="eastAsia"/>
                <w:b w:val="0"/>
                <w:bCs/>
              </w:rPr>
              <w:t>可持续影响指标</w:t>
            </w:r>
          </w:p>
        </w:tc>
        <w:tc>
          <w:tcPr>
            <w:tcW w:w="2342" w:type="dxa"/>
            <w:vAlign w:val="center"/>
          </w:tcPr>
          <w:p>
            <w:pPr>
              <w:pStyle w:val="18"/>
              <w:rPr>
                <w:b w:val="0"/>
                <w:bCs/>
              </w:rPr>
            </w:pPr>
            <w:r>
              <w:rPr>
                <w:rFonts w:hint="eastAsia"/>
                <w:b w:val="0"/>
                <w:bCs/>
              </w:rPr>
              <w:t>已安装设备利用率</w:t>
            </w:r>
          </w:p>
        </w:tc>
        <w:tc>
          <w:tcPr>
            <w:tcW w:w="4039" w:type="dxa"/>
            <w:vAlign w:val="center"/>
          </w:tcPr>
          <w:p>
            <w:pPr>
              <w:pStyle w:val="18"/>
              <w:rPr>
                <w:b w:val="0"/>
                <w:bCs/>
              </w:rPr>
            </w:pPr>
            <w:r>
              <w:rPr>
                <w:rFonts w:hint="eastAsia"/>
                <w:b w:val="0"/>
                <w:bCs/>
              </w:rPr>
              <w:t>已安装设备利用率=实际使用设备台数*完好设备台数*100%</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满意度指标</w:t>
            </w:r>
          </w:p>
        </w:tc>
        <w:tc>
          <w:tcPr>
            <w:tcW w:w="2127"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通用设备运行（或应用软件）的满意率（%）</w:t>
            </w:r>
          </w:p>
        </w:tc>
        <w:tc>
          <w:tcPr>
            <w:tcW w:w="4039" w:type="dxa"/>
            <w:vAlign w:val="center"/>
          </w:tcPr>
          <w:p>
            <w:pPr>
              <w:pStyle w:val="18"/>
              <w:rPr>
                <w:b w:val="0"/>
                <w:bCs/>
              </w:rPr>
            </w:pPr>
            <w:r>
              <w:rPr>
                <w:rFonts w:hint="eastAsia"/>
                <w:b w:val="0"/>
                <w:bCs/>
              </w:rPr>
              <w:t>通用设备运行（或应用软件）的满意率（%）</w:t>
            </w:r>
          </w:p>
        </w:tc>
        <w:tc>
          <w:tcPr>
            <w:tcW w:w="1544" w:type="dxa"/>
            <w:vAlign w:val="center"/>
          </w:tcPr>
          <w:p>
            <w:pPr>
              <w:pStyle w:val="18"/>
              <w:rPr>
                <w:b w:val="0"/>
                <w:bCs/>
              </w:rPr>
            </w:pPr>
            <w:r>
              <w:rPr>
                <w:rFonts w:hint="eastAsia"/>
                <w:b w:val="0"/>
                <w:bCs/>
              </w:rPr>
              <w:t>≥</w:t>
            </w:r>
            <w:r>
              <w:rPr>
                <w:rFonts w:hint="eastAsia"/>
                <w:b w:val="0"/>
                <w:bCs/>
                <w:lang w:val="en-US" w:eastAsia="zh-CN"/>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jc w:val="both"/>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2023年涞水县妇幼保健计划生育服务中心（涞水县妇幼保健院）租赁费支出项目（自有资金）</w:t>
      </w:r>
      <w:r>
        <w:rPr>
          <w:rFonts w:hint="eastAsia" w:ascii="方正仿宋_GBK" w:hAnsi="方正仿宋_GBK" w:eastAsia="方正仿宋_GBK" w:cs="方正仿宋_GBK"/>
          <w:b/>
          <w:color w:val="000000"/>
          <w:sz w:val="28"/>
          <w:lang w:eastAsia="zh-CN"/>
        </w:rPr>
        <w:t>绩效目标</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7"/>
        <w:gridCol w:w="1509"/>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Align w:val="center"/>
          </w:tcPr>
          <w:p>
            <w:pPr>
              <w:pStyle w:val="16"/>
              <w:rPr>
                <w:b/>
                <w:bCs w:val="0"/>
              </w:rPr>
            </w:pPr>
            <w:r>
              <w:rPr>
                <w:rFonts w:hint="eastAsia"/>
                <w:b/>
                <w:bCs w:val="0"/>
              </w:rPr>
              <w:t>项目编码</w:t>
            </w:r>
          </w:p>
        </w:tc>
        <w:tc>
          <w:tcPr>
            <w:tcW w:w="3274" w:type="dxa"/>
            <w:gridSpan w:val="2"/>
            <w:vAlign w:val="center"/>
          </w:tcPr>
          <w:p>
            <w:pPr>
              <w:pStyle w:val="18"/>
              <w:rPr>
                <w:b/>
                <w:bCs w:val="0"/>
              </w:rPr>
            </w:pPr>
            <w:r>
              <w:rPr>
                <w:rFonts w:hint="eastAsia"/>
                <w:b w:val="0"/>
                <w:bCs/>
              </w:rPr>
              <w:t>13062323P00L4XT10001H</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rFonts w:hint="eastAsia"/>
                <w:b w:val="0"/>
                <w:bCs/>
              </w:rPr>
              <w:t>2023年涞水县妇幼保健计划生育服务中心（涞水县妇幼保健院）租赁费支出项目（自有资金）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Merge w:val="restart"/>
            <w:vAlign w:val="center"/>
          </w:tcPr>
          <w:p>
            <w:pPr>
              <w:pStyle w:val="16"/>
              <w:rPr>
                <w:b/>
                <w:bCs w:val="0"/>
              </w:rPr>
            </w:pPr>
            <w:r>
              <w:rPr>
                <w:rFonts w:hint="eastAsia"/>
                <w:b/>
                <w:bCs w:val="0"/>
              </w:rPr>
              <w:t>预算规模及资金用途</w:t>
            </w:r>
          </w:p>
        </w:tc>
        <w:tc>
          <w:tcPr>
            <w:tcW w:w="1509" w:type="dxa"/>
            <w:vAlign w:val="center"/>
          </w:tcPr>
          <w:p>
            <w:pPr>
              <w:pStyle w:val="16"/>
              <w:rPr>
                <w:b w:val="0"/>
                <w:bCs/>
              </w:rPr>
            </w:pPr>
            <w:r>
              <w:rPr>
                <w:rFonts w:hint="eastAsia"/>
                <w:b/>
                <w:bCs w:val="0"/>
              </w:rPr>
              <w:t>预算数</w:t>
            </w:r>
          </w:p>
        </w:tc>
        <w:tc>
          <w:tcPr>
            <w:tcW w:w="1765" w:type="dxa"/>
            <w:vAlign w:val="center"/>
          </w:tcPr>
          <w:p>
            <w:pPr>
              <w:pStyle w:val="18"/>
              <w:rPr>
                <w:rFonts w:hint="default" w:eastAsia="方正书宋_GBK"/>
                <w:b w:val="0"/>
                <w:bCs/>
                <w:lang w:val="en-US" w:eastAsia="zh-CN"/>
              </w:rPr>
            </w:pPr>
            <w:r>
              <w:rPr>
                <w:rFonts w:hint="eastAsia"/>
                <w:b w:val="0"/>
                <w:bCs/>
                <w:lang w:val="en-US" w:eastAsia="zh-CN"/>
              </w:rPr>
              <w:t>5.00</w:t>
            </w:r>
          </w:p>
        </w:tc>
        <w:tc>
          <w:tcPr>
            <w:tcW w:w="2707" w:type="dxa"/>
            <w:vAlign w:val="center"/>
          </w:tcPr>
          <w:p>
            <w:pPr>
              <w:pStyle w:val="16"/>
              <w:rPr>
                <w:b w:val="0"/>
                <w:bCs/>
              </w:rPr>
            </w:pPr>
            <w:r>
              <w:rPr>
                <w:rFonts w:hint="eastAsia"/>
                <w:b/>
                <w:bCs w:val="0"/>
              </w:rPr>
              <w:t>其中：财政资金</w:t>
            </w:r>
          </w:p>
        </w:tc>
        <w:tc>
          <w:tcPr>
            <w:tcW w:w="1597" w:type="dxa"/>
            <w:vAlign w:val="center"/>
          </w:tcPr>
          <w:p>
            <w:pPr>
              <w:pStyle w:val="18"/>
              <w:rPr>
                <w:b w:val="0"/>
                <w:bCs/>
              </w:rPr>
            </w:pPr>
          </w:p>
        </w:tc>
        <w:tc>
          <w:tcPr>
            <w:tcW w:w="1879" w:type="dxa"/>
            <w:vAlign w:val="center"/>
          </w:tcPr>
          <w:p>
            <w:pPr>
              <w:pStyle w:val="16"/>
              <w:rPr>
                <w:b w:val="0"/>
                <w:bCs/>
              </w:rPr>
            </w:pPr>
            <w:r>
              <w:rPr>
                <w:rFonts w:hint="eastAsia"/>
                <w:b/>
                <w:bCs w:val="0"/>
              </w:rPr>
              <w:t>其他资金</w:t>
            </w:r>
          </w:p>
        </w:tc>
        <w:tc>
          <w:tcPr>
            <w:tcW w:w="2244" w:type="dxa"/>
            <w:vAlign w:val="center"/>
          </w:tcPr>
          <w:p>
            <w:pPr>
              <w:pStyle w:val="18"/>
              <w:rPr>
                <w:rFonts w:hint="default" w:eastAsia="方正书宋_GBK"/>
                <w:b w:val="0"/>
                <w:bCs/>
                <w:lang w:val="en-US" w:eastAsia="zh-CN"/>
              </w:rPr>
            </w:pPr>
            <w:r>
              <w:rPr>
                <w:rFonts w:hint="eastAsia"/>
                <w:b w:val="0"/>
                <w:bCs/>
                <w:lang w:val="en-US" w:eastAsia="zh-CN"/>
              </w:rP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Merge w:val="continue"/>
          </w:tcPr>
          <w:p>
            <w:pPr>
              <w:rPr>
                <w:rFonts w:ascii="方正书宋_GBK" w:hAnsi="方正书宋_GBK" w:eastAsia="方正书宋_GBK" w:cs="方正书宋_GBK"/>
                <w:b/>
                <w:bCs w:val="0"/>
                <w:sz w:val="21"/>
              </w:rPr>
            </w:pPr>
          </w:p>
        </w:tc>
        <w:tc>
          <w:tcPr>
            <w:tcW w:w="11701" w:type="dxa"/>
            <w:gridSpan w:val="6"/>
            <w:vAlign w:val="center"/>
          </w:tcPr>
          <w:p>
            <w:pPr>
              <w:pStyle w:val="18"/>
              <w:rPr>
                <w:b w:val="0"/>
                <w:bCs/>
              </w:rPr>
            </w:pPr>
            <w:r>
              <w:rPr>
                <w:rFonts w:hint="eastAsia"/>
                <w:b w:val="0"/>
                <w:bCs/>
              </w:rPr>
              <w:t>租赁费用于医院的租赁支出，比如医院房屋租赁，租房的房租费等，租赁费的保障有利于医院的发展，从而对于医院开展各种项目工作提供保证作用，同时可以更好</w:t>
            </w:r>
            <w:r>
              <w:rPr>
                <w:rFonts w:hint="eastAsia"/>
                <w:b w:val="0"/>
                <w:bCs/>
                <w:lang w:eastAsia="zh-CN"/>
              </w:rPr>
              <w:t>地</w:t>
            </w:r>
            <w:r>
              <w:rPr>
                <w:rFonts w:hint="eastAsia"/>
                <w:b w:val="0"/>
                <w:bCs/>
              </w:rPr>
              <w:t>服务于病人提供更好的救治工作，并保障其日常诊疗的有序进行，促进医院临床科室及医技科室的发展，提高县域内的就诊率。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274"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Merge w:val="continue"/>
          </w:tcPr>
          <w:p>
            <w:pPr>
              <w:rPr>
                <w:rFonts w:ascii="方正书宋_GBK" w:hAnsi="方正书宋_GBK" w:eastAsia="方正书宋_GBK" w:cs="方正书宋_GBK"/>
                <w:b/>
                <w:bCs w:val="0"/>
                <w:sz w:val="21"/>
              </w:rPr>
            </w:pPr>
          </w:p>
        </w:tc>
        <w:tc>
          <w:tcPr>
            <w:tcW w:w="3274" w:type="dxa"/>
            <w:gridSpan w:val="2"/>
            <w:vAlign w:val="center"/>
          </w:tcPr>
          <w:p>
            <w:pPr>
              <w:pStyle w:val="19"/>
              <w:rPr>
                <w:rFonts w:hint="default" w:eastAsia="方正书宋_GBK"/>
                <w:b w:val="0"/>
                <w:bCs/>
                <w:lang w:val="en-US" w:eastAsia="zh-CN"/>
              </w:rPr>
            </w:pPr>
            <w:r>
              <w:rPr>
                <w:rFonts w:hint="eastAsia"/>
                <w:b w:val="0"/>
                <w:bCs/>
                <w:lang w:val="en-US" w:eastAsia="zh-CN"/>
              </w:rPr>
              <w:t>1.25</w:t>
            </w:r>
          </w:p>
        </w:tc>
        <w:tc>
          <w:tcPr>
            <w:tcW w:w="2707" w:type="dxa"/>
            <w:vAlign w:val="center"/>
          </w:tcPr>
          <w:p>
            <w:pPr>
              <w:pStyle w:val="19"/>
              <w:rPr>
                <w:rFonts w:hint="default" w:eastAsia="方正书宋_GBK"/>
                <w:b w:val="0"/>
                <w:bCs/>
                <w:lang w:val="en-US" w:eastAsia="zh-CN"/>
              </w:rPr>
            </w:pPr>
            <w:r>
              <w:rPr>
                <w:rFonts w:hint="eastAsia"/>
                <w:b w:val="0"/>
                <w:bCs/>
                <w:lang w:val="en-US" w:eastAsia="zh-CN"/>
              </w:rPr>
              <w:t>2.5</w:t>
            </w:r>
          </w:p>
        </w:tc>
        <w:tc>
          <w:tcPr>
            <w:tcW w:w="1597" w:type="dxa"/>
            <w:vAlign w:val="center"/>
          </w:tcPr>
          <w:p>
            <w:pPr>
              <w:pStyle w:val="19"/>
              <w:rPr>
                <w:rFonts w:hint="default" w:eastAsia="方正书宋_GBK"/>
                <w:b w:val="0"/>
                <w:bCs/>
                <w:lang w:val="en-US" w:eastAsia="zh-CN"/>
              </w:rPr>
            </w:pPr>
            <w:r>
              <w:rPr>
                <w:rFonts w:hint="eastAsia"/>
                <w:b w:val="0"/>
                <w:bCs/>
                <w:lang w:val="en-US" w:eastAsia="zh-CN"/>
              </w:rPr>
              <w:t>3.75</w:t>
            </w:r>
          </w:p>
        </w:tc>
        <w:tc>
          <w:tcPr>
            <w:tcW w:w="4123" w:type="dxa"/>
            <w:gridSpan w:val="2"/>
            <w:vAlign w:val="center"/>
          </w:tcPr>
          <w:p>
            <w:pPr>
              <w:pStyle w:val="19"/>
              <w:rPr>
                <w:rFonts w:hint="default" w:eastAsia="方正书宋_GBK"/>
                <w:b w:val="0"/>
                <w:bCs/>
                <w:lang w:val="en-US" w:eastAsia="zh-CN"/>
              </w:rPr>
            </w:pPr>
            <w:r>
              <w:rPr>
                <w:rFonts w:hint="eastAsia"/>
                <w:b w:val="0"/>
                <w:bCs/>
                <w:lang w:val="en-US" w:eastAsia="zh-CN"/>
              </w:rP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tcBorders>
              <w:bottom w:val="single" w:color="FFFFFF" w:sz="6" w:space="0"/>
            </w:tcBorders>
            <w:vAlign w:val="center"/>
          </w:tcPr>
          <w:p>
            <w:pPr>
              <w:pStyle w:val="16"/>
              <w:rPr>
                <w:b/>
                <w:bCs w:val="0"/>
              </w:rPr>
            </w:pPr>
            <w:r>
              <w:rPr>
                <w:rFonts w:hint="eastAsia"/>
                <w:b/>
                <w:bCs w:val="0"/>
              </w:rPr>
              <w:t>绩效目标</w:t>
            </w:r>
          </w:p>
        </w:tc>
        <w:tc>
          <w:tcPr>
            <w:tcW w:w="11701" w:type="dxa"/>
            <w:gridSpan w:val="6"/>
            <w:tcBorders>
              <w:bottom w:val="single" w:color="FFFFFF" w:sz="6" w:space="0"/>
            </w:tcBorders>
            <w:vAlign w:val="center"/>
          </w:tcPr>
          <w:p>
            <w:pPr>
              <w:pStyle w:val="18"/>
              <w:numPr>
                <w:ilvl w:val="0"/>
                <w:numId w:val="0"/>
              </w:numPr>
              <w:rPr>
                <w:rFonts w:hint="eastAsia"/>
                <w:b w:val="0"/>
                <w:bCs/>
              </w:rPr>
            </w:pPr>
            <w:r>
              <w:rPr>
                <w:rFonts w:hint="eastAsia"/>
                <w:b w:val="0"/>
                <w:bCs/>
                <w:lang w:val="en-US" w:eastAsia="zh-CN"/>
              </w:rPr>
              <w:t>1.对</w:t>
            </w:r>
            <w:r>
              <w:rPr>
                <w:rFonts w:hint="eastAsia"/>
                <w:b w:val="0"/>
                <w:bCs/>
              </w:rPr>
              <w:t>医院开展各种项目工作提供保证作用</w:t>
            </w:r>
          </w:p>
          <w:p>
            <w:pPr>
              <w:pStyle w:val="18"/>
              <w:numPr>
                <w:ilvl w:val="0"/>
                <w:numId w:val="0"/>
              </w:numPr>
              <w:rPr>
                <w:rFonts w:hint="eastAsia"/>
                <w:b w:val="0"/>
                <w:bCs/>
              </w:rPr>
            </w:pPr>
            <w:r>
              <w:rPr>
                <w:rFonts w:hint="eastAsia"/>
                <w:b w:val="0"/>
                <w:bCs/>
                <w:lang w:val="en-US" w:eastAsia="zh-CN"/>
              </w:rPr>
              <w:t>2.</w:t>
            </w:r>
            <w:r>
              <w:rPr>
                <w:rFonts w:hint="eastAsia"/>
                <w:b w:val="0"/>
                <w:bCs/>
              </w:rPr>
              <w:t>同时可以更好</w:t>
            </w:r>
            <w:r>
              <w:rPr>
                <w:rFonts w:hint="eastAsia"/>
                <w:b w:val="0"/>
                <w:bCs/>
                <w:lang w:eastAsia="zh-CN"/>
              </w:rPr>
              <w:t>地</w:t>
            </w:r>
            <w:r>
              <w:rPr>
                <w:rFonts w:hint="eastAsia"/>
                <w:b w:val="0"/>
                <w:bCs/>
              </w:rPr>
              <w:t>服务于病人提供更好的救治工作，并保障其日常诊疗的有序进行</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6"/>
              <w:rPr>
                <w:b/>
                <w:bCs w:val="0"/>
              </w:rPr>
            </w:pPr>
            <w:r>
              <w:rPr>
                <w:rFonts w:hint="eastAsia"/>
                <w:b/>
                <w:bCs w:val="0"/>
              </w:rPr>
              <w:t>一级指标</w:t>
            </w:r>
          </w:p>
        </w:tc>
        <w:tc>
          <w:tcPr>
            <w:tcW w:w="2127"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039" w:type="dxa"/>
            <w:vAlign w:val="center"/>
          </w:tcPr>
          <w:p>
            <w:pPr>
              <w:pStyle w:val="16"/>
              <w:rPr>
                <w:b/>
                <w:bCs w:val="0"/>
              </w:rPr>
            </w:pPr>
            <w:r>
              <w:rPr>
                <w:rFonts w:hint="eastAsia"/>
                <w:b/>
                <w:bCs w:val="0"/>
              </w:rPr>
              <w:t>绩效指标描述</w:t>
            </w:r>
          </w:p>
        </w:tc>
        <w:tc>
          <w:tcPr>
            <w:tcW w:w="1544" w:type="dxa"/>
            <w:vAlign w:val="center"/>
          </w:tcPr>
          <w:p>
            <w:pPr>
              <w:pStyle w:val="16"/>
              <w:rPr>
                <w:b/>
                <w:bCs w:val="0"/>
              </w:rPr>
            </w:pPr>
            <w:r>
              <w:rPr>
                <w:rFonts w:hint="eastAsia"/>
                <w:b/>
                <w:bCs w:val="0"/>
              </w:rPr>
              <w:t>指标值</w:t>
            </w:r>
          </w:p>
        </w:tc>
        <w:tc>
          <w:tcPr>
            <w:tcW w:w="260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9"/>
              <w:rPr>
                <w:b/>
                <w:bCs w:val="0"/>
              </w:rPr>
            </w:pPr>
            <w:r>
              <w:rPr>
                <w:rFonts w:hint="eastAsia"/>
                <w:b/>
                <w:bCs w:val="0"/>
              </w:rPr>
              <w:t>产出指标</w:t>
            </w:r>
          </w:p>
        </w:tc>
        <w:tc>
          <w:tcPr>
            <w:tcW w:w="2127"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租用数量</w:t>
            </w:r>
          </w:p>
        </w:tc>
        <w:tc>
          <w:tcPr>
            <w:tcW w:w="4039" w:type="dxa"/>
            <w:vAlign w:val="center"/>
          </w:tcPr>
          <w:p>
            <w:pPr>
              <w:pStyle w:val="18"/>
              <w:rPr>
                <w:b w:val="0"/>
                <w:bCs/>
              </w:rPr>
            </w:pPr>
            <w:r>
              <w:rPr>
                <w:rFonts w:hint="eastAsia"/>
                <w:b w:val="0"/>
                <w:bCs/>
              </w:rPr>
              <w:t>租用数量占实际数量的比例</w:t>
            </w:r>
          </w:p>
        </w:tc>
        <w:tc>
          <w:tcPr>
            <w:tcW w:w="1544" w:type="dxa"/>
            <w:vAlign w:val="center"/>
          </w:tcPr>
          <w:p>
            <w:pPr>
              <w:pStyle w:val="18"/>
              <w:rPr>
                <w:rFonts w:hint="default"/>
                <w:b w:val="0"/>
                <w:bCs/>
                <w:lang w:val="en-US"/>
              </w:rPr>
            </w:pPr>
            <w:r>
              <w:rPr>
                <w:rFonts w:hint="eastAsia"/>
                <w:b w:val="0"/>
                <w:bCs/>
              </w:rPr>
              <w:t>≥</w:t>
            </w:r>
            <w:r>
              <w:rPr>
                <w:rFonts w:hint="eastAsia"/>
                <w:b w:val="0"/>
                <w:bCs/>
                <w:lang w:val="en-US" w:eastAsia="zh-CN"/>
              </w:rPr>
              <w:t>85</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机关运转率（%）</w:t>
            </w:r>
          </w:p>
        </w:tc>
        <w:tc>
          <w:tcPr>
            <w:tcW w:w="4039" w:type="dxa"/>
            <w:vAlign w:val="center"/>
          </w:tcPr>
          <w:p>
            <w:pPr>
              <w:pStyle w:val="18"/>
              <w:rPr>
                <w:b w:val="0"/>
                <w:bCs/>
              </w:rPr>
            </w:pPr>
            <w:r>
              <w:rPr>
                <w:rFonts w:hint="eastAsia"/>
                <w:b w:val="0"/>
                <w:bCs/>
              </w:rPr>
              <w:t>机关运转率</w:t>
            </w:r>
          </w:p>
        </w:tc>
        <w:tc>
          <w:tcPr>
            <w:tcW w:w="1544" w:type="dxa"/>
            <w:vAlign w:val="center"/>
          </w:tcPr>
          <w:p>
            <w:pPr>
              <w:pStyle w:val="18"/>
              <w:rPr>
                <w:rFonts w:hint="eastAsia" w:eastAsia="方正书宋_GBK"/>
                <w:b w:val="0"/>
                <w:bCs/>
                <w:lang w:eastAsia="zh-CN"/>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b w:val="0"/>
                <w:bCs/>
              </w:rPr>
              <w:t>资金支出率（%）</w:t>
            </w:r>
          </w:p>
        </w:tc>
        <w:tc>
          <w:tcPr>
            <w:tcW w:w="4039" w:type="dxa"/>
            <w:vAlign w:val="center"/>
          </w:tcPr>
          <w:p>
            <w:pPr>
              <w:pStyle w:val="18"/>
              <w:rPr>
                <w:b w:val="0"/>
                <w:bCs/>
              </w:rPr>
            </w:pPr>
            <w:r>
              <w:rPr>
                <w:rFonts w:hint="eastAsia"/>
                <w:b w:val="0"/>
                <w:bCs/>
              </w:rPr>
              <w:t>资金支出进度</w:t>
            </w:r>
          </w:p>
        </w:tc>
        <w:tc>
          <w:tcPr>
            <w:tcW w:w="1544" w:type="dxa"/>
            <w:vAlign w:val="center"/>
          </w:tcPr>
          <w:p>
            <w:pPr>
              <w:pStyle w:val="18"/>
              <w:rPr>
                <w:b w:val="0"/>
                <w:bCs/>
              </w:rPr>
            </w:pPr>
            <w:r>
              <w:rPr>
                <w:rFonts w:hint="eastAsia"/>
                <w:b w:val="0"/>
                <w:bCs/>
              </w:rPr>
              <w:t>≥</w:t>
            </w:r>
            <w:r>
              <w:rPr>
                <w:b w:val="0"/>
                <w:bCs/>
              </w:rPr>
              <w:t>9</w:t>
            </w:r>
            <w:r>
              <w:rPr>
                <w:rFonts w:hint="eastAsia"/>
                <w:b w:val="0"/>
                <w:bCs/>
                <w:lang w:val="en-US" w:eastAsia="zh-CN"/>
              </w:rPr>
              <w:t>5</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成本指标</w:t>
            </w:r>
          </w:p>
        </w:tc>
        <w:tc>
          <w:tcPr>
            <w:tcW w:w="2342" w:type="dxa"/>
            <w:vAlign w:val="center"/>
          </w:tcPr>
          <w:p>
            <w:pPr>
              <w:pStyle w:val="18"/>
              <w:rPr>
                <w:b w:val="0"/>
                <w:bCs/>
              </w:rPr>
            </w:pPr>
            <w:r>
              <w:rPr>
                <w:rFonts w:hint="eastAsia"/>
              </w:rPr>
              <w:t>预算控制数</w:t>
            </w:r>
          </w:p>
        </w:tc>
        <w:tc>
          <w:tcPr>
            <w:tcW w:w="4039" w:type="dxa"/>
            <w:vAlign w:val="center"/>
          </w:tcPr>
          <w:p>
            <w:pPr>
              <w:pStyle w:val="18"/>
              <w:rPr>
                <w:b w:val="0"/>
                <w:bCs/>
              </w:rPr>
            </w:pPr>
            <w:r>
              <w:rPr>
                <w:rFonts w:hint="eastAsia"/>
                <w:b w:val="0"/>
                <w:bCs/>
              </w:rPr>
              <w:t>控制预算金额，节约成本</w:t>
            </w:r>
          </w:p>
        </w:tc>
        <w:tc>
          <w:tcPr>
            <w:tcW w:w="1544" w:type="dxa"/>
            <w:vAlign w:val="center"/>
          </w:tcPr>
          <w:p>
            <w:pPr>
              <w:pStyle w:val="18"/>
              <w:rPr>
                <w:b w:val="0"/>
                <w:bCs/>
              </w:rPr>
            </w:pPr>
            <w:r>
              <w:rPr>
                <w:rFonts w:hint="eastAsia"/>
                <w:b w:val="0"/>
                <w:bCs/>
              </w:rPr>
              <w:t>≤</w:t>
            </w:r>
            <w:r>
              <w:rPr>
                <w:rFonts w:hint="eastAsia"/>
                <w:b w:val="0"/>
                <w:bCs/>
                <w:lang w:val="en-US" w:eastAsia="zh-CN"/>
              </w:rPr>
              <w:t>5.00</w:t>
            </w:r>
            <w:r>
              <w:rPr>
                <w:rFonts w:hint="eastAsia"/>
                <w:b w:val="0"/>
                <w:bCs/>
              </w:rPr>
              <w:t>万元</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效益指标</w:t>
            </w:r>
          </w:p>
        </w:tc>
        <w:tc>
          <w:tcPr>
            <w:tcW w:w="2127" w:type="dxa"/>
            <w:vAlign w:val="center"/>
          </w:tcPr>
          <w:p>
            <w:pPr>
              <w:pStyle w:val="18"/>
              <w:rPr>
                <w:b w:val="0"/>
                <w:bCs/>
              </w:rPr>
            </w:pPr>
            <w:r>
              <w:rPr>
                <w:rFonts w:hint="eastAsia"/>
                <w:b w:val="0"/>
                <w:bCs/>
              </w:rPr>
              <w:t>可持续影响指标</w:t>
            </w:r>
          </w:p>
        </w:tc>
        <w:tc>
          <w:tcPr>
            <w:tcW w:w="2342" w:type="dxa"/>
            <w:vAlign w:val="center"/>
          </w:tcPr>
          <w:p>
            <w:pPr>
              <w:pStyle w:val="18"/>
              <w:rPr>
                <w:b w:val="0"/>
                <w:bCs/>
              </w:rPr>
            </w:pPr>
            <w:r>
              <w:rPr>
                <w:rFonts w:hint="eastAsia"/>
              </w:rPr>
              <w:t>完成业务用房租赁及维护</w:t>
            </w:r>
          </w:p>
        </w:tc>
        <w:tc>
          <w:tcPr>
            <w:tcW w:w="4039" w:type="dxa"/>
            <w:vAlign w:val="center"/>
          </w:tcPr>
          <w:p>
            <w:pPr>
              <w:pStyle w:val="18"/>
              <w:rPr>
                <w:b w:val="0"/>
                <w:bCs/>
              </w:rPr>
            </w:pPr>
            <w:r>
              <w:rPr>
                <w:rFonts w:hint="eastAsia"/>
                <w:b w:val="0"/>
                <w:bCs/>
              </w:rPr>
              <w:t>完成业务用房租赁及维护</w:t>
            </w:r>
          </w:p>
        </w:tc>
        <w:tc>
          <w:tcPr>
            <w:tcW w:w="1544" w:type="dxa"/>
            <w:vAlign w:val="center"/>
          </w:tcPr>
          <w:p>
            <w:pPr>
              <w:pStyle w:val="18"/>
              <w:rPr>
                <w:rFonts w:hint="eastAsia" w:eastAsia="方正书宋_GBK"/>
                <w:b w:val="0"/>
                <w:bCs/>
                <w:lang w:eastAsia="zh-CN"/>
              </w:rPr>
            </w:pPr>
            <w:r>
              <w:rPr>
                <w:rFonts w:hint="eastAsia"/>
                <w:b w:val="0"/>
                <w:bCs/>
                <w:lang w:eastAsia="zh-CN"/>
              </w:rPr>
              <w:t>良好</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满意度指标</w:t>
            </w:r>
          </w:p>
        </w:tc>
        <w:tc>
          <w:tcPr>
            <w:tcW w:w="2127"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受益群众满意度</w:t>
            </w:r>
          </w:p>
        </w:tc>
        <w:tc>
          <w:tcPr>
            <w:tcW w:w="4039" w:type="dxa"/>
            <w:vAlign w:val="center"/>
          </w:tcPr>
          <w:p>
            <w:pPr>
              <w:pStyle w:val="18"/>
              <w:rPr>
                <w:b w:val="0"/>
                <w:bCs/>
              </w:rPr>
            </w:pPr>
            <w:r>
              <w:rPr>
                <w:rFonts w:hint="eastAsia"/>
                <w:b w:val="0"/>
                <w:bCs/>
              </w:rPr>
              <w:t>受益群众满意度</w:t>
            </w:r>
          </w:p>
        </w:tc>
        <w:tc>
          <w:tcPr>
            <w:tcW w:w="1544" w:type="dxa"/>
            <w:vAlign w:val="center"/>
          </w:tcPr>
          <w:p>
            <w:pPr>
              <w:pStyle w:val="18"/>
              <w:rPr>
                <w:b w:val="0"/>
                <w:bCs/>
              </w:rPr>
            </w:pPr>
            <w:r>
              <w:rPr>
                <w:rFonts w:hint="eastAsia"/>
                <w:b w:val="0"/>
                <w:bCs/>
              </w:rPr>
              <w:t>≥</w:t>
            </w:r>
            <w:r>
              <w:rPr>
                <w:rFonts w:hint="eastAsia"/>
                <w:b w:val="0"/>
                <w:bCs/>
                <w:lang w:val="en-US" w:eastAsia="zh-CN"/>
              </w:rPr>
              <w:t>95</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numPr>
          <w:ilvl w:val="0"/>
          <w:numId w:val="0"/>
        </w:numPr>
        <w:spacing w:before="10" w:after="10"/>
        <w:outlineLvl w:val="5"/>
        <w:rPr>
          <w:rFonts w:hint="eastAsia" w:ascii="黑体" w:hAnsi="黑体" w:eastAsia="黑体" w:cs="黑体"/>
          <w:color w:val="000000"/>
          <w:sz w:val="32"/>
          <w:lang w:eastAsia="zh-CN"/>
        </w:rPr>
      </w:pPr>
    </w:p>
    <w:p>
      <w:pPr>
        <w:jc w:val="both"/>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2023年涞水县妇幼保健计划生育服务中心（涞水县妇幼保健院）设备购置</w:t>
      </w:r>
      <w:r>
        <w:rPr>
          <w:rFonts w:hint="eastAsia" w:ascii="方正仿宋_GBK" w:hAnsi="方正仿宋_GBK" w:eastAsia="方正仿宋_GBK" w:cs="方正仿宋_GBK"/>
          <w:b/>
          <w:color w:val="000000"/>
          <w:sz w:val="28"/>
          <w:lang w:eastAsia="zh-CN"/>
        </w:rPr>
        <w:t>绩效目标</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7"/>
        <w:gridCol w:w="1509"/>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Align w:val="center"/>
          </w:tcPr>
          <w:p>
            <w:pPr>
              <w:pStyle w:val="16"/>
              <w:rPr>
                <w:b/>
                <w:bCs w:val="0"/>
              </w:rPr>
            </w:pPr>
            <w:r>
              <w:rPr>
                <w:rFonts w:hint="eastAsia"/>
                <w:b/>
                <w:bCs w:val="0"/>
              </w:rPr>
              <w:t>项目编码</w:t>
            </w:r>
          </w:p>
        </w:tc>
        <w:tc>
          <w:tcPr>
            <w:tcW w:w="3274" w:type="dxa"/>
            <w:gridSpan w:val="2"/>
            <w:vAlign w:val="center"/>
          </w:tcPr>
          <w:p>
            <w:pPr>
              <w:pStyle w:val="18"/>
              <w:rPr>
                <w:b/>
                <w:bCs w:val="0"/>
              </w:rPr>
            </w:pPr>
            <w:r>
              <w:rPr>
                <w:rFonts w:hint="eastAsia"/>
                <w:b w:val="0"/>
                <w:bCs/>
              </w:rPr>
              <w:t>13062323P002L4J10001W</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rFonts w:hint="eastAsia"/>
                <w:b w:val="0"/>
                <w:bCs/>
              </w:rPr>
              <w:t>202023年涞水县妇幼保健院设备购置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Merge w:val="restart"/>
            <w:vAlign w:val="center"/>
          </w:tcPr>
          <w:p>
            <w:pPr>
              <w:pStyle w:val="16"/>
              <w:rPr>
                <w:b/>
                <w:bCs w:val="0"/>
              </w:rPr>
            </w:pPr>
            <w:r>
              <w:rPr>
                <w:rFonts w:hint="eastAsia"/>
                <w:b/>
                <w:bCs w:val="0"/>
              </w:rPr>
              <w:t>预算规模及资金用途</w:t>
            </w:r>
          </w:p>
        </w:tc>
        <w:tc>
          <w:tcPr>
            <w:tcW w:w="1509" w:type="dxa"/>
            <w:vAlign w:val="center"/>
          </w:tcPr>
          <w:p>
            <w:pPr>
              <w:pStyle w:val="16"/>
              <w:rPr>
                <w:b w:val="0"/>
                <w:bCs/>
              </w:rPr>
            </w:pPr>
            <w:r>
              <w:rPr>
                <w:rFonts w:hint="eastAsia"/>
                <w:b/>
                <w:bCs w:val="0"/>
              </w:rPr>
              <w:t>预算数</w:t>
            </w:r>
          </w:p>
        </w:tc>
        <w:tc>
          <w:tcPr>
            <w:tcW w:w="1765" w:type="dxa"/>
            <w:vAlign w:val="center"/>
          </w:tcPr>
          <w:p>
            <w:pPr>
              <w:pStyle w:val="18"/>
              <w:rPr>
                <w:rFonts w:hint="default" w:eastAsia="方正书宋_GBK"/>
                <w:b w:val="0"/>
                <w:bCs/>
                <w:lang w:val="en-US" w:eastAsia="zh-CN"/>
              </w:rPr>
            </w:pPr>
            <w:r>
              <w:rPr>
                <w:rFonts w:hint="eastAsia"/>
                <w:b w:val="0"/>
                <w:bCs/>
                <w:lang w:val="en-US" w:eastAsia="zh-CN"/>
              </w:rPr>
              <w:t>25.00</w:t>
            </w:r>
          </w:p>
        </w:tc>
        <w:tc>
          <w:tcPr>
            <w:tcW w:w="2707" w:type="dxa"/>
            <w:vAlign w:val="center"/>
          </w:tcPr>
          <w:p>
            <w:pPr>
              <w:pStyle w:val="16"/>
              <w:rPr>
                <w:b w:val="0"/>
                <w:bCs/>
              </w:rPr>
            </w:pPr>
            <w:r>
              <w:rPr>
                <w:rFonts w:hint="eastAsia"/>
                <w:b/>
                <w:bCs w:val="0"/>
              </w:rPr>
              <w:t>其中：财政资金</w:t>
            </w:r>
          </w:p>
        </w:tc>
        <w:tc>
          <w:tcPr>
            <w:tcW w:w="1597" w:type="dxa"/>
            <w:vAlign w:val="center"/>
          </w:tcPr>
          <w:p>
            <w:pPr>
              <w:pStyle w:val="18"/>
              <w:rPr>
                <w:rFonts w:hint="default" w:eastAsia="方正书宋_GBK"/>
                <w:b w:val="0"/>
                <w:bCs/>
                <w:lang w:val="en-US" w:eastAsia="zh-CN"/>
              </w:rPr>
            </w:pPr>
            <w:r>
              <w:rPr>
                <w:rFonts w:hint="eastAsia"/>
                <w:b w:val="0"/>
                <w:bCs/>
                <w:lang w:val="en-US" w:eastAsia="zh-CN"/>
              </w:rPr>
              <w:t>25.00</w:t>
            </w:r>
          </w:p>
        </w:tc>
        <w:tc>
          <w:tcPr>
            <w:tcW w:w="1879" w:type="dxa"/>
            <w:vAlign w:val="center"/>
          </w:tcPr>
          <w:p>
            <w:pPr>
              <w:pStyle w:val="16"/>
              <w:rPr>
                <w:b w:val="0"/>
                <w:bCs/>
              </w:rPr>
            </w:pPr>
            <w:r>
              <w:rPr>
                <w:rFonts w:hint="eastAsia"/>
                <w:b/>
                <w:bCs w:val="0"/>
              </w:rPr>
              <w:t>其他资金</w:t>
            </w:r>
          </w:p>
        </w:tc>
        <w:tc>
          <w:tcPr>
            <w:tcW w:w="2244" w:type="dxa"/>
            <w:vAlign w:val="center"/>
          </w:tcPr>
          <w:p>
            <w:pPr>
              <w:pStyle w:val="18"/>
              <w:rPr>
                <w:rFonts w:hint="default" w:eastAsia="方正书宋_GBK"/>
                <w:b w:val="0"/>
                <w:bCs/>
                <w:lang w:val="en-US"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Merge w:val="continue"/>
          </w:tcPr>
          <w:p>
            <w:pPr>
              <w:rPr>
                <w:rFonts w:ascii="方正书宋_GBK" w:hAnsi="方正书宋_GBK" w:eastAsia="方正书宋_GBK" w:cs="方正书宋_GBK"/>
                <w:b/>
                <w:bCs w:val="0"/>
                <w:sz w:val="21"/>
              </w:rPr>
            </w:pPr>
          </w:p>
        </w:tc>
        <w:tc>
          <w:tcPr>
            <w:tcW w:w="11701" w:type="dxa"/>
            <w:gridSpan w:val="6"/>
            <w:vAlign w:val="center"/>
          </w:tcPr>
          <w:p>
            <w:pPr>
              <w:pStyle w:val="18"/>
              <w:rPr>
                <w:b w:val="0"/>
                <w:bCs/>
              </w:rPr>
            </w:pPr>
            <w:r>
              <w:rPr>
                <w:rFonts w:hint="eastAsia"/>
                <w:b w:val="0"/>
                <w:bCs/>
              </w:rP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w:t>
            </w:r>
            <w:r>
              <w:rPr>
                <w:rFonts w:hint="eastAsia"/>
                <w:b w:val="0"/>
                <w:bCs/>
                <w:lang w:eastAsia="zh-CN"/>
              </w:rPr>
              <w:t>，</w:t>
            </w:r>
            <w:r>
              <w:rPr>
                <w:rFonts w:hint="eastAsia"/>
                <w:b w:val="0"/>
                <w:bCs/>
              </w:rPr>
              <w:t>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274"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Merge w:val="continue"/>
          </w:tcPr>
          <w:p>
            <w:pPr>
              <w:rPr>
                <w:rFonts w:ascii="方正书宋_GBK" w:hAnsi="方正书宋_GBK" w:eastAsia="方正书宋_GBK" w:cs="方正书宋_GBK"/>
                <w:b/>
                <w:bCs w:val="0"/>
                <w:sz w:val="21"/>
              </w:rPr>
            </w:pPr>
          </w:p>
        </w:tc>
        <w:tc>
          <w:tcPr>
            <w:tcW w:w="3274" w:type="dxa"/>
            <w:gridSpan w:val="2"/>
            <w:vAlign w:val="center"/>
          </w:tcPr>
          <w:p>
            <w:pPr>
              <w:pStyle w:val="19"/>
              <w:rPr>
                <w:rFonts w:hint="default" w:eastAsia="方正书宋_GBK"/>
                <w:b w:val="0"/>
                <w:bCs/>
                <w:lang w:val="en-US" w:eastAsia="zh-CN"/>
              </w:rPr>
            </w:pPr>
          </w:p>
        </w:tc>
        <w:tc>
          <w:tcPr>
            <w:tcW w:w="2707" w:type="dxa"/>
            <w:vAlign w:val="center"/>
          </w:tcPr>
          <w:p>
            <w:pPr>
              <w:pStyle w:val="19"/>
              <w:rPr>
                <w:rFonts w:hint="default" w:eastAsia="方正书宋_GBK"/>
                <w:b w:val="0"/>
                <w:bCs/>
                <w:lang w:val="en-US" w:eastAsia="zh-CN"/>
              </w:rPr>
            </w:pPr>
          </w:p>
        </w:tc>
        <w:tc>
          <w:tcPr>
            <w:tcW w:w="1597" w:type="dxa"/>
            <w:vAlign w:val="center"/>
          </w:tcPr>
          <w:p>
            <w:pPr>
              <w:pStyle w:val="19"/>
              <w:rPr>
                <w:rFonts w:hint="default" w:eastAsia="方正书宋_GBK"/>
                <w:b w:val="0"/>
                <w:bCs/>
                <w:lang w:val="en-US" w:eastAsia="zh-CN"/>
              </w:rPr>
            </w:pPr>
          </w:p>
        </w:tc>
        <w:tc>
          <w:tcPr>
            <w:tcW w:w="4123" w:type="dxa"/>
            <w:gridSpan w:val="2"/>
            <w:vAlign w:val="center"/>
          </w:tcPr>
          <w:p>
            <w:pPr>
              <w:pStyle w:val="19"/>
              <w:rPr>
                <w:rFonts w:hint="default" w:eastAsia="方正书宋_GBK"/>
                <w:b w:val="0"/>
                <w:bCs/>
                <w:lang w:val="en-US" w:eastAsia="zh-CN"/>
              </w:rPr>
            </w:pPr>
            <w:r>
              <w:rPr>
                <w:rFonts w:hint="eastAsia"/>
                <w:b w:val="0"/>
                <w:bCs/>
                <w:lang w:val="en-US" w:eastAsia="zh-CN"/>
              </w:rP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tcBorders>
              <w:bottom w:val="single" w:color="FFFFFF" w:sz="6" w:space="0"/>
            </w:tcBorders>
            <w:vAlign w:val="center"/>
          </w:tcPr>
          <w:p>
            <w:pPr>
              <w:pStyle w:val="16"/>
              <w:rPr>
                <w:b/>
                <w:bCs w:val="0"/>
              </w:rPr>
            </w:pPr>
            <w:r>
              <w:rPr>
                <w:rFonts w:hint="eastAsia"/>
                <w:b/>
                <w:bCs w:val="0"/>
              </w:rPr>
              <w:t>绩效目标</w:t>
            </w:r>
          </w:p>
        </w:tc>
        <w:tc>
          <w:tcPr>
            <w:tcW w:w="11701" w:type="dxa"/>
            <w:gridSpan w:val="6"/>
            <w:tcBorders>
              <w:bottom w:val="single" w:color="FFFFFF" w:sz="6" w:space="0"/>
            </w:tcBorders>
            <w:vAlign w:val="center"/>
          </w:tcPr>
          <w:p>
            <w:pPr>
              <w:pStyle w:val="18"/>
              <w:numPr>
                <w:ilvl w:val="0"/>
                <w:numId w:val="0"/>
              </w:numPr>
              <w:rPr>
                <w:rFonts w:hint="eastAsia"/>
                <w:b w:val="0"/>
                <w:bCs/>
              </w:rPr>
            </w:pPr>
            <w:r>
              <w:rPr>
                <w:rFonts w:hint="eastAsia"/>
                <w:b w:val="0"/>
                <w:bCs/>
                <w:lang w:val="en-US" w:eastAsia="zh-CN"/>
              </w:rPr>
              <w:t>1.</w:t>
            </w:r>
            <w:r>
              <w:rPr>
                <w:rFonts w:hint="eastAsia"/>
                <w:b w:val="0"/>
                <w:bCs/>
              </w:rPr>
              <w:t>用于医疗设备购置，有助于提高医院的医疗服务水平</w:t>
            </w:r>
          </w:p>
          <w:p>
            <w:pPr>
              <w:pStyle w:val="18"/>
              <w:numPr>
                <w:ilvl w:val="0"/>
                <w:numId w:val="0"/>
              </w:numPr>
              <w:rPr>
                <w:rFonts w:hint="eastAsia"/>
                <w:b w:val="0"/>
                <w:bCs/>
              </w:rPr>
            </w:pPr>
            <w:r>
              <w:rPr>
                <w:rFonts w:hint="eastAsia"/>
                <w:b w:val="0"/>
                <w:bCs/>
                <w:lang w:val="en-US" w:eastAsia="zh-CN"/>
              </w:rPr>
              <w:t>2.</w:t>
            </w:r>
            <w:r>
              <w:rPr>
                <w:rFonts w:hint="eastAsia"/>
                <w:b w:val="0"/>
                <w:bCs/>
              </w:rPr>
              <w:t>改善医院现有医疗设备供不应求的状况及更新换代的需求，提升医院诊疗水平</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6"/>
              <w:rPr>
                <w:b/>
                <w:bCs w:val="0"/>
              </w:rPr>
            </w:pPr>
            <w:r>
              <w:rPr>
                <w:rFonts w:hint="eastAsia"/>
                <w:b/>
                <w:bCs w:val="0"/>
              </w:rPr>
              <w:t>一级指标</w:t>
            </w:r>
          </w:p>
        </w:tc>
        <w:tc>
          <w:tcPr>
            <w:tcW w:w="2127"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039" w:type="dxa"/>
            <w:vAlign w:val="center"/>
          </w:tcPr>
          <w:p>
            <w:pPr>
              <w:pStyle w:val="16"/>
              <w:rPr>
                <w:b/>
                <w:bCs w:val="0"/>
              </w:rPr>
            </w:pPr>
            <w:r>
              <w:rPr>
                <w:rFonts w:hint="eastAsia"/>
                <w:b/>
                <w:bCs w:val="0"/>
              </w:rPr>
              <w:t>绩效指标描述</w:t>
            </w:r>
          </w:p>
        </w:tc>
        <w:tc>
          <w:tcPr>
            <w:tcW w:w="1544" w:type="dxa"/>
            <w:vAlign w:val="center"/>
          </w:tcPr>
          <w:p>
            <w:pPr>
              <w:pStyle w:val="16"/>
              <w:rPr>
                <w:b/>
                <w:bCs w:val="0"/>
              </w:rPr>
            </w:pPr>
            <w:r>
              <w:rPr>
                <w:rFonts w:hint="eastAsia"/>
                <w:b/>
                <w:bCs w:val="0"/>
              </w:rPr>
              <w:t>指标值</w:t>
            </w:r>
          </w:p>
        </w:tc>
        <w:tc>
          <w:tcPr>
            <w:tcW w:w="260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9"/>
              <w:rPr>
                <w:b/>
                <w:bCs w:val="0"/>
              </w:rPr>
            </w:pPr>
            <w:r>
              <w:rPr>
                <w:rFonts w:hint="eastAsia"/>
                <w:b/>
                <w:bCs w:val="0"/>
              </w:rPr>
              <w:t>产出指标</w:t>
            </w:r>
          </w:p>
        </w:tc>
        <w:tc>
          <w:tcPr>
            <w:tcW w:w="2127"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设备购置率</w:t>
            </w:r>
          </w:p>
        </w:tc>
        <w:tc>
          <w:tcPr>
            <w:tcW w:w="4039" w:type="dxa"/>
            <w:vAlign w:val="center"/>
          </w:tcPr>
          <w:p>
            <w:pPr>
              <w:pStyle w:val="18"/>
              <w:rPr>
                <w:b w:val="0"/>
                <w:bCs/>
              </w:rPr>
            </w:pPr>
            <w:r>
              <w:rPr>
                <w:rFonts w:hint="eastAsia"/>
                <w:b w:val="0"/>
                <w:bCs/>
              </w:rPr>
              <w:t>新购置设备数量</w:t>
            </w:r>
          </w:p>
        </w:tc>
        <w:tc>
          <w:tcPr>
            <w:tcW w:w="1544" w:type="dxa"/>
            <w:vAlign w:val="center"/>
          </w:tcPr>
          <w:p>
            <w:pPr>
              <w:pStyle w:val="18"/>
              <w:rPr>
                <w:rFonts w:hint="default"/>
                <w:b w:val="0"/>
                <w:bCs/>
                <w:lang w:val="en-US"/>
              </w:rPr>
            </w:pPr>
            <w:r>
              <w:rPr>
                <w:rFonts w:hint="eastAsia"/>
                <w:b w:val="0"/>
                <w:bCs/>
                <w:lang w:val="en-US" w:eastAsia="zh-CN"/>
              </w:rPr>
              <w:t>≥1台</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设备验收情况</w:t>
            </w:r>
          </w:p>
        </w:tc>
        <w:tc>
          <w:tcPr>
            <w:tcW w:w="4039" w:type="dxa"/>
            <w:vAlign w:val="center"/>
          </w:tcPr>
          <w:p>
            <w:pPr>
              <w:pStyle w:val="18"/>
              <w:rPr>
                <w:b w:val="0"/>
                <w:bCs/>
              </w:rPr>
            </w:pPr>
            <w:r>
              <w:rPr>
                <w:rFonts w:hint="eastAsia"/>
                <w:b w:val="0"/>
                <w:bCs/>
              </w:rPr>
              <w:t>设备验收明细</w:t>
            </w:r>
          </w:p>
        </w:tc>
        <w:tc>
          <w:tcPr>
            <w:tcW w:w="1544" w:type="dxa"/>
            <w:vAlign w:val="center"/>
          </w:tcPr>
          <w:p>
            <w:pPr>
              <w:pStyle w:val="18"/>
              <w:rPr>
                <w:rFonts w:hint="eastAsia" w:eastAsia="方正书宋_GBK"/>
                <w:b w:val="0"/>
                <w:bCs/>
                <w:lang w:eastAsia="zh-CN"/>
              </w:rPr>
            </w:pPr>
            <w:r>
              <w:rPr>
                <w:rFonts w:hint="eastAsia"/>
                <w:b w:val="0"/>
                <w:bCs/>
                <w:lang w:eastAsia="zh-CN"/>
              </w:rPr>
              <w:t>合格</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b w:val="0"/>
                <w:bCs/>
              </w:rPr>
              <w:t>各项任务采购及时率</w:t>
            </w:r>
          </w:p>
        </w:tc>
        <w:tc>
          <w:tcPr>
            <w:tcW w:w="4039" w:type="dxa"/>
            <w:vAlign w:val="center"/>
          </w:tcPr>
          <w:p>
            <w:pPr>
              <w:pStyle w:val="18"/>
              <w:rPr>
                <w:b w:val="0"/>
                <w:bCs/>
              </w:rPr>
            </w:pPr>
            <w:r>
              <w:rPr>
                <w:rFonts w:hint="eastAsia"/>
                <w:b w:val="0"/>
                <w:bCs/>
              </w:rPr>
              <w:t>各项设备采购完成及时率（%）</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8"/>
              <w:rPr>
                <w:b w:val="0"/>
                <w:bCs/>
              </w:rPr>
            </w:pPr>
            <w:r>
              <w:rPr>
                <w:rFonts w:hint="eastAsia"/>
                <w:b w:val="0"/>
                <w:bCs/>
              </w:rPr>
              <w:t>成本指标</w:t>
            </w:r>
          </w:p>
        </w:tc>
        <w:tc>
          <w:tcPr>
            <w:tcW w:w="2342" w:type="dxa"/>
            <w:vAlign w:val="center"/>
          </w:tcPr>
          <w:p>
            <w:pPr>
              <w:pStyle w:val="18"/>
              <w:rPr>
                <w:b w:val="0"/>
                <w:bCs/>
              </w:rPr>
            </w:pPr>
            <w:r>
              <w:rPr>
                <w:rFonts w:hint="eastAsia"/>
                <w:b w:val="0"/>
                <w:bCs/>
              </w:rPr>
              <w:t>设备购置费使用</w:t>
            </w:r>
          </w:p>
        </w:tc>
        <w:tc>
          <w:tcPr>
            <w:tcW w:w="4039" w:type="dxa"/>
            <w:vAlign w:val="center"/>
          </w:tcPr>
          <w:p>
            <w:pPr>
              <w:pStyle w:val="18"/>
              <w:rPr>
                <w:b w:val="0"/>
                <w:bCs/>
              </w:rPr>
            </w:pPr>
            <w:r>
              <w:rPr>
                <w:rFonts w:hint="eastAsia"/>
                <w:b w:val="0"/>
                <w:bCs/>
              </w:rPr>
              <w:t>提高资金使用效率，控制预算批复使用金额</w:t>
            </w:r>
          </w:p>
        </w:tc>
        <w:tc>
          <w:tcPr>
            <w:tcW w:w="1544" w:type="dxa"/>
            <w:vAlign w:val="center"/>
          </w:tcPr>
          <w:p>
            <w:pPr>
              <w:pStyle w:val="18"/>
              <w:rPr>
                <w:b w:val="0"/>
                <w:bCs/>
              </w:rPr>
            </w:pPr>
            <w:r>
              <w:rPr>
                <w:rFonts w:hint="eastAsia"/>
                <w:b w:val="0"/>
                <w:bCs/>
              </w:rPr>
              <w:t>≤</w:t>
            </w:r>
            <w:r>
              <w:rPr>
                <w:rFonts w:hint="eastAsia"/>
                <w:b w:val="0"/>
                <w:bCs/>
                <w:lang w:val="en-US" w:eastAsia="zh-CN"/>
              </w:rPr>
              <w:t>25.00</w:t>
            </w:r>
            <w:r>
              <w:rPr>
                <w:rFonts w:hint="eastAsia"/>
                <w:b w:val="0"/>
                <w:bCs/>
              </w:rPr>
              <w:t>万元</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效益指标</w:t>
            </w:r>
          </w:p>
        </w:tc>
        <w:tc>
          <w:tcPr>
            <w:tcW w:w="2127" w:type="dxa"/>
            <w:vAlign w:val="center"/>
          </w:tcPr>
          <w:p>
            <w:pPr>
              <w:pStyle w:val="18"/>
              <w:rPr>
                <w:b w:val="0"/>
                <w:bCs/>
              </w:rPr>
            </w:pPr>
            <w:r>
              <w:rPr>
                <w:rFonts w:hint="eastAsia"/>
                <w:b w:val="0"/>
                <w:bCs/>
              </w:rPr>
              <w:t>可持续影响指标</w:t>
            </w:r>
          </w:p>
        </w:tc>
        <w:tc>
          <w:tcPr>
            <w:tcW w:w="2342" w:type="dxa"/>
            <w:vAlign w:val="center"/>
          </w:tcPr>
          <w:p>
            <w:pPr>
              <w:pStyle w:val="18"/>
              <w:rPr>
                <w:b w:val="0"/>
                <w:bCs/>
              </w:rPr>
            </w:pPr>
            <w:r>
              <w:rPr>
                <w:rFonts w:hint="eastAsia"/>
                <w:b w:val="0"/>
                <w:bCs/>
              </w:rPr>
              <w:t>保障医院的可持续发展</w:t>
            </w:r>
          </w:p>
        </w:tc>
        <w:tc>
          <w:tcPr>
            <w:tcW w:w="4039" w:type="dxa"/>
            <w:vAlign w:val="center"/>
          </w:tcPr>
          <w:p>
            <w:pPr>
              <w:pStyle w:val="18"/>
              <w:rPr>
                <w:b w:val="0"/>
                <w:bCs/>
              </w:rPr>
            </w:pPr>
            <w:r>
              <w:rPr>
                <w:rFonts w:hint="eastAsia"/>
                <w:b w:val="0"/>
                <w:bCs/>
              </w:rPr>
              <w:t>保障医院可持续发展</w:t>
            </w:r>
          </w:p>
        </w:tc>
        <w:tc>
          <w:tcPr>
            <w:tcW w:w="1544" w:type="dxa"/>
            <w:vAlign w:val="center"/>
          </w:tcPr>
          <w:p>
            <w:pPr>
              <w:pStyle w:val="18"/>
              <w:rPr>
                <w:b w:val="0"/>
                <w:bCs/>
              </w:rPr>
            </w:pPr>
            <w:r>
              <w:rPr>
                <w:rFonts w:hint="eastAsia"/>
                <w:b w:val="0"/>
                <w:bCs/>
              </w:rPr>
              <w:t>良好</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9"/>
              <w:rPr>
                <w:b/>
                <w:bCs w:val="0"/>
              </w:rPr>
            </w:pPr>
            <w:r>
              <w:rPr>
                <w:rFonts w:hint="eastAsia"/>
                <w:b/>
                <w:bCs w:val="0"/>
              </w:rPr>
              <w:t>满意度指标</w:t>
            </w:r>
          </w:p>
        </w:tc>
        <w:tc>
          <w:tcPr>
            <w:tcW w:w="2127"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服务对象满意度</w:t>
            </w:r>
          </w:p>
        </w:tc>
        <w:tc>
          <w:tcPr>
            <w:tcW w:w="4039" w:type="dxa"/>
            <w:vAlign w:val="center"/>
          </w:tcPr>
          <w:p>
            <w:pPr>
              <w:pStyle w:val="18"/>
              <w:rPr>
                <w:b w:val="0"/>
                <w:bCs/>
              </w:rPr>
            </w:pPr>
            <w:r>
              <w:rPr>
                <w:rFonts w:hint="eastAsia"/>
                <w:b w:val="0"/>
                <w:bCs/>
              </w:rPr>
              <w:t>服务对象满意度的占比</w:t>
            </w:r>
          </w:p>
        </w:tc>
        <w:tc>
          <w:tcPr>
            <w:tcW w:w="1544" w:type="dxa"/>
            <w:vAlign w:val="center"/>
          </w:tcPr>
          <w:p>
            <w:pPr>
              <w:pStyle w:val="18"/>
              <w:rPr>
                <w:b w:val="0"/>
                <w:bCs/>
              </w:rPr>
            </w:pPr>
            <w:r>
              <w:rPr>
                <w:rFonts w:hint="eastAsia"/>
                <w:b w:val="0"/>
                <w:bCs/>
              </w:rPr>
              <w:t>≥</w:t>
            </w:r>
            <w:r>
              <w:rPr>
                <w:rFonts w:hint="eastAsia"/>
                <w:b w:val="0"/>
                <w:bCs/>
                <w:lang w:val="en-US" w:eastAsia="zh-CN"/>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numPr>
          <w:ilvl w:val="0"/>
          <w:numId w:val="0"/>
        </w:numPr>
        <w:spacing w:before="10" w:after="10"/>
        <w:outlineLvl w:val="5"/>
        <w:rPr>
          <w:rFonts w:hint="eastAsia" w:ascii="黑体" w:hAnsi="黑体" w:eastAsia="黑体" w:cs="黑体"/>
          <w:color w:val="000000"/>
          <w:sz w:val="32"/>
          <w:lang w:eastAsia="zh-CN"/>
        </w:rPr>
      </w:pPr>
    </w:p>
    <w:p>
      <w:pPr>
        <w:jc w:val="both"/>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13</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2023年涞水县妇幼保健计划生育服务中心（涞水县妇幼保健院）设备购置支出项目（自有资金）</w:t>
      </w:r>
      <w:r>
        <w:rPr>
          <w:rFonts w:hint="eastAsia" w:ascii="方正仿宋_GBK" w:hAnsi="方正仿宋_GBK" w:eastAsia="方正仿宋_GBK" w:cs="方正仿宋_GBK"/>
          <w:b/>
          <w:color w:val="000000"/>
          <w:sz w:val="28"/>
          <w:lang w:eastAsia="zh-CN"/>
        </w:rPr>
        <w:t>绩效目标</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1332"/>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22"/>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7"/>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Align w:val="center"/>
          </w:tcPr>
          <w:p>
            <w:pPr>
              <w:pStyle w:val="16"/>
              <w:rPr>
                <w:b/>
                <w:bCs w:val="0"/>
              </w:rPr>
            </w:pPr>
            <w:r>
              <w:rPr>
                <w:rFonts w:hint="eastAsia"/>
                <w:b/>
                <w:bCs w:val="0"/>
              </w:rPr>
              <w:t>项目编码</w:t>
            </w:r>
          </w:p>
        </w:tc>
        <w:tc>
          <w:tcPr>
            <w:tcW w:w="3097" w:type="dxa"/>
            <w:gridSpan w:val="2"/>
            <w:vAlign w:val="center"/>
          </w:tcPr>
          <w:p>
            <w:pPr>
              <w:pStyle w:val="18"/>
              <w:rPr>
                <w:b/>
                <w:bCs w:val="0"/>
              </w:rPr>
            </w:pPr>
            <w:r>
              <w:rPr>
                <w:rFonts w:hint="eastAsia"/>
                <w:b w:val="0"/>
                <w:bCs/>
              </w:rPr>
              <w:t>13062323P00M2B010001Y</w:t>
            </w:r>
          </w:p>
        </w:tc>
        <w:tc>
          <w:tcPr>
            <w:tcW w:w="2707" w:type="dxa"/>
            <w:vAlign w:val="center"/>
          </w:tcPr>
          <w:p>
            <w:pPr>
              <w:pStyle w:val="16"/>
              <w:rPr>
                <w:b/>
                <w:bCs w:val="0"/>
              </w:rPr>
            </w:pPr>
            <w:r>
              <w:rPr>
                <w:rFonts w:hint="eastAsia"/>
                <w:b/>
                <w:bCs w:val="0"/>
              </w:rPr>
              <w:t>项目名称</w:t>
            </w:r>
          </w:p>
        </w:tc>
        <w:tc>
          <w:tcPr>
            <w:tcW w:w="5720" w:type="dxa"/>
            <w:gridSpan w:val="3"/>
            <w:vAlign w:val="center"/>
          </w:tcPr>
          <w:p>
            <w:pPr>
              <w:pStyle w:val="18"/>
              <w:rPr>
                <w:b/>
                <w:bCs w:val="0"/>
              </w:rPr>
            </w:pPr>
            <w:r>
              <w:rPr>
                <w:rFonts w:hint="eastAsia"/>
                <w:b w:val="0"/>
                <w:bCs/>
              </w:rPr>
              <w:t>2023年涞水县妇幼保健计划生育服务中心（涞水县妇幼保健院）设备购置支出项目（自有资金）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预算规模及资金用途</w:t>
            </w:r>
          </w:p>
        </w:tc>
        <w:tc>
          <w:tcPr>
            <w:tcW w:w="1332" w:type="dxa"/>
            <w:vAlign w:val="center"/>
          </w:tcPr>
          <w:p>
            <w:pPr>
              <w:pStyle w:val="16"/>
              <w:rPr>
                <w:b w:val="0"/>
                <w:bCs/>
              </w:rPr>
            </w:pPr>
            <w:r>
              <w:rPr>
                <w:rFonts w:hint="eastAsia"/>
                <w:b/>
                <w:bCs w:val="0"/>
              </w:rPr>
              <w:t>预算数</w:t>
            </w:r>
          </w:p>
        </w:tc>
        <w:tc>
          <w:tcPr>
            <w:tcW w:w="1765" w:type="dxa"/>
            <w:vAlign w:val="center"/>
          </w:tcPr>
          <w:p>
            <w:pPr>
              <w:pStyle w:val="18"/>
              <w:rPr>
                <w:rFonts w:hint="default" w:eastAsia="方正书宋_GBK"/>
                <w:b w:val="0"/>
                <w:bCs/>
                <w:lang w:val="en-US" w:eastAsia="zh-CN"/>
              </w:rPr>
            </w:pPr>
            <w:r>
              <w:rPr>
                <w:rFonts w:hint="eastAsia"/>
                <w:b w:val="0"/>
                <w:bCs/>
                <w:lang w:val="en-US" w:eastAsia="zh-CN"/>
              </w:rPr>
              <w:t>141.50</w:t>
            </w:r>
          </w:p>
        </w:tc>
        <w:tc>
          <w:tcPr>
            <w:tcW w:w="2707" w:type="dxa"/>
            <w:vAlign w:val="center"/>
          </w:tcPr>
          <w:p>
            <w:pPr>
              <w:pStyle w:val="16"/>
              <w:rPr>
                <w:b w:val="0"/>
                <w:bCs/>
              </w:rPr>
            </w:pPr>
            <w:r>
              <w:rPr>
                <w:rFonts w:hint="eastAsia"/>
                <w:b/>
                <w:bCs w:val="0"/>
              </w:rPr>
              <w:t>其中：财政资金</w:t>
            </w:r>
          </w:p>
        </w:tc>
        <w:tc>
          <w:tcPr>
            <w:tcW w:w="1597" w:type="dxa"/>
            <w:vAlign w:val="center"/>
          </w:tcPr>
          <w:p>
            <w:pPr>
              <w:pStyle w:val="18"/>
              <w:rPr>
                <w:b w:val="0"/>
                <w:bCs/>
              </w:rPr>
            </w:pPr>
          </w:p>
        </w:tc>
        <w:tc>
          <w:tcPr>
            <w:tcW w:w="1879" w:type="dxa"/>
            <w:vAlign w:val="center"/>
          </w:tcPr>
          <w:p>
            <w:pPr>
              <w:pStyle w:val="16"/>
              <w:rPr>
                <w:b w:val="0"/>
                <w:bCs/>
              </w:rPr>
            </w:pPr>
            <w:r>
              <w:rPr>
                <w:rFonts w:hint="eastAsia"/>
                <w:b/>
                <w:bCs w:val="0"/>
              </w:rPr>
              <w:t>其他资金</w:t>
            </w:r>
          </w:p>
        </w:tc>
        <w:tc>
          <w:tcPr>
            <w:tcW w:w="2244" w:type="dxa"/>
            <w:vAlign w:val="center"/>
          </w:tcPr>
          <w:p>
            <w:pPr>
              <w:pStyle w:val="18"/>
              <w:rPr>
                <w:rFonts w:hint="default" w:eastAsia="方正书宋_GBK"/>
                <w:b w:val="0"/>
                <w:bCs/>
                <w:lang w:val="en-US" w:eastAsia="zh-CN"/>
              </w:rPr>
            </w:pPr>
            <w:r>
              <w:rPr>
                <w:rFonts w:hint="eastAsia"/>
                <w:b w:val="0"/>
                <w:bCs/>
                <w:lang w:val="en-US" w:eastAsia="zh-CN"/>
              </w:rPr>
              <w:t>141.50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11524" w:type="dxa"/>
            <w:gridSpan w:val="6"/>
            <w:vAlign w:val="center"/>
          </w:tcPr>
          <w:p>
            <w:pPr>
              <w:pStyle w:val="18"/>
              <w:rPr>
                <w:b w:val="0"/>
                <w:bCs/>
              </w:rPr>
            </w:pPr>
            <w:r>
              <w:rPr>
                <w:rFonts w:hint="eastAsia"/>
                <w:b w:val="0"/>
                <w:bCs/>
              </w:rPr>
              <w:t>用于医疗设备购置，有助于提高医院的医疗服务水平，改善医院现有医疗设备供不应求的状况及更新换代的需求，提升医院诊疗水平，为医院更好的开展临床工作，提高医疗服务能力，增加县域内的就诊率同时也能提高患者满意度，获得好的口碑，扩大医院知名度</w:t>
            </w:r>
            <w:r>
              <w:rPr>
                <w:rFonts w:hint="eastAsia"/>
                <w:b w:val="0"/>
                <w:bCs/>
                <w:lang w:eastAsia="zh-CN"/>
              </w:rPr>
              <w:t>，</w:t>
            </w:r>
            <w:r>
              <w:rPr>
                <w:rFonts w:hint="eastAsia"/>
                <w:b w:val="0"/>
                <w:bCs/>
              </w:rPr>
              <w:t>也是增强医院服务能力的重要体现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097" w:type="dxa"/>
            <w:gridSpan w:val="2"/>
            <w:vAlign w:val="center"/>
          </w:tcPr>
          <w:p>
            <w:pPr>
              <w:pStyle w:val="16"/>
              <w:rPr>
                <w:b w:val="0"/>
                <w:bCs/>
              </w:rPr>
            </w:pPr>
            <w:r>
              <w:rPr>
                <w:b w:val="0"/>
                <w:bCs/>
              </w:rPr>
              <w:t>3</w:t>
            </w:r>
            <w:r>
              <w:rPr>
                <w:rFonts w:hint="eastAsia"/>
                <w:b w:val="0"/>
                <w:bCs/>
              </w:rPr>
              <w:t>月底</w:t>
            </w:r>
          </w:p>
        </w:tc>
        <w:tc>
          <w:tcPr>
            <w:tcW w:w="2707" w:type="dxa"/>
            <w:vAlign w:val="center"/>
          </w:tcPr>
          <w:p>
            <w:pPr>
              <w:pStyle w:val="16"/>
              <w:rPr>
                <w:b w:val="0"/>
                <w:bCs/>
              </w:rPr>
            </w:pPr>
            <w:r>
              <w:rPr>
                <w:b w:val="0"/>
                <w:bCs/>
              </w:rPr>
              <w:t>6</w:t>
            </w:r>
            <w:r>
              <w:rPr>
                <w:rFonts w:hint="eastAsia"/>
                <w:b w:val="0"/>
                <w:bCs/>
              </w:rPr>
              <w:t>月底</w:t>
            </w:r>
          </w:p>
        </w:tc>
        <w:tc>
          <w:tcPr>
            <w:tcW w:w="1597" w:type="dxa"/>
            <w:vAlign w:val="center"/>
          </w:tcPr>
          <w:p>
            <w:pPr>
              <w:pStyle w:val="16"/>
              <w:rPr>
                <w:b w:val="0"/>
                <w:bCs/>
              </w:rPr>
            </w:pPr>
            <w:r>
              <w:rPr>
                <w:b w:val="0"/>
                <w:bCs/>
              </w:rPr>
              <w:t>10</w:t>
            </w:r>
            <w:r>
              <w:rPr>
                <w:rFonts w:hint="eastAsia"/>
                <w:b w:val="0"/>
                <w:bCs/>
              </w:rPr>
              <w:t>月底</w:t>
            </w:r>
          </w:p>
        </w:tc>
        <w:tc>
          <w:tcPr>
            <w:tcW w:w="4123"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3097" w:type="dxa"/>
            <w:gridSpan w:val="2"/>
            <w:vAlign w:val="center"/>
          </w:tcPr>
          <w:p>
            <w:pPr>
              <w:pStyle w:val="19"/>
              <w:rPr>
                <w:rFonts w:hint="default" w:eastAsia="方正书宋_GBK"/>
                <w:b w:val="0"/>
                <w:bCs/>
                <w:lang w:val="en-US" w:eastAsia="zh-CN"/>
              </w:rPr>
            </w:pPr>
          </w:p>
        </w:tc>
        <w:tc>
          <w:tcPr>
            <w:tcW w:w="2707" w:type="dxa"/>
            <w:vAlign w:val="center"/>
          </w:tcPr>
          <w:p>
            <w:pPr>
              <w:pStyle w:val="19"/>
              <w:rPr>
                <w:rFonts w:hint="default" w:eastAsia="方正书宋_GBK"/>
                <w:b w:val="0"/>
                <w:bCs/>
                <w:lang w:val="en-US" w:eastAsia="zh-CN"/>
              </w:rPr>
            </w:pPr>
            <w:r>
              <w:rPr>
                <w:rFonts w:hint="eastAsia"/>
                <w:b w:val="0"/>
                <w:bCs/>
                <w:lang w:val="en-US" w:eastAsia="zh-CN"/>
              </w:rPr>
              <w:t>80.00</w:t>
            </w:r>
          </w:p>
        </w:tc>
        <w:tc>
          <w:tcPr>
            <w:tcW w:w="1597" w:type="dxa"/>
            <w:vAlign w:val="center"/>
          </w:tcPr>
          <w:p>
            <w:pPr>
              <w:pStyle w:val="19"/>
              <w:rPr>
                <w:rFonts w:hint="default" w:eastAsia="方正书宋_GBK"/>
                <w:b w:val="0"/>
                <w:bCs/>
                <w:lang w:val="en-US" w:eastAsia="zh-CN"/>
              </w:rPr>
            </w:pPr>
          </w:p>
        </w:tc>
        <w:tc>
          <w:tcPr>
            <w:tcW w:w="4123" w:type="dxa"/>
            <w:gridSpan w:val="2"/>
            <w:vAlign w:val="center"/>
          </w:tcPr>
          <w:p>
            <w:pPr>
              <w:pStyle w:val="19"/>
              <w:rPr>
                <w:rFonts w:hint="default" w:eastAsia="方正书宋_GBK"/>
                <w:b w:val="0"/>
                <w:bCs/>
                <w:lang w:val="en-US" w:eastAsia="zh-CN"/>
              </w:rPr>
            </w:pPr>
            <w:r>
              <w:rPr>
                <w:rFonts w:hint="eastAsia"/>
                <w:b w:val="0"/>
                <w:bCs/>
                <w:lang w:val="en-US" w:eastAsia="zh-CN"/>
              </w:rPr>
              <w:t>141.50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tcBorders>
              <w:bottom w:val="single" w:color="FFFFFF" w:sz="6" w:space="0"/>
            </w:tcBorders>
            <w:vAlign w:val="center"/>
          </w:tcPr>
          <w:p>
            <w:pPr>
              <w:pStyle w:val="16"/>
              <w:rPr>
                <w:b/>
                <w:bCs w:val="0"/>
              </w:rPr>
            </w:pPr>
            <w:r>
              <w:rPr>
                <w:rFonts w:hint="eastAsia"/>
                <w:b/>
                <w:bCs w:val="0"/>
              </w:rPr>
              <w:t>绩效目标</w:t>
            </w:r>
          </w:p>
        </w:tc>
        <w:tc>
          <w:tcPr>
            <w:tcW w:w="11524" w:type="dxa"/>
            <w:gridSpan w:val="6"/>
            <w:tcBorders>
              <w:bottom w:val="single" w:color="FFFFFF" w:sz="6" w:space="0"/>
            </w:tcBorders>
            <w:vAlign w:val="center"/>
          </w:tcPr>
          <w:p>
            <w:pPr>
              <w:pStyle w:val="18"/>
              <w:numPr>
                <w:ilvl w:val="0"/>
                <w:numId w:val="0"/>
              </w:numPr>
              <w:rPr>
                <w:rFonts w:hint="eastAsia"/>
                <w:b w:val="0"/>
                <w:bCs/>
              </w:rPr>
            </w:pPr>
            <w:r>
              <w:rPr>
                <w:rFonts w:hint="eastAsia"/>
                <w:b w:val="0"/>
                <w:bCs/>
                <w:lang w:val="en-US" w:eastAsia="zh-CN"/>
              </w:rPr>
              <w:t>1.</w:t>
            </w:r>
            <w:r>
              <w:rPr>
                <w:rFonts w:hint="eastAsia"/>
                <w:b w:val="0"/>
                <w:bCs/>
              </w:rPr>
              <w:t>用于医疗设备购置，有助于提高医院的医疗服务水平</w:t>
            </w:r>
          </w:p>
          <w:p>
            <w:pPr>
              <w:pStyle w:val="18"/>
              <w:numPr>
                <w:ilvl w:val="0"/>
                <w:numId w:val="0"/>
              </w:numPr>
              <w:rPr>
                <w:rFonts w:hint="eastAsia"/>
                <w:b w:val="0"/>
                <w:bCs/>
              </w:rPr>
            </w:pPr>
            <w:r>
              <w:rPr>
                <w:rFonts w:hint="eastAsia"/>
                <w:b w:val="0"/>
                <w:bCs/>
                <w:lang w:val="en-US" w:eastAsia="zh-CN"/>
              </w:rPr>
              <w:t>2.</w:t>
            </w:r>
            <w:r>
              <w:rPr>
                <w:rFonts w:hint="eastAsia"/>
                <w:b w:val="0"/>
                <w:bCs/>
              </w:rPr>
              <w:t>改善医院现有医疗设备供不应求的状况及更新换代的需求，提升医院诊疗水平</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7"/>
        <w:gridCol w:w="2070"/>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37" w:type="dxa"/>
            <w:vAlign w:val="center"/>
          </w:tcPr>
          <w:p>
            <w:pPr>
              <w:pStyle w:val="16"/>
              <w:rPr>
                <w:b/>
                <w:bCs w:val="0"/>
              </w:rPr>
            </w:pPr>
            <w:r>
              <w:rPr>
                <w:rFonts w:hint="eastAsia"/>
                <w:b/>
                <w:bCs w:val="0"/>
              </w:rPr>
              <w:t>一级指标</w:t>
            </w:r>
          </w:p>
        </w:tc>
        <w:tc>
          <w:tcPr>
            <w:tcW w:w="2070" w:type="dxa"/>
            <w:vAlign w:val="center"/>
          </w:tcPr>
          <w:p>
            <w:pPr>
              <w:pStyle w:val="16"/>
              <w:rPr>
                <w:b/>
                <w:bCs w:val="0"/>
              </w:rPr>
            </w:pPr>
            <w:r>
              <w:rPr>
                <w:rFonts w:hint="eastAsia"/>
                <w:b/>
                <w:bCs w:val="0"/>
              </w:rPr>
              <w:t>二级指标</w:t>
            </w:r>
          </w:p>
        </w:tc>
        <w:tc>
          <w:tcPr>
            <w:tcW w:w="2342" w:type="dxa"/>
            <w:vAlign w:val="center"/>
          </w:tcPr>
          <w:p>
            <w:pPr>
              <w:pStyle w:val="16"/>
              <w:rPr>
                <w:b/>
                <w:bCs w:val="0"/>
              </w:rPr>
            </w:pPr>
            <w:r>
              <w:rPr>
                <w:rFonts w:hint="eastAsia"/>
                <w:b/>
                <w:bCs w:val="0"/>
              </w:rPr>
              <w:t>三级指标</w:t>
            </w:r>
          </w:p>
        </w:tc>
        <w:tc>
          <w:tcPr>
            <w:tcW w:w="4039" w:type="dxa"/>
            <w:vAlign w:val="center"/>
          </w:tcPr>
          <w:p>
            <w:pPr>
              <w:pStyle w:val="16"/>
              <w:rPr>
                <w:b/>
                <w:bCs w:val="0"/>
              </w:rPr>
            </w:pPr>
            <w:r>
              <w:rPr>
                <w:rFonts w:hint="eastAsia"/>
                <w:b/>
                <w:bCs w:val="0"/>
              </w:rPr>
              <w:t>绩效指标描述</w:t>
            </w:r>
          </w:p>
        </w:tc>
        <w:tc>
          <w:tcPr>
            <w:tcW w:w="1544" w:type="dxa"/>
            <w:vAlign w:val="center"/>
          </w:tcPr>
          <w:p>
            <w:pPr>
              <w:pStyle w:val="16"/>
              <w:rPr>
                <w:b/>
                <w:bCs w:val="0"/>
              </w:rPr>
            </w:pPr>
            <w:r>
              <w:rPr>
                <w:rFonts w:hint="eastAsia"/>
                <w:b/>
                <w:bCs w:val="0"/>
              </w:rPr>
              <w:t>指标值</w:t>
            </w:r>
          </w:p>
        </w:tc>
        <w:tc>
          <w:tcPr>
            <w:tcW w:w="2606"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7" w:type="dxa"/>
            <w:vMerge w:val="restart"/>
            <w:vAlign w:val="center"/>
          </w:tcPr>
          <w:p>
            <w:pPr>
              <w:pStyle w:val="19"/>
              <w:rPr>
                <w:b/>
                <w:bCs w:val="0"/>
              </w:rPr>
            </w:pPr>
            <w:r>
              <w:rPr>
                <w:rFonts w:hint="eastAsia"/>
                <w:b/>
                <w:bCs w:val="0"/>
              </w:rPr>
              <w:t>产出指标</w:t>
            </w:r>
          </w:p>
        </w:tc>
        <w:tc>
          <w:tcPr>
            <w:tcW w:w="2070" w:type="dxa"/>
            <w:vAlign w:val="center"/>
          </w:tcPr>
          <w:p>
            <w:pPr>
              <w:pStyle w:val="18"/>
              <w:rPr>
                <w:b w:val="0"/>
                <w:bCs/>
              </w:rPr>
            </w:pPr>
            <w:r>
              <w:rPr>
                <w:rFonts w:hint="eastAsia"/>
                <w:b w:val="0"/>
                <w:bCs/>
              </w:rPr>
              <w:t>数量指标</w:t>
            </w:r>
          </w:p>
        </w:tc>
        <w:tc>
          <w:tcPr>
            <w:tcW w:w="2342" w:type="dxa"/>
            <w:vAlign w:val="center"/>
          </w:tcPr>
          <w:p>
            <w:pPr>
              <w:pStyle w:val="18"/>
              <w:rPr>
                <w:b w:val="0"/>
                <w:bCs/>
              </w:rPr>
            </w:pPr>
            <w:r>
              <w:rPr>
                <w:rFonts w:hint="eastAsia"/>
                <w:b w:val="0"/>
                <w:bCs/>
              </w:rPr>
              <w:t>设备购置率</w:t>
            </w:r>
          </w:p>
        </w:tc>
        <w:tc>
          <w:tcPr>
            <w:tcW w:w="4039" w:type="dxa"/>
            <w:vAlign w:val="center"/>
          </w:tcPr>
          <w:p>
            <w:pPr>
              <w:pStyle w:val="18"/>
              <w:rPr>
                <w:b w:val="0"/>
                <w:bCs/>
              </w:rPr>
            </w:pPr>
            <w:r>
              <w:rPr>
                <w:rFonts w:hint="eastAsia"/>
                <w:b w:val="0"/>
                <w:bCs/>
              </w:rPr>
              <w:t>新购置设备数量</w:t>
            </w:r>
          </w:p>
        </w:tc>
        <w:tc>
          <w:tcPr>
            <w:tcW w:w="1544" w:type="dxa"/>
            <w:vAlign w:val="center"/>
          </w:tcPr>
          <w:p>
            <w:pPr>
              <w:pStyle w:val="18"/>
              <w:rPr>
                <w:rFonts w:hint="default"/>
                <w:b w:val="0"/>
                <w:bCs/>
                <w:lang w:val="en-US"/>
              </w:rPr>
            </w:pPr>
            <w:r>
              <w:rPr>
                <w:rFonts w:hint="eastAsia"/>
                <w:b w:val="0"/>
                <w:bCs/>
                <w:lang w:val="en-US" w:eastAsia="zh-CN"/>
              </w:rPr>
              <w:t>≥2台</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7" w:type="dxa"/>
            <w:vMerge w:val="continue"/>
            <w:vAlign w:val="center"/>
          </w:tcPr>
          <w:p>
            <w:pPr>
              <w:rPr>
                <w:rFonts w:ascii="方正书宋_GBK" w:hAnsi="方正书宋_GBK" w:eastAsia="方正书宋_GBK" w:cs="方正书宋_GBK"/>
                <w:b/>
                <w:bCs w:val="0"/>
                <w:sz w:val="21"/>
              </w:rPr>
            </w:pPr>
          </w:p>
        </w:tc>
        <w:tc>
          <w:tcPr>
            <w:tcW w:w="2070" w:type="dxa"/>
            <w:vAlign w:val="center"/>
          </w:tcPr>
          <w:p>
            <w:pPr>
              <w:pStyle w:val="18"/>
              <w:rPr>
                <w:b w:val="0"/>
                <w:bCs/>
              </w:rPr>
            </w:pPr>
            <w:r>
              <w:rPr>
                <w:rFonts w:hint="eastAsia"/>
                <w:b w:val="0"/>
                <w:bCs/>
              </w:rPr>
              <w:t>质量指标</w:t>
            </w:r>
          </w:p>
        </w:tc>
        <w:tc>
          <w:tcPr>
            <w:tcW w:w="2342" w:type="dxa"/>
            <w:vAlign w:val="center"/>
          </w:tcPr>
          <w:p>
            <w:pPr>
              <w:pStyle w:val="18"/>
              <w:rPr>
                <w:b w:val="0"/>
                <w:bCs/>
              </w:rPr>
            </w:pPr>
            <w:r>
              <w:rPr>
                <w:rFonts w:hint="eastAsia"/>
                <w:b w:val="0"/>
                <w:bCs/>
              </w:rPr>
              <w:t>设备验收情况</w:t>
            </w:r>
          </w:p>
        </w:tc>
        <w:tc>
          <w:tcPr>
            <w:tcW w:w="4039" w:type="dxa"/>
            <w:vAlign w:val="center"/>
          </w:tcPr>
          <w:p>
            <w:pPr>
              <w:pStyle w:val="18"/>
              <w:rPr>
                <w:b w:val="0"/>
                <w:bCs/>
              </w:rPr>
            </w:pPr>
            <w:r>
              <w:rPr>
                <w:rFonts w:hint="eastAsia"/>
                <w:b w:val="0"/>
                <w:bCs/>
              </w:rPr>
              <w:t>设备验收明细</w:t>
            </w:r>
          </w:p>
        </w:tc>
        <w:tc>
          <w:tcPr>
            <w:tcW w:w="1544" w:type="dxa"/>
            <w:vAlign w:val="center"/>
          </w:tcPr>
          <w:p>
            <w:pPr>
              <w:pStyle w:val="18"/>
              <w:rPr>
                <w:rFonts w:hint="eastAsia" w:eastAsia="方正书宋_GBK"/>
                <w:b w:val="0"/>
                <w:bCs/>
                <w:lang w:eastAsia="zh-CN"/>
              </w:rPr>
            </w:pPr>
            <w:r>
              <w:rPr>
                <w:rFonts w:hint="eastAsia"/>
                <w:b w:val="0"/>
                <w:bCs/>
                <w:lang w:eastAsia="zh-CN"/>
              </w:rPr>
              <w:t>合格</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7" w:type="dxa"/>
            <w:vMerge w:val="continue"/>
            <w:vAlign w:val="center"/>
          </w:tcPr>
          <w:p>
            <w:pPr>
              <w:rPr>
                <w:rFonts w:ascii="方正书宋_GBK" w:hAnsi="方正书宋_GBK" w:eastAsia="方正书宋_GBK" w:cs="方正书宋_GBK"/>
                <w:b/>
                <w:bCs w:val="0"/>
                <w:sz w:val="21"/>
              </w:rPr>
            </w:pPr>
          </w:p>
        </w:tc>
        <w:tc>
          <w:tcPr>
            <w:tcW w:w="2070" w:type="dxa"/>
            <w:vAlign w:val="center"/>
          </w:tcPr>
          <w:p>
            <w:pPr>
              <w:pStyle w:val="18"/>
              <w:rPr>
                <w:b w:val="0"/>
                <w:bCs/>
              </w:rPr>
            </w:pPr>
            <w:r>
              <w:rPr>
                <w:rFonts w:hint="eastAsia"/>
                <w:b w:val="0"/>
                <w:bCs/>
              </w:rPr>
              <w:t>时效指标</w:t>
            </w:r>
          </w:p>
        </w:tc>
        <w:tc>
          <w:tcPr>
            <w:tcW w:w="2342" w:type="dxa"/>
            <w:vAlign w:val="center"/>
          </w:tcPr>
          <w:p>
            <w:pPr>
              <w:pStyle w:val="18"/>
              <w:rPr>
                <w:b w:val="0"/>
                <w:bCs/>
              </w:rPr>
            </w:pPr>
            <w:r>
              <w:rPr>
                <w:rFonts w:hint="eastAsia"/>
                <w:b w:val="0"/>
                <w:bCs/>
              </w:rPr>
              <w:t>各项任务采购及时率</w:t>
            </w:r>
          </w:p>
        </w:tc>
        <w:tc>
          <w:tcPr>
            <w:tcW w:w="4039" w:type="dxa"/>
            <w:vAlign w:val="center"/>
          </w:tcPr>
          <w:p>
            <w:pPr>
              <w:pStyle w:val="18"/>
              <w:rPr>
                <w:b w:val="0"/>
                <w:bCs/>
              </w:rPr>
            </w:pPr>
            <w:r>
              <w:rPr>
                <w:rFonts w:hint="eastAsia"/>
                <w:b w:val="0"/>
                <w:bCs/>
              </w:rPr>
              <w:t>各项设备采购完成及时率（%）</w:t>
            </w:r>
          </w:p>
        </w:tc>
        <w:tc>
          <w:tcPr>
            <w:tcW w:w="1544" w:type="dxa"/>
            <w:vAlign w:val="center"/>
          </w:tcPr>
          <w:p>
            <w:pPr>
              <w:pStyle w:val="18"/>
              <w:rPr>
                <w:b w:val="0"/>
                <w:bCs/>
              </w:rPr>
            </w:pPr>
            <w:r>
              <w:rPr>
                <w:rFonts w:hint="eastAsia"/>
                <w:b w:val="0"/>
                <w:bCs/>
              </w:rPr>
              <w:t>≥</w:t>
            </w:r>
            <w:r>
              <w:rPr>
                <w:b w:val="0"/>
                <w:bCs/>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7" w:type="dxa"/>
            <w:vMerge w:val="continue"/>
            <w:vAlign w:val="center"/>
          </w:tcPr>
          <w:p>
            <w:pPr>
              <w:rPr>
                <w:rFonts w:ascii="方正书宋_GBK" w:hAnsi="方正书宋_GBK" w:eastAsia="方正书宋_GBK" w:cs="方正书宋_GBK"/>
                <w:b/>
                <w:bCs w:val="0"/>
                <w:sz w:val="21"/>
              </w:rPr>
            </w:pPr>
          </w:p>
        </w:tc>
        <w:tc>
          <w:tcPr>
            <w:tcW w:w="2070" w:type="dxa"/>
            <w:vAlign w:val="center"/>
          </w:tcPr>
          <w:p>
            <w:pPr>
              <w:pStyle w:val="18"/>
              <w:rPr>
                <w:b w:val="0"/>
                <w:bCs/>
              </w:rPr>
            </w:pPr>
            <w:r>
              <w:rPr>
                <w:rFonts w:hint="eastAsia"/>
                <w:b w:val="0"/>
                <w:bCs/>
              </w:rPr>
              <w:t>成本指标</w:t>
            </w:r>
          </w:p>
        </w:tc>
        <w:tc>
          <w:tcPr>
            <w:tcW w:w="2342" w:type="dxa"/>
            <w:vAlign w:val="center"/>
          </w:tcPr>
          <w:p>
            <w:pPr>
              <w:pStyle w:val="18"/>
              <w:rPr>
                <w:b w:val="0"/>
                <w:bCs/>
              </w:rPr>
            </w:pPr>
            <w:r>
              <w:rPr>
                <w:rFonts w:hint="eastAsia"/>
                <w:b w:val="0"/>
                <w:bCs/>
              </w:rPr>
              <w:t>设备购置费使用</w:t>
            </w:r>
          </w:p>
        </w:tc>
        <w:tc>
          <w:tcPr>
            <w:tcW w:w="4039" w:type="dxa"/>
            <w:vAlign w:val="center"/>
          </w:tcPr>
          <w:p>
            <w:pPr>
              <w:pStyle w:val="18"/>
              <w:rPr>
                <w:b w:val="0"/>
                <w:bCs/>
              </w:rPr>
            </w:pPr>
            <w:r>
              <w:rPr>
                <w:rFonts w:hint="eastAsia"/>
                <w:b w:val="0"/>
                <w:bCs/>
              </w:rPr>
              <w:t>提高资金使用效率，控制预算批复使用金额</w:t>
            </w:r>
          </w:p>
        </w:tc>
        <w:tc>
          <w:tcPr>
            <w:tcW w:w="1544" w:type="dxa"/>
            <w:vAlign w:val="center"/>
          </w:tcPr>
          <w:p>
            <w:pPr>
              <w:pStyle w:val="18"/>
              <w:rPr>
                <w:b w:val="0"/>
                <w:bCs/>
              </w:rPr>
            </w:pPr>
            <w:r>
              <w:rPr>
                <w:rFonts w:hint="eastAsia"/>
                <w:b w:val="0"/>
                <w:bCs/>
              </w:rPr>
              <w:t>≤</w:t>
            </w:r>
            <w:r>
              <w:rPr>
                <w:rFonts w:hint="eastAsia"/>
                <w:b w:val="0"/>
                <w:bCs/>
                <w:lang w:val="en-US" w:eastAsia="zh-CN"/>
              </w:rPr>
              <w:t>141.50</w:t>
            </w:r>
            <w:r>
              <w:rPr>
                <w:rFonts w:hint="eastAsia"/>
                <w:b w:val="0"/>
                <w:bCs/>
              </w:rPr>
              <w:t>万元</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7" w:type="dxa"/>
            <w:vAlign w:val="center"/>
          </w:tcPr>
          <w:p>
            <w:pPr>
              <w:pStyle w:val="19"/>
              <w:rPr>
                <w:b/>
                <w:bCs w:val="0"/>
              </w:rPr>
            </w:pPr>
            <w:r>
              <w:rPr>
                <w:rFonts w:hint="eastAsia"/>
                <w:b/>
                <w:bCs w:val="0"/>
              </w:rPr>
              <w:t>效益指标</w:t>
            </w:r>
          </w:p>
        </w:tc>
        <w:tc>
          <w:tcPr>
            <w:tcW w:w="2070" w:type="dxa"/>
            <w:vAlign w:val="center"/>
          </w:tcPr>
          <w:p>
            <w:pPr>
              <w:pStyle w:val="18"/>
              <w:rPr>
                <w:b w:val="0"/>
                <w:bCs/>
              </w:rPr>
            </w:pPr>
            <w:r>
              <w:rPr>
                <w:rFonts w:hint="eastAsia"/>
                <w:b w:val="0"/>
                <w:bCs/>
              </w:rPr>
              <w:t>可持续影响指标</w:t>
            </w:r>
          </w:p>
        </w:tc>
        <w:tc>
          <w:tcPr>
            <w:tcW w:w="2342" w:type="dxa"/>
            <w:vAlign w:val="center"/>
          </w:tcPr>
          <w:p>
            <w:pPr>
              <w:pStyle w:val="18"/>
              <w:rPr>
                <w:b w:val="0"/>
                <w:bCs/>
              </w:rPr>
            </w:pPr>
            <w:r>
              <w:rPr>
                <w:rFonts w:hint="eastAsia"/>
                <w:b w:val="0"/>
                <w:bCs/>
              </w:rPr>
              <w:t>保障医院的可持续发展</w:t>
            </w:r>
          </w:p>
        </w:tc>
        <w:tc>
          <w:tcPr>
            <w:tcW w:w="4039" w:type="dxa"/>
            <w:vAlign w:val="center"/>
          </w:tcPr>
          <w:p>
            <w:pPr>
              <w:pStyle w:val="18"/>
              <w:rPr>
                <w:b w:val="0"/>
                <w:bCs/>
              </w:rPr>
            </w:pPr>
            <w:r>
              <w:rPr>
                <w:rFonts w:hint="eastAsia"/>
                <w:b w:val="0"/>
                <w:bCs/>
              </w:rPr>
              <w:t>保障医院可持续发展</w:t>
            </w:r>
          </w:p>
        </w:tc>
        <w:tc>
          <w:tcPr>
            <w:tcW w:w="1544" w:type="dxa"/>
            <w:vAlign w:val="center"/>
          </w:tcPr>
          <w:p>
            <w:pPr>
              <w:pStyle w:val="18"/>
              <w:rPr>
                <w:b w:val="0"/>
                <w:bCs/>
              </w:rPr>
            </w:pPr>
            <w:r>
              <w:rPr>
                <w:rFonts w:hint="eastAsia"/>
                <w:b w:val="0"/>
                <w:bCs/>
              </w:rPr>
              <w:t>良好</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7" w:type="dxa"/>
            <w:vAlign w:val="center"/>
          </w:tcPr>
          <w:p>
            <w:pPr>
              <w:pStyle w:val="19"/>
              <w:rPr>
                <w:b/>
                <w:bCs w:val="0"/>
              </w:rPr>
            </w:pPr>
            <w:r>
              <w:rPr>
                <w:rFonts w:hint="eastAsia"/>
                <w:b/>
                <w:bCs w:val="0"/>
              </w:rPr>
              <w:t>满意度指标</w:t>
            </w:r>
          </w:p>
        </w:tc>
        <w:tc>
          <w:tcPr>
            <w:tcW w:w="2070" w:type="dxa"/>
            <w:vAlign w:val="center"/>
          </w:tcPr>
          <w:p>
            <w:pPr>
              <w:pStyle w:val="18"/>
              <w:rPr>
                <w:b w:val="0"/>
                <w:bCs/>
              </w:rPr>
            </w:pPr>
            <w:r>
              <w:rPr>
                <w:rFonts w:hint="eastAsia"/>
                <w:b w:val="0"/>
                <w:bCs/>
              </w:rPr>
              <w:t>服务对象满意度指标</w:t>
            </w:r>
          </w:p>
        </w:tc>
        <w:tc>
          <w:tcPr>
            <w:tcW w:w="2342" w:type="dxa"/>
            <w:vAlign w:val="center"/>
          </w:tcPr>
          <w:p>
            <w:pPr>
              <w:pStyle w:val="18"/>
              <w:rPr>
                <w:b w:val="0"/>
                <w:bCs/>
              </w:rPr>
            </w:pPr>
            <w:r>
              <w:rPr>
                <w:rFonts w:hint="eastAsia"/>
                <w:b w:val="0"/>
                <w:bCs/>
              </w:rPr>
              <w:t>服务对象满意度</w:t>
            </w:r>
          </w:p>
        </w:tc>
        <w:tc>
          <w:tcPr>
            <w:tcW w:w="4039" w:type="dxa"/>
            <w:vAlign w:val="center"/>
          </w:tcPr>
          <w:p>
            <w:pPr>
              <w:pStyle w:val="18"/>
              <w:rPr>
                <w:b w:val="0"/>
                <w:bCs/>
              </w:rPr>
            </w:pPr>
            <w:r>
              <w:rPr>
                <w:rFonts w:hint="eastAsia"/>
                <w:b w:val="0"/>
                <w:bCs/>
              </w:rPr>
              <w:t>服务对象满意度的占比</w:t>
            </w:r>
          </w:p>
        </w:tc>
        <w:tc>
          <w:tcPr>
            <w:tcW w:w="1544" w:type="dxa"/>
            <w:vAlign w:val="center"/>
          </w:tcPr>
          <w:p>
            <w:pPr>
              <w:pStyle w:val="18"/>
              <w:rPr>
                <w:b w:val="0"/>
                <w:bCs/>
              </w:rPr>
            </w:pPr>
            <w:r>
              <w:rPr>
                <w:rFonts w:hint="eastAsia"/>
                <w:b w:val="0"/>
                <w:bCs/>
              </w:rPr>
              <w:t>≥</w:t>
            </w:r>
            <w:r>
              <w:rPr>
                <w:rFonts w:hint="eastAsia"/>
                <w:b w:val="0"/>
                <w:bCs/>
                <w:lang w:val="en-US" w:eastAsia="zh-CN"/>
              </w:rPr>
              <w:t>90</w:t>
            </w:r>
            <w:r>
              <w:rPr>
                <w:rFonts w:hint="eastAsia"/>
                <w:b w:val="0"/>
                <w:bCs/>
              </w:rPr>
              <w:t>百分比</w:t>
            </w:r>
          </w:p>
        </w:tc>
        <w:tc>
          <w:tcPr>
            <w:tcW w:w="2606"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numPr>
          <w:ilvl w:val="0"/>
          <w:numId w:val="0"/>
        </w:numPr>
        <w:spacing w:before="10" w:after="10"/>
        <w:outlineLvl w:val="5"/>
        <w:rPr>
          <w:rFonts w:hint="eastAsia" w:ascii="黑体" w:hAnsi="黑体" w:eastAsia="黑体" w:cs="黑体"/>
          <w:color w:val="000000"/>
          <w:sz w:val="32"/>
          <w:lang w:eastAsia="zh-CN"/>
        </w:rPr>
      </w:pPr>
    </w:p>
    <w:p>
      <w:pPr>
        <w:pStyle w:val="16"/>
        <w:jc w:val="left"/>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14.</w:t>
      </w:r>
      <w:r>
        <w:rPr>
          <w:rFonts w:hint="eastAsia" w:ascii="方正仿宋_GBK" w:hAnsi="方正仿宋_GBK" w:eastAsia="方正仿宋_GBK" w:cs="方正仿宋_GBK"/>
          <w:b/>
          <w:color w:val="000000"/>
          <w:sz w:val="28"/>
        </w:rPr>
        <w:t>2023年涞水县妇幼保健计划生育服务中心（涞水县妇幼保健院）</w:t>
      </w:r>
      <w:r>
        <w:rPr>
          <w:rFonts w:hint="eastAsia" w:ascii="方正仿宋_GBK" w:hAnsi="方正仿宋_GBK" w:eastAsia="方正仿宋_GBK" w:cs="方正仿宋_GBK"/>
          <w:color w:val="000000"/>
          <w:sz w:val="28"/>
        </w:rPr>
        <w:t>重大公共卫生项目补助资金项目绩效目标表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2"/>
        <w:gridCol w:w="1878"/>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16"/>
              <w:jc w:val="left"/>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2" w:type="dxa"/>
            <w:vAlign w:val="center"/>
          </w:tcPr>
          <w:p>
            <w:pPr>
              <w:pStyle w:val="16"/>
              <w:rPr>
                <w:b/>
                <w:bCs w:val="0"/>
              </w:rPr>
            </w:pPr>
            <w:r>
              <w:rPr>
                <w:rFonts w:hint="eastAsia"/>
                <w:b/>
                <w:bCs w:val="0"/>
              </w:rPr>
              <w:t>项目编码</w:t>
            </w:r>
          </w:p>
        </w:tc>
        <w:tc>
          <w:tcPr>
            <w:tcW w:w="3871" w:type="dxa"/>
            <w:gridSpan w:val="2"/>
            <w:vAlign w:val="center"/>
          </w:tcPr>
          <w:p>
            <w:pPr>
              <w:pStyle w:val="18"/>
              <w:rPr>
                <w:b/>
                <w:bCs w:val="0"/>
              </w:rPr>
            </w:pPr>
            <w:r>
              <w:rPr>
                <w:rFonts w:hint="eastAsia"/>
                <w:b w:val="0"/>
                <w:bCs/>
              </w:rPr>
              <w:t>13062323P00P28C100026</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val="0"/>
                <w:bCs/>
              </w:rPr>
            </w:pPr>
            <w:r>
              <w:rPr>
                <w:rFonts w:hint="eastAsia"/>
                <w:b w:val="0"/>
                <w:bCs/>
              </w:rPr>
              <w:t>2023年妇幼保健院重大公共卫生项目补助资金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2" w:type="dxa"/>
            <w:vMerge w:val="restart"/>
            <w:vAlign w:val="center"/>
          </w:tcPr>
          <w:p>
            <w:pPr>
              <w:pStyle w:val="16"/>
              <w:rPr>
                <w:b/>
                <w:bCs w:val="0"/>
              </w:rPr>
            </w:pPr>
            <w:r>
              <w:rPr>
                <w:rFonts w:hint="eastAsia"/>
                <w:b/>
                <w:bCs w:val="0"/>
              </w:rPr>
              <w:t>预算规模及资金用途</w:t>
            </w:r>
          </w:p>
        </w:tc>
        <w:tc>
          <w:tcPr>
            <w:tcW w:w="1878" w:type="dxa"/>
            <w:vAlign w:val="center"/>
          </w:tcPr>
          <w:p>
            <w:pPr>
              <w:pStyle w:val="16"/>
              <w:rPr>
                <w:b w:val="0"/>
                <w:bCs/>
              </w:rPr>
            </w:pPr>
            <w:r>
              <w:rPr>
                <w:rFonts w:hint="eastAsia"/>
                <w:b/>
                <w:bCs w:val="0"/>
              </w:rPr>
              <w:t>预算数</w:t>
            </w:r>
          </w:p>
        </w:tc>
        <w:tc>
          <w:tcPr>
            <w:tcW w:w="1993" w:type="dxa"/>
            <w:vAlign w:val="center"/>
          </w:tcPr>
          <w:p>
            <w:pPr>
              <w:pStyle w:val="18"/>
              <w:rPr>
                <w:b w:val="0"/>
                <w:bCs/>
              </w:rPr>
            </w:pPr>
            <w:r>
              <w:rPr>
                <w:b w:val="0"/>
                <w:bCs/>
              </w:rPr>
              <w:t>5.00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r>
              <w:rPr>
                <w:b w:val="0"/>
                <w:bCs/>
              </w:rPr>
              <w:t>5.00</w:t>
            </w: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2" w:type="dxa"/>
            <w:vMerge w:val="continue"/>
          </w:tcPr>
          <w:p>
            <w:pPr>
              <w:rPr>
                <w:rFonts w:ascii="方正书宋_GBK" w:hAnsi="方正书宋_GBK" w:eastAsia="方正书宋_GBK" w:cs="方正书宋_GBK"/>
                <w:b/>
                <w:bCs w:val="0"/>
                <w:sz w:val="21"/>
              </w:rPr>
            </w:pPr>
          </w:p>
        </w:tc>
        <w:tc>
          <w:tcPr>
            <w:tcW w:w="11836" w:type="dxa"/>
            <w:gridSpan w:val="6"/>
            <w:vAlign w:val="center"/>
          </w:tcPr>
          <w:p>
            <w:pPr>
              <w:pStyle w:val="18"/>
              <w:rPr>
                <w:b w:val="0"/>
                <w:bCs/>
              </w:rPr>
            </w:pPr>
            <w:r>
              <w:rPr>
                <w:rFonts w:hint="eastAsia"/>
                <w:b w:val="0"/>
                <w:bCs/>
              </w:rPr>
              <w:t>涞水县妇幼保健院作为政府举办的公益医疗机构，为全县妇女儿童身体健康和生命安全做健康指导，医疗救治等，负责全县妇幼重大公共卫生服务项目的具体实施工作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2"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871"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2" w:type="dxa"/>
            <w:vMerge w:val="continue"/>
          </w:tcPr>
          <w:p>
            <w:pPr>
              <w:rPr>
                <w:rFonts w:ascii="方正书宋_GBK" w:hAnsi="方正书宋_GBK" w:eastAsia="方正书宋_GBK" w:cs="方正书宋_GBK"/>
                <w:b/>
                <w:bCs w:val="0"/>
                <w:sz w:val="21"/>
              </w:rPr>
            </w:pPr>
          </w:p>
        </w:tc>
        <w:tc>
          <w:tcPr>
            <w:tcW w:w="3871" w:type="dxa"/>
            <w:gridSpan w:val="2"/>
            <w:vAlign w:val="center"/>
          </w:tcPr>
          <w:p>
            <w:pPr>
              <w:pStyle w:val="19"/>
              <w:rPr>
                <w:b w:val="0"/>
                <w:bCs/>
              </w:rPr>
            </w:pPr>
          </w:p>
        </w:tc>
        <w:tc>
          <w:tcPr>
            <w:tcW w:w="1990" w:type="dxa"/>
            <w:vAlign w:val="center"/>
          </w:tcPr>
          <w:p>
            <w:pPr>
              <w:pStyle w:val="19"/>
              <w:rPr>
                <w:b w:val="0"/>
                <w:bCs/>
              </w:rPr>
            </w:pPr>
          </w:p>
        </w:tc>
        <w:tc>
          <w:tcPr>
            <w:tcW w:w="1990" w:type="dxa"/>
            <w:vAlign w:val="center"/>
          </w:tcPr>
          <w:p>
            <w:pPr>
              <w:pStyle w:val="19"/>
              <w:rPr>
                <w:b w:val="0"/>
                <w:bCs/>
              </w:rPr>
            </w:pPr>
          </w:p>
        </w:tc>
        <w:tc>
          <w:tcPr>
            <w:tcW w:w="3985" w:type="dxa"/>
            <w:gridSpan w:val="2"/>
            <w:vAlign w:val="center"/>
          </w:tcPr>
          <w:p>
            <w:pPr>
              <w:pStyle w:val="19"/>
              <w:rPr>
                <w:rFonts w:hint="default" w:eastAsia="方正书宋_GBK"/>
                <w:b w:val="0"/>
                <w:bCs/>
                <w:lang w:val="en-US" w:eastAsia="zh-CN"/>
              </w:rPr>
            </w:pPr>
            <w:r>
              <w:rPr>
                <w:rFonts w:hint="eastAsia"/>
                <w:b w:val="0"/>
                <w:bCs/>
                <w:lang w:val="en-US" w:eastAsia="zh-CN"/>
              </w:rP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2" w:type="dxa"/>
            <w:tcBorders>
              <w:bottom w:val="single" w:color="FFFFFF" w:sz="6" w:space="0"/>
            </w:tcBorders>
            <w:vAlign w:val="center"/>
          </w:tcPr>
          <w:p>
            <w:pPr>
              <w:pStyle w:val="16"/>
              <w:rPr>
                <w:b/>
                <w:bCs w:val="0"/>
              </w:rPr>
            </w:pPr>
            <w:r>
              <w:rPr>
                <w:rFonts w:hint="eastAsia"/>
                <w:b/>
                <w:bCs w:val="0"/>
              </w:rPr>
              <w:t>绩效目标</w:t>
            </w:r>
          </w:p>
        </w:tc>
        <w:tc>
          <w:tcPr>
            <w:tcW w:w="11836" w:type="dxa"/>
            <w:gridSpan w:val="6"/>
            <w:tcBorders>
              <w:bottom w:val="single" w:color="FFFFFF" w:sz="6" w:space="0"/>
            </w:tcBorders>
            <w:vAlign w:val="center"/>
          </w:tcPr>
          <w:p>
            <w:pPr>
              <w:pStyle w:val="18"/>
              <w:rPr>
                <w:b w:val="0"/>
                <w:bCs/>
              </w:rPr>
            </w:pPr>
            <w:r>
              <w:rPr>
                <w:b w:val="0"/>
                <w:bCs/>
              </w:rPr>
              <w:t>1.</w:t>
            </w:r>
            <w:r>
              <w:rPr>
                <w:rFonts w:hint="eastAsia"/>
                <w:b w:val="0"/>
                <w:bCs/>
              </w:rPr>
              <w:t>为孕妇及儿童提供健康检查和医疗救治</w:t>
            </w:r>
          </w:p>
          <w:p>
            <w:pPr>
              <w:pStyle w:val="18"/>
              <w:rPr>
                <w:b w:val="0"/>
                <w:bCs/>
              </w:rPr>
            </w:pPr>
            <w:r>
              <w:rPr>
                <w:b w:val="0"/>
                <w:bCs/>
              </w:rPr>
              <w:t>2.</w:t>
            </w:r>
            <w:r>
              <w:rPr>
                <w:rFonts w:hint="eastAsia"/>
                <w:b w:val="0"/>
                <w:bCs/>
              </w:rPr>
              <w:t>保障项目正常进行</w:t>
            </w:r>
          </w:p>
          <w:p>
            <w:pPr>
              <w:pStyle w:val="18"/>
              <w:rPr>
                <w:b w:val="0"/>
                <w:bCs/>
              </w:rPr>
            </w:pPr>
            <w:r>
              <w:rPr>
                <w:b w:val="0"/>
                <w:bCs/>
              </w:rPr>
              <w:t>3.</w:t>
            </w:r>
            <w:r>
              <w:rPr>
                <w:rFonts w:hint="eastAsia"/>
                <w:b w:val="0"/>
                <w:bCs/>
              </w:rPr>
              <w:t>负责重大公共卫生项目的实施及宣传工作</w:t>
            </w:r>
          </w:p>
        </w:tc>
      </w:tr>
    </w:tbl>
    <w:p>
      <w:pPr>
        <w:spacing w:line="2" w:lineRule="exact"/>
        <w:jc w:val="center"/>
        <w:rPr>
          <w:rFonts w:ascii="方正书宋_GBK" w:hAnsi="方正书宋_GBK" w:eastAsia="方正书宋_GBK" w:cs="方正书宋_GBK"/>
          <w:b w:val="0"/>
          <w:bCs/>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2"/>
        <w:gridCol w:w="2569"/>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2" w:type="dxa"/>
            <w:vAlign w:val="center"/>
          </w:tcPr>
          <w:p>
            <w:pPr>
              <w:pStyle w:val="16"/>
              <w:rPr>
                <w:b/>
                <w:bCs w:val="0"/>
              </w:rPr>
            </w:pPr>
            <w:r>
              <w:rPr>
                <w:rFonts w:hint="eastAsia"/>
                <w:b/>
                <w:bCs w:val="0"/>
              </w:rPr>
              <w:t>一级指标</w:t>
            </w:r>
          </w:p>
        </w:tc>
        <w:tc>
          <w:tcPr>
            <w:tcW w:w="2569"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restart"/>
            <w:vAlign w:val="center"/>
          </w:tcPr>
          <w:p>
            <w:pPr>
              <w:pStyle w:val="19"/>
              <w:rPr>
                <w:b/>
                <w:bCs w:val="0"/>
              </w:rPr>
            </w:pPr>
            <w:r>
              <w:rPr>
                <w:rFonts w:hint="eastAsia"/>
                <w:b/>
                <w:bCs w:val="0"/>
              </w:rPr>
              <w:t>产出指标</w:t>
            </w:r>
          </w:p>
        </w:tc>
        <w:tc>
          <w:tcPr>
            <w:tcW w:w="2569"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覆盖率</w:t>
            </w:r>
          </w:p>
        </w:tc>
        <w:tc>
          <w:tcPr>
            <w:tcW w:w="3984" w:type="dxa"/>
            <w:vAlign w:val="center"/>
          </w:tcPr>
          <w:p>
            <w:pPr>
              <w:pStyle w:val="18"/>
              <w:rPr>
                <w:b w:val="0"/>
                <w:bCs/>
              </w:rPr>
            </w:pPr>
            <w:r>
              <w:rPr>
                <w:rFonts w:hint="eastAsia"/>
                <w:b w:val="0"/>
                <w:bCs/>
              </w:rPr>
              <w:t>接受检查的人数占应接受检查人数的比率</w:t>
            </w:r>
          </w:p>
        </w:tc>
        <w:tc>
          <w:tcPr>
            <w:tcW w:w="1991" w:type="dxa"/>
            <w:vAlign w:val="center"/>
          </w:tcPr>
          <w:p>
            <w:pPr>
              <w:pStyle w:val="18"/>
              <w:rPr>
                <w:b w:val="0"/>
                <w:bCs/>
              </w:rPr>
            </w:pPr>
            <w:r>
              <w:rPr>
                <w:rFonts w:hint="eastAsia"/>
                <w:b w:val="0"/>
                <w:bCs/>
              </w:rPr>
              <w:t>≥</w:t>
            </w:r>
            <w:r>
              <w:rPr>
                <w:rFonts w:hint="eastAsia"/>
                <w:b w:val="0"/>
                <w:bCs/>
                <w:lang w:val="en-US" w:eastAsia="zh-CN"/>
              </w:rPr>
              <w:t>90</w:t>
            </w:r>
            <w:r>
              <w:rPr>
                <w:rFonts w:hint="eastAsia"/>
                <w:b w:val="0"/>
                <w:bCs/>
              </w:rPr>
              <w:t>百分比</w:t>
            </w:r>
          </w:p>
        </w:tc>
        <w:tc>
          <w:tcPr>
            <w:tcW w:w="1991" w:type="dxa"/>
            <w:vAlign w:val="center"/>
          </w:tcPr>
          <w:p>
            <w:pPr>
              <w:pStyle w:val="18"/>
              <w:rPr>
                <w:b w:val="0"/>
                <w:bCs/>
              </w:rPr>
            </w:pPr>
            <w:r>
              <w:rPr>
                <w:rFonts w:hint="eastAsia"/>
                <w:b w:val="0"/>
                <w:bCs/>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优良率</w:t>
            </w:r>
          </w:p>
        </w:tc>
        <w:tc>
          <w:tcPr>
            <w:tcW w:w="3984" w:type="dxa"/>
            <w:vAlign w:val="center"/>
          </w:tcPr>
          <w:p>
            <w:pPr>
              <w:pStyle w:val="18"/>
              <w:rPr>
                <w:b w:val="0"/>
                <w:bCs/>
              </w:rPr>
            </w:pPr>
            <w:r>
              <w:rPr>
                <w:rFonts w:hint="eastAsia"/>
                <w:b w:val="0"/>
                <w:bCs/>
              </w:rPr>
              <w:t>已开办检查数量占应开办检查数量的比率</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各项工作完成及时率</w:t>
            </w:r>
          </w:p>
        </w:tc>
        <w:tc>
          <w:tcPr>
            <w:tcW w:w="3984" w:type="dxa"/>
            <w:vAlign w:val="center"/>
          </w:tcPr>
          <w:p>
            <w:pPr>
              <w:pStyle w:val="18"/>
              <w:rPr>
                <w:b w:val="0"/>
                <w:bCs/>
              </w:rPr>
            </w:pPr>
            <w:r>
              <w:rPr>
                <w:rFonts w:hint="eastAsia"/>
                <w:b w:val="0"/>
                <w:bCs/>
              </w:rPr>
              <w:t>各项工作完成及时，确保各项工作取得实效</w:t>
            </w:r>
          </w:p>
        </w:tc>
        <w:tc>
          <w:tcPr>
            <w:tcW w:w="1991" w:type="dxa"/>
            <w:vAlign w:val="center"/>
          </w:tcPr>
          <w:p>
            <w:pPr>
              <w:pStyle w:val="18"/>
              <w:rPr>
                <w:b w:val="0"/>
                <w:bCs/>
              </w:rPr>
            </w:pPr>
            <w:r>
              <w:rPr>
                <w:rFonts w:hint="eastAsia"/>
                <w:b w:val="0"/>
                <w:bCs/>
              </w:rPr>
              <w:t>确保各项工作完成实效</w:t>
            </w:r>
          </w:p>
        </w:tc>
        <w:tc>
          <w:tcPr>
            <w:tcW w:w="1991" w:type="dxa"/>
            <w:vAlign w:val="center"/>
          </w:tcPr>
          <w:p>
            <w:pPr>
              <w:pStyle w:val="18"/>
              <w:rPr>
                <w:b w:val="0"/>
                <w:bCs/>
              </w:rPr>
            </w:pPr>
            <w:r>
              <w:rPr>
                <w:rFonts w:hint="eastAsia"/>
                <w:b w:val="0"/>
                <w:bCs/>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资金使用率</w:t>
            </w:r>
          </w:p>
        </w:tc>
        <w:tc>
          <w:tcPr>
            <w:tcW w:w="3984" w:type="dxa"/>
            <w:vAlign w:val="center"/>
          </w:tcPr>
          <w:p>
            <w:pPr>
              <w:pStyle w:val="18"/>
              <w:rPr>
                <w:b w:val="0"/>
                <w:bCs/>
              </w:rPr>
            </w:pPr>
            <w:r>
              <w:rPr>
                <w:rFonts w:hint="eastAsia"/>
                <w:b w:val="0"/>
                <w:bCs/>
              </w:rPr>
              <w:t>提高资金使用效率，控制预算批复金额</w:t>
            </w:r>
          </w:p>
        </w:tc>
        <w:tc>
          <w:tcPr>
            <w:tcW w:w="1991" w:type="dxa"/>
            <w:vAlign w:val="center"/>
          </w:tcPr>
          <w:p>
            <w:pPr>
              <w:pStyle w:val="18"/>
              <w:rPr>
                <w:b w:val="0"/>
                <w:bCs/>
              </w:rPr>
            </w:pPr>
            <w:r>
              <w:rPr>
                <w:rFonts w:hint="eastAsia"/>
                <w:b w:val="0"/>
                <w:bCs/>
              </w:rPr>
              <w:t>控制资金使用率</w:t>
            </w:r>
          </w:p>
        </w:tc>
        <w:tc>
          <w:tcPr>
            <w:tcW w:w="1991" w:type="dxa"/>
            <w:vAlign w:val="center"/>
          </w:tcPr>
          <w:p>
            <w:pPr>
              <w:pStyle w:val="18"/>
              <w:rPr>
                <w:b w:val="0"/>
                <w:bCs/>
              </w:rPr>
            </w:pPr>
            <w:r>
              <w:rPr>
                <w:rFonts w:hint="eastAsia"/>
                <w:b w:val="0"/>
                <w:bCs/>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Align w:val="center"/>
          </w:tcPr>
          <w:p>
            <w:pPr>
              <w:pStyle w:val="19"/>
              <w:rPr>
                <w:b/>
                <w:bCs w:val="0"/>
              </w:rPr>
            </w:pPr>
            <w:r>
              <w:rPr>
                <w:rFonts w:hint="eastAsia"/>
                <w:b/>
                <w:bCs w:val="0"/>
              </w:rPr>
              <w:t>效益指标</w:t>
            </w:r>
          </w:p>
        </w:tc>
        <w:tc>
          <w:tcPr>
            <w:tcW w:w="2569" w:type="dxa"/>
            <w:vAlign w:val="center"/>
          </w:tcPr>
          <w:p>
            <w:pPr>
              <w:pStyle w:val="18"/>
              <w:rPr>
                <w:b w:val="0"/>
                <w:bCs/>
              </w:rPr>
            </w:pPr>
            <w:r>
              <w:rPr>
                <w:rFonts w:hint="eastAsia"/>
                <w:b w:val="0"/>
                <w:bCs/>
              </w:rPr>
              <w:t>可持续影响指标</w:t>
            </w:r>
          </w:p>
        </w:tc>
        <w:tc>
          <w:tcPr>
            <w:tcW w:w="1991" w:type="dxa"/>
            <w:vAlign w:val="center"/>
          </w:tcPr>
          <w:p>
            <w:pPr>
              <w:pStyle w:val="18"/>
              <w:rPr>
                <w:b w:val="0"/>
                <w:bCs/>
              </w:rPr>
            </w:pPr>
            <w:r>
              <w:rPr>
                <w:rFonts w:hint="eastAsia"/>
                <w:b w:val="0"/>
                <w:bCs/>
              </w:rPr>
              <w:t>项目持续影响情况</w:t>
            </w:r>
          </w:p>
        </w:tc>
        <w:tc>
          <w:tcPr>
            <w:tcW w:w="3984" w:type="dxa"/>
            <w:vAlign w:val="center"/>
          </w:tcPr>
          <w:p>
            <w:pPr>
              <w:pStyle w:val="18"/>
              <w:rPr>
                <w:b w:val="0"/>
                <w:bCs/>
              </w:rPr>
            </w:pPr>
            <w:r>
              <w:rPr>
                <w:rFonts w:hint="eastAsia"/>
                <w:b w:val="0"/>
                <w:bCs/>
              </w:rPr>
              <w:t>项目对整体医疗服务事业有持续影响力</w:t>
            </w:r>
          </w:p>
        </w:tc>
        <w:tc>
          <w:tcPr>
            <w:tcW w:w="1991" w:type="dxa"/>
            <w:vAlign w:val="center"/>
          </w:tcPr>
          <w:p>
            <w:pPr>
              <w:pStyle w:val="18"/>
              <w:rPr>
                <w:b w:val="0"/>
                <w:bCs/>
              </w:rPr>
            </w:pPr>
            <w:r>
              <w:rPr>
                <w:rFonts w:hint="eastAsia"/>
                <w:b w:val="0"/>
                <w:bCs/>
              </w:rPr>
              <w:t>持续影响力</w:t>
            </w:r>
          </w:p>
        </w:tc>
        <w:tc>
          <w:tcPr>
            <w:tcW w:w="1991" w:type="dxa"/>
            <w:vAlign w:val="center"/>
          </w:tcPr>
          <w:p>
            <w:pPr>
              <w:pStyle w:val="18"/>
              <w:rPr>
                <w:b w:val="0"/>
                <w:bCs/>
              </w:rPr>
            </w:pPr>
            <w:r>
              <w:rPr>
                <w:rFonts w:hint="eastAsia"/>
                <w:b w:val="0"/>
                <w:bCs/>
              </w:rP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Align w:val="center"/>
          </w:tcPr>
          <w:p>
            <w:pPr>
              <w:pStyle w:val="19"/>
              <w:rPr>
                <w:b/>
                <w:bCs w:val="0"/>
              </w:rPr>
            </w:pPr>
            <w:r>
              <w:rPr>
                <w:rFonts w:hint="eastAsia"/>
                <w:b/>
                <w:bCs w:val="0"/>
              </w:rPr>
              <w:t>满意度指标</w:t>
            </w:r>
          </w:p>
        </w:tc>
        <w:tc>
          <w:tcPr>
            <w:tcW w:w="2569"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服务对象满意对</w:t>
            </w:r>
          </w:p>
        </w:tc>
        <w:tc>
          <w:tcPr>
            <w:tcW w:w="3984" w:type="dxa"/>
            <w:vAlign w:val="center"/>
          </w:tcPr>
          <w:p>
            <w:pPr>
              <w:pStyle w:val="18"/>
              <w:rPr>
                <w:b w:val="0"/>
                <w:bCs/>
              </w:rPr>
            </w:pPr>
            <w:r>
              <w:rPr>
                <w:rFonts w:hint="eastAsia"/>
                <w:b w:val="0"/>
                <w:bCs/>
              </w:rPr>
              <w:t>服务对象满意率占总人数比率</w:t>
            </w:r>
          </w:p>
        </w:tc>
        <w:tc>
          <w:tcPr>
            <w:tcW w:w="1991" w:type="dxa"/>
            <w:vAlign w:val="center"/>
          </w:tcPr>
          <w:p>
            <w:pPr>
              <w:pStyle w:val="18"/>
              <w:rPr>
                <w:b w:val="0"/>
                <w:bCs/>
              </w:rPr>
            </w:pPr>
            <w:r>
              <w:rPr>
                <w:rFonts w:hint="eastAsia"/>
                <w:b w:val="0"/>
                <w:bCs/>
              </w:rPr>
              <w:t>≥</w:t>
            </w:r>
            <w:r>
              <w:rPr>
                <w:b w:val="0"/>
                <w:bCs/>
              </w:rPr>
              <w:t>95</w:t>
            </w:r>
            <w:r>
              <w:rPr>
                <w:rFonts w:hint="eastAsia"/>
                <w:b w:val="0"/>
                <w:bCs/>
              </w:rPr>
              <w:t>百分比</w:t>
            </w:r>
          </w:p>
        </w:tc>
        <w:tc>
          <w:tcPr>
            <w:tcW w:w="1991" w:type="dxa"/>
            <w:vAlign w:val="center"/>
          </w:tcPr>
          <w:p>
            <w:pPr>
              <w:pStyle w:val="18"/>
              <w:rPr>
                <w:b w:val="0"/>
                <w:bCs/>
              </w:rPr>
            </w:pPr>
            <w:r>
              <w:rPr>
                <w:rFonts w:hint="eastAsia"/>
                <w:b w:val="0"/>
                <w:bCs/>
              </w:rPr>
              <w:t>根据政府文件</w:t>
            </w:r>
          </w:p>
        </w:tc>
      </w:tr>
    </w:tbl>
    <w:p>
      <w:pPr>
        <w:pStyle w:val="16"/>
        <w:jc w:val="left"/>
        <w:rPr>
          <w:rFonts w:ascii="方正仿宋_GBK" w:hAnsi="方正仿宋_GBK" w:eastAsia="方正仿宋_GBK" w:cs="方正仿宋_GBK"/>
          <w:color w:val="000000"/>
          <w:sz w:val="28"/>
        </w:rPr>
      </w:pPr>
    </w:p>
    <w:p>
      <w:pPr>
        <w:pStyle w:val="16"/>
        <w:jc w:val="left"/>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w:t>
      </w:r>
      <w:r>
        <w:rPr>
          <w:rFonts w:hint="eastAsia" w:ascii="方正仿宋_GBK" w:hAnsi="方正仿宋_GBK" w:eastAsia="方正仿宋_GBK" w:cs="方正仿宋_GBK"/>
          <w:b/>
          <w:color w:val="000000"/>
          <w:sz w:val="28"/>
        </w:rPr>
        <w:t>2023年涞水县妇幼保健计划生育服务中心（涞水县妇幼保健院）</w:t>
      </w:r>
      <w:r>
        <w:rPr>
          <w:rFonts w:hint="eastAsia" w:ascii="方正仿宋_GBK" w:hAnsi="方正仿宋_GBK" w:eastAsia="方正仿宋_GBK" w:cs="方正仿宋_GBK"/>
          <w:color w:val="000000"/>
          <w:sz w:val="28"/>
        </w:rPr>
        <w:t>免费孕前优生项目绩效目标表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rFonts w:hint="eastAsia"/>
                <w:b w:val="0"/>
                <w:bCs/>
              </w:rPr>
              <w:t>13062323P001AC110002R</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rFonts w:hint="eastAsia"/>
                <w:b w:val="0"/>
                <w:bCs/>
              </w:rPr>
              <w:t>2023年免费孕前优生检查项目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rFonts w:hint="default" w:eastAsia="方正书宋_GBK"/>
                <w:b w:val="0"/>
                <w:bCs/>
                <w:lang w:val="en-US" w:eastAsia="zh-CN"/>
              </w:rPr>
            </w:pPr>
            <w:r>
              <w:rPr>
                <w:rFonts w:hint="eastAsia"/>
                <w:b w:val="0"/>
                <w:bCs/>
                <w:lang w:val="en-US" w:eastAsia="zh-CN"/>
              </w:rPr>
              <w:t>45.00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rFonts w:hint="default" w:eastAsia="方正书宋_GBK"/>
                <w:b w:val="0"/>
                <w:bCs/>
                <w:lang w:val="en-US" w:eastAsia="zh-CN"/>
              </w:rPr>
            </w:pPr>
            <w:r>
              <w:rPr>
                <w:rFonts w:hint="eastAsia"/>
                <w:b w:val="0"/>
                <w:bCs/>
                <w:lang w:val="en-US" w:eastAsia="zh-CN"/>
              </w:rPr>
              <w:t>45.00</w:t>
            </w: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组织目标人群，为计划怀孕夫妇提供优生健康教育，病史询问，体格检查，临床</w:t>
            </w:r>
            <w:r>
              <w:rPr>
                <w:rFonts w:hint="eastAsia"/>
                <w:b w:val="0"/>
                <w:bCs/>
                <w:lang w:val="en-US" w:eastAsia="zh-CN"/>
              </w:rPr>
              <w:t>试</w:t>
            </w:r>
            <w:r>
              <w:rPr>
                <w:rFonts w:hint="eastAsia"/>
                <w:b w:val="0"/>
                <w:bCs/>
              </w:rPr>
              <w:t>验、影像学检查，风险评估，咨询指导，早孕及妊娠结局追踪服务，为做好预防出生缺陷综合防治工作，有效降低出生缺陷发生风险，提高人口出生素质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b w:val="0"/>
                <w:bCs/>
              </w:rPr>
            </w:pPr>
          </w:p>
        </w:tc>
        <w:tc>
          <w:tcPr>
            <w:tcW w:w="1990" w:type="dxa"/>
            <w:vAlign w:val="center"/>
          </w:tcPr>
          <w:p>
            <w:pPr>
              <w:pStyle w:val="19"/>
              <w:rPr>
                <w:b w:val="0"/>
                <w:bCs/>
              </w:rPr>
            </w:pPr>
          </w:p>
        </w:tc>
        <w:tc>
          <w:tcPr>
            <w:tcW w:w="1990" w:type="dxa"/>
            <w:vAlign w:val="center"/>
          </w:tcPr>
          <w:p>
            <w:pPr>
              <w:pStyle w:val="19"/>
              <w:rPr>
                <w:b w:val="0"/>
                <w:bCs/>
              </w:rPr>
            </w:pPr>
          </w:p>
        </w:tc>
        <w:tc>
          <w:tcPr>
            <w:tcW w:w="3985" w:type="dxa"/>
            <w:gridSpan w:val="2"/>
            <w:vAlign w:val="center"/>
          </w:tcPr>
          <w:p>
            <w:pPr>
              <w:pStyle w:val="19"/>
              <w:rPr>
                <w:rFonts w:hint="default" w:eastAsia="方正书宋_GBK"/>
                <w:b w:val="0"/>
                <w:bCs/>
                <w:lang w:val="en-US" w:eastAsia="zh-CN"/>
              </w:rPr>
            </w:pPr>
            <w:r>
              <w:rPr>
                <w:rFonts w:hint="eastAsia"/>
                <w:b w:val="0"/>
                <w:bCs/>
                <w:lang w:val="en-US" w:eastAsia="zh-CN"/>
              </w:rP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为提高辖区内出生人口素质，使广大群众明白孕前优生检查的重要性及必要性</w:t>
            </w:r>
          </w:p>
          <w:p>
            <w:pPr>
              <w:pStyle w:val="18"/>
              <w:rPr>
                <w:b w:val="0"/>
                <w:bCs/>
              </w:rPr>
            </w:pPr>
            <w:r>
              <w:rPr>
                <w:b w:val="0"/>
                <w:bCs/>
              </w:rPr>
              <w:t>2.</w:t>
            </w:r>
            <w:r>
              <w:rPr>
                <w:rFonts w:hint="eastAsia"/>
                <w:b w:val="0"/>
                <w:bCs/>
              </w:rPr>
              <w:t>使广大群众明白孕前优生检查的重要性及必要性</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7"/>
        <w:gridCol w:w="2614"/>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67" w:type="dxa"/>
            <w:vAlign w:val="center"/>
          </w:tcPr>
          <w:p>
            <w:pPr>
              <w:pStyle w:val="16"/>
              <w:rPr>
                <w:b/>
                <w:bCs w:val="0"/>
              </w:rPr>
            </w:pPr>
            <w:r>
              <w:rPr>
                <w:rFonts w:hint="eastAsia"/>
                <w:b/>
                <w:bCs w:val="0"/>
              </w:rPr>
              <w:t>一级指标</w:t>
            </w:r>
          </w:p>
        </w:tc>
        <w:tc>
          <w:tcPr>
            <w:tcW w:w="2614"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Merge w:val="restart"/>
            <w:vAlign w:val="center"/>
          </w:tcPr>
          <w:p>
            <w:pPr>
              <w:pStyle w:val="19"/>
              <w:rPr>
                <w:b/>
                <w:bCs w:val="0"/>
              </w:rPr>
            </w:pPr>
            <w:r>
              <w:rPr>
                <w:rFonts w:hint="eastAsia"/>
                <w:b/>
                <w:bCs w:val="0"/>
              </w:rPr>
              <w:t>产出指标</w:t>
            </w:r>
          </w:p>
        </w:tc>
        <w:tc>
          <w:tcPr>
            <w:tcW w:w="2614"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覆盖率</w:t>
            </w:r>
          </w:p>
        </w:tc>
        <w:tc>
          <w:tcPr>
            <w:tcW w:w="3984" w:type="dxa"/>
            <w:vAlign w:val="center"/>
          </w:tcPr>
          <w:p>
            <w:pPr>
              <w:pStyle w:val="18"/>
              <w:rPr>
                <w:b w:val="0"/>
                <w:bCs/>
              </w:rPr>
            </w:pPr>
            <w:r>
              <w:rPr>
                <w:rFonts w:hint="eastAsia"/>
                <w:b w:val="0"/>
                <w:bCs/>
              </w:rPr>
              <w:t>接收检查的夫妻数量占应接受检查夫妻数量的比率</w:t>
            </w:r>
          </w:p>
        </w:tc>
        <w:tc>
          <w:tcPr>
            <w:tcW w:w="1991" w:type="dxa"/>
            <w:vAlign w:val="center"/>
          </w:tcPr>
          <w:p>
            <w:pPr>
              <w:pStyle w:val="18"/>
              <w:rPr>
                <w:b w:val="0"/>
                <w:bCs/>
              </w:rPr>
            </w:pPr>
            <w:r>
              <w:rPr>
                <w:rFonts w:hint="eastAsia"/>
                <w:b w:val="0"/>
                <w:bCs/>
              </w:rPr>
              <w:t>≥</w:t>
            </w:r>
            <w:r>
              <w:rPr>
                <w:b w:val="0"/>
                <w:bCs/>
              </w:rPr>
              <w:t>8</w:t>
            </w:r>
            <w:r>
              <w:rPr>
                <w:rFonts w:hint="eastAsia"/>
                <w:b w:val="0"/>
                <w:bCs/>
                <w:lang w:val="en-US" w:eastAsia="zh-CN"/>
              </w:rPr>
              <w:t>5</w:t>
            </w:r>
            <w:r>
              <w:rPr>
                <w:rFonts w:hint="eastAsia"/>
                <w:b w:val="0"/>
                <w:bCs/>
              </w:rPr>
              <w:t>百分比</w:t>
            </w:r>
          </w:p>
        </w:tc>
        <w:tc>
          <w:tcPr>
            <w:tcW w:w="1991" w:type="dxa"/>
            <w:vAlign w:val="center"/>
          </w:tcPr>
          <w:p>
            <w:pPr>
              <w:pStyle w:val="18"/>
              <w:rPr>
                <w:b w:val="0"/>
                <w:bCs/>
              </w:rPr>
            </w:pPr>
            <w:r>
              <w:rPr>
                <w:rFonts w:hint="eastAsia"/>
                <w:b w:val="0"/>
                <w:bCs/>
              </w:rPr>
              <w:t>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Merge w:val="continue"/>
            <w:vAlign w:val="center"/>
          </w:tcPr>
          <w:p>
            <w:pPr>
              <w:rPr>
                <w:rFonts w:ascii="方正书宋_GBK" w:hAnsi="方正书宋_GBK" w:eastAsia="方正书宋_GBK" w:cs="方正书宋_GBK"/>
                <w:b/>
                <w:bCs w:val="0"/>
                <w:sz w:val="21"/>
              </w:rPr>
            </w:pPr>
          </w:p>
        </w:tc>
        <w:tc>
          <w:tcPr>
            <w:tcW w:w="2614"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优良率</w:t>
            </w:r>
          </w:p>
        </w:tc>
        <w:tc>
          <w:tcPr>
            <w:tcW w:w="3984" w:type="dxa"/>
            <w:vAlign w:val="center"/>
          </w:tcPr>
          <w:p>
            <w:pPr>
              <w:pStyle w:val="18"/>
              <w:rPr>
                <w:b w:val="0"/>
                <w:bCs/>
              </w:rPr>
            </w:pPr>
            <w:r>
              <w:rPr>
                <w:rFonts w:hint="eastAsia"/>
                <w:b w:val="0"/>
                <w:bCs/>
              </w:rPr>
              <w:t>已开办检查数量占应开办检查数量的比率</w:t>
            </w:r>
          </w:p>
        </w:tc>
        <w:tc>
          <w:tcPr>
            <w:tcW w:w="1991" w:type="dxa"/>
            <w:vAlign w:val="center"/>
          </w:tcPr>
          <w:p>
            <w:pPr>
              <w:pStyle w:val="18"/>
              <w:rPr>
                <w:b w:val="0"/>
                <w:bCs/>
              </w:rPr>
            </w:pPr>
            <w:r>
              <w:rPr>
                <w:rFonts w:hint="eastAsia"/>
                <w:b w:val="0"/>
                <w:bCs/>
              </w:rPr>
              <w:t>≥</w:t>
            </w:r>
            <w:r>
              <w:rPr>
                <w:rFonts w:hint="eastAsia"/>
                <w:b w:val="0"/>
                <w:bCs/>
                <w:lang w:val="en-US" w:eastAsia="zh-CN"/>
              </w:rPr>
              <w:t>80</w:t>
            </w:r>
            <w:r>
              <w:rPr>
                <w:rFonts w:hint="eastAsia"/>
                <w:b w:val="0"/>
                <w:bCs/>
              </w:rPr>
              <w:t>百分比</w:t>
            </w:r>
          </w:p>
        </w:tc>
        <w:tc>
          <w:tcPr>
            <w:tcW w:w="1991" w:type="dxa"/>
            <w:vAlign w:val="center"/>
          </w:tcPr>
          <w:p>
            <w:pPr>
              <w:pStyle w:val="18"/>
              <w:rPr>
                <w:b w:val="0"/>
                <w:bCs/>
              </w:rPr>
            </w:pPr>
            <w:r>
              <w:rPr>
                <w:rFonts w:hint="eastAsia"/>
              </w:rPr>
              <w:t>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Merge w:val="continue"/>
            <w:vAlign w:val="center"/>
          </w:tcPr>
          <w:p>
            <w:pPr>
              <w:rPr>
                <w:rFonts w:ascii="方正书宋_GBK" w:hAnsi="方正书宋_GBK" w:eastAsia="方正书宋_GBK" w:cs="方正书宋_GBK"/>
                <w:b/>
                <w:bCs w:val="0"/>
                <w:sz w:val="21"/>
              </w:rPr>
            </w:pPr>
          </w:p>
        </w:tc>
        <w:tc>
          <w:tcPr>
            <w:tcW w:w="2614"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专项按期结项率</w:t>
            </w:r>
          </w:p>
        </w:tc>
        <w:tc>
          <w:tcPr>
            <w:tcW w:w="3984" w:type="dxa"/>
            <w:vAlign w:val="center"/>
          </w:tcPr>
          <w:p>
            <w:pPr>
              <w:pStyle w:val="18"/>
              <w:rPr>
                <w:b w:val="0"/>
                <w:bCs/>
              </w:rPr>
            </w:pPr>
            <w:r>
              <w:rPr>
                <w:rFonts w:hint="eastAsia"/>
                <w:b w:val="0"/>
                <w:bCs/>
              </w:rPr>
              <w:t>按项目绩效任务完成资金拨付</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rPr>
              <w:t>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Merge w:val="continue"/>
            <w:vAlign w:val="center"/>
          </w:tcPr>
          <w:p>
            <w:pPr>
              <w:rPr>
                <w:rFonts w:ascii="方正书宋_GBK" w:hAnsi="方正书宋_GBK" w:eastAsia="方正书宋_GBK" w:cs="方正书宋_GBK"/>
                <w:b/>
                <w:bCs w:val="0"/>
                <w:sz w:val="21"/>
              </w:rPr>
            </w:pPr>
          </w:p>
        </w:tc>
        <w:tc>
          <w:tcPr>
            <w:tcW w:w="2614"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项目资金支付率</w:t>
            </w:r>
          </w:p>
        </w:tc>
        <w:tc>
          <w:tcPr>
            <w:tcW w:w="3984" w:type="dxa"/>
            <w:vAlign w:val="center"/>
          </w:tcPr>
          <w:p>
            <w:pPr>
              <w:pStyle w:val="18"/>
              <w:rPr>
                <w:b w:val="0"/>
                <w:bCs/>
              </w:rPr>
            </w:pPr>
            <w:r>
              <w:rPr>
                <w:rFonts w:hint="eastAsia"/>
                <w:b w:val="0"/>
                <w:bCs/>
              </w:rPr>
              <w:t>按项目的任务数量完成后按季拨付</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9"/>
              <w:rPr>
                <w:b/>
                <w:bCs w:val="0"/>
              </w:rPr>
            </w:pPr>
            <w:r>
              <w:rPr>
                <w:rFonts w:hint="eastAsia"/>
                <w:b/>
                <w:bCs w:val="0"/>
              </w:rPr>
              <w:t>效益指标</w:t>
            </w:r>
          </w:p>
        </w:tc>
        <w:tc>
          <w:tcPr>
            <w:tcW w:w="2614" w:type="dxa"/>
            <w:vAlign w:val="center"/>
          </w:tcPr>
          <w:p>
            <w:pPr>
              <w:pStyle w:val="18"/>
              <w:rPr>
                <w:b w:val="0"/>
                <w:bCs/>
              </w:rPr>
            </w:pPr>
            <w:r>
              <w:rPr>
                <w:rFonts w:hint="eastAsia"/>
                <w:b w:val="0"/>
                <w:bCs/>
              </w:rPr>
              <w:t>可持续影响指标</w:t>
            </w:r>
          </w:p>
        </w:tc>
        <w:tc>
          <w:tcPr>
            <w:tcW w:w="1991" w:type="dxa"/>
            <w:vAlign w:val="center"/>
          </w:tcPr>
          <w:p>
            <w:pPr>
              <w:pStyle w:val="18"/>
              <w:rPr>
                <w:b w:val="0"/>
                <w:bCs/>
              </w:rPr>
            </w:pPr>
            <w:r>
              <w:rPr>
                <w:rFonts w:hint="eastAsia"/>
                <w:b w:val="0"/>
                <w:bCs/>
              </w:rPr>
              <w:t>项目持续影响效果</w:t>
            </w:r>
          </w:p>
        </w:tc>
        <w:tc>
          <w:tcPr>
            <w:tcW w:w="3984" w:type="dxa"/>
            <w:vAlign w:val="center"/>
          </w:tcPr>
          <w:p>
            <w:pPr>
              <w:pStyle w:val="18"/>
              <w:rPr>
                <w:b w:val="0"/>
                <w:bCs/>
              </w:rPr>
            </w:pPr>
            <w:r>
              <w:rPr>
                <w:rFonts w:hint="eastAsia"/>
                <w:b w:val="0"/>
                <w:bCs/>
              </w:rPr>
              <w:t>保障相关业务、工作正常开展，逐步提升公共服务水平</w:t>
            </w:r>
          </w:p>
        </w:tc>
        <w:tc>
          <w:tcPr>
            <w:tcW w:w="1991" w:type="dxa"/>
            <w:vAlign w:val="center"/>
          </w:tcPr>
          <w:p>
            <w:pPr>
              <w:pStyle w:val="18"/>
              <w:rPr>
                <w:b w:val="0"/>
                <w:bCs/>
              </w:rPr>
            </w:pPr>
            <w:r>
              <w:rPr>
                <w:rFonts w:hint="eastAsia"/>
                <w:b w:val="0"/>
                <w:bCs/>
              </w:rPr>
              <w:t>逐步提升</w:t>
            </w:r>
          </w:p>
        </w:tc>
        <w:tc>
          <w:tcPr>
            <w:tcW w:w="1991" w:type="dxa"/>
            <w:vAlign w:val="center"/>
          </w:tcPr>
          <w:p>
            <w:pPr>
              <w:pStyle w:val="18"/>
              <w:rPr>
                <w:b w:val="0"/>
                <w:bCs/>
              </w:rPr>
            </w:pPr>
            <w:r>
              <w:rPr>
                <w:rFonts w:hint="eastAsia"/>
              </w:rPr>
              <w:t>涞卫健字{2022}174号文件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9"/>
              <w:rPr>
                <w:b/>
                <w:bCs w:val="0"/>
              </w:rPr>
            </w:pPr>
            <w:r>
              <w:rPr>
                <w:rFonts w:hint="eastAsia"/>
                <w:b/>
                <w:bCs w:val="0"/>
              </w:rPr>
              <w:t>满意度指标</w:t>
            </w:r>
          </w:p>
        </w:tc>
        <w:tc>
          <w:tcPr>
            <w:tcW w:w="2614"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服务对象满意比例</w:t>
            </w:r>
          </w:p>
        </w:tc>
        <w:tc>
          <w:tcPr>
            <w:tcW w:w="3984" w:type="dxa"/>
            <w:vAlign w:val="center"/>
          </w:tcPr>
          <w:p>
            <w:pPr>
              <w:pStyle w:val="18"/>
              <w:rPr>
                <w:b w:val="0"/>
                <w:bCs/>
              </w:rPr>
            </w:pPr>
            <w:r>
              <w:rPr>
                <w:rFonts w:hint="eastAsia"/>
                <w:b w:val="0"/>
                <w:bCs/>
              </w:rPr>
              <w:t>服务对象满意比例，患者的投诉次数</w:t>
            </w:r>
          </w:p>
        </w:tc>
        <w:tc>
          <w:tcPr>
            <w:tcW w:w="1991" w:type="dxa"/>
            <w:vAlign w:val="center"/>
          </w:tcPr>
          <w:p>
            <w:pPr>
              <w:pStyle w:val="18"/>
              <w:rPr>
                <w:rFonts w:hint="eastAsia" w:eastAsia="方正书宋_GBK"/>
                <w:b w:val="0"/>
                <w:bCs/>
                <w:lang w:eastAsia="zh-CN"/>
              </w:rPr>
            </w:pPr>
            <w:r>
              <w:rPr>
                <w:rFonts w:hint="eastAsia"/>
                <w:b w:val="0"/>
                <w:bCs/>
              </w:rPr>
              <w:t>≥</w:t>
            </w:r>
            <w:r>
              <w:rPr>
                <w:b w:val="0"/>
                <w:bCs/>
              </w:rPr>
              <w:t>90</w:t>
            </w:r>
            <w:r>
              <w:rPr>
                <w:rFonts w:hint="eastAsia"/>
                <w:b w:val="0"/>
                <w:bCs/>
                <w:lang w:eastAsia="zh-CN"/>
              </w:rPr>
              <w:t>百分比</w:t>
            </w:r>
          </w:p>
        </w:tc>
        <w:tc>
          <w:tcPr>
            <w:tcW w:w="1991" w:type="dxa"/>
            <w:vAlign w:val="center"/>
          </w:tcPr>
          <w:p>
            <w:pPr>
              <w:pStyle w:val="18"/>
              <w:rPr>
                <w:b w:val="0"/>
                <w:bCs/>
              </w:rPr>
            </w:pPr>
            <w:r>
              <w:rPr>
                <w:rFonts w:hint="eastAsia"/>
                <w:b w:val="0"/>
                <w:bCs/>
              </w:rPr>
              <w:t>涞卫健字{2022}174号文件</w:t>
            </w:r>
          </w:p>
        </w:tc>
      </w:tr>
    </w:tbl>
    <w:p>
      <w:pPr>
        <w:pStyle w:val="16"/>
        <w:jc w:val="both"/>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6.</w:t>
      </w:r>
      <w:r>
        <w:rPr>
          <w:rFonts w:hint="eastAsia" w:ascii="方正仿宋_GBK" w:hAnsi="方正仿宋_GBK" w:eastAsia="方正仿宋_GBK" w:cs="方正仿宋_GBK"/>
          <w:b/>
          <w:color w:val="000000"/>
          <w:sz w:val="28"/>
        </w:rPr>
        <w:t>2023年涞水县妇幼保健计划生育服务中心（涞水县妇幼保健院）</w:t>
      </w:r>
      <w:r>
        <w:rPr>
          <w:rFonts w:hint="eastAsia" w:ascii="方正仿宋_GBK" w:hAnsi="方正仿宋_GBK" w:eastAsia="方正仿宋_GBK" w:cs="方正仿宋_GBK"/>
          <w:color w:val="000000"/>
          <w:sz w:val="28"/>
        </w:rPr>
        <w:t>孕妇无创产前基因免费筛查项目绩效目标表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52"/>
        <w:gridCol w:w="1728"/>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2" w:type="dxa"/>
            <w:vAlign w:val="center"/>
          </w:tcPr>
          <w:p>
            <w:pPr>
              <w:pStyle w:val="16"/>
              <w:rPr>
                <w:b/>
                <w:bCs w:val="0"/>
              </w:rPr>
            </w:pPr>
            <w:r>
              <w:rPr>
                <w:rFonts w:hint="eastAsia"/>
                <w:b/>
                <w:bCs w:val="0"/>
              </w:rPr>
              <w:t>项目编码</w:t>
            </w:r>
          </w:p>
        </w:tc>
        <w:tc>
          <w:tcPr>
            <w:tcW w:w="3721" w:type="dxa"/>
            <w:gridSpan w:val="2"/>
            <w:vAlign w:val="center"/>
          </w:tcPr>
          <w:p>
            <w:pPr>
              <w:pStyle w:val="18"/>
              <w:rPr>
                <w:b/>
                <w:bCs w:val="0"/>
              </w:rPr>
            </w:pPr>
            <w:r>
              <w:rPr>
                <w:rFonts w:hint="eastAsia"/>
                <w:b w:val="0"/>
                <w:bCs/>
              </w:rPr>
              <w:t>13062323P006NX610002T</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rFonts w:hint="eastAsia"/>
                <w:b w:val="0"/>
                <w:bCs/>
              </w:rPr>
              <w:t>2023年孕妇无创产前基因免费筛查项目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2" w:type="dxa"/>
            <w:vMerge w:val="restart"/>
            <w:vAlign w:val="center"/>
          </w:tcPr>
          <w:p>
            <w:pPr>
              <w:pStyle w:val="16"/>
              <w:rPr>
                <w:b/>
                <w:bCs w:val="0"/>
              </w:rPr>
            </w:pPr>
            <w:r>
              <w:rPr>
                <w:rFonts w:hint="eastAsia"/>
                <w:b/>
                <w:bCs w:val="0"/>
              </w:rPr>
              <w:t>预算规模及资金用途</w:t>
            </w:r>
          </w:p>
        </w:tc>
        <w:tc>
          <w:tcPr>
            <w:tcW w:w="1728" w:type="dxa"/>
            <w:vAlign w:val="center"/>
          </w:tcPr>
          <w:p>
            <w:pPr>
              <w:pStyle w:val="16"/>
              <w:rPr>
                <w:b w:val="0"/>
                <w:bCs/>
              </w:rPr>
            </w:pPr>
            <w:r>
              <w:rPr>
                <w:rFonts w:hint="eastAsia"/>
                <w:b/>
                <w:bCs w:val="0"/>
              </w:rPr>
              <w:t>预算数</w:t>
            </w:r>
          </w:p>
        </w:tc>
        <w:tc>
          <w:tcPr>
            <w:tcW w:w="1993" w:type="dxa"/>
            <w:vAlign w:val="center"/>
          </w:tcPr>
          <w:p>
            <w:pPr>
              <w:pStyle w:val="18"/>
              <w:rPr>
                <w:rFonts w:hint="default" w:eastAsia="方正书宋_GBK"/>
                <w:b w:val="0"/>
                <w:bCs/>
                <w:lang w:val="en-US" w:eastAsia="zh-CN"/>
              </w:rPr>
            </w:pPr>
            <w:r>
              <w:rPr>
                <w:rFonts w:hint="eastAsia"/>
                <w:b w:val="0"/>
                <w:bCs/>
                <w:lang w:val="en-US" w:eastAsia="zh-CN"/>
              </w:rPr>
              <w:t>37.18</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rFonts w:hint="default" w:eastAsia="方正书宋_GBK"/>
                <w:b w:val="0"/>
                <w:bCs/>
                <w:lang w:val="en-US" w:eastAsia="zh-CN"/>
              </w:rPr>
            </w:pPr>
            <w:r>
              <w:rPr>
                <w:rFonts w:hint="eastAsia"/>
                <w:b w:val="0"/>
                <w:bCs/>
                <w:lang w:val="en-US" w:eastAsia="zh-CN"/>
              </w:rPr>
              <w:t>37.18</w:t>
            </w: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2" w:type="dxa"/>
            <w:vMerge w:val="continue"/>
          </w:tcPr>
          <w:p>
            <w:pPr>
              <w:rPr>
                <w:rFonts w:ascii="方正书宋_GBK" w:hAnsi="方正书宋_GBK" w:eastAsia="方正书宋_GBK" w:cs="方正书宋_GBK"/>
                <w:b/>
                <w:bCs w:val="0"/>
                <w:sz w:val="21"/>
              </w:rPr>
            </w:pPr>
          </w:p>
        </w:tc>
        <w:tc>
          <w:tcPr>
            <w:tcW w:w="11686" w:type="dxa"/>
            <w:gridSpan w:val="6"/>
            <w:vAlign w:val="center"/>
          </w:tcPr>
          <w:p>
            <w:pPr>
              <w:pStyle w:val="18"/>
              <w:rPr>
                <w:b w:val="0"/>
                <w:bCs/>
              </w:rPr>
            </w:pPr>
            <w:r>
              <w:rPr>
                <w:rFonts w:hint="eastAsia"/>
                <w:b w:val="0"/>
                <w:bCs/>
              </w:rPr>
              <w:t>组织目标人群，为计划怀孕夫妇提供优生健康教育，病史询问，体格检查，临床</w:t>
            </w:r>
            <w:r>
              <w:rPr>
                <w:rFonts w:hint="eastAsia"/>
                <w:b w:val="0"/>
                <w:bCs/>
                <w:lang w:val="en-US" w:eastAsia="zh-CN"/>
              </w:rPr>
              <w:t>试</w:t>
            </w:r>
            <w:r>
              <w:rPr>
                <w:rFonts w:hint="eastAsia"/>
                <w:b w:val="0"/>
                <w:bCs/>
              </w:rPr>
              <w:t>验、影像学检查，风险评估，咨询指导，早孕及妊娠结局追踪服务，为做好预防出生缺陷综合防治工作，有效降低出生缺陷发生风险，提高人口出生素质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252"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721"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2" w:type="dxa"/>
            <w:vMerge w:val="continue"/>
          </w:tcPr>
          <w:p>
            <w:pPr>
              <w:rPr>
                <w:rFonts w:ascii="方正书宋_GBK" w:hAnsi="方正书宋_GBK" w:eastAsia="方正书宋_GBK" w:cs="方正书宋_GBK"/>
                <w:b/>
                <w:bCs w:val="0"/>
                <w:sz w:val="21"/>
              </w:rPr>
            </w:pPr>
          </w:p>
        </w:tc>
        <w:tc>
          <w:tcPr>
            <w:tcW w:w="3721" w:type="dxa"/>
            <w:gridSpan w:val="2"/>
            <w:vAlign w:val="center"/>
          </w:tcPr>
          <w:p>
            <w:pPr>
              <w:pStyle w:val="19"/>
              <w:rPr>
                <w:b w:val="0"/>
                <w:bCs/>
              </w:rPr>
            </w:pPr>
          </w:p>
        </w:tc>
        <w:tc>
          <w:tcPr>
            <w:tcW w:w="1990" w:type="dxa"/>
            <w:vAlign w:val="center"/>
          </w:tcPr>
          <w:p>
            <w:pPr>
              <w:pStyle w:val="19"/>
              <w:rPr>
                <w:b w:val="0"/>
                <w:bCs/>
              </w:rPr>
            </w:pPr>
          </w:p>
        </w:tc>
        <w:tc>
          <w:tcPr>
            <w:tcW w:w="1990" w:type="dxa"/>
            <w:vAlign w:val="center"/>
          </w:tcPr>
          <w:p>
            <w:pPr>
              <w:pStyle w:val="19"/>
              <w:rPr>
                <w:rFonts w:hint="default" w:eastAsia="方正书宋_GBK"/>
                <w:b w:val="0"/>
                <w:bCs/>
                <w:lang w:val="en-US" w:eastAsia="zh-CN"/>
              </w:rPr>
            </w:pPr>
            <w:r>
              <w:rPr>
                <w:rFonts w:hint="eastAsia"/>
                <w:b w:val="0"/>
                <w:bCs/>
                <w:lang w:val="en-US" w:eastAsia="zh-CN"/>
              </w:rPr>
              <w:t>17.00</w:t>
            </w:r>
          </w:p>
        </w:tc>
        <w:tc>
          <w:tcPr>
            <w:tcW w:w="3985" w:type="dxa"/>
            <w:gridSpan w:val="2"/>
            <w:vAlign w:val="center"/>
          </w:tcPr>
          <w:p>
            <w:pPr>
              <w:pStyle w:val="19"/>
              <w:rPr>
                <w:rFonts w:hint="default" w:eastAsia="方正书宋_GBK"/>
                <w:b w:val="0"/>
                <w:bCs/>
                <w:lang w:val="en-US" w:eastAsia="zh-CN"/>
              </w:rPr>
            </w:pPr>
            <w:r>
              <w:rPr>
                <w:rFonts w:hint="eastAsia"/>
                <w:b w:val="0"/>
                <w:bCs/>
                <w:lang w:val="en-US" w:eastAsia="zh-CN"/>
              </w:rPr>
              <w:t>37.18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2" w:type="dxa"/>
            <w:tcBorders>
              <w:bottom w:val="single" w:color="FFFFFF" w:sz="6" w:space="0"/>
            </w:tcBorders>
            <w:vAlign w:val="center"/>
          </w:tcPr>
          <w:p>
            <w:pPr>
              <w:pStyle w:val="16"/>
              <w:rPr>
                <w:b/>
                <w:bCs w:val="0"/>
              </w:rPr>
            </w:pPr>
            <w:r>
              <w:rPr>
                <w:rFonts w:hint="eastAsia"/>
                <w:b/>
                <w:bCs w:val="0"/>
              </w:rPr>
              <w:t>绩效目标</w:t>
            </w:r>
          </w:p>
        </w:tc>
        <w:tc>
          <w:tcPr>
            <w:tcW w:w="11686" w:type="dxa"/>
            <w:gridSpan w:val="6"/>
            <w:tcBorders>
              <w:bottom w:val="single" w:color="FFFFFF" w:sz="6" w:space="0"/>
            </w:tcBorders>
            <w:vAlign w:val="center"/>
          </w:tcPr>
          <w:p>
            <w:pPr>
              <w:pStyle w:val="18"/>
              <w:rPr>
                <w:b w:val="0"/>
                <w:bCs/>
              </w:rPr>
            </w:pPr>
            <w:r>
              <w:rPr>
                <w:rFonts w:hint="eastAsia"/>
                <w:b w:val="0"/>
                <w:bCs/>
                <w:lang w:val="en-US" w:eastAsia="zh-CN"/>
              </w:rPr>
              <w:t>1.</w:t>
            </w:r>
            <w:r>
              <w:rPr>
                <w:rFonts w:hint="eastAsia"/>
                <w:b w:val="0"/>
                <w:bCs/>
              </w:rPr>
              <w:t>为提高辖区内人口素质，有效防止出生缺陷，做好无创产前基因教育宣传工作</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2"/>
        <w:gridCol w:w="2569"/>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2" w:type="dxa"/>
            <w:vAlign w:val="center"/>
          </w:tcPr>
          <w:p>
            <w:pPr>
              <w:pStyle w:val="16"/>
              <w:rPr>
                <w:b/>
                <w:bCs w:val="0"/>
              </w:rPr>
            </w:pPr>
            <w:r>
              <w:rPr>
                <w:rFonts w:hint="eastAsia"/>
                <w:b/>
                <w:bCs w:val="0"/>
              </w:rPr>
              <w:t>一级指标</w:t>
            </w:r>
          </w:p>
        </w:tc>
        <w:tc>
          <w:tcPr>
            <w:tcW w:w="2569"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restart"/>
            <w:vAlign w:val="center"/>
          </w:tcPr>
          <w:p>
            <w:pPr>
              <w:pStyle w:val="19"/>
              <w:rPr>
                <w:b/>
                <w:bCs w:val="0"/>
              </w:rPr>
            </w:pPr>
            <w:r>
              <w:rPr>
                <w:rFonts w:hint="eastAsia"/>
                <w:b/>
                <w:bCs w:val="0"/>
              </w:rPr>
              <w:t>产出指标</w:t>
            </w:r>
          </w:p>
        </w:tc>
        <w:tc>
          <w:tcPr>
            <w:tcW w:w="2569"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覆盖率</w:t>
            </w:r>
          </w:p>
        </w:tc>
        <w:tc>
          <w:tcPr>
            <w:tcW w:w="3984" w:type="dxa"/>
            <w:vAlign w:val="center"/>
          </w:tcPr>
          <w:p>
            <w:pPr>
              <w:pStyle w:val="18"/>
              <w:rPr>
                <w:b w:val="0"/>
                <w:bCs/>
              </w:rPr>
            </w:pPr>
            <w:r>
              <w:rPr>
                <w:rFonts w:hint="eastAsia"/>
                <w:b w:val="0"/>
                <w:bCs/>
              </w:rPr>
              <w:t>接收检查的夫妻数量占应接受检查夫妻数量的比率</w:t>
            </w:r>
          </w:p>
        </w:tc>
        <w:tc>
          <w:tcPr>
            <w:tcW w:w="1991" w:type="dxa"/>
            <w:vAlign w:val="center"/>
          </w:tcPr>
          <w:p>
            <w:pPr>
              <w:pStyle w:val="18"/>
              <w:rPr>
                <w:b w:val="0"/>
                <w:bCs/>
              </w:rPr>
            </w:pPr>
            <w:r>
              <w:rPr>
                <w:rFonts w:hint="eastAsia"/>
                <w:b w:val="0"/>
                <w:bCs/>
              </w:rPr>
              <w:t>≥</w:t>
            </w:r>
            <w:r>
              <w:rPr>
                <w:rFonts w:hint="eastAsia"/>
                <w:b w:val="0"/>
                <w:bCs/>
                <w:lang w:val="en-US" w:eastAsia="zh-CN"/>
              </w:rPr>
              <w:t>80</w:t>
            </w:r>
            <w:r>
              <w:rPr>
                <w:rFonts w:hint="eastAsia"/>
                <w:b w:val="0"/>
                <w:bCs/>
              </w:rPr>
              <w:t>百分比</w:t>
            </w:r>
          </w:p>
        </w:tc>
        <w:tc>
          <w:tcPr>
            <w:tcW w:w="1991" w:type="dxa"/>
            <w:vAlign w:val="center"/>
          </w:tcPr>
          <w:p>
            <w:pPr>
              <w:pStyle w:val="18"/>
              <w:rPr>
                <w:b w:val="0"/>
                <w:bCs/>
              </w:rPr>
            </w:pPr>
            <w:r>
              <w:rPr>
                <w:rFonts w:hint="eastAsia"/>
                <w:b w:val="0"/>
                <w:bCs/>
              </w:rPr>
              <w:t>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优良率</w:t>
            </w:r>
          </w:p>
        </w:tc>
        <w:tc>
          <w:tcPr>
            <w:tcW w:w="3984" w:type="dxa"/>
            <w:vAlign w:val="center"/>
          </w:tcPr>
          <w:p>
            <w:pPr>
              <w:pStyle w:val="18"/>
              <w:rPr>
                <w:b w:val="0"/>
                <w:bCs/>
              </w:rPr>
            </w:pPr>
            <w:r>
              <w:rPr>
                <w:rFonts w:hint="eastAsia"/>
                <w:b w:val="0"/>
                <w:bCs/>
              </w:rPr>
              <w:t>已开办检查数量占应开办检查数量的比率</w:t>
            </w:r>
          </w:p>
        </w:tc>
        <w:tc>
          <w:tcPr>
            <w:tcW w:w="1991" w:type="dxa"/>
            <w:vAlign w:val="center"/>
          </w:tcPr>
          <w:p>
            <w:pPr>
              <w:pStyle w:val="18"/>
              <w:rPr>
                <w:b w:val="0"/>
                <w:bCs/>
              </w:rPr>
            </w:pPr>
            <w:r>
              <w:rPr>
                <w:rFonts w:hint="eastAsia"/>
                <w:b w:val="0"/>
                <w:bCs/>
              </w:rPr>
              <w:t>≥</w:t>
            </w:r>
            <w:r>
              <w:rPr>
                <w:rFonts w:hint="eastAsia"/>
                <w:b w:val="0"/>
                <w:bCs/>
                <w:lang w:val="en-US" w:eastAsia="zh-CN"/>
              </w:rPr>
              <w:t>85</w:t>
            </w:r>
            <w:r>
              <w:rPr>
                <w:rFonts w:hint="eastAsia"/>
                <w:b w:val="0"/>
                <w:bCs/>
              </w:rPr>
              <w:t>百分比</w:t>
            </w:r>
          </w:p>
        </w:tc>
        <w:tc>
          <w:tcPr>
            <w:tcW w:w="1991" w:type="dxa"/>
            <w:vAlign w:val="center"/>
          </w:tcPr>
          <w:p>
            <w:pPr>
              <w:pStyle w:val="18"/>
              <w:rPr>
                <w:b w:val="0"/>
                <w:bCs/>
              </w:rPr>
            </w:pPr>
            <w:r>
              <w:rPr>
                <w:rFonts w:hint="eastAsia"/>
              </w:rPr>
              <w:t>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专项按期结项率</w:t>
            </w:r>
          </w:p>
        </w:tc>
        <w:tc>
          <w:tcPr>
            <w:tcW w:w="3984" w:type="dxa"/>
            <w:vAlign w:val="center"/>
          </w:tcPr>
          <w:p>
            <w:pPr>
              <w:pStyle w:val="18"/>
              <w:rPr>
                <w:b w:val="0"/>
                <w:bCs/>
              </w:rPr>
            </w:pPr>
            <w:r>
              <w:rPr>
                <w:rFonts w:hint="eastAsia"/>
                <w:b w:val="0"/>
                <w:bCs/>
              </w:rPr>
              <w:t>按项目绩效任务完成资金拨付</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rFonts w:hint="eastAsia" w:eastAsia="方正书宋_GBK"/>
                <w:b w:val="0"/>
                <w:bCs/>
                <w:lang w:eastAsia="zh-CN"/>
              </w:rPr>
            </w:pPr>
            <w:r>
              <w:rPr>
                <w:rFonts w:hint="eastAsia" w:eastAsia="方正书宋_GBK"/>
                <w:b w:val="0"/>
                <w:bCs/>
                <w:lang w:eastAsia="zh-CN"/>
              </w:rPr>
              <w:t>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项目资金支付率</w:t>
            </w:r>
          </w:p>
        </w:tc>
        <w:tc>
          <w:tcPr>
            <w:tcW w:w="3984" w:type="dxa"/>
            <w:vAlign w:val="center"/>
          </w:tcPr>
          <w:p>
            <w:pPr>
              <w:pStyle w:val="18"/>
              <w:rPr>
                <w:b w:val="0"/>
                <w:bCs/>
              </w:rPr>
            </w:pPr>
            <w:r>
              <w:rPr>
                <w:rFonts w:hint="eastAsia"/>
                <w:b w:val="0"/>
                <w:bCs/>
              </w:rPr>
              <w:t>按项目的任务数量完成后按季拨付</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Align w:val="center"/>
          </w:tcPr>
          <w:p>
            <w:pPr>
              <w:pStyle w:val="19"/>
              <w:rPr>
                <w:b/>
                <w:bCs w:val="0"/>
              </w:rPr>
            </w:pPr>
            <w:r>
              <w:rPr>
                <w:rFonts w:hint="eastAsia"/>
                <w:b/>
                <w:bCs w:val="0"/>
              </w:rPr>
              <w:t>效益指标</w:t>
            </w:r>
          </w:p>
        </w:tc>
        <w:tc>
          <w:tcPr>
            <w:tcW w:w="2569" w:type="dxa"/>
            <w:vAlign w:val="center"/>
          </w:tcPr>
          <w:p>
            <w:pPr>
              <w:pStyle w:val="18"/>
              <w:rPr>
                <w:b w:val="0"/>
                <w:bCs/>
              </w:rPr>
            </w:pPr>
            <w:r>
              <w:rPr>
                <w:rFonts w:hint="eastAsia"/>
                <w:b w:val="0"/>
                <w:bCs/>
              </w:rPr>
              <w:t>可持续影响指标</w:t>
            </w:r>
          </w:p>
        </w:tc>
        <w:tc>
          <w:tcPr>
            <w:tcW w:w="1991" w:type="dxa"/>
            <w:vAlign w:val="center"/>
          </w:tcPr>
          <w:p>
            <w:pPr>
              <w:pStyle w:val="18"/>
              <w:rPr>
                <w:b w:val="0"/>
                <w:bCs/>
              </w:rPr>
            </w:pPr>
            <w:r>
              <w:rPr>
                <w:rFonts w:hint="eastAsia"/>
                <w:b w:val="0"/>
                <w:bCs/>
              </w:rPr>
              <w:t>项目持续影响效果</w:t>
            </w:r>
          </w:p>
        </w:tc>
        <w:tc>
          <w:tcPr>
            <w:tcW w:w="3984" w:type="dxa"/>
            <w:vAlign w:val="center"/>
          </w:tcPr>
          <w:p>
            <w:pPr>
              <w:pStyle w:val="18"/>
              <w:rPr>
                <w:b w:val="0"/>
                <w:bCs/>
              </w:rPr>
            </w:pPr>
            <w:r>
              <w:rPr>
                <w:rFonts w:hint="eastAsia"/>
                <w:b w:val="0"/>
                <w:bCs/>
              </w:rPr>
              <w:t>保障相关业务、工作正常开展，逐步提升公共服务水平</w:t>
            </w:r>
          </w:p>
        </w:tc>
        <w:tc>
          <w:tcPr>
            <w:tcW w:w="1991" w:type="dxa"/>
            <w:vAlign w:val="center"/>
          </w:tcPr>
          <w:p>
            <w:pPr>
              <w:pStyle w:val="18"/>
              <w:rPr>
                <w:b w:val="0"/>
                <w:bCs/>
              </w:rPr>
            </w:pPr>
            <w:r>
              <w:rPr>
                <w:rFonts w:hint="eastAsia"/>
                <w:b w:val="0"/>
                <w:bCs/>
              </w:rPr>
              <w:t>逐步提升</w:t>
            </w:r>
          </w:p>
        </w:tc>
        <w:tc>
          <w:tcPr>
            <w:tcW w:w="1991" w:type="dxa"/>
            <w:vAlign w:val="center"/>
          </w:tcPr>
          <w:p>
            <w:pPr>
              <w:pStyle w:val="18"/>
              <w:rPr>
                <w:b w:val="0"/>
                <w:bCs/>
              </w:rPr>
            </w:pPr>
            <w:r>
              <w:rPr>
                <w:rFonts w:hint="eastAsia"/>
              </w:rPr>
              <w:t>涞卫健字{2022}20号文件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Align w:val="center"/>
          </w:tcPr>
          <w:p>
            <w:pPr>
              <w:pStyle w:val="19"/>
              <w:rPr>
                <w:b/>
                <w:bCs w:val="0"/>
              </w:rPr>
            </w:pPr>
            <w:r>
              <w:rPr>
                <w:rFonts w:hint="eastAsia"/>
                <w:b/>
                <w:bCs w:val="0"/>
              </w:rPr>
              <w:t>满意度指标</w:t>
            </w:r>
          </w:p>
        </w:tc>
        <w:tc>
          <w:tcPr>
            <w:tcW w:w="2569"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服务对象满意比例</w:t>
            </w:r>
          </w:p>
        </w:tc>
        <w:tc>
          <w:tcPr>
            <w:tcW w:w="3984" w:type="dxa"/>
            <w:vAlign w:val="center"/>
          </w:tcPr>
          <w:p>
            <w:pPr>
              <w:pStyle w:val="18"/>
              <w:rPr>
                <w:b w:val="0"/>
                <w:bCs/>
              </w:rPr>
            </w:pPr>
            <w:r>
              <w:rPr>
                <w:rFonts w:hint="eastAsia"/>
                <w:b w:val="0"/>
                <w:bCs/>
              </w:rPr>
              <w:t>服务对象满意比例，患者的投诉次数</w:t>
            </w:r>
          </w:p>
        </w:tc>
        <w:tc>
          <w:tcPr>
            <w:tcW w:w="1991" w:type="dxa"/>
            <w:vAlign w:val="center"/>
          </w:tcPr>
          <w:p>
            <w:pPr>
              <w:pStyle w:val="18"/>
              <w:rPr>
                <w:rFonts w:hint="eastAsia" w:eastAsia="方正书宋_GBK"/>
                <w:b w:val="0"/>
                <w:bCs/>
                <w:lang w:eastAsia="zh-CN"/>
              </w:rPr>
            </w:pPr>
            <w:r>
              <w:rPr>
                <w:rFonts w:hint="eastAsia"/>
                <w:b w:val="0"/>
                <w:bCs/>
              </w:rPr>
              <w:t>≥</w:t>
            </w:r>
            <w:r>
              <w:rPr>
                <w:b w:val="0"/>
                <w:bCs/>
              </w:rPr>
              <w:t>90</w:t>
            </w:r>
            <w:r>
              <w:rPr>
                <w:rFonts w:hint="eastAsia"/>
                <w:b w:val="0"/>
                <w:bCs/>
                <w:lang w:eastAsia="zh-CN"/>
              </w:rPr>
              <w:t>百分比</w:t>
            </w:r>
          </w:p>
        </w:tc>
        <w:tc>
          <w:tcPr>
            <w:tcW w:w="1991" w:type="dxa"/>
            <w:vAlign w:val="center"/>
          </w:tcPr>
          <w:p>
            <w:pPr>
              <w:pStyle w:val="18"/>
              <w:rPr>
                <w:b w:val="0"/>
                <w:bCs/>
              </w:rPr>
            </w:pPr>
            <w:r>
              <w:rPr>
                <w:rFonts w:hint="eastAsia"/>
                <w:b w:val="0"/>
                <w:bCs/>
              </w:rPr>
              <w:t>涞卫健字{2022}20号文件</w:t>
            </w:r>
          </w:p>
        </w:tc>
      </w:tr>
    </w:tbl>
    <w:p>
      <w:pPr>
        <w:pStyle w:val="16"/>
        <w:jc w:val="both"/>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7.</w:t>
      </w:r>
      <w:r>
        <w:rPr>
          <w:rFonts w:hint="eastAsia" w:ascii="方正仿宋_GBK" w:hAnsi="方正仿宋_GBK" w:eastAsia="方正仿宋_GBK" w:cs="方正仿宋_GBK"/>
          <w:b/>
          <w:color w:val="000000"/>
          <w:sz w:val="28"/>
        </w:rPr>
        <w:t>2023年涞水县妇幼保健计划生育服务中心（涞水县妇幼保健院）药品费支出项目（自有资金）</w:t>
      </w:r>
      <w:r>
        <w:rPr>
          <w:rFonts w:hint="eastAsia" w:ascii="方正仿宋_GBK" w:hAnsi="方正仿宋_GBK" w:eastAsia="方正仿宋_GBK" w:cs="方正仿宋_GBK"/>
          <w:color w:val="000000"/>
          <w:sz w:val="28"/>
        </w:rPr>
        <w:t>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7"/>
        <w:gridCol w:w="1863"/>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Align w:val="center"/>
          </w:tcPr>
          <w:p>
            <w:pPr>
              <w:pStyle w:val="16"/>
              <w:rPr>
                <w:b/>
                <w:bCs w:val="0"/>
              </w:rPr>
            </w:pPr>
            <w:r>
              <w:rPr>
                <w:rFonts w:hint="eastAsia"/>
                <w:b/>
                <w:bCs w:val="0"/>
              </w:rPr>
              <w:t>项目编码</w:t>
            </w:r>
          </w:p>
        </w:tc>
        <w:tc>
          <w:tcPr>
            <w:tcW w:w="3856" w:type="dxa"/>
            <w:gridSpan w:val="2"/>
            <w:vAlign w:val="center"/>
          </w:tcPr>
          <w:p>
            <w:pPr>
              <w:pStyle w:val="18"/>
              <w:rPr>
                <w:b/>
                <w:bCs w:val="0"/>
              </w:rPr>
            </w:pPr>
            <w:r>
              <w:rPr>
                <w:rFonts w:hint="eastAsia"/>
                <w:b w:val="0"/>
                <w:bCs/>
              </w:rPr>
              <w:t>13062323P0026C8100025</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rFonts w:hint="eastAsia"/>
              </w:rPr>
              <w:t>2023年涞水县妇幼保健计划生育服务中心（涞水县妇幼保健院）药品费支出项目（自有资金）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Merge w:val="restart"/>
            <w:vAlign w:val="center"/>
          </w:tcPr>
          <w:p>
            <w:pPr>
              <w:pStyle w:val="16"/>
              <w:rPr>
                <w:b/>
                <w:bCs w:val="0"/>
              </w:rPr>
            </w:pPr>
            <w:r>
              <w:rPr>
                <w:rFonts w:hint="eastAsia"/>
                <w:b/>
                <w:bCs w:val="0"/>
              </w:rPr>
              <w:t>预算规模及资金用途</w:t>
            </w:r>
          </w:p>
        </w:tc>
        <w:tc>
          <w:tcPr>
            <w:tcW w:w="1863" w:type="dxa"/>
            <w:vAlign w:val="center"/>
          </w:tcPr>
          <w:p>
            <w:pPr>
              <w:pStyle w:val="16"/>
              <w:rPr>
                <w:b w:val="0"/>
                <w:bCs/>
              </w:rPr>
            </w:pPr>
            <w:r>
              <w:rPr>
                <w:rFonts w:hint="eastAsia"/>
                <w:b/>
                <w:bCs w:val="0"/>
              </w:rPr>
              <w:t>预算数</w:t>
            </w:r>
          </w:p>
        </w:tc>
        <w:tc>
          <w:tcPr>
            <w:tcW w:w="1993" w:type="dxa"/>
            <w:vAlign w:val="center"/>
          </w:tcPr>
          <w:p>
            <w:pPr>
              <w:pStyle w:val="18"/>
              <w:rPr>
                <w:rFonts w:hint="default" w:eastAsia="方正书宋_GBK"/>
                <w:b w:val="0"/>
                <w:bCs/>
                <w:lang w:val="en-US" w:eastAsia="zh-CN"/>
              </w:rPr>
            </w:pPr>
            <w:r>
              <w:rPr>
                <w:rFonts w:hint="eastAsia"/>
                <w:b w:val="0"/>
                <w:bCs/>
                <w:lang w:val="en-US" w:eastAsia="zh-CN"/>
              </w:rPr>
              <w:t>409.00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rFonts w:hint="default" w:eastAsia="方正书宋_GBK"/>
                <w:b w:val="0"/>
                <w:bCs/>
                <w:lang w:val="en-US" w:eastAsia="zh-CN"/>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rFonts w:hint="default" w:eastAsia="方正书宋_GBK"/>
                <w:b w:val="0"/>
                <w:bCs/>
                <w:lang w:val="en-US" w:eastAsia="zh-CN"/>
              </w:rPr>
            </w:pPr>
            <w:r>
              <w:rPr>
                <w:rFonts w:hint="eastAsia"/>
                <w:b w:val="0"/>
                <w:bCs/>
                <w:lang w:val="en-US" w:eastAsia="zh-CN"/>
              </w:rPr>
              <w:t>409.00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Merge w:val="continue"/>
          </w:tcPr>
          <w:p>
            <w:pPr>
              <w:rPr>
                <w:rFonts w:ascii="方正书宋_GBK" w:hAnsi="方正书宋_GBK" w:eastAsia="方正书宋_GBK" w:cs="方正书宋_GBK"/>
                <w:b/>
                <w:bCs w:val="0"/>
                <w:sz w:val="21"/>
              </w:rPr>
            </w:pPr>
          </w:p>
        </w:tc>
        <w:tc>
          <w:tcPr>
            <w:tcW w:w="11821" w:type="dxa"/>
            <w:gridSpan w:val="6"/>
            <w:vAlign w:val="center"/>
          </w:tcPr>
          <w:p>
            <w:pPr>
              <w:pStyle w:val="18"/>
              <w:rPr>
                <w:rFonts w:hint="eastAsia" w:eastAsia="方正书宋_GBK"/>
                <w:b w:val="0"/>
                <w:bCs/>
                <w:lang w:eastAsia="zh-CN"/>
              </w:rPr>
            </w:pPr>
            <w:r>
              <w:rPr>
                <w:rFonts w:hint="eastAsia"/>
                <w:b w:val="0"/>
                <w:bCs/>
              </w:rPr>
              <w:t>医院各个科室发生的药品耗费，包括西药</w:t>
            </w:r>
            <w:r>
              <w:rPr>
                <w:rFonts w:hint="eastAsia"/>
                <w:b w:val="0"/>
                <w:bCs/>
                <w:lang w:val="en-US" w:eastAsia="zh-CN"/>
              </w:rPr>
              <w:t>,</w:t>
            </w:r>
            <w:r>
              <w:rPr>
                <w:rFonts w:hint="eastAsia"/>
                <w:b w:val="0"/>
                <w:bCs/>
              </w:rPr>
              <w:t>中成药，中草药，中药饮片等药品费支出，保障为患者提供更好的医疗</w:t>
            </w:r>
            <w:r>
              <w:rPr>
                <w:rFonts w:hint="eastAsia"/>
                <w:b w:val="0"/>
                <w:bCs/>
                <w:lang w:eastAsia="zh-CN"/>
              </w:rPr>
              <w:t>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17"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856"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Merge w:val="continue"/>
          </w:tcPr>
          <w:p>
            <w:pPr>
              <w:rPr>
                <w:rFonts w:ascii="方正书宋_GBK" w:hAnsi="方正书宋_GBK" w:eastAsia="方正书宋_GBK" w:cs="方正书宋_GBK"/>
                <w:b/>
                <w:bCs w:val="0"/>
                <w:sz w:val="21"/>
              </w:rPr>
            </w:pPr>
          </w:p>
        </w:tc>
        <w:tc>
          <w:tcPr>
            <w:tcW w:w="3856" w:type="dxa"/>
            <w:gridSpan w:val="2"/>
            <w:vAlign w:val="center"/>
          </w:tcPr>
          <w:p>
            <w:pPr>
              <w:pStyle w:val="19"/>
              <w:rPr>
                <w:rFonts w:hint="default" w:eastAsia="方正书宋_GBK"/>
                <w:b w:val="0"/>
                <w:bCs/>
                <w:lang w:val="en-US" w:eastAsia="zh-CN"/>
              </w:rPr>
            </w:pPr>
            <w:r>
              <w:rPr>
                <w:rFonts w:hint="eastAsia"/>
                <w:b w:val="0"/>
                <w:bCs/>
                <w:lang w:val="en-US" w:eastAsia="zh-CN"/>
              </w:rPr>
              <w:t>100.00</w:t>
            </w:r>
          </w:p>
        </w:tc>
        <w:tc>
          <w:tcPr>
            <w:tcW w:w="1990" w:type="dxa"/>
            <w:vAlign w:val="center"/>
          </w:tcPr>
          <w:p>
            <w:pPr>
              <w:pStyle w:val="19"/>
              <w:rPr>
                <w:rFonts w:hint="default" w:eastAsia="方正书宋_GBK"/>
                <w:b w:val="0"/>
                <w:bCs/>
                <w:lang w:val="en-US" w:eastAsia="zh-CN"/>
              </w:rPr>
            </w:pPr>
            <w:r>
              <w:rPr>
                <w:rFonts w:hint="eastAsia"/>
                <w:b w:val="0"/>
                <w:bCs/>
                <w:lang w:val="en-US" w:eastAsia="zh-CN"/>
              </w:rPr>
              <w:t>200.00</w:t>
            </w:r>
          </w:p>
        </w:tc>
        <w:tc>
          <w:tcPr>
            <w:tcW w:w="1990" w:type="dxa"/>
            <w:vAlign w:val="center"/>
          </w:tcPr>
          <w:p>
            <w:pPr>
              <w:pStyle w:val="19"/>
              <w:rPr>
                <w:rFonts w:hint="default" w:eastAsia="方正书宋_GBK"/>
                <w:b w:val="0"/>
                <w:bCs/>
                <w:lang w:val="en-US" w:eastAsia="zh-CN"/>
              </w:rPr>
            </w:pPr>
            <w:r>
              <w:rPr>
                <w:rFonts w:hint="eastAsia"/>
                <w:b w:val="0"/>
                <w:bCs/>
                <w:lang w:val="en-US" w:eastAsia="zh-CN"/>
              </w:rPr>
              <w:t>350.00</w:t>
            </w:r>
          </w:p>
        </w:tc>
        <w:tc>
          <w:tcPr>
            <w:tcW w:w="3985" w:type="dxa"/>
            <w:gridSpan w:val="2"/>
            <w:vAlign w:val="center"/>
          </w:tcPr>
          <w:p>
            <w:pPr>
              <w:pStyle w:val="19"/>
              <w:rPr>
                <w:rFonts w:hint="default" w:eastAsia="方正书宋_GBK"/>
                <w:b w:val="0"/>
                <w:bCs/>
                <w:lang w:val="en-US" w:eastAsia="zh-CN"/>
              </w:rPr>
            </w:pPr>
            <w:r>
              <w:rPr>
                <w:rFonts w:hint="eastAsia"/>
                <w:b w:val="0"/>
                <w:bCs/>
                <w:lang w:val="en-US" w:eastAsia="zh-CN"/>
              </w:rPr>
              <w:t>409.00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tcBorders>
              <w:bottom w:val="single" w:color="FFFFFF" w:sz="6" w:space="0"/>
            </w:tcBorders>
            <w:vAlign w:val="center"/>
          </w:tcPr>
          <w:p>
            <w:pPr>
              <w:pStyle w:val="16"/>
              <w:rPr>
                <w:b/>
                <w:bCs w:val="0"/>
              </w:rPr>
            </w:pPr>
            <w:r>
              <w:rPr>
                <w:rFonts w:hint="eastAsia"/>
                <w:b/>
                <w:bCs w:val="0"/>
              </w:rPr>
              <w:t>绩效目标</w:t>
            </w:r>
          </w:p>
        </w:tc>
        <w:tc>
          <w:tcPr>
            <w:tcW w:w="11821" w:type="dxa"/>
            <w:gridSpan w:val="6"/>
            <w:tcBorders>
              <w:bottom w:val="single" w:color="FFFFFF" w:sz="6" w:space="0"/>
            </w:tcBorders>
            <w:vAlign w:val="center"/>
          </w:tcPr>
          <w:p>
            <w:pPr>
              <w:pStyle w:val="18"/>
              <w:numPr>
                <w:ilvl w:val="0"/>
                <w:numId w:val="9"/>
              </w:numPr>
              <w:rPr>
                <w:rFonts w:hint="eastAsia"/>
                <w:b w:val="0"/>
                <w:bCs/>
              </w:rPr>
            </w:pPr>
            <w:r>
              <w:rPr>
                <w:rFonts w:hint="eastAsia"/>
                <w:b w:val="0"/>
                <w:bCs/>
              </w:rPr>
              <w:t>保障药品费的供应有利于医院开展各项事务的发展</w:t>
            </w:r>
          </w:p>
          <w:p>
            <w:pPr>
              <w:pStyle w:val="18"/>
              <w:numPr>
                <w:ilvl w:val="0"/>
                <w:numId w:val="9"/>
              </w:numPr>
              <w:rPr>
                <w:rFonts w:hint="eastAsia"/>
                <w:b w:val="0"/>
                <w:bCs/>
              </w:rPr>
            </w:pPr>
            <w:r>
              <w:rPr>
                <w:rFonts w:hint="eastAsia"/>
                <w:b w:val="0"/>
                <w:bCs/>
              </w:rPr>
              <w:t>保障为病人及其患者提供更好的医疗服务是水平，同时推动了本院药品事业的发展，保障日常生活的需求</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2"/>
        <w:gridCol w:w="2235"/>
        <w:gridCol w:w="2775"/>
        <w:gridCol w:w="3510"/>
        <w:gridCol w:w="1955"/>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tblHeader/>
          <w:jc w:val="center"/>
        </w:trPr>
        <w:tc>
          <w:tcPr>
            <w:tcW w:w="1472" w:type="dxa"/>
            <w:vAlign w:val="center"/>
          </w:tcPr>
          <w:p>
            <w:pPr>
              <w:pStyle w:val="16"/>
              <w:rPr>
                <w:b/>
                <w:bCs w:val="0"/>
              </w:rPr>
            </w:pPr>
            <w:r>
              <w:rPr>
                <w:rFonts w:hint="eastAsia"/>
                <w:b/>
                <w:bCs w:val="0"/>
              </w:rPr>
              <w:t>一级指标</w:t>
            </w:r>
          </w:p>
        </w:tc>
        <w:tc>
          <w:tcPr>
            <w:tcW w:w="2235" w:type="dxa"/>
            <w:vAlign w:val="center"/>
          </w:tcPr>
          <w:p>
            <w:pPr>
              <w:pStyle w:val="16"/>
              <w:rPr>
                <w:b/>
                <w:bCs w:val="0"/>
              </w:rPr>
            </w:pPr>
            <w:r>
              <w:rPr>
                <w:rFonts w:hint="eastAsia"/>
                <w:b/>
                <w:bCs w:val="0"/>
              </w:rPr>
              <w:t>二级指标</w:t>
            </w:r>
          </w:p>
        </w:tc>
        <w:tc>
          <w:tcPr>
            <w:tcW w:w="2775" w:type="dxa"/>
            <w:vAlign w:val="center"/>
          </w:tcPr>
          <w:p>
            <w:pPr>
              <w:pStyle w:val="16"/>
              <w:rPr>
                <w:b/>
                <w:bCs w:val="0"/>
              </w:rPr>
            </w:pPr>
            <w:r>
              <w:rPr>
                <w:rFonts w:hint="eastAsia"/>
                <w:b/>
                <w:bCs w:val="0"/>
              </w:rPr>
              <w:t>三级指标</w:t>
            </w:r>
          </w:p>
        </w:tc>
        <w:tc>
          <w:tcPr>
            <w:tcW w:w="3510" w:type="dxa"/>
            <w:vAlign w:val="center"/>
          </w:tcPr>
          <w:p>
            <w:pPr>
              <w:pStyle w:val="16"/>
              <w:rPr>
                <w:b/>
                <w:bCs w:val="0"/>
              </w:rPr>
            </w:pPr>
            <w:r>
              <w:rPr>
                <w:rFonts w:hint="eastAsia"/>
                <w:b/>
                <w:bCs w:val="0"/>
              </w:rPr>
              <w:t>绩效指标描述</w:t>
            </w:r>
          </w:p>
        </w:tc>
        <w:tc>
          <w:tcPr>
            <w:tcW w:w="1955"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6" w:hRule="atLeast"/>
          <w:jc w:val="center"/>
        </w:trPr>
        <w:tc>
          <w:tcPr>
            <w:tcW w:w="1472" w:type="dxa"/>
            <w:vMerge w:val="restart"/>
            <w:vAlign w:val="center"/>
          </w:tcPr>
          <w:p>
            <w:pPr>
              <w:pStyle w:val="19"/>
              <w:rPr>
                <w:b/>
                <w:bCs w:val="0"/>
              </w:rPr>
            </w:pPr>
            <w:r>
              <w:rPr>
                <w:rFonts w:hint="eastAsia"/>
                <w:b/>
                <w:bCs w:val="0"/>
              </w:rPr>
              <w:t>产出指标</w:t>
            </w:r>
          </w:p>
        </w:tc>
        <w:tc>
          <w:tcPr>
            <w:tcW w:w="2235" w:type="dxa"/>
            <w:vAlign w:val="center"/>
          </w:tcPr>
          <w:p>
            <w:pPr>
              <w:pStyle w:val="18"/>
              <w:rPr>
                <w:b w:val="0"/>
                <w:bCs/>
              </w:rPr>
            </w:pPr>
            <w:r>
              <w:rPr>
                <w:rFonts w:hint="eastAsia"/>
                <w:b w:val="0"/>
                <w:bCs/>
              </w:rPr>
              <w:t>数量指标</w:t>
            </w:r>
          </w:p>
        </w:tc>
        <w:tc>
          <w:tcPr>
            <w:tcW w:w="2775" w:type="dxa"/>
            <w:vAlign w:val="center"/>
          </w:tcPr>
          <w:p>
            <w:pPr>
              <w:pStyle w:val="18"/>
              <w:rPr>
                <w:b w:val="0"/>
                <w:bCs/>
              </w:rPr>
            </w:pPr>
            <w:r>
              <w:rPr>
                <w:rFonts w:hint="eastAsia"/>
                <w:b w:val="0"/>
                <w:bCs/>
              </w:rPr>
              <w:t>药品收入占医疗收入的比重</w:t>
            </w:r>
          </w:p>
        </w:tc>
        <w:tc>
          <w:tcPr>
            <w:tcW w:w="3510" w:type="dxa"/>
            <w:vAlign w:val="center"/>
          </w:tcPr>
          <w:p>
            <w:pPr>
              <w:pStyle w:val="18"/>
              <w:rPr>
                <w:b w:val="0"/>
                <w:bCs/>
              </w:rPr>
            </w:pPr>
            <w:r>
              <w:rPr>
                <w:rFonts w:hint="eastAsia"/>
                <w:b w:val="0"/>
                <w:bCs/>
              </w:rPr>
              <w:t>药品收入占医疗收入的比重</w:t>
            </w:r>
          </w:p>
        </w:tc>
        <w:tc>
          <w:tcPr>
            <w:tcW w:w="1955" w:type="dxa"/>
            <w:vAlign w:val="center"/>
          </w:tcPr>
          <w:p>
            <w:pPr>
              <w:pStyle w:val="18"/>
              <w:rPr>
                <w:rFonts w:hint="eastAsia" w:eastAsia="方正书宋_GBK"/>
                <w:b w:val="0"/>
                <w:bCs/>
                <w:lang w:eastAsia="zh-CN"/>
              </w:rPr>
            </w:pPr>
            <w:r>
              <w:rPr>
                <w:rFonts w:hint="eastAsia"/>
                <w:b w:val="0"/>
                <w:bCs/>
                <w:lang w:eastAsia="zh-CN"/>
              </w:rPr>
              <w:t>不超比重</w:t>
            </w:r>
          </w:p>
        </w:tc>
        <w:tc>
          <w:tcPr>
            <w:tcW w:w="1991"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472" w:type="dxa"/>
            <w:vMerge w:val="continue"/>
            <w:vAlign w:val="center"/>
          </w:tcPr>
          <w:p>
            <w:pPr>
              <w:rPr>
                <w:rFonts w:ascii="方正书宋_GBK" w:hAnsi="方正书宋_GBK" w:eastAsia="方正书宋_GBK" w:cs="方正书宋_GBK"/>
                <w:b/>
                <w:bCs w:val="0"/>
                <w:sz w:val="21"/>
              </w:rPr>
            </w:pPr>
          </w:p>
        </w:tc>
        <w:tc>
          <w:tcPr>
            <w:tcW w:w="2235" w:type="dxa"/>
            <w:vAlign w:val="center"/>
          </w:tcPr>
          <w:p>
            <w:pPr>
              <w:pStyle w:val="18"/>
              <w:rPr>
                <w:b w:val="0"/>
                <w:bCs/>
              </w:rPr>
            </w:pPr>
            <w:r>
              <w:rPr>
                <w:rFonts w:hint="eastAsia"/>
                <w:b w:val="0"/>
                <w:bCs/>
              </w:rPr>
              <w:t>质量指标</w:t>
            </w:r>
          </w:p>
        </w:tc>
        <w:tc>
          <w:tcPr>
            <w:tcW w:w="2775" w:type="dxa"/>
            <w:vAlign w:val="center"/>
          </w:tcPr>
          <w:p>
            <w:pPr>
              <w:pStyle w:val="18"/>
              <w:rPr>
                <w:b w:val="0"/>
                <w:bCs/>
              </w:rPr>
            </w:pPr>
            <w:r>
              <w:rPr>
                <w:rFonts w:hint="eastAsia"/>
                <w:b w:val="0"/>
                <w:bCs/>
              </w:rPr>
              <w:t>药品安全用药知识普及率</w:t>
            </w:r>
          </w:p>
        </w:tc>
        <w:tc>
          <w:tcPr>
            <w:tcW w:w="3510" w:type="dxa"/>
            <w:vAlign w:val="center"/>
          </w:tcPr>
          <w:p>
            <w:pPr>
              <w:pStyle w:val="18"/>
              <w:rPr>
                <w:b w:val="0"/>
                <w:bCs/>
              </w:rPr>
            </w:pPr>
            <w:r>
              <w:rPr>
                <w:rFonts w:hint="eastAsia"/>
                <w:b w:val="0"/>
                <w:bCs/>
              </w:rPr>
              <w:t>为群众普及药品安全用药常识</w:t>
            </w:r>
          </w:p>
        </w:tc>
        <w:tc>
          <w:tcPr>
            <w:tcW w:w="1955" w:type="dxa"/>
            <w:vAlign w:val="center"/>
          </w:tcPr>
          <w:p>
            <w:pPr>
              <w:pStyle w:val="18"/>
              <w:rPr>
                <w:rFonts w:hint="eastAsia" w:eastAsia="方正书宋_GBK"/>
                <w:b w:val="0"/>
                <w:bCs/>
                <w:lang w:eastAsia="zh-CN"/>
              </w:rPr>
            </w:pPr>
            <w:r>
              <w:rPr>
                <w:rFonts w:hint="eastAsia"/>
                <w:b w:val="0"/>
                <w:bCs/>
                <w:lang w:eastAsia="zh-CN"/>
              </w:rPr>
              <w:t>良好</w:t>
            </w:r>
          </w:p>
        </w:tc>
        <w:tc>
          <w:tcPr>
            <w:tcW w:w="1991"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2" w:type="dxa"/>
            <w:vMerge w:val="continue"/>
            <w:vAlign w:val="center"/>
          </w:tcPr>
          <w:p>
            <w:pPr>
              <w:rPr>
                <w:rFonts w:ascii="方正书宋_GBK" w:hAnsi="方正书宋_GBK" w:eastAsia="方正书宋_GBK" w:cs="方正书宋_GBK"/>
                <w:b/>
                <w:bCs w:val="0"/>
                <w:sz w:val="21"/>
              </w:rPr>
            </w:pPr>
          </w:p>
        </w:tc>
        <w:tc>
          <w:tcPr>
            <w:tcW w:w="2235" w:type="dxa"/>
            <w:vAlign w:val="center"/>
          </w:tcPr>
          <w:p>
            <w:pPr>
              <w:pStyle w:val="18"/>
              <w:rPr>
                <w:b w:val="0"/>
                <w:bCs/>
              </w:rPr>
            </w:pPr>
            <w:r>
              <w:rPr>
                <w:rFonts w:hint="eastAsia"/>
                <w:b w:val="0"/>
                <w:bCs/>
              </w:rPr>
              <w:t>时效指标</w:t>
            </w:r>
          </w:p>
        </w:tc>
        <w:tc>
          <w:tcPr>
            <w:tcW w:w="2775" w:type="dxa"/>
            <w:vAlign w:val="center"/>
          </w:tcPr>
          <w:p>
            <w:pPr>
              <w:pStyle w:val="18"/>
              <w:rPr>
                <w:b w:val="0"/>
                <w:bCs/>
              </w:rPr>
            </w:pPr>
            <w:r>
              <w:rPr>
                <w:rFonts w:hint="eastAsia"/>
                <w:b w:val="0"/>
                <w:bCs/>
              </w:rPr>
              <w:t>工作任务完成及时率</w:t>
            </w:r>
          </w:p>
        </w:tc>
        <w:tc>
          <w:tcPr>
            <w:tcW w:w="3510" w:type="dxa"/>
            <w:vAlign w:val="center"/>
          </w:tcPr>
          <w:p>
            <w:pPr>
              <w:pStyle w:val="18"/>
              <w:rPr>
                <w:b w:val="0"/>
                <w:bCs/>
              </w:rPr>
            </w:pPr>
            <w:r>
              <w:rPr>
                <w:rFonts w:hint="eastAsia"/>
                <w:b w:val="0"/>
                <w:bCs/>
              </w:rPr>
              <w:t>确保工作的持续进行</w:t>
            </w:r>
          </w:p>
        </w:tc>
        <w:tc>
          <w:tcPr>
            <w:tcW w:w="1955"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rFonts w:hint="eastAsia" w:eastAsia="方正书宋_GBK"/>
                <w:b w:val="0"/>
                <w:bCs/>
                <w:lang w:eastAsia="zh-CN"/>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2" w:type="dxa"/>
            <w:vMerge w:val="continue"/>
            <w:vAlign w:val="center"/>
          </w:tcPr>
          <w:p>
            <w:pPr>
              <w:rPr>
                <w:rFonts w:ascii="方正书宋_GBK" w:hAnsi="方正书宋_GBK" w:eastAsia="方正书宋_GBK" w:cs="方正书宋_GBK"/>
                <w:b/>
                <w:bCs w:val="0"/>
                <w:sz w:val="21"/>
              </w:rPr>
            </w:pPr>
          </w:p>
        </w:tc>
        <w:tc>
          <w:tcPr>
            <w:tcW w:w="2235" w:type="dxa"/>
            <w:vAlign w:val="center"/>
          </w:tcPr>
          <w:p>
            <w:pPr>
              <w:pStyle w:val="18"/>
              <w:rPr>
                <w:b w:val="0"/>
                <w:bCs/>
              </w:rPr>
            </w:pPr>
            <w:r>
              <w:rPr>
                <w:rFonts w:hint="eastAsia"/>
                <w:b w:val="0"/>
                <w:bCs/>
              </w:rPr>
              <w:t>成本指标</w:t>
            </w:r>
          </w:p>
        </w:tc>
        <w:tc>
          <w:tcPr>
            <w:tcW w:w="2775" w:type="dxa"/>
            <w:vAlign w:val="center"/>
          </w:tcPr>
          <w:p>
            <w:pPr>
              <w:pStyle w:val="18"/>
              <w:rPr>
                <w:b w:val="0"/>
                <w:bCs/>
              </w:rPr>
            </w:pPr>
            <w:r>
              <w:rPr>
                <w:rFonts w:hint="eastAsia"/>
                <w:b w:val="0"/>
                <w:bCs/>
              </w:rPr>
              <w:t>采购节支率</w:t>
            </w:r>
          </w:p>
        </w:tc>
        <w:tc>
          <w:tcPr>
            <w:tcW w:w="3510" w:type="dxa"/>
            <w:vAlign w:val="center"/>
          </w:tcPr>
          <w:p>
            <w:pPr>
              <w:pStyle w:val="18"/>
              <w:rPr>
                <w:b w:val="0"/>
                <w:bCs/>
              </w:rPr>
            </w:pPr>
            <w:r>
              <w:rPr>
                <w:rFonts w:hint="eastAsia"/>
                <w:b w:val="0"/>
                <w:bCs/>
              </w:rPr>
              <w:t>采购产品节约资金比率</w:t>
            </w:r>
          </w:p>
        </w:tc>
        <w:tc>
          <w:tcPr>
            <w:tcW w:w="1955" w:type="dxa"/>
            <w:vAlign w:val="center"/>
          </w:tcPr>
          <w:p>
            <w:pPr>
              <w:pStyle w:val="18"/>
              <w:rPr>
                <w:rFonts w:hint="eastAsia" w:eastAsia="方正书宋_GBK"/>
                <w:b w:val="0"/>
                <w:bCs/>
                <w:lang w:val="en-US" w:eastAsia="zh-CN"/>
              </w:rPr>
            </w:pPr>
            <w:r>
              <w:rPr>
                <w:rFonts w:hint="eastAsia"/>
                <w:b w:val="0"/>
                <w:bCs/>
              </w:rPr>
              <w:t>≤</w:t>
            </w:r>
            <w:r>
              <w:rPr>
                <w:rFonts w:hint="eastAsia"/>
                <w:b w:val="0"/>
                <w:bCs/>
                <w:lang w:val="en-US" w:eastAsia="zh-CN"/>
              </w:rPr>
              <w:t>409万元</w:t>
            </w:r>
          </w:p>
        </w:tc>
        <w:tc>
          <w:tcPr>
            <w:tcW w:w="1991"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2" w:type="dxa"/>
            <w:vAlign w:val="center"/>
          </w:tcPr>
          <w:p>
            <w:pPr>
              <w:pStyle w:val="19"/>
              <w:rPr>
                <w:b/>
                <w:bCs w:val="0"/>
              </w:rPr>
            </w:pPr>
            <w:r>
              <w:rPr>
                <w:rFonts w:hint="eastAsia"/>
                <w:b/>
                <w:bCs w:val="0"/>
              </w:rPr>
              <w:t>效益指标</w:t>
            </w:r>
          </w:p>
        </w:tc>
        <w:tc>
          <w:tcPr>
            <w:tcW w:w="2235" w:type="dxa"/>
            <w:vAlign w:val="center"/>
          </w:tcPr>
          <w:p>
            <w:pPr>
              <w:pStyle w:val="18"/>
              <w:rPr>
                <w:b w:val="0"/>
                <w:bCs/>
              </w:rPr>
            </w:pPr>
            <w:r>
              <w:rPr>
                <w:rFonts w:hint="eastAsia"/>
                <w:b w:val="0"/>
                <w:bCs/>
              </w:rPr>
              <w:t>可持续影响指标</w:t>
            </w:r>
          </w:p>
        </w:tc>
        <w:tc>
          <w:tcPr>
            <w:tcW w:w="2775" w:type="dxa"/>
            <w:vAlign w:val="center"/>
          </w:tcPr>
          <w:p>
            <w:pPr>
              <w:pStyle w:val="18"/>
              <w:rPr>
                <w:b w:val="0"/>
                <w:bCs/>
              </w:rPr>
            </w:pPr>
            <w:r>
              <w:rPr>
                <w:rFonts w:hint="eastAsia"/>
                <w:b w:val="0"/>
                <w:bCs/>
              </w:rPr>
              <w:t>提升公共服务水质量</w:t>
            </w:r>
          </w:p>
        </w:tc>
        <w:tc>
          <w:tcPr>
            <w:tcW w:w="3510" w:type="dxa"/>
            <w:vAlign w:val="center"/>
          </w:tcPr>
          <w:p>
            <w:pPr>
              <w:pStyle w:val="18"/>
              <w:rPr>
                <w:b w:val="0"/>
                <w:bCs/>
              </w:rPr>
            </w:pPr>
            <w:r>
              <w:rPr>
                <w:rFonts w:hint="eastAsia"/>
                <w:b w:val="0"/>
                <w:bCs/>
              </w:rPr>
              <w:t>不断提升公共服务水平和质量</w:t>
            </w:r>
          </w:p>
        </w:tc>
        <w:tc>
          <w:tcPr>
            <w:tcW w:w="1955" w:type="dxa"/>
            <w:vAlign w:val="center"/>
          </w:tcPr>
          <w:p>
            <w:pPr>
              <w:pStyle w:val="18"/>
              <w:rPr>
                <w:b w:val="0"/>
                <w:bCs/>
              </w:rPr>
            </w:pPr>
            <w:r>
              <w:rPr>
                <w:rFonts w:hint="eastAsia"/>
                <w:b w:val="0"/>
                <w:bCs/>
              </w:rPr>
              <w:t>逐步提升</w:t>
            </w:r>
          </w:p>
        </w:tc>
        <w:tc>
          <w:tcPr>
            <w:tcW w:w="1991"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2" w:type="dxa"/>
            <w:vAlign w:val="center"/>
          </w:tcPr>
          <w:p>
            <w:pPr>
              <w:pStyle w:val="19"/>
              <w:rPr>
                <w:b/>
                <w:bCs w:val="0"/>
              </w:rPr>
            </w:pPr>
            <w:r>
              <w:rPr>
                <w:rFonts w:hint="eastAsia"/>
                <w:b/>
                <w:bCs w:val="0"/>
              </w:rPr>
              <w:t>满意度指标</w:t>
            </w:r>
          </w:p>
        </w:tc>
        <w:tc>
          <w:tcPr>
            <w:tcW w:w="2235" w:type="dxa"/>
            <w:vAlign w:val="center"/>
          </w:tcPr>
          <w:p>
            <w:pPr>
              <w:pStyle w:val="18"/>
              <w:rPr>
                <w:b w:val="0"/>
                <w:bCs/>
              </w:rPr>
            </w:pPr>
            <w:r>
              <w:rPr>
                <w:rFonts w:hint="eastAsia"/>
                <w:b w:val="0"/>
                <w:bCs/>
              </w:rPr>
              <w:t>服务对象满意度指标</w:t>
            </w:r>
          </w:p>
        </w:tc>
        <w:tc>
          <w:tcPr>
            <w:tcW w:w="2775" w:type="dxa"/>
            <w:vAlign w:val="center"/>
          </w:tcPr>
          <w:p>
            <w:pPr>
              <w:pStyle w:val="18"/>
              <w:rPr>
                <w:b w:val="0"/>
                <w:bCs/>
              </w:rPr>
            </w:pPr>
            <w:r>
              <w:rPr>
                <w:rFonts w:hint="eastAsia"/>
                <w:b w:val="0"/>
                <w:bCs/>
              </w:rPr>
              <w:t>群众满意度</w:t>
            </w:r>
          </w:p>
        </w:tc>
        <w:tc>
          <w:tcPr>
            <w:tcW w:w="3510" w:type="dxa"/>
            <w:vAlign w:val="center"/>
          </w:tcPr>
          <w:p>
            <w:pPr>
              <w:pStyle w:val="18"/>
              <w:rPr>
                <w:b w:val="0"/>
                <w:bCs/>
              </w:rPr>
            </w:pPr>
            <w:r>
              <w:rPr>
                <w:rFonts w:hint="eastAsia"/>
                <w:b w:val="0"/>
                <w:bCs/>
              </w:rPr>
              <w:t>群众满意度逐步提升</w:t>
            </w:r>
          </w:p>
        </w:tc>
        <w:tc>
          <w:tcPr>
            <w:tcW w:w="1955" w:type="dxa"/>
            <w:vAlign w:val="center"/>
          </w:tcPr>
          <w:p>
            <w:pPr>
              <w:pStyle w:val="18"/>
              <w:rPr>
                <w:rFonts w:hint="eastAsia" w:eastAsia="方正书宋_GBK"/>
                <w:b w:val="0"/>
                <w:bCs/>
                <w:lang w:eastAsia="zh-CN"/>
              </w:rPr>
            </w:pPr>
            <w:r>
              <w:rPr>
                <w:rFonts w:hint="eastAsia"/>
                <w:b w:val="0"/>
                <w:bCs/>
              </w:rPr>
              <w:t>≥</w:t>
            </w:r>
            <w:r>
              <w:rPr>
                <w:b w:val="0"/>
                <w:bCs/>
              </w:rPr>
              <w:t>90</w:t>
            </w:r>
            <w:r>
              <w:rPr>
                <w:rFonts w:hint="eastAsia"/>
                <w:b w:val="0"/>
                <w:bCs/>
                <w:lang w:eastAsia="zh-CN"/>
              </w:rPr>
              <w:t>百分比</w:t>
            </w:r>
          </w:p>
        </w:tc>
        <w:tc>
          <w:tcPr>
            <w:tcW w:w="1991"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pStyle w:val="16"/>
        <w:jc w:val="both"/>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w:t>
      </w:r>
      <w:r>
        <w:rPr>
          <w:rFonts w:hint="eastAsia" w:ascii="方正仿宋_GBK" w:hAnsi="方正仿宋_GBK" w:eastAsia="方正仿宋_GBK" w:cs="方正仿宋_GBK"/>
          <w:b/>
          <w:color w:val="000000"/>
          <w:sz w:val="28"/>
        </w:rPr>
        <w:t>2023年涞水县妇幼保健计划生育服务中心（涞水县妇幼保健院）设备购置（国有资产有偿使用）</w:t>
      </w:r>
      <w:r>
        <w:rPr>
          <w:rFonts w:hint="eastAsia" w:ascii="方正仿宋_GBK" w:hAnsi="方正仿宋_GBK" w:eastAsia="方正仿宋_GBK" w:cs="方正仿宋_GBK"/>
          <w:color w:val="000000"/>
          <w:sz w:val="28"/>
        </w:rPr>
        <w:t>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2"/>
        <w:gridCol w:w="1788"/>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Align w:val="center"/>
          </w:tcPr>
          <w:p>
            <w:pPr>
              <w:pStyle w:val="16"/>
              <w:rPr>
                <w:b/>
                <w:bCs w:val="0"/>
              </w:rPr>
            </w:pPr>
            <w:r>
              <w:rPr>
                <w:rFonts w:hint="eastAsia"/>
                <w:b/>
                <w:bCs w:val="0"/>
              </w:rPr>
              <w:t>项目编码</w:t>
            </w:r>
          </w:p>
        </w:tc>
        <w:tc>
          <w:tcPr>
            <w:tcW w:w="3781" w:type="dxa"/>
            <w:gridSpan w:val="2"/>
            <w:vAlign w:val="center"/>
          </w:tcPr>
          <w:p>
            <w:pPr>
              <w:pStyle w:val="18"/>
              <w:rPr>
                <w:b/>
                <w:bCs w:val="0"/>
              </w:rPr>
            </w:pPr>
            <w:r>
              <w:rPr>
                <w:rFonts w:hint="eastAsia"/>
                <w:b w:val="0"/>
                <w:bCs/>
              </w:rPr>
              <w:t>13062323P00892110002U</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rFonts w:hint="eastAsia"/>
                <w:b w:val="0"/>
                <w:bCs/>
              </w:rPr>
              <w:t>2023年涞水县妇幼保健院设备购置（国有资产有偿使用）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Merge w:val="restart"/>
            <w:vAlign w:val="center"/>
          </w:tcPr>
          <w:p>
            <w:pPr>
              <w:pStyle w:val="16"/>
              <w:rPr>
                <w:b/>
                <w:bCs w:val="0"/>
              </w:rPr>
            </w:pPr>
            <w:r>
              <w:rPr>
                <w:rFonts w:hint="eastAsia"/>
                <w:b/>
                <w:bCs w:val="0"/>
              </w:rPr>
              <w:t>预算规模及资金用途</w:t>
            </w:r>
          </w:p>
        </w:tc>
        <w:tc>
          <w:tcPr>
            <w:tcW w:w="1788" w:type="dxa"/>
            <w:vAlign w:val="center"/>
          </w:tcPr>
          <w:p>
            <w:pPr>
              <w:pStyle w:val="16"/>
              <w:rPr>
                <w:b w:val="0"/>
                <w:bCs/>
              </w:rPr>
            </w:pPr>
            <w:r>
              <w:rPr>
                <w:rFonts w:hint="eastAsia"/>
                <w:b/>
                <w:bCs w:val="0"/>
              </w:rPr>
              <w:t>预算数</w:t>
            </w:r>
          </w:p>
        </w:tc>
        <w:tc>
          <w:tcPr>
            <w:tcW w:w="1993" w:type="dxa"/>
            <w:vAlign w:val="center"/>
          </w:tcPr>
          <w:p>
            <w:pPr>
              <w:pStyle w:val="18"/>
              <w:rPr>
                <w:rFonts w:hint="default" w:eastAsia="方正书宋_GBK"/>
                <w:b w:val="0"/>
                <w:bCs/>
                <w:lang w:val="en-US" w:eastAsia="zh-CN"/>
              </w:rPr>
            </w:pPr>
            <w:r>
              <w:rPr>
                <w:rFonts w:hint="eastAsia"/>
                <w:b w:val="0"/>
                <w:bCs/>
                <w:lang w:val="en-US" w:eastAsia="zh-CN"/>
              </w:rPr>
              <w:t>3.32</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rFonts w:hint="default" w:eastAsia="方正书宋_GBK"/>
                <w:b w:val="0"/>
                <w:bCs/>
                <w:lang w:val="en-US" w:eastAsia="zh-CN"/>
              </w:rPr>
            </w:pPr>
            <w:r>
              <w:rPr>
                <w:rFonts w:hint="eastAsia"/>
                <w:b w:val="0"/>
                <w:bCs/>
                <w:lang w:val="en-US" w:eastAsia="zh-CN"/>
              </w:rPr>
              <w:t>3.32</w:t>
            </w:r>
          </w:p>
        </w:tc>
        <w:tc>
          <w:tcPr>
            <w:tcW w:w="1996" w:type="dxa"/>
            <w:vAlign w:val="center"/>
          </w:tcPr>
          <w:p>
            <w:pPr>
              <w:pStyle w:val="16"/>
              <w:rPr>
                <w:b w:val="0"/>
                <w:bCs/>
              </w:rPr>
            </w:pPr>
            <w:r>
              <w:rPr>
                <w:rFonts w:hint="eastAsia"/>
                <w:b/>
                <w:bCs w:val="0"/>
              </w:rPr>
              <w:t>其他资金</w:t>
            </w:r>
          </w:p>
        </w:tc>
        <w:tc>
          <w:tcPr>
            <w:tcW w:w="1989" w:type="dxa"/>
            <w:vAlign w:val="center"/>
          </w:tcPr>
          <w:p>
            <w:pPr>
              <w:pStyle w:val="18"/>
              <w:rPr>
                <w:b w:val="0"/>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Merge w:val="continue"/>
          </w:tcPr>
          <w:p>
            <w:pPr>
              <w:rPr>
                <w:rFonts w:ascii="方正书宋_GBK" w:hAnsi="方正书宋_GBK" w:eastAsia="方正书宋_GBK" w:cs="方正书宋_GBK"/>
                <w:b/>
                <w:bCs w:val="0"/>
                <w:sz w:val="21"/>
              </w:rPr>
            </w:pPr>
          </w:p>
        </w:tc>
        <w:tc>
          <w:tcPr>
            <w:tcW w:w="11746" w:type="dxa"/>
            <w:gridSpan w:val="6"/>
            <w:vAlign w:val="center"/>
          </w:tcPr>
          <w:p>
            <w:pPr>
              <w:pStyle w:val="18"/>
              <w:rPr>
                <w:b w:val="0"/>
                <w:bCs/>
              </w:rPr>
            </w:pPr>
            <w:r>
              <w:rPr>
                <w:rFonts w:hint="eastAsia"/>
                <w:b w:val="0"/>
                <w:bCs/>
              </w:rPr>
              <w:t>保障资产的供应需求，优化县域内的就诊环境，保障医院的可持续发展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781"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Merge w:val="continue"/>
          </w:tcPr>
          <w:p>
            <w:pPr>
              <w:rPr>
                <w:rFonts w:ascii="方正书宋_GBK" w:hAnsi="方正书宋_GBK" w:eastAsia="方正书宋_GBK" w:cs="方正书宋_GBK"/>
                <w:b/>
                <w:bCs w:val="0"/>
                <w:sz w:val="21"/>
              </w:rPr>
            </w:pPr>
          </w:p>
        </w:tc>
        <w:tc>
          <w:tcPr>
            <w:tcW w:w="3781" w:type="dxa"/>
            <w:gridSpan w:val="2"/>
            <w:vAlign w:val="center"/>
          </w:tcPr>
          <w:p>
            <w:pPr>
              <w:pStyle w:val="19"/>
              <w:rPr>
                <w:b w:val="0"/>
                <w:bCs/>
              </w:rPr>
            </w:pPr>
          </w:p>
        </w:tc>
        <w:tc>
          <w:tcPr>
            <w:tcW w:w="1990" w:type="dxa"/>
            <w:vAlign w:val="center"/>
          </w:tcPr>
          <w:p>
            <w:pPr>
              <w:pStyle w:val="19"/>
              <w:rPr>
                <w:b w:val="0"/>
                <w:bCs/>
              </w:rPr>
            </w:pPr>
          </w:p>
        </w:tc>
        <w:tc>
          <w:tcPr>
            <w:tcW w:w="1990" w:type="dxa"/>
            <w:vAlign w:val="center"/>
          </w:tcPr>
          <w:p>
            <w:pPr>
              <w:pStyle w:val="19"/>
              <w:rPr>
                <w:rFonts w:hint="default" w:eastAsia="方正书宋_GBK"/>
                <w:b w:val="0"/>
                <w:bCs/>
                <w:lang w:val="en-US" w:eastAsia="zh-CN"/>
              </w:rPr>
            </w:pPr>
          </w:p>
        </w:tc>
        <w:tc>
          <w:tcPr>
            <w:tcW w:w="3985" w:type="dxa"/>
            <w:gridSpan w:val="2"/>
            <w:vAlign w:val="center"/>
          </w:tcPr>
          <w:p>
            <w:pPr>
              <w:pStyle w:val="19"/>
              <w:rPr>
                <w:rFonts w:hint="default" w:eastAsia="方正书宋_GBK"/>
                <w:b w:val="0"/>
                <w:bCs/>
                <w:lang w:val="en-US" w:eastAsia="zh-CN"/>
              </w:rPr>
            </w:pPr>
            <w:r>
              <w:rPr>
                <w:rFonts w:hint="eastAsia"/>
                <w:b w:val="0"/>
                <w:bCs/>
                <w:lang w:val="en-US" w:eastAsia="zh-CN"/>
              </w:rPr>
              <w:t>3.32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tcBorders>
              <w:bottom w:val="single" w:color="FFFFFF" w:sz="6" w:space="0"/>
            </w:tcBorders>
            <w:vAlign w:val="center"/>
          </w:tcPr>
          <w:p>
            <w:pPr>
              <w:pStyle w:val="16"/>
              <w:rPr>
                <w:b/>
                <w:bCs w:val="0"/>
              </w:rPr>
            </w:pPr>
            <w:r>
              <w:rPr>
                <w:rFonts w:hint="eastAsia"/>
                <w:b/>
                <w:bCs w:val="0"/>
              </w:rPr>
              <w:t>绩效目标</w:t>
            </w:r>
          </w:p>
        </w:tc>
        <w:tc>
          <w:tcPr>
            <w:tcW w:w="11746" w:type="dxa"/>
            <w:gridSpan w:val="6"/>
            <w:tcBorders>
              <w:bottom w:val="single" w:color="FFFFFF" w:sz="6" w:space="0"/>
            </w:tcBorders>
            <w:vAlign w:val="center"/>
          </w:tcPr>
          <w:p>
            <w:pPr>
              <w:pStyle w:val="18"/>
              <w:numPr>
                <w:ilvl w:val="0"/>
                <w:numId w:val="10"/>
              </w:numPr>
              <w:rPr>
                <w:rFonts w:hint="eastAsia"/>
                <w:b w:val="0"/>
                <w:bCs/>
              </w:rPr>
            </w:pPr>
            <w:r>
              <w:rPr>
                <w:rFonts w:hint="eastAsia"/>
                <w:b w:val="0"/>
                <w:bCs/>
              </w:rPr>
              <w:t>优化资源配置，提高使用效率，从而对于医院开展各种项目工作提供保证作用</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2"/>
        <w:gridCol w:w="2569"/>
        <w:gridCol w:w="1991"/>
        <w:gridCol w:w="3984"/>
        <w:gridCol w:w="143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2" w:type="dxa"/>
            <w:vAlign w:val="center"/>
          </w:tcPr>
          <w:p>
            <w:pPr>
              <w:pStyle w:val="16"/>
              <w:rPr>
                <w:b/>
                <w:bCs w:val="0"/>
              </w:rPr>
            </w:pPr>
            <w:r>
              <w:rPr>
                <w:rFonts w:hint="eastAsia"/>
                <w:b/>
                <w:bCs w:val="0"/>
              </w:rPr>
              <w:t>一级指标</w:t>
            </w:r>
          </w:p>
        </w:tc>
        <w:tc>
          <w:tcPr>
            <w:tcW w:w="2569"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431" w:type="dxa"/>
            <w:vAlign w:val="center"/>
          </w:tcPr>
          <w:p>
            <w:pPr>
              <w:pStyle w:val="16"/>
              <w:rPr>
                <w:b/>
                <w:bCs w:val="0"/>
              </w:rPr>
            </w:pPr>
            <w:r>
              <w:rPr>
                <w:rFonts w:hint="eastAsia"/>
                <w:b/>
                <w:bCs w:val="0"/>
              </w:rPr>
              <w:t>指标值</w:t>
            </w:r>
          </w:p>
        </w:tc>
        <w:tc>
          <w:tcPr>
            <w:tcW w:w="255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atLeast"/>
          <w:jc w:val="center"/>
        </w:trPr>
        <w:tc>
          <w:tcPr>
            <w:tcW w:w="1412" w:type="dxa"/>
            <w:vMerge w:val="restart"/>
            <w:vAlign w:val="center"/>
          </w:tcPr>
          <w:p>
            <w:pPr>
              <w:pStyle w:val="16"/>
              <w:rPr>
                <w:b/>
                <w:bCs w:val="0"/>
              </w:rPr>
            </w:pPr>
            <w:r>
              <w:rPr>
                <w:rFonts w:hint="eastAsia"/>
                <w:b/>
                <w:bCs w:val="0"/>
              </w:rPr>
              <w:t>产出指标</w:t>
            </w:r>
          </w:p>
        </w:tc>
        <w:tc>
          <w:tcPr>
            <w:tcW w:w="2569"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国有资产日常管理</w:t>
            </w:r>
          </w:p>
        </w:tc>
        <w:tc>
          <w:tcPr>
            <w:tcW w:w="3984" w:type="dxa"/>
            <w:vAlign w:val="center"/>
          </w:tcPr>
          <w:p>
            <w:pPr>
              <w:pStyle w:val="18"/>
              <w:rPr>
                <w:b w:val="0"/>
                <w:bCs/>
              </w:rPr>
            </w:pPr>
            <w:r>
              <w:rPr>
                <w:rFonts w:hint="eastAsia"/>
                <w:b w:val="0"/>
                <w:bCs/>
              </w:rPr>
              <w:t>企事业单位国有资产日常管理</w:t>
            </w:r>
          </w:p>
        </w:tc>
        <w:tc>
          <w:tcPr>
            <w:tcW w:w="1431" w:type="dxa"/>
            <w:vAlign w:val="center"/>
          </w:tcPr>
          <w:p>
            <w:pPr>
              <w:pStyle w:val="18"/>
              <w:rPr>
                <w:rFonts w:hint="eastAsia" w:eastAsia="方正书宋_GBK"/>
                <w:b w:val="0"/>
                <w:bCs/>
                <w:lang w:eastAsia="zh-CN"/>
              </w:rPr>
            </w:pPr>
            <w:r>
              <w:rPr>
                <w:rFonts w:hint="eastAsia"/>
                <w:b w:val="0"/>
                <w:bCs/>
                <w:lang w:eastAsia="zh-CN"/>
              </w:rPr>
              <w:t>良好</w:t>
            </w:r>
          </w:p>
        </w:tc>
        <w:tc>
          <w:tcPr>
            <w:tcW w:w="2551" w:type="dxa"/>
            <w:vAlign w:val="center"/>
          </w:tcPr>
          <w:p>
            <w:pPr>
              <w:pStyle w:val="18"/>
              <w:rPr>
                <w:b w:val="0"/>
                <w:bCs/>
              </w:rPr>
            </w:pPr>
            <w:r>
              <w:rPr>
                <w:rFonts w:hint="eastAsia"/>
                <w:b w:val="0"/>
                <w:bCs/>
              </w:rP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日常监管检查工作进度</w:t>
            </w:r>
          </w:p>
        </w:tc>
        <w:tc>
          <w:tcPr>
            <w:tcW w:w="3984" w:type="dxa"/>
            <w:vAlign w:val="center"/>
          </w:tcPr>
          <w:p>
            <w:pPr>
              <w:pStyle w:val="18"/>
              <w:rPr>
                <w:b w:val="0"/>
                <w:bCs/>
              </w:rPr>
            </w:pPr>
            <w:r>
              <w:rPr>
                <w:rFonts w:hint="eastAsia"/>
                <w:b w:val="0"/>
                <w:bCs/>
              </w:rPr>
              <w:t>保障业务正常进行</w:t>
            </w:r>
          </w:p>
        </w:tc>
        <w:tc>
          <w:tcPr>
            <w:tcW w:w="1431" w:type="dxa"/>
            <w:vAlign w:val="center"/>
          </w:tcPr>
          <w:p>
            <w:pPr>
              <w:pStyle w:val="18"/>
              <w:rPr>
                <w:rFonts w:hint="eastAsia" w:eastAsia="方正书宋_GBK"/>
                <w:b w:val="0"/>
                <w:bCs/>
                <w:lang w:eastAsia="zh-CN"/>
              </w:rPr>
            </w:pPr>
            <w:r>
              <w:rPr>
                <w:rFonts w:hint="eastAsia"/>
                <w:b w:val="0"/>
                <w:bCs/>
                <w:lang w:eastAsia="zh-CN"/>
              </w:rPr>
              <w:t>合格</w:t>
            </w:r>
          </w:p>
        </w:tc>
        <w:tc>
          <w:tcPr>
            <w:tcW w:w="2551" w:type="dxa"/>
            <w:vAlign w:val="center"/>
          </w:tcPr>
          <w:p>
            <w:pPr>
              <w:pStyle w:val="18"/>
              <w:rPr>
                <w:b w:val="0"/>
                <w:bCs/>
              </w:rPr>
            </w:pPr>
            <w:r>
              <w:rPr>
                <w:rFonts w:hint="eastAsia"/>
                <w:b w:val="0"/>
                <w:bCs/>
              </w:rP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资金支付及时率</w:t>
            </w:r>
          </w:p>
        </w:tc>
        <w:tc>
          <w:tcPr>
            <w:tcW w:w="3984" w:type="dxa"/>
            <w:vAlign w:val="center"/>
          </w:tcPr>
          <w:p>
            <w:pPr>
              <w:pStyle w:val="18"/>
              <w:rPr>
                <w:b w:val="0"/>
                <w:bCs/>
              </w:rPr>
            </w:pPr>
            <w:r>
              <w:rPr>
                <w:rFonts w:hint="eastAsia"/>
                <w:b w:val="0"/>
                <w:bCs/>
              </w:rPr>
              <w:t>根据年初预算及工作需要及时支付</w:t>
            </w:r>
          </w:p>
        </w:tc>
        <w:tc>
          <w:tcPr>
            <w:tcW w:w="1431" w:type="dxa"/>
            <w:vAlign w:val="center"/>
          </w:tcPr>
          <w:p>
            <w:pPr>
              <w:pStyle w:val="18"/>
              <w:rPr>
                <w:rFonts w:hint="eastAsia" w:eastAsia="方正书宋_GBK"/>
                <w:b w:val="0"/>
                <w:bCs/>
                <w:lang w:eastAsia="zh-CN"/>
              </w:rPr>
            </w:pPr>
            <w:r>
              <w:rPr>
                <w:rFonts w:hint="eastAsia"/>
                <w:b w:val="0"/>
                <w:bCs/>
              </w:rPr>
              <w:t>≥</w:t>
            </w:r>
            <w:r>
              <w:rPr>
                <w:rFonts w:hint="eastAsia"/>
                <w:b w:val="0"/>
                <w:bCs/>
                <w:lang w:val="en-US" w:eastAsia="zh-CN"/>
              </w:rPr>
              <w:t>90百分比</w:t>
            </w:r>
          </w:p>
        </w:tc>
        <w:tc>
          <w:tcPr>
            <w:tcW w:w="2551" w:type="dxa"/>
            <w:vAlign w:val="center"/>
          </w:tcPr>
          <w:p>
            <w:pPr>
              <w:pStyle w:val="18"/>
              <w:rPr>
                <w:b w:val="0"/>
                <w:bCs/>
              </w:rPr>
            </w:pPr>
            <w:r>
              <w:rPr>
                <w:rFonts w:hint="eastAsia"/>
                <w:b w:val="0"/>
                <w:bCs/>
              </w:rP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项目资金支付率</w:t>
            </w:r>
          </w:p>
        </w:tc>
        <w:tc>
          <w:tcPr>
            <w:tcW w:w="3984" w:type="dxa"/>
            <w:vAlign w:val="center"/>
          </w:tcPr>
          <w:p>
            <w:pPr>
              <w:pStyle w:val="18"/>
              <w:rPr>
                <w:b w:val="0"/>
                <w:bCs/>
              </w:rPr>
            </w:pPr>
            <w:r>
              <w:rPr>
                <w:rFonts w:hint="eastAsia"/>
                <w:b w:val="0"/>
                <w:bCs/>
              </w:rPr>
              <w:t>项目总成本</w:t>
            </w:r>
          </w:p>
        </w:tc>
        <w:tc>
          <w:tcPr>
            <w:tcW w:w="1431" w:type="dxa"/>
            <w:vAlign w:val="center"/>
          </w:tcPr>
          <w:p>
            <w:pPr>
              <w:pStyle w:val="18"/>
              <w:rPr>
                <w:rFonts w:hint="default" w:eastAsia="方正书宋_GBK"/>
                <w:b w:val="0"/>
                <w:bCs/>
                <w:lang w:val="en-US" w:eastAsia="zh-CN"/>
              </w:rPr>
            </w:pPr>
            <w:r>
              <w:rPr>
                <w:rFonts w:hint="eastAsia" w:eastAsia="方正书宋_GBK"/>
                <w:b w:val="0"/>
                <w:bCs/>
                <w:lang w:eastAsia="zh-CN"/>
              </w:rPr>
              <w:t>≤</w:t>
            </w:r>
            <w:r>
              <w:rPr>
                <w:rFonts w:hint="eastAsia"/>
                <w:b w:val="0"/>
                <w:bCs/>
                <w:lang w:val="en-US" w:eastAsia="zh-CN"/>
              </w:rPr>
              <w:t>3.32万元</w:t>
            </w:r>
          </w:p>
        </w:tc>
        <w:tc>
          <w:tcPr>
            <w:tcW w:w="2551" w:type="dxa"/>
            <w:vAlign w:val="center"/>
          </w:tcPr>
          <w:p>
            <w:pPr>
              <w:pStyle w:val="18"/>
              <w:rPr>
                <w:b w:val="0"/>
                <w:bCs/>
              </w:rPr>
            </w:pPr>
            <w:r>
              <w:rPr>
                <w:rFonts w:hint="eastAsia"/>
                <w:b w:val="0"/>
                <w:bCs/>
              </w:rP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Align w:val="center"/>
          </w:tcPr>
          <w:p>
            <w:pPr>
              <w:pStyle w:val="19"/>
              <w:rPr>
                <w:b/>
                <w:bCs w:val="0"/>
              </w:rPr>
            </w:pPr>
            <w:r>
              <w:rPr>
                <w:rFonts w:hint="eastAsia"/>
                <w:b/>
                <w:bCs w:val="0"/>
              </w:rPr>
              <w:t>效益指标</w:t>
            </w:r>
          </w:p>
        </w:tc>
        <w:tc>
          <w:tcPr>
            <w:tcW w:w="2569" w:type="dxa"/>
            <w:vAlign w:val="center"/>
          </w:tcPr>
          <w:p>
            <w:pPr>
              <w:pStyle w:val="18"/>
              <w:rPr>
                <w:b w:val="0"/>
                <w:bCs/>
              </w:rPr>
            </w:pPr>
            <w:r>
              <w:rPr>
                <w:rFonts w:hint="eastAsia"/>
                <w:b w:val="0"/>
                <w:bCs/>
              </w:rPr>
              <w:t>经济效益指标</w:t>
            </w:r>
          </w:p>
        </w:tc>
        <w:tc>
          <w:tcPr>
            <w:tcW w:w="1991" w:type="dxa"/>
            <w:vAlign w:val="center"/>
          </w:tcPr>
          <w:p>
            <w:pPr>
              <w:pStyle w:val="18"/>
              <w:rPr>
                <w:b w:val="0"/>
                <w:bCs/>
              </w:rPr>
            </w:pPr>
            <w:r>
              <w:rPr>
                <w:rFonts w:hint="eastAsia"/>
                <w:b w:val="0"/>
                <w:bCs/>
              </w:rPr>
              <w:t>项目持续影响效果</w:t>
            </w:r>
          </w:p>
        </w:tc>
        <w:tc>
          <w:tcPr>
            <w:tcW w:w="3984" w:type="dxa"/>
            <w:vAlign w:val="center"/>
          </w:tcPr>
          <w:p>
            <w:pPr>
              <w:pStyle w:val="18"/>
              <w:rPr>
                <w:b w:val="0"/>
                <w:bCs/>
              </w:rPr>
            </w:pPr>
            <w:r>
              <w:rPr>
                <w:rFonts w:hint="eastAsia"/>
              </w:rPr>
              <w:t>国有资产保障增值率</w:t>
            </w:r>
          </w:p>
        </w:tc>
        <w:tc>
          <w:tcPr>
            <w:tcW w:w="1431" w:type="dxa"/>
            <w:vAlign w:val="center"/>
          </w:tcPr>
          <w:p>
            <w:pPr>
              <w:pStyle w:val="18"/>
              <w:rPr>
                <w:b w:val="0"/>
                <w:bCs/>
              </w:rPr>
            </w:pPr>
            <w:r>
              <w:rPr>
                <w:rFonts w:hint="eastAsia"/>
                <w:b w:val="0"/>
                <w:bCs/>
              </w:rPr>
              <w:t>逐步提升</w:t>
            </w:r>
          </w:p>
        </w:tc>
        <w:tc>
          <w:tcPr>
            <w:tcW w:w="2551" w:type="dxa"/>
            <w:vAlign w:val="center"/>
          </w:tcPr>
          <w:p>
            <w:pPr>
              <w:pStyle w:val="18"/>
              <w:rPr>
                <w:b w:val="0"/>
                <w:bCs/>
              </w:rPr>
            </w:pPr>
            <w:r>
              <w:rPr>
                <w:rFonts w:hint="eastAsia"/>
                <w:b w:val="0"/>
                <w:bCs/>
              </w:rPr>
              <w:t>根据《事业单位国有资产管理暂行办法》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Align w:val="center"/>
          </w:tcPr>
          <w:p>
            <w:pPr>
              <w:pStyle w:val="19"/>
              <w:rPr>
                <w:b/>
                <w:bCs w:val="0"/>
              </w:rPr>
            </w:pPr>
            <w:r>
              <w:rPr>
                <w:rFonts w:hint="eastAsia"/>
                <w:b/>
                <w:bCs w:val="0"/>
              </w:rPr>
              <w:t>满意度指标</w:t>
            </w:r>
          </w:p>
        </w:tc>
        <w:tc>
          <w:tcPr>
            <w:tcW w:w="2569"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服务对象满意度</w:t>
            </w:r>
          </w:p>
        </w:tc>
        <w:tc>
          <w:tcPr>
            <w:tcW w:w="3984" w:type="dxa"/>
            <w:vAlign w:val="center"/>
          </w:tcPr>
          <w:p>
            <w:pPr>
              <w:pStyle w:val="18"/>
              <w:rPr>
                <w:b w:val="0"/>
                <w:bCs/>
              </w:rPr>
            </w:pPr>
            <w:r>
              <w:rPr>
                <w:rFonts w:hint="eastAsia"/>
                <w:b w:val="0"/>
                <w:bCs/>
              </w:rPr>
              <w:t>受益群众满意度</w:t>
            </w:r>
          </w:p>
        </w:tc>
        <w:tc>
          <w:tcPr>
            <w:tcW w:w="1431" w:type="dxa"/>
            <w:vAlign w:val="center"/>
          </w:tcPr>
          <w:p>
            <w:pPr>
              <w:pStyle w:val="18"/>
              <w:rPr>
                <w:rFonts w:hint="default" w:eastAsia="方正书宋_GBK"/>
                <w:b w:val="0"/>
                <w:bCs/>
                <w:lang w:val="en-US" w:eastAsia="zh-CN"/>
              </w:rPr>
            </w:pPr>
            <w:r>
              <w:rPr>
                <w:rFonts w:hint="eastAsia"/>
                <w:b w:val="0"/>
                <w:bCs/>
              </w:rPr>
              <w:t>≥</w:t>
            </w:r>
            <w:r>
              <w:rPr>
                <w:rFonts w:hint="eastAsia"/>
                <w:b w:val="0"/>
                <w:bCs/>
                <w:lang w:val="en-US" w:eastAsia="zh-CN"/>
              </w:rPr>
              <w:t>95百分比</w:t>
            </w:r>
          </w:p>
        </w:tc>
        <w:tc>
          <w:tcPr>
            <w:tcW w:w="2551" w:type="dxa"/>
            <w:vAlign w:val="center"/>
          </w:tcPr>
          <w:p>
            <w:pPr>
              <w:pStyle w:val="18"/>
              <w:rPr>
                <w:b w:val="0"/>
                <w:bCs/>
              </w:rPr>
            </w:pPr>
            <w:r>
              <w:rPr>
                <w:rFonts w:hint="eastAsia"/>
                <w:b w:val="0"/>
                <w:bCs/>
              </w:rPr>
              <w:t>根据《事业单位国有资产管理暂行办法》</w:t>
            </w:r>
          </w:p>
        </w:tc>
      </w:tr>
    </w:tbl>
    <w:p>
      <w:pPr>
        <w:numPr>
          <w:ilvl w:val="0"/>
          <w:numId w:val="0"/>
        </w:numPr>
        <w:spacing w:before="10" w:after="10"/>
        <w:outlineLvl w:val="5"/>
        <w:rPr>
          <w:rFonts w:hint="eastAsia" w:ascii="黑体" w:hAnsi="黑体" w:eastAsia="黑体" w:cs="黑体"/>
          <w:color w:val="000000"/>
          <w:sz w:val="32"/>
          <w:lang w:eastAsia="zh-CN"/>
        </w:rPr>
      </w:pPr>
    </w:p>
    <w:p>
      <w:pPr>
        <w:pStyle w:val="16"/>
        <w:jc w:val="both"/>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w:t>
      </w:r>
      <w:r>
        <w:rPr>
          <w:rFonts w:hint="eastAsia" w:ascii="方正仿宋_GBK" w:hAnsi="方正仿宋_GBK" w:eastAsia="方正仿宋_GBK" w:cs="方正仿宋_GBK"/>
          <w:b/>
          <w:color w:val="000000"/>
          <w:sz w:val="28"/>
        </w:rPr>
        <w:t>2023年涞水县妇幼保健计划生育服务中心（涞水县妇幼保健院）公用支出项目（自有资金）</w:t>
      </w:r>
      <w:r>
        <w:rPr>
          <w:rFonts w:hint="eastAsia" w:ascii="方正仿宋_GBK" w:hAnsi="方正仿宋_GBK" w:eastAsia="方正仿宋_GBK" w:cs="方正仿宋_GBK"/>
          <w:color w:val="000000"/>
          <w:sz w:val="28"/>
        </w:rPr>
        <w:t>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557"/>
        <w:gridCol w:w="2426"/>
        <w:gridCol w:w="1984"/>
        <w:gridCol w:w="2002"/>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rPr>
                <w:b/>
                <w:bCs w:val="0"/>
              </w:rPr>
              <w:t>3361006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547" w:type="dxa"/>
            <w:gridSpan w:val="2"/>
            <w:vAlign w:val="center"/>
          </w:tcPr>
          <w:p>
            <w:pPr>
              <w:pStyle w:val="18"/>
              <w:rPr>
                <w:b/>
                <w:bCs w:val="0"/>
              </w:rPr>
            </w:pPr>
            <w:r>
              <w:rPr>
                <w:rFonts w:hint="eastAsia"/>
                <w:b w:val="0"/>
                <w:bCs/>
              </w:rPr>
              <w:t>13062323P00NR6T100013</w:t>
            </w:r>
          </w:p>
        </w:tc>
        <w:tc>
          <w:tcPr>
            <w:tcW w:w="2426"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rFonts w:hint="eastAsia"/>
                <w:b w:val="0"/>
                <w:bCs/>
              </w:rPr>
              <w:t>2023年涞水县妇幼保健计划生育服务中心（涞水县妇幼保健院）公用支出项目（自有资金）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557" w:type="dxa"/>
            <w:vAlign w:val="center"/>
          </w:tcPr>
          <w:p>
            <w:pPr>
              <w:pStyle w:val="18"/>
              <w:rPr>
                <w:rFonts w:hint="default" w:eastAsia="方正书宋_GBK"/>
                <w:b w:val="0"/>
                <w:bCs/>
                <w:lang w:val="en-US" w:eastAsia="zh-CN"/>
              </w:rPr>
            </w:pPr>
            <w:r>
              <w:rPr>
                <w:rFonts w:hint="eastAsia"/>
                <w:b w:val="0"/>
                <w:bCs/>
                <w:lang w:val="en-US" w:eastAsia="zh-CN"/>
              </w:rPr>
              <w:t>450.53</w:t>
            </w:r>
          </w:p>
        </w:tc>
        <w:tc>
          <w:tcPr>
            <w:tcW w:w="2426"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84" w:type="dxa"/>
            <w:vAlign w:val="center"/>
          </w:tcPr>
          <w:p>
            <w:pPr>
              <w:pStyle w:val="18"/>
              <w:rPr>
                <w:rFonts w:hint="default" w:eastAsia="方正书宋_GBK"/>
                <w:b w:val="0"/>
                <w:bCs/>
                <w:lang w:val="en-US" w:eastAsia="zh-CN"/>
              </w:rPr>
            </w:pPr>
          </w:p>
        </w:tc>
        <w:tc>
          <w:tcPr>
            <w:tcW w:w="2002" w:type="dxa"/>
            <w:vAlign w:val="center"/>
          </w:tcPr>
          <w:p>
            <w:pPr>
              <w:pStyle w:val="16"/>
              <w:rPr>
                <w:b w:val="0"/>
                <w:bCs/>
              </w:rPr>
            </w:pPr>
            <w:r>
              <w:rPr>
                <w:rFonts w:hint="eastAsia"/>
                <w:b/>
                <w:bCs w:val="0"/>
              </w:rPr>
              <w:t>其他资金</w:t>
            </w:r>
          </w:p>
        </w:tc>
        <w:tc>
          <w:tcPr>
            <w:tcW w:w="1989" w:type="dxa"/>
            <w:vAlign w:val="center"/>
          </w:tcPr>
          <w:p>
            <w:pPr>
              <w:pStyle w:val="18"/>
              <w:rPr>
                <w:rFonts w:hint="default" w:eastAsia="方正书宋_GBK"/>
                <w:b w:val="0"/>
                <w:bCs/>
                <w:lang w:val="en-US" w:eastAsia="zh-CN"/>
              </w:rPr>
            </w:pPr>
            <w:r>
              <w:rPr>
                <w:rFonts w:hint="eastAsia"/>
                <w:b w:val="0"/>
                <w:bCs/>
                <w:lang w:val="en-US" w:eastAsia="zh-CN"/>
              </w:rPr>
              <w:t>450.53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医院在开展医疗业务及其他业务支出中发生的资金耗费，从而对于医院开展各种项目工作提供保证作用，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r>
              <w:rPr>
                <w:rFonts w:hint="eastAsia"/>
                <w:b/>
                <w:bCs w:val="0"/>
                <w:lang w:val="en-US" w:eastAsia="zh-CN"/>
              </w:rPr>
              <w:t xml:space="preserve">      (累计支出金额)</w:t>
            </w:r>
          </w:p>
        </w:tc>
        <w:tc>
          <w:tcPr>
            <w:tcW w:w="3547" w:type="dxa"/>
            <w:gridSpan w:val="2"/>
            <w:vAlign w:val="center"/>
          </w:tcPr>
          <w:p>
            <w:pPr>
              <w:pStyle w:val="16"/>
              <w:rPr>
                <w:b w:val="0"/>
                <w:bCs/>
              </w:rPr>
            </w:pPr>
            <w:r>
              <w:rPr>
                <w:b w:val="0"/>
                <w:bCs/>
              </w:rPr>
              <w:t>3</w:t>
            </w:r>
            <w:r>
              <w:rPr>
                <w:rFonts w:hint="eastAsia"/>
                <w:b w:val="0"/>
                <w:bCs/>
              </w:rPr>
              <w:t>月底</w:t>
            </w:r>
          </w:p>
        </w:tc>
        <w:tc>
          <w:tcPr>
            <w:tcW w:w="2426" w:type="dxa"/>
            <w:vAlign w:val="center"/>
          </w:tcPr>
          <w:p>
            <w:pPr>
              <w:pStyle w:val="16"/>
              <w:rPr>
                <w:b w:val="0"/>
                <w:bCs/>
              </w:rPr>
            </w:pPr>
            <w:r>
              <w:rPr>
                <w:b w:val="0"/>
                <w:bCs/>
              </w:rPr>
              <w:t>6</w:t>
            </w:r>
            <w:r>
              <w:rPr>
                <w:rFonts w:hint="eastAsia"/>
                <w:b w:val="0"/>
                <w:bCs/>
              </w:rPr>
              <w:t>月底</w:t>
            </w:r>
          </w:p>
        </w:tc>
        <w:tc>
          <w:tcPr>
            <w:tcW w:w="1984" w:type="dxa"/>
            <w:vAlign w:val="center"/>
          </w:tcPr>
          <w:p>
            <w:pPr>
              <w:pStyle w:val="16"/>
              <w:rPr>
                <w:b w:val="0"/>
                <w:bCs/>
              </w:rPr>
            </w:pPr>
            <w:r>
              <w:rPr>
                <w:b w:val="0"/>
                <w:bCs/>
              </w:rPr>
              <w:t>10</w:t>
            </w:r>
            <w:r>
              <w:rPr>
                <w:rFonts w:hint="eastAsia"/>
                <w:b w:val="0"/>
                <w:bCs/>
              </w:rPr>
              <w:t>月底</w:t>
            </w:r>
          </w:p>
        </w:tc>
        <w:tc>
          <w:tcPr>
            <w:tcW w:w="3991"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547" w:type="dxa"/>
            <w:gridSpan w:val="2"/>
            <w:vAlign w:val="center"/>
          </w:tcPr>
          <w:p>
            <w:pPr>
              <w:pStyle w:val="19"/>
              <w:rPr>
                <w:rFonts w:hint="default" w:eastAsia="方正书宋_GBK"/>
                <w:b w:val="0"/>
                <w:bCs/>
                <w:lang w:val="en-US" w:eastAsia="zh-CN"/>
              </w:rPr>
            </w:pPr>
            <w:r>
              <w:rPr>
                <w:rFonts w:hint="eastAsia"/>
                <w:b w:val="0"/>
                <w:bCs/>
                <w:lang w:val="en-US" w:eastAsia="zh-CN"/>
              </w:rPr>
              <w:t>112.63</w:t>
            </w:r>
          </w:p>
        </w:tc>
        <w:tc>
          <w:tcPr>
            <w:tcW w:w="2426" w:type="dxa"/>
            <w:vAlign w:val="center"/>
          </w:tcPr>
          <w:p>
            <w:pPr>
              <w:pStyle w:val="19"/>
              <w:rPr>
                <w:rFonts w:hint="default" w:eastAsia="方正书宋_GBK"/>
                <w:b w:val="0"/>
                <w:bCs/>
                <w:lang w:val="en-US" w:eastAsia="zh-CN"/>
              </w:rPr>
            </w:pPr>
            <w:r>
              <w:rPr>
                <w:rFonts w:hint="eastAsia"/>
                <w:b w:val="0"/>
                <w:bCs/>
                <w:lang w:val="en-US" w:eastAsia="zh-CN"/>
              </w:rPr>
              <w:t>200.00</w:t>
            </w:r>
          </w:p>
        </w:tc>
        <w:tc>
          <w:tcPr>
            <w:tcW w:w="1984" w:type="dxa"/>
            <w:vAlign w:val="center"/>
          </w:tcPr>
          <w:p>
            <w:pPr>
              <w:pStyle w:val="19"/>
              <w:rPr>
                <w:rFonts w:hint="default" w:eastAsia="方正书宋_GBK"/>
                <w:b w:val="0"/>
                <w:bCs/>
                <w:lang w:val="en-US" w:eastAsia="zh-CN"/>
              </w:rPr>
            </w:pPr>
            <w:r>
              <w:rPr>
                <w:rFonts w:hint="eastAsia"/>
                <w:b w:val="0"/>
                <w:bCs/>
                <w:lang w:val="en-US" w:eastAsia="zh-CN"/>
              </w:rPr>
              <w:t>320.00</w:t>
            </w:r>
          </w:p>
        </w:tc>
        <w:tc>
          <w:tcPr>
            <w:tcW w:w="3991" w:type="dxa"/>
            <w:gridSpan w:val="2"/>
            <w:vAlign w:val="center"/>
          </w:tcPr>
          <w:p>
            <w:pPr>
              <w:pStyle w:val="19"/>
              <w:rPr>
                <w:rFonts w:hint="default" w:eastAsia="方正书宋_GBK"/>
                <w:b w:val="0"/>
                <w:bCs/>
                <w:lang w:val="en-US" w:eastAsia="zh-CN"/>
              </w:rPr>
            </w:pPr>
            <w:r>
              <w:rPr>
                <w:rFonts w:hint="eastAsia"/>
                <w:b w:val="0"/>
                <w:bCs/>
                <w:lang w:val="en-US" w:eastAsia="zh-CN"/>
              </w:rPr>
              <w:t>450.53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numPr>
                <w:ilvl w:val="0"/>
                <w:numId w:val="0"/>
              </w:numPr>
              <w:rPr>
                <w:rFonts w:hint="eastAsia"/>
                <w:b w:val="0"/>
                <w:bCs/>
              </w:rPr>
            </w:pPr>
            <w:r>
              <w:rPr>
                <w:rFonts w:hint="eastAsia"/>
                <w:lang w:val="en-US" w:eastAsia="zh-CN"/>
              </w:rPr>
              <w:t>1.</w:t>
            </w:r>
            <w:r>
              <w:rPr>
                <w:rFonts w:hint="eastAsia"/>
              </w:rPr>
              <w:t>保障其日常诊疗的有序进行，促进医院临床科室及医技科室的发展</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7"/>
        <w:gridCol w:w="2554"/>
        <w:gridCol w:w="1571"/>
        <w:gridCol w:w="4404"/>
        <w:gridCol w:w="2001"/>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7" w:type="dxa"/>
            <w:vAlign w:val="center"/>
          </w:tcPr>
          <w:p>
            <w:pPr>
              <w:pStyle w:val="16"/>
              <w:rPr>
                <w:b/>
                <w:bCs w:val="0"/>
              </w:rPr>
            </w:pPr>
            <w:r>
              <w:rPr>
                <w:rFonts w:hint="eastAsia"/>
                <w:b/>
                <w:bCs w:val="0"/>
              </w:rPr>
              <w:t>一级指标</w:t>
            </w:r>
          </w:p>
        </w:tc>
        <w:tc>
          <w:tcPr>
            <w:tcW w:w="2554" w:type="dxa"/>
            <w:vAlign w:val="center"/>
          </w:tcPr>
          <w:p>
            <w:pPr>
              <w:pStyle w:val="16"/>
              <w:rPr>
                <w:b/>
                <w:bCs w:val="0"/>
              </w:rPr>
            </w:pPr>
            <w:r>
              <w:rPr>
                <w:rFonts w:hint="eastAsia"/>
                <w:b/>
                <w:bCs w:val="0"/>
              </w:rPr>
              <w:t>二级指标</w:t>
            </w:r>
          </w:p>
        </w:tc>
        <w:tc>
          <w:tcPr>
            <w:tcW w:w="1571" w:type="dxa"/>
            <w:vAlign w:val="center"/>
          </w:tcPr>
          <w:p>
            <w:pPr>
              <w:pStyle w:val="16"/>
              <w:rPr>
                <w:b/>
                <w:bCs w:val="0"/>
              </w:rPr>
            </w:pPr>
            <w:r>
              <w:rPr>
                <w:rFonts w:hint="eastAsia"/>
                <w:b/>
                <w:bCs w:val="0"/>
              </w:rPr>
              <w:t>三级指标</w:t>
            </w:r>
          </w:p>
        </w:tc>
        <w:tc>
          <w:tcPr>
            <w:tcW w:w="4404" w:type="dxa"/>
            <w:vAlign w:val="center"/>
          </w:tcPr>
          <w:p>
            <w:pPr>
              <w:pStyle w:val="16"/>
              <w:rPr>
                <w:b/>
                <w:bCs w:val="0"/>
              </w:rPr>
            </w:pPr>
            <w:r>
              <w:rPr>
                <w:rFonts w:hint="eastAsia"/>
                <w:b/>
                <w:bCs w:val="0"/>
              </w:rPr>
              <w:t>绩效指标描述</w:t>
            </w:r>
          </w:p>
        </w:tc>
        <w:tc>
          <w:tcPr>
            <w:tcW w:w="2001" w:type="dxa"/>
            <w:vAlign w:val="center"/>
          </w:tcPr>
          <w:p>
            <w:pPr>
              <w:pStyle w:val="16"/>
              <w:rPr>
                <w:b/>
                <w:bCs w:val="0"/>
              </w:rPr>
            </w:pPr>
            <w:r>
              <w:rPr>
                <w:rFonts w:hint="eastAsia"/>
                <w:b/>
                <w:bCs w:val="0"/>
              </w:rPr>
              <w:t>指标值</w:t>
            </w:r>
          </w:p>
        </w:tc>
        <w:tc>
          <w:tcPr>
            <w:tcW w:w="198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atLeast"/>
          <w:jc w:val="center"/>
        </w:trPr>
        <w:tc>
          <w:tcPr>
            <w:tcW w:w="1427" w:type="dxa"/>
            <w:vMerge w:val="restart"/>
            <w:vAlign w:val="center"/>
          </w:tcPr>
          <w:p>
            <w:pPr>
              <w:pStyle w:val="16"/>
              <w:rPr>
                <w:b/>
                <w:bCs w:val="0"/>
              </w:rPr>
            </w:pPr>
            <w:r>
              <w:rPr>
                <w:rFonts w:hint="eastAsia"/>
                <w:b/>
                <w:bCs w:val="0"/>
              </w:rPr>
              <w:t>产出指标</w:t>
            </w:r>
          </w:p>
        </w:tc>
        <w:tc>
          <w:tcPr>
            <w:tcW w:w="2554" w:type="dxa"/>
            <w:vAlign w:val="center"/>
          </w:tcPr>
          <w:p>
            <w:pPr>
              <w:pStyle w:val="18"/>
              <w:rPr>
                <w:b w:val="0"/>
                <w:bCs/>
              </w:rPr>
            </w:pPr>
            <w:r>
              <w:rPr>
                <w:rFonts w:hint="eastAsia"/>
                <w:b w:val="0"/>
                <w:bCs/>
              </w:rPr>
              <w:t>数量指标</w:t>
            </w:r>
          </w:p>
        </w:tc>
        <w:tc>
          <w:tcPr>
            <w:tcW w:w="1571" w:type="dxa"/>
            <w:vAlign w:val="center"/>
          </w:tcPr>
          <w:p>
            <w:pPr>
              <w:pStyle w:val="18"/>
              <w:rPr>
                <w:b w:val="0"/>
                <w:bCs/>
              </w:rPr>
            </w:pPr>
            <w:r>
              <w:rPr>
                <w:rFonts w:hint="eastAsia"/>
                <w:b w:val="0"/>
                <w:bCs/>
              </w:rPr>
              <w:t>支出完成率</w:t>
            </w:r>
          </w:p>
        </w:tc>
        <w:tc>
          <w:tcPr>
            <w:tcW w:w="4404" w:type="dxa"/>
            <w:vAlign w:val="center"/>
          </w:tcPr>
          <w:p>
            <w:pPr>
              <w:pStyle w:val="18"/>
              <w:rPr>
                <w:b w:val="0"/>
                <w:bCs/>
              </w:rPr>
            </w:pPr>
            <w:r>
              <w:rPr>
                <w:rFonts w:hint="eastAsia"/>
                <w:b w:val="0"/>
                <w:bCs/>
              </w:rPr>
              <w:t>按时有序支付</w:t>
            </w:r>
          </w:p>
        </w:tc>
        <w:tc>
          <w:tcPr>
            <w:tcW w:w="2001" w:type="dxa"/>
            <w:vAlign w:val="center"/>
          </w:tcPr>
          <w:p>
            <w:pPr>
              <w:pStyle w:val="18"/>
              <w:rPr>
                <w:rFonts w:hint="eastAsia" w:eastAsia="方正书宋_GBK"/>
                <w:b w:val="0"/>
                <w:bCs/>
                <w:lang w:eastAsia="zh-CN"/>
              </w:rPr>
            </w:pPr>
            <w:r>
              <w:rPr>
                <w:rFonts w:hint="eastAsia"/>
                <w:b w:val="0"/>
                <w:bCs/>
              </w:rPr>
              <w:t>≥</w:t>
            </w:r>
            <w:r>
              <w:rPr>
                <w:rFonts w:hint="eastAsia"/>
                <w:b w:val="0"/>
                <w:bCs/>
                <w:lang w:val="en-US" w:eastAsia="zh-CN"/>
              </w:rPr>
              <w:t>95百分比</w:t>
            </w:r>
          </w:p>
        </w:tc>
        <w:tc>
          <w:tcPr>
            <w:tcW w:w="1981"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pStyle w:val="18"/>
              <w:rPr>
                <w:b w:val="0"/>
                <w:bCs/>
              </w:rPr>
            </w:pPr>
            <w:r>
              <w:rPr>
                <w:rFonts w:hint="eastAsia"/>
                <w:b w:val="0"/>
                <w:bCs/>
              </w:rPr>
              <w:t>质量指标</w:t>
            </w:r>
          </w:p>
        </w:tc>
        <w:tc>
          <w:tcPr>
            <w:tcW w:w="1571" w:type="dxa"/>
            <w:vAlign w:val="center"/>
          </w:tcPr>
          <w:p>
            <w:pPr>
              <w:pStyle w:val="18"/>
              <w:rPr>
                <w:b w:val="0"/>
                <w:bCs/>
              </w:rPr>
            </w:pPr>
            <w:r>
              <w:rPr>
                <w:rFonts w:hint="eastAsia"/>
                <w:b w:val="0"/>
                <w:bCs/>
              </w:rPr>
              <w:t>正常运转率</w:t>
            </w:r>
          </w:p>
        </w:tc>
        <w:tc>
          <w:tcPr>
            <w:tcW w:w="4404" w:type="dxa"/>
            <w:vAlign w:val="center"/>
          </w:tcPr>
          <w:p>
            <w:pPr>
              <w:pStyle w:val="18"/>
              <w:rPr>
                <w:b w:val="0"/>
                <w:bCs/>
              </w:rPr>
            </w:pPr>
            <w:r>
              <w:rPr>
                <w:rFonts w:hint="eastAsia"/>
                <w:b w:val="0"/>
                <w:bCs/>
              </w:rPr>
              <w:t>保障业务的正常运行</w:t>
            </w:r>
          </w:p>
        </w:tc>
        <w:tc>
          <w:tcPr>
            <w:tcW w:w="2001" w:type="dxa"/>
            <w:vAlign w:val="center"/>
          </w:tcPr>
          <w:p>
            <w:pPr>
              <w:pStyle w:val="18"/>
              <w:rPr>
                <w:rFonts w:hint="eastAsia" w:eastAsia="方正书宋_GBK"/>
                <w:b w:val="0"/>
                <w:bCs/>
                <w:lang w:eastAsia="zh-CN"/>
              </w:rPr>
            </w:pPr>
            <w:r>
              <w:rPr>
                <w:rFonts w:hint="eastAsia"/>
                <w:b w:val="0"/>
                <w:bCs/>
              </w:rPr>
              <w:t>≥</w:t>
            </w:r>
            <w:r>
              <w:rPr>
                <w:rFonts w:hint="eastAsia"/>
                <w:b w:val="0"/>
                <w:bCs/>
                <w:lang w:val="en-US" w:eastAsia="zh-CN"/>
              </w:rPr>
              <w:t>90百分比</w:t>
            </w:r>
          </w:p>
        </w:tc>
        <w:tc>
          <w:tcPr>
            <w:tcW w:w="1981"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pStyle w:val="18"/>
              <w:rPr>
                <w:b w:val="0"/>
                <w:bCs/>
              </w:rPr>
            </w:pPr>
            <w:r>
              <w:rPr>
                <w:rFonts w:hint="eastAsia"/>
                <w:b w:val="0"/>
                <w:bCs/>
              </w:rPr>
              <w:t>时效指标</w:t>
            </w:r>
          </w:p>
        </w:tc>
        <w:tc>
          <w:tcPr>
            <w:tcW w:w="1571" w:type="dxa"/>
            <w:vAlign w:val="center"/>
          </w:tcPr>
          <w:p>
            <w:pPr>
              <w:pStyle w:val="18"/>
              <w:rPr>
                <w:b w:val="0"/>
                <w:bCs/>
              </w:rPr>
            </w:pPr>
            <w:r>
              <w:rPr>
                <w:rFonts w:hint="eastAsia"/>
                <w:b w:val="0"/>
                <w:bCs/>
              </w:rPr>
              <w:t>支付及时率</w:t>
            </w:r>
          </w:p>
        </w:tc>
        <w:tc>
          <w:tcPr>
            <w:tcW w:w="4404" w:type="dxa"/>
            <w:vAlign w:val="center"/>
          </w:tcPr>
          <w:p>
            <w:pPr>
              <w:pStyle w:val="18"/>
              <w:rPr>
                <w:b w:val="0"/>
                <w:bCs/>
              </w:rPr>
            </w:pPr>
            <w:r>
              <w:rPr>
                <w:rFonts w:hint="eastAsia"/>
                <w:b w:val="0"/>
                <w:bCs/>
              </w:rPr>
              <w:t>按合同约定一次性支付</w:t>
            </w:r>
          </w:p>
        </w:tc>
        <w:tc>
          <w:tcPr>
            <w:tcW w:w="2001" w:type="dxa"/>
            <w:vAlign w:val="center"/>
          </w:tcPr>
          <w:p>
            <w:pPr>
              <w:pStyle w:val="18"/>
              <w:rPr>
                <w:rFonts w:hint="eastAsia" w:eastAsia="方正书宋_GBK"/>
                <w:b w:val="0"/>
                <w:bCs/>
                <w:lang w:eastAsia="zh-CN"/>
              </w:rPr>
            </w:pPr>
            <w:r>
              <w:rPr>
                <w:rFonts w:hint="eastAsia"/>
                <w:b w:val="0"/>
                <w:bCs/>
              </w:rPr>
              <w:t>≥</w:t>
            </w:r>
            <w:r>
              <w:rPr>
                <w:rFonts w:hint="eastAsia"/>
                <w:b w:val="0"/>
                <w:bCs/>
                <w:lang w:val="en-US" w:eastAsia="zh-CN"/>
              </w:rPr>
              <w:t>90百分比</w:t>
            </w:r>
          </w:p>
        </w:tc>
        <w:tc>
          <w:tcPr>
            <w:tcW w:w="1981"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pStyle w:val="18"/>
              <w:rPr>
                <w:b w:val="0"/>
                <w:bCs/>
              </w:rPr>
            </w:pPr>
            <w:r>
              <w:rPr>
                <w:rFonts w:hint="eastAsia"/>
                <w:b w:val="0"/>
                <w:bCs/>
              </w:rPr>
              <w:t>成本指标</w:t>
            </w:r>
          </w:p>
        </w:tc>
        <w:tc>
          <w:tcPr>
            <w:tcW w:w="1571" w:type="dxa"/>
            <w:vAlign w:val="center"/>
          </w:tcPr>
          <w:p>
            <w:pPr>
              <w:pStyle w:val="18"/>
              <w:rPr>
                <w:b w:val="0"/>
                <w:bCs/>
              </w:rPr>
            </w:pPr>
            <w:r>
              <w:rPr>
                <w:rFonts w:hint="eastAsia"/>
                <w:b w:val="0"/>
                <w:bCs/>
              </w:rPr>
              <w:t>预算控制数</w:t>
            </w:r>
          </w:p>
        </w:tc>
        <w:tc>
          <w:tcPr>
            <w:tcW w:w="4404" w:type="dxa"/>
            <w:vAlign w:val="center"/>
          </w:tcPr>
          <w:p>
            <w:pPr>
              <w:pStyle w:val="18"/>
              <w:rPr>
                <w:b w:val="0"/>
                <w:bCs/>
              </w:rPr>
            </w:pPr>
            <w:r>
              <w:rPr>
                <w:rFonts w:hint="eastAsia"/>
                <w:b w:val="0"/>
                <w:bCs/>
              </w:rPr>
              <w:t>预算控制数</w:t>
            </w:r>
          </w:p>
        </w:tc>
        <w:tc>
          <w:tcPr>
            <w:tcW w:w="2001" w:type="dxa"/>
            <w:vAlign w:val="center"/>
          </w:tcPr>
          <w:p>
            <w:pPr>
              <w:pStyle w:val="18"/>
              <w:rPr>
                <w:rFonts w:hint="default" w:eastAsia="方正书宋_GBK"/>
                <w:b w:val="0"/>
                <w:bCs/>
                <w:lang w:val="en-US" w:eastAsia="zh-CN"/>
              </w:rPr>
            </w:pPr>
            <w:r>
              <w:rPr>
                <w:rFonts w:hint="eastAsia" w:eastAsia="方正书宋_GBK"/>
                <w:b w:val="0"/>
                <w:bCs/>
                <w:lang w:eastAsia="zh-CN"/>
              </w:rPr>
              <w:t>≤</w:t>
            </w:r>
            <w:r>
              <w:rPr>
                <w:rFonts w:hint="eastAsia"/>
                <w:b w:val="0"/>
                <w:bCs/>
                <w:lang w:val="en-US" w:eastAsia="zh-CN"/>
              </w:rPr>
              <w:t>450.53万元</w:t>
            </w:r>
          </w:p>
        </w:tc>
        <w:tc>
          <w:tcPr>
            <w:tcW w:w="1981"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9"/>
              <w:rPr>
                <w:b/>
                <w:bCs w:val="0"/>
              </w:rPr>
            </w:pPr>
            <w:r>
              <w:rPr>
                <w:rFonts w:hint="eastAsia"/>
                <w:b/>
                <w:bCs w:val="0"/>
              </w:rPr>
              <w:t>效益指标</w:t>
            </w:r>
          </w:p>
        </w:tc>
        <w:tc>
          <w:tcPr>
            <w:tcW w:w="2554" w:type="dxa"/>
            <w:vAlign w:val="center"/>
          </w:tcPr>
          <w:p>
            <w:pPr>
              <w:pStyle w:val="18"/>
              <w:rPr>
                <w:b w:val="0"/>
                <w:bCs/>
              </w:rPr>
            </w:pPr>
            <w:r>
              <w:rPr>
                <w:rFonts w:hint="eastAsia"/>
                <w:b w:val="0"/>
                <w:bCs/>
              </w:rPr>
              <w:t>经济效益指标</w:t>
            </w:r>
          </w:p>
        </w:tc>
        <w:tc>
          <w:tcPr>
            <w:tcW w:w="1571" w:type="dxa"/>
            <w:vAlign w:val="center"/>
          </w:tcPr>
          <w:p>
            <w:pPr>
              <w:pStyle w:val="18"/>
              <w:rPr>
                <w:b w:val="0"/>
                <w:bCs/>
              </w:rPr>
            </w:pPr>
            <w:r>
              <w:rPr>
                <w:rFonts w:hint="eastAsia"/>
                <w:b w:val="0"/>
                <w:bCs/>
              </w:rPr>
              <w:t>保障单位正常运转</w:t>
            </w:r>
          </w:p>
        </w:tc>
        <w:tc>
          <w:tcPr>
            <w:tcW w:w="4404" w:type="dxa"/>
            <w:vAlign w:val="center"/>
          </w:tcPr>
          <w:p>
            <w:pPr>
              <w:pStyle w:val="18"/>
              <w:rPr>
                <w:b w:val="0"/>
                <w:bCs/>
              </w:rPr>
            </w:pPr>
            <w:r>
              <w:rPr>
                <w:rFonts w:hint="eastAsia"/>
              </w:rPr>
              <w:t>保障单位正常运转</w:t>
            </w:r>
          </w:p>
        </w:tc>
        <w:tc>
          <w:tcPr>
            <w:tcW w:w="2001" w:type="dxa"/>
            <w:vAlign w:val="center"/>
          </w:tcPr>
          <w:p>
            <w:pPr>
              <w:pStyle w:val="18"/>
              <w:rPr>
                <w:rFonts w:hint="eastAsia" w:eastAsia="方正书宋_GBK"/>
                <w:b w:val="0"/>
                <w:bCs/>
                <w:lang w:eastAsia="zh-CN"/>
              </w:rPr>
            </w:pPr>
            <w:r>
              <w:rPr>
                <w:rFonts w:hint="eastAsia"/>
                <w:b w:val="0"/>
                <w:bCs/>
                <w:lang w:eastAsia="zh-CN"/>
              </w:rPr>
              <w:t>良好</w:t>
            </w:r>
          </w:p>
        </w:tc>
        <w:tc>
          <w:tcPr>
            <w:tcW w:w="1981"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9"/>
              <w:rPr>
                <w:b/>
                <w:bCs w:val="0"/>
              </w:rPr>
            </w:pPr>
            <w:r>
              <w:rPr>
                <w:rFonts w:hint="eastAsia"/>
                <w:b/>
                <w:bCs w:val="0"/>
              </w:rPr>
              <w:t>满意度指标</w:t>
            </w:r>
          </w:p>
        </w:tc>
        <w:tc>
          <w:tcPr>
            <w:tcW w:w="2554" w:type="dxa"/>
            <w:vAlign w:val="center"/>
          </w:tcPr>
          <w:p>
            <w:pPr>
              <w:pStyle w:val="18"/>
              <w:rPr>
                <w:b w:val="0"/>
                <w:bCs/>
              </w:rPr>
            </w:pPr>
            <w:r>
              <w:rPr>
                <w:rFonts w:hint="eastAsia"/>
                <w:b w:val="0"/>
                <w:bCs/>
              </w:rPr>
              <w:t>服务对象满意度指标</w:t>
            </w:r>
          </w:p>
        </w:tc>
        <w:tc>
          <w:tcPr>
            <w:tcW w:w="1571" w:type="dxa"/>
            <w:vAlign w:val="center"/>
          </w:tcPr>
          <w:p>
            <w:pPr>
              <w:pStyle w:val="18"/>
              <w:rPr>
                <w:b w:val="0"/>
                <w:bCs/>
              </w:rPr>
            </w:pPr>
            <w:r>
              <w:rPr>
                <w:rFonts w:hint="eastAsia"/>
                <w:b w:val="0"/>
                <w:bCs/>
              </w:rPr>
              <w:t>服务对象满意度</w:t>
            </w:r>
          </w:p>
        </w:tc>
        <w:tc>
          <w:tcPr>
            <w:tcW w:w="4404" w:type="dxa"/>
            <w:vAlign w:val="center"/>
          </w:tcPr>
          <w:p>
            <w:pPr>
              <w:pStyle w:val="18"/>
              <w:rPr>
                <w:b w:val="0"/>
                <w:bCs/>
              </w:rPr>
            </w:pPr>
            <w:r>
              <w:rPr>
                <w:rFonts w:hint="eastAsia"/>
                <w:b w:val="0"/>
                <w:bCs/>
              </w:rPr>
              <w:t>服务对象满意度</w:t>
            </w:r>
          </w:p>
        </w:tc>
        <w:tc>
          <w:tcPr>
            <w:tcW w:w="2001" w:type="dxa"/>
            <w:vAlign w:val="center"/>
          </w:tcPr>
          <w:p>
            <w:pPr>
              <w:pStyle w:val="18"/>
              <w:rPr>
                <w:rFonts w:hint="default" w:eastAsia="方正书宋_GBK"/>
                <w:b w:val="0"/>
                <w:bCs/>
                <w:lang w:val="en-US" w:eastAsia="zh-CN"/>
              </w:rPr>
            </w:pPr>
            <w:r>
              <w:rPr>
                <w:rFonts w:hint="eastAsia"/>
                <w:b w:val="0"/>
                <w:bCs/>
              </w:rPr>
              <w:t>≥</w:t>
            </w:r>
            <w:r>
              <w:rPr>
                <w:rFonts w:hint="eastAsia"/>
                <w:b w:val="0"/>
                <w:bCs/>
                <w:lang w:val="en-US" w:eastAsia="zh-CN"/>
              </w:rPr>
              <w:t>90百分比</w:t>
            </w:r>
          </w:p>
        </w:tc>
        <w:tc>
          <w:tcPr>
            <w:tcW w:w="1981" w:type="dxa"/>
            <w:vAlign w:val="center"/>
          </w:tcPr>
          <w:p>
            <w:pPr>
              <w:pStyle w:val="18"/>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rPr>
      </w:pPr>
      <w:r>
        <w:rPr>
          <w:rFonts w:hint="eastAsia" w:ascii="黑体" w:hAnsi="黑体" w:eastAsia="黑体" w:cs="黑体"/>
          <w:color w:val="000000"/>
          <w:sz w:val="32"/>
          <w:lang w:eastAsia="zh-CN"/>
        </w:rPr>
        <w:t>六、</w:t>
      </w:r>
      <w:r>
        <w:rPr>
          <w:rFonts w:hint="eastAsia" w:ascii="黑体" w:hAnsi="黑体" w:eastAsia="黑体" w:cs="黑体"/>
          <w:color w:val="000000"/>
          <w:sz w:val="32"/>
        </w:rPr>
        <w:t>政府采购预算情况</w:t>
      </w:r>
    </w:p>
    <w:p>
      <w:pPr>
        <w:spacing w:line="500" w:lineRule="exact"/>
        <w:ind w:firstLine="560"/>
        <w:rPr>
          <w:rFonts w:hint="default" w:ascii="方正小标宋_GBK" w:hAnsi="方正小标宋_GBK" w:eastAsia="方正仿宋_GBK" w:cs="方正小标宋_GBK"/>
          <w:b/>
          <w:bCs/>
          <w:color w:val="000000"/>
          <w:sz w:val="28"/>
          <w:szCs w:val="28"/>
          <w:lang w:val="en-US" w:eastAsia="zh-CN"/>
        </w:rPr>
      </w:pPr>
      <w:r>
        <w:rPr>
          <w:rFonts w:hint="eastAsia" w:eastAsia="方正仿宋_GBK"/>
          <w:color w:val="000000"/>
          <w:sz w:val="28"/>
          <w:lang w:eastAsia="zh-CN"/>
        </w:rPr>
        <w:t>　　</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，涞水县妇幼保健计划生育服务中心（涞水县妇幼保健院）安排政府采购预算</w:t>
      </w:r>
      <w:r>
        <w:rPr>
          <w:rFonts w:hint="eastAsia" w:eastAsia="方正仿宋_GBK"/>
          <w:color w:val="000000"/>
          <w:sz w:val="28"/>
          <w:szCs w:val="28"/>
          <w:lang w:val="en-US" w:eastAsia="zh-CN"/>
        </w:rPr>
        <w:t>1741.5</w:t>
      </w:r>
      <w:r>
        <w:rPr>
          <w:rFonts w:hint="eastAsia" w:eastAsia="方正仿宋_GBK"/>
          <w:color w:val="000000"/>
          <w:sz w:val="28"/>
          <w:szCs w:val="28"/>
          <w:lang w:eastAsia="zh-CN"/>
        </w:rPr>
        <w:t>万元</w:t>
      </w:r>
      <w:r>
        <w:rPr>
          <w:rFonts w:hint="eastAsia" w:eastAsia="方正仿宋_GBK"/>
          <w:color w:val="000000"/>
          <w:sz w:val="28"/>
        </w:rPr>
        <w:t>。</w:t>
      </w:r>
      <w:r>
        <w:rPr>
          <w:rFonts w:hint="eastAsia" w:eastAsia="方正仿宋_GBK"/>
          <w:color w:val="000000"/>
          <w:kern w:val="0"/>
          <w:sz w:val="28"/>
          <w:szCs w:val="28"/>
          <w:lang w:eastAsia="zh-CN"/>
        </w:rPr>
        <w:t>具体内容见下表。</w:t>
      </w:r>
    </w:p>
    <w:p>
      <w:pPr>
        <w:jc w:val="center"/>
        <w:rPr>
          <w:rFonts w:hint="eastAsia" w:ascii="宋体" w:hAnsi="宋体" w:eastAsia="宋体" w:cs="宋体"/>
          <w:i w:val="0"/>
          <w:iCs w:val="0"/>
          <w:color w:val="000000"/>
          <w:kern w:val="0"/>
          <w:sz w:val="22"/>
          <w:szCs w:val="22"/>
          <w:u w:val="none"/>
          <w:lang w:val="en-US" w:eastAsia="zh-CN" w:bidi="ar"/>
        </w:rPr>
      </w:pPr>
      <w:r>
        <w:rPr>
          <w:rFonts w:hint="eastAsia" w:ascii="方正小标宋_GBK" w:hAnsi="方正小标宋_GBK" w:eastAsia="方正小标宋_GBK" w:cs="方正小标宋_GBK"/>
          <w:b/>
          <w:bCs/>
          <w:color w:val="000000"/>
          <w:sz w:val="36"/>
        </w:rPr>
        <w:t>单位政府采购预算</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7"/>
        <w:gridCol w:w="3174"/>
        <w:gridCol w:w="838"/>
        <w:gridCol w:w="477"/>
        <w:gridCol w:w="891"/>
        <w:gridCol w:w="733"/>
        <w:gridCol w:w="477"/>
        <w:gridCol w:w="835"/>
        <w:gridCol w:w="901"/>
        <w:gridCol w:w="771"/>
        <w:gridCol w:w="775"/>
        <w:gridCol w:w="901"/>
        <w:gridCol w:w="1012"/>
        <w:gridCol w:w="1061"/>
        <w:gridCol w:w="1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083" w:type="pct"/>
            <w:gridSpan w:val="1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预算单位编码及名称：[361006]涞水县妇幼保健计划生育服务中心（涞水县妇幼保健院）</w:t>
            </w:r>
          </w:p>
        </w:tc>
        <w:tc>
          <w:tcPr>
            <w:tcW w:w="35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62" w:type="pct"/>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3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采购物品名称</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政府采购目录序号</w:t>
            </w:r>
          </w:p>
        </w:tc>
        <w:tc>
          <w:tcPr>
            <w:tcW w:w="2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计量单位</w:t>
            </w:r>
          </w:p>
        </w:tc>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145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当年部门预算安排资金</w:t>
            </w:r>
          </w:p>
        </w:tc>
        <w:tc>
          <w:tcPr>
            <w:tcW w:w="9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预留份额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5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项目编码、项目名称、功能分类编码、经济分类编码</w:t>
            </w:r>
          </w:p>
        </w:tc>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预算资金</w:t>
            </w: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51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w:t>
            </w:r>
          </w:p>
        </w:tc>
        <w:tc>
          <w:tcPr>
            <w:tcW w:w="6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单位资金</w:t>
            </w:r>
          </w:p>
        </w:tc>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中小微企业预留份额</w:t>
            </w:r>
          </w:p>
        </w:tc>
        <w:tc>
          <w:tcPr>
            <w:tcW w:w="56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其中：小微企业预留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一般财力</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事业收入资金</w:t>
            </w: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b/>
                <w:bCs/>
                <w:i w:val="0"/>
                <w:iCs w:val="0"/>
                <w:color w:val="000000"/>
                <w:sz w:val="22"/>
                <w:szCs w:val="22"/>
                <w:u w:val="none"/>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b/>
                <w:bCs/>
                <w:i w:val="0"/>
                <w:iCs w:val="0"/>
                <w:color w:val="000000"/>
                <w:sz w:val="22"/>
                <w:szCs w:val="22"/>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b/>
                <w:bCs/>
                <w:i w:val="0"/>
                <w:iCs w:val="0"/>
                <w:color w:val="000000"/>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b/>
                <w:bCs/>
                <w:i w:val="0"/>
                <w:iCs w:val="0"/>
                <w:color w:val="000000"/>
                <w:sz w:val="22"/>
                <w:szCs w:val="22"/>
                <w:u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b/>
                <w:bCs/>
                <w:i w:val="0"/>
                <w:iCs w:val="0"/>
                <w:color w:val="000000"/>
                <w:sz w:val="22"/>
                <w:szCs w:val="22"/>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b/>
                <w:bCs/>
                <w:i w:val="0"/>
                <w:iCs w:val="0"/>
                <w:color w:val="000000"/>
                <w:sz w:val="22"/>
                <w:szCs w:val="22"/>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b/>
                <w:bCs/>
                <w:i w:val="0"/>
                <w:iCs w:val="0"/>
                <w:color w:val="000000"/>
                <w:sz w:val="22"/>
                <w:szCs w:val="22"/>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1741.500000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25.000000</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25.000000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1716.500000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1716.500000</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1251.500000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490.000000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设备购置</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25.000000</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[A02329900]</w:t>
            </w:r>
            <w:r>
              <w:rPr>
                <w:rFonts w:hint="eastAsia" w:ascii="宋体" w:hAnsi="宋体" w:eastAsia="宋体" w:cs="宋体"/>
                <w:i w:val="0"/>
                <w:iCs w:val="0"/>
                <w:color w:val="000000"/>
                <w:kern w:val="0"/>
                <w:sz w:val="22"/>
                <w:szCs w:val="22"/>
                <w:u w:val="none"/>
                <w:lang w:val="en-US" w:eastAsia="zh-CN" w:bidi="ar"/>
              </w:rPr>
              <w:t>其他医疗设备</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25.000000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25.000000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25.000000</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25.000000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25.000000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CT</w:t>
            </w:r>
            <w:r>
              <w:rPr>
                <w:rFonts w:hint="eastAsia" w:ascii="宋体" w:hAnsi="宋体" w:eastAsia="宋体" w:cs="宋体"/>
                <w:i w:val="0"/>
                <w:iCs w:val="0"/>
                <w:color w:val="000000"/>
                <w:kern w:val="0"/>
                <w:sz w:val="22"/>
                <w:szCs w:val="22"/>
                <w:u w:val="none"/>
                <w:lang w:val="en-US" w:eastAsia="zh-CN" w:bidi="ar"/>
              </w:rPr>
              <w:t>项目（自有资金）</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300.000000</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[A02329900]其他医疗设备</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台</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300.000000</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180.000000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高端彩超机项目（自有资金）</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330.000000</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[A02329900]其他医疗设备</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台</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330.000000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660.000000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660.000000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660.000000</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400.000000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数字乳腺钼靶项目（自有资金）</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250.000000</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[A02329900]其他医疗设备</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台</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250.000000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250.000000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250.000000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250.000000</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200.000000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数字化摄影</w:t>
            </w:r>
            <w:r>
              <w:rPr>
                <w:rFonts w:hint="default" w:ascii="Calibri" w:hAnsi="Calibri" w:eastAsia="宋体" w:cs="Calibri"/>
                <w:i w:val="0"/>
                <w:iCs w:val="0"/>
                <w:color w:val="000000"/>
                <w:kern w:val="0"/>
                <w:sz w:val="22"/>
                <w:szCs w:val="22"/>
                <w:u w:val="none"/>
                <w:lang w:val="en-US" w:eastAsia="zh-CN" w:bidi="ar"/>
              </w:rPr>
              <w:t>DR</w:t>
            </w:r>
            <w:r>
              <w:rPr>
                <w:rFonts w:hint="eastAsia" w:ascii="宋体" w:hAnsi="宋体" w:eastAsia="宋体" w:cs="宋体"/>
                <w:i w:val="0"/>
                <w:iCs w:val="0"/>
                <w:color w:val="000000"/>
                <w:kern w:val="0"/>
                <w:sz w:val="22"/>
                <w:szCs w:val="22"/>
                <w:u w:val="none"/>
                <w:lang w:val="en-US" w:eastAsia="zh-CN" w:bidi="ar"/>
              </w:rPr>
              <w:t>项目（自有资金）</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200.000000</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[A02329900]其他医疗设备</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台</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200.000000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200.000000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200.000000</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140.000000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便携式彩色多普勒超声诊断仪项目（自有资金）</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100.000000</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[A02329900]其他医疗设备</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台</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100.000000</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100.000000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儿童体态及脊柱健康筛查系统项目（自有资金）</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35.000000</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[A02329900]其他医疗设备</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套</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35.000000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35.000000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35.000000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35.000000</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35.000000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财务软件全成本全预算系统项目（自有资金）</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[A08060303]应用软件</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30.000000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设备购置支出项目（自有资金）</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141.500000</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[A02329900]其他医疗设备</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万元</w:t>
            </w:r>
          </w:p>
        </w:tc>
        <w:tc>
          <w:tcPr>
            <w:tcW w:w="1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141.500000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141.500000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141.500000</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141.500000</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141.500000</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r>
    </w:tbl>
    <w:p>
      <w:pPr>
        <w:spacing w:line="500" w:lineRule="exact"/>
        <w:ind w:firstLine="420"/>
        <w:rPr>
          <w:rFonts w:hint="eastAsia" w:ascii="黑体" w:hAnsi="黑体" w:eastAsia="黑体" w:cs="黑体"/>
          <w:color w:val="000000"/>
          <w:sz w:val="32"/>
        </w:rPr>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outlineLvl w:val="5"/>
        <w:rPr>
          <w:rFonts w:ascii="黑体" w:hAnsi="黑体" w:eastAsia="黑体" w:cs="黑体"/>
          <w:color w:val="000000"/>
          <w:sz w:val="32"/>
        </w:rPr>
      </w:pPr>
      <w:r>
        <w:rPr>
          <w:rFonts w:hint="eastAsia" w:ascii="黑体" w:hAnsi="黑体" w:eastAsia="黑体" w:cs="黑体"/>
          <w:color w:val="000000"/>
          <w:sz w:val="32"/>
        </w:rPr>
        <w:t>七、国有资产信息</w:t>
      </w:r>
    </w:p>
    <w:p>
      <w:pPr>
        <w:spacing w:line="500" w:lineRule="exact"/>
        <w:ind w:firstLine="840" w:firstLineChars="300"/>
        <w:rPr>
          <w:rFonts w:hint="eastAsia" w:ascii="方正小标宋_GBK" w:hAnsi="方正小标宋_GBK" w:eastAsia="方正小标宋_GBK" w:cs="方正小标宋_GBK"/>
          <w:color w:val="000000"/>
          <w:sz w:val="36"/>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妇幼保健计划生育服务中心</w:t>
      </w:r>
      <w:r>
        <w:rPr>
          <w:rFonts w:eastAsia="方正仿宋_GBK"/>
          <w:color w:val="000000"/>
          <w:sz w:val="28"/>
          <w:lang w:eastAsia="zh-CN"/>
        </w:rPr>
        <w:t>(</w:t>
      </w:r>
      <w:r>
        <w:rPr>
          <w:rFonts w:hint="eastAsia" w:eastAsia="方正仿宋_GBK"/>
          <w:color w:val="000000"/>
          <w:sz w:val="28"/>
          <w:lang w:eastAsia="zh-CN"/>
        </w:rPr>
        <w:t>涞水县妇幼保健院</w:t>
      </w:r>
      <w:r>
        <w:rPr>
          <w:rFonts w:eastAsia="方正仿宋_GBK"/>
          <w:color w:val="000000"/>
          <w:sz w:val="28"/>
          <w:lang w:eastAsia="zh-CN"/>
        </w:rPr>
        <w:t>)</w:t>
      </w:r>
      <w:r>
        <w:rPr>
          <w:rFonts w:hint="eastAsia" w:eastAsia="方正仿宋_GBK"/>
          <w:color w:val="000000"/>
          <w:sz w:val="28"/>
        </w:rPr>
        <w:t>上年末固定资产金额为</w:t>
      </w:r>
      <w:r>
        <w:rPr>
          <w:rFonts w:hint="eastAsia" w:eastAsia="方正仿宋_GBK"/>
          <w:color w:val="000000"/>
          <w:sz w:val="28"/>
          <w:lang w:val="en-US" w:eastAsia="zh-CN"/>
        </w:rPr>
        <w:t>6853.96</w:t>
      </w:r>
      <w:r>
        <w:rPr>
          <w:rFonts w:hint="eastAsia" w:eastAsia="方正仿宋_GBK"/>
          <w:color w:val="000000"/>
          <w:sz w:val="28"/>
        </w:rPr>
        <w:t>万元（详见下表）。</w:t>
      </w:r>
      <w:r>
        <w:rPr>
          <w:rFonts w:hint="eastAsia" w:eastAsia="方正仿宋_GBK"/>
          <w:color w:val="000000"/>
          <w:sz w:val="28"/>
          <w:lang w:val="en-US" w:eastAsia="zh-CN"/>
        </w:rPr>
        <w:t>2023年度</w:t>
      </w:r>
      <w:r>
        <w:rPr>
          <w:rFonts w:hint="eastAsia" w:eastAsia="方正仿宋_GBK"/>
          <w:color w:val="000000"/>
          <w:sz w:val="28"/>
        </w:rPr>
        <w:t>拟购置固定资产总额为</w:t>
      </w:r>
      <w:r>
        <w:rPr>
          <w:rFonts w:hint="eastAsia" w:eastAsia="方正仿宋_GBK"/>
          <w:color w:val="000000"/>
          <w:sz w:val="28"/>
          <w:lang w:val="en-US" w:eastAsia="zh-CN"/>
        </w:rPr>
        <w:t>1744.82</w:t>
      </w:r>
      <w:r>
        <w:rPr>
          <w:rFonts w:hint="eastAsia" w:eastAsia="方正仿宋_GBK"/>
          <w:color w:val="000000"/>
          <w:sz w:val="28"/>
        </w:rPr>
        <w:t>万元，</w:t>
      </w:r>
      <w:r>
        <w:rPr>
          <w:rFonts w:hint="eastAsia" w:eastAsia="方正仿宋_GBK"/>
          <w:color w:val="000000"/>
          <w:sz w:val="28"/>
          <w:lang w:eastAsia="zh-CN"/>
        </w:rPr>
        <w:t>价值</w:t>
      </w:r>
      <w:r>
        <w:rPr>
          <w:rFonts w:hint="eastAsia" w:eastAsia="方正仿宋_GBK"/>
          <w:color w:val="000000"/>
          <w:sz w:val="28"/>
          <w:lang w:val="en-US" w:eastAsia="zh-CN"/>
        </w:rPr>
        <w:t xml:space="preserve">30万以上设备明细：1、设备购置25万元 ，2、CT项目300万元，3、高端彩超机项目660万元，4、数字乳腺钼靶项目250万元，5、数字化摄影DR项目200万元，6、便携式彩色多普勒超声诊断仪项目100万元，7、儿童体态及脊柱健康筛查系统项目35万元，8、财务软件全成本全预算系统项目30万元，9、设备购置支出项141.5万元 等   </w:t>
      </w:r>
    </w:p>
    <w:p>
      <w:pPr>
        <w:jc w:val="center"/>
        <w:rPr>
          <w:rFonts w:hint="default" w:eastAsia="方正仿宋_GBK"/>
          <w:color w:val="000000"/>
          <w:sz w:val="28"/>
          <w:lang w:val="en-US" w:eastAsia="zh-CN"/>
        </w:rPr>
      </w:pPr>
      <w:r>
        <w:rPr>
          <w:rFonts w:hint="eastAsia" w:ascii="方正小标宋_GBK" w:hAnsi="方正小标宋_GBK" w:eastAsia="方正小标宋_GBK" w:cs="方正小标宋_GBK"/>
          <w:color w:val="000000"/>
          <w:sz w:val="36"/>
        </w:rPr>
        <w:t>单位固定资产占用情况表</w:t>
      </w:r>
    </w:p>
    <w:tbl>
      <w:tblPr>
        <w:tblStyle w:val="9"/>
        <w:tblpPr w:leftFromText="180" w:rightFromText="180" w:vertAnchor="text" w:horzAnchor="page" w:tblpX="1507" w:tblpY="624"/>
        <w:tblOverlap w:val="neve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70"/>
        <w:gridCol w:w="7638"/>
        <w:gridCol w:w="3051"/>
        <w:gridCol w:w="3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66" w:type="pct"/>
            <w:gridSpan w:val="2"/>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单位编码及名称:[361006]涞水县妇幼保健计划生育服务中心（涞水县妇幼保健院）</w:t>
            </w:r>
          </w:p>
        </w:tc>
        <w:tc>
          <w:tcPr>
            <w:tcW w:w="1016" w:type="pct"/>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1016" w:type="pct"/>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资产总额</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b/>
                <w:bCs/>
                <w:i w:val="0"/>
                <w:iCs w:val="0"/>
                <w:color w:val="000000"/>
                <w:sz w:val="22"/>
                <w:szCs w:val="22"/>
                <w:u w:val="none"/>
              </w:rPr>
            </w:pP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8598.78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1、房屋（平方米）</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6101</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其中：办公用房（平方米）</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6101</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2、车辆（台、辆）</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3、单价在20万元以上的设备</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3927.91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4、其他固定资产</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4219</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2060.72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5、本年拟购固定资产总额</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1744.82</w:t>
            </w:r>
          </w:p>
        </w:tc>
      </w:tr>
    </w:tbl>
    <w:p>
      <w:pPr>
        <w:rPr>
          <w:rFonts w:hint="default" w:eastAsia="宋体"/>
          <w:lang w:val="en-US" w:eastAsia="zh-CN"/>
        </w:rPr>
      </w:pPr>
    </w:p>
    <w:p>
      <w:pPr>
        <w:rPr>
          <w:rFonts w:hint="default" w:eastAsia="宋体"/>
          <w:lang w:val="en-US" w:eastAsia="zh-CN"/>
        </w:rPr>
      </w:pPr>
    </w:p>
    <w:p>
      <w:pPr>
        <w:spacing w:before="10" w:after="10"/>
        <w:outlineLvl w:val="5"/>
        <w:rPr>
          <w:rFonts w:hint="eastAsia" w:ascii="黑体" w:hAnsi="黑体" w:eastAsia="黑体" w:cs="黑体"/>
          <w:color w:val="000000"/>
          <w:sz w:val="32"/>
        </w:rPr>
      </w:pPr>
    </w:p>
    <w:p>
      <w:pPr>
        <w:spacing w:before="10" w:after="1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outlineLvl w:val="5"/>
      </w:pPr>
      <w:r>
        <w:rPr>
          <w:rFonts w:hint="eastAsia" w:ascii="黑体" w:hAnsi="黑体" w:eastAsia="黑体" w:cs="黑体"/>
          <w:color w:val="000000"/>
          <w:sz w:val="32"/>
        </w:rPr>
        <w:t>九、其他需要说明的事项</w:t>
      </w:r>
    </w:p>
    <w:p>
      <w:pPr>
        <w:spacing w:before="10" w:after="10"/>
        <w:ind w:firstLine="640"/>
        <w:outlineLvl w:val="5"/>
        <w:rPr>
          <w:rFonts w:hint="eastAsia" w:ascii="黑体" w:hAnsi="黑体" w:eastAsia="黑体" w:cs="黑体"/>
          <w:color w:val="000000"/>
          <w:sz w:val="32"/>
          <w:lang w:val="en-US" w:eastAsia="zh-CN"/>
        </w:rPr>
      </w:pPr>
      <w:r>
        <w:rPr>
          <w:rFonts w:hint="eastAsia" w:eastAsia="方正仿宋_GBK"/>
          <w:color w:val="000000"/>
          <w:sz w:val="28"/>
        </w:rPr>
        <w:t>我单位无其他需要说明的事项</w:t>
      </w: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jc w:val="center"/>
        <w:outlineLvl w:val="3"/>
      </w:pPr>
      <w:r>
        <w:rPr>
          <w:rFonts w:hint="eastAsia" w:ascii="方正小标宋_GBK" w:hAnsi="方正小标宋_GBK" w:eastAsia="方正小标宋_GBK" w:cs="方正小标宋_GBK"/>
          <w:color w:val="000000"/>
          <w:sz w:val="44"/>
          <w:lang w:val="en-US" w:eastAsia="zh-CN"/>
        </w:rPr>
        <w:t>四、</w:t>
      </w:r>
      <w:r>
        <w:rPr>
          <w:rFonts w:hint="eastAsia" w:ascii="方正小标宋_GBK" w:hAnsi="方正小标宋_GBK" w:eastAsia="方正小标宋_GBK" w:cs="方正小标宋_GBK"/>
          <w:color w:val="000000"/>
          <w:sz w:val="44"/>
          <w:lang w:eastAsia="zh-CN"/>
        </w:rPr>
        <w:t>涞水县中医院</w:t>
      </w:r>
      <w:r>
        <w:rPr>
          <w:rFonts w:hint="eastAsia" w:ascii="方正小标宋_GBK" w:hAnsi="方正小标宋_GBK" w:eastAsia="方正小标宋_GBK" w:cs="方正小标宋_GBK"/>
          <w:color w:val="000000"/>
          <w:sz w:val="44"/>
        </w:rPr>
        <w:t>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EFEFE" w:sz="8" w:space="0"/>
              <w:left w:val="single" w:color="FEFEFE" w:sz="8" w:space="0"/>
              <w:bottom w:val="single" w:color="C2BCB0" w:sz="24" w:space="0"/>
              <w:right w:val="single" w:color="FEFEFE" w:sz="8" w:space="0"/>
            </w:tcBorders>
            <w:shd w:val="clear" w:color="auto" w:fill="FEFEFE"/>
            <w:vAlign w:val="center"/>
          </w:tcPr>
          <w:p>
            <w:pPr>
              <w:pStyle w:val="15"/>
              <w:rPr>
                <w:color w:val="000000"/>
              </w:rPr>
            </w:pPr>
            <w:r>
              <w:rPr>
                <w:rFonts w:hint="eastAsia" w:ascii="方正小标宋_GBK" w:hAnsi="方正小标宋_GBK" w:eastAsia="方正小标宋_GBK" w:cs="方正小标宋_GBK"/>
                <w:color w:val="000000"/>
                <w:kern w:val="0"/>
                <w:sz w:val="24"/>
                <w:szCs w:val="24"/>
                <w:lang w:val="en-US" w:eastAsia="zh-CN" w:bidi="ar-SA"/>
              </w:rPr>
              <w:t>预算单位编码及名称：[361007]涞水县中医院</w:t>
            </w:r>
          </w:p>
        </w:tc>
        <w:tc>
          <w:tcPr>
            <w:tcW w:w="2126" w:type="dxa"/>
            <w:tcBorders>
              <w:top w:val="single" w:color="FEFEFE" w:sz="8" w:space="0"/>
              <w:left w:val="single" w:color="FEFEFE" w:sz="8" w:space="0"/>
              <w:bottom w:val="single" w:color="C2BCB0" w:sz="24" w:space="0"/>
              <w:right w:val="single" w:color="FEFEFE" w:sz="8" w:space="0"/>
            </w:tcBorders>
            <w:shd w:val="clear" w:color="auto" w:fill="FEFEFE"/>
            <w:vAlign w:val="center"/>
          </w:tcPr>
          <w:p>
            <w:pPr>
              <w:pStyle w:val="14"/>
              <w:rPr>
                <w:rFonts w:hint="eastAsia" w:eastAsia="方正小标宋_GBK"/>
                <w:color w:val="000000"/>
                <w:lang w:val="en-US" w:eastAsia="zh-CN"/>
              </w:rPr>
            </w:pPr>
            <w:r>
              <w:rPr>
                <w:rFonts w:hint="eastAsia"/>
                <w:color w:val="000000"/>
              </w:rPr>
              <w:t>预算年度：</w:t>
            </w:r>
            <w:r>
              <w:rPr>
                <w:color w:val="000000"/>
              </w:rPr>
              <w:t>202</w:t>
            </w:r>
            <w:r>
              <w:rPr>
                <w:rFonts w:hint="eastAsia"/>
                <w:color w:val="000000"/>
                <w:lang w:val="en-US" w:eastAsia="zh-CN"/>
              </w:rPr>
              <w:t>3</w:t>
            </w:r>
          </w:p>
        </w:tc>
        <w:tc>
          <w:tcPr>
            <w:tcW w:w="6661" w:type="dxa"/>
            <w:gridSpan w:val="2"/>
            <w:tcBorders>
              <w:top w:val="single" w:color="FEFEFE" w:sz="8" w:space="0"/>
              <w:left w:val="single" w:color="FEFEFE" w:sz="8" w:space="0"/>
              <w:bottom w:val="single" w:color="C2BCB0" w:sz="24" w:space="0"/>
              <w:right w:val="single" w:color="FEFEFE" w:sz="8" w:space="0"/>
            </w:tcBorders>
            <w:shd w:val="clear" w:color="auto" w:fill="FEFEFE"/>
            <w:vAlign w:val="center"/>
          </w:tcPr>
          <w:p>
            <w:pPr>
              <w:pStyle w:val="13"/>
              <w:rPr>
                <w:color w:val="000000"/>
              </w:rPr>
            </w:pPr>
            <w:r>
              <w:rPr>
                <w:rFonts w:hint="eastAsia"/>
                <w:color w:val="00000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C2BCB0" w:sz="24" w:space="0"/>
              <w:left w:val="single" w:color="FEFEFE" w:sz="8" w:space="0"/>
              <w:bottom w:val="single" w:color="FEFEFE" w:sz="8" w:space="0"/>
              <w:right w:val="single" w:color="FEFEFE" w:sz="8" w:space="0"/>
            </w:tcBorders>
            <w:shd w:val="clear" w:color="auto" w:fill="EBE9E6"/>
            <w:vAlign w:val="center"/>
          </w:tcPr>
          <w:p>
            <w:pPr>
              <w:pStyle w:val="16"/>
              <w:rPr>
                <w:color w:val="000000"/>
              </w:rPr>
            </w:pPr>
            <w:r>
              <w:rPr>
                <w:rFonts w:hint="eastAsia"/>
                <w:color w:val="000000"/>
              </w:rPr>
              <w:t>序号</w:t>
            </w:r>
          </w:p>
        </w:tc>
        <w:tc>
          <w:tcPr>
            <w:tcW w:w="6662" w:type="dxa"/>
            <w:gridSpan w:val="2"/>
            <w:tcBorders>
              <w:top w:val="single" w:color="C2BCB0" w:sz="24" w:space="0"/>
              <w:left w:val="single" w:color="FEFEFE" w:sz="8" w:space="0"/>
              <w:bottom w:val="single" w:color="FEFEFE" w:sz="8" w:space="0"/>
              <w:right w:val="single" w:color="FEFEFE" w:sz="8" w:space="0"/>
            </w:tcBorders>
            <w:shd w:val="clear" w:color="auto" w:fill="EBE9E6"/>
            <w:vAlign w:val="center"/>
          </w:tcPr>
          <w:p>
            <w:pPr>
              <w:pStyle w:val="16"/>
              <w:rPr>
                <w:color w:val="000000"/>
              </w:rPr>
            </w:pPr>
            <w:r>
              <w:rPr>
                <w:rFonts w:hint="eastAsia"/>
                <w:color w:val="000000"/>
              </w:rPr>
              <w:t>收入</w:t>
            </w:r>
          </w:p>
        </w:tc>
        <w:tc>
          <w:tcPr>
            <w:tcW w:w="6661" w:type="dxa"/>
            <w:gridSpan w:val="2"/>
            <w:tcBorders>
              <w:top w:val="single" w:color="C2BCB0" w:sz="24" w:space="0"/>
              <w:left w:val="single" w:color="FEFEFE" w:sz="8" w:space="0"/>
              <w:bottom w:val="single" w:color="FEFEFE" w:sz="8" w:space="0"/>
              <w:right w:val="single" w:color="FEFEFE" w:sz="8" w:space="0"/>
            </w:tcBorders>
            <w:shd w:val="clear" w:color="auto" w:fill="EBE9E6"/>
            <w:vAlign w:val="center"/>
          </w:tcPr>
          <w:p>
            <w:pPr>
              <w:pStyle w:val="16"/>
              <w:rPr>
                <w:color w:val="000000"/>
              </w:rPr>
            </w:pPr>
            <w:r>
              <w:rPr>
                <w:rFonts w:hint="eastAsia"/>
                <w:color w:val="000000"/>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FEFEFE" w:sz="8" w:space="0"/>
              <w:left w:val="single" w:color="FEFEFE" w:sz="8" w:space="0"/>
              <w:bottom w:val="single" w:color="FEFEFE" w:sz="8" w:space="0"/>
              <w:right w:val="single" w:color="FEFEFE" w:sz="8" w:space="0"/>
            </w:tcBorders>
            <w:shd w:val="clear" w:color="auto" w:fill="EBE9E6"/>
          </w:tcPr>
          <w:p>
            <w:pPr>
              <w:rPr>
                <w:color w:val="000000"/>
              </w:rPr>
            </w:pP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6"/>
              <w:rPr>
                <w:color w:val="000000"/>
              </w:rPr>
            </w:pPr>
            <w:r>
              <w:rPr>
                <w:rFonts w:hint="eastAsia"/>
                <w:color w:val="000000"/>
              </w:rPr>
              <w:t>项</w:t>
            </w:r>
            <w:r>
              <w:rPr>
                <w:color w:val="000000"/>
              </w:rPr>
              <w:t xml:space="preserve">  </w:t>
            </w:r>
            <w:r>
              <w:rPr>
                <w:rFonts w:hint="eastAsia"/>
                <w:color w:val="000000"/>
              </w:rPr>
              <w:t>目</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6"/>
              <w:rPr>
                <w:color w:val="000000"/>
              </w:rPr>
            </w:pPr>
            <w:r>
              <w:rPr>
                <w:rFonts w:hint="eastAsia"/>
                <w:color w:val="000000"/>
              </w:rPr>
              <w:t>预算数</w:t>
            </w: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6"/>
              <w:rPr>
                <w:color w:val="000000"/>
              </w:rPr>
            </w:pPr>
            <w:r>
              <w:rPr>
                <w:rFonts w:hint="eastAsia"/>
                <w:color w:val="000000"/>
              </w:rPr>
              <w:t>项</w:t>
            </w:r>
            <w:r>
              <w:rPr>
                <w:color w:val="000000"/>
              </w:rPr>
              <w:t xml:space="preserve">  </w:t>
            </w:r>
            <w:r>
              <w:rPr>
                <w:rFonts w:hint="eastAsia"/>
                <w:color w:val="000000"/>
              </w:rPr>
              <w:t>目</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6"/>
              <w:rPr>
                <w:color w:val="000000"/>
              </w:rPr>
            </w:pPr>
            <w:r>
              <w:rPr>
                <w:rFonts w:hint="eastAsia"/>
                <w:color w:val="000000"/>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6"/>
              <w:rPr>
                <w:color w:val="000000"/>
              </w:rPr>
            </w:pPr>
            <w:r>
              <w:rPr>
                <w:rFonts w:hint="eastAsia"/>
                <w:color w:val="000000"/>
              </w:rPr>
              <w:t>栏次</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6"/>
              <w:rPr>
                <w:color w:val="000000"/>
              </w:rPr>
            </w:pPr>
            <w:r>
              <w:rPr>
                <w:color w:val="000000"/>
              </w:rPr>
              <w:t>1</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6"/>
              <w:rPr>
                <w:color w:val="000000"/>
              </w:rPr>
            </w:pPr>
            <w:r>
              <w:rPr>
                <w:color w:val="000000"/>
              </w:rPr>
              <w:t>2</w:t>
            </w: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6"/>
              <w:rPr>
                <w:color w:val="000000"/>
              </w:rPr>
            </w:pPr>
            <w:r>
              <w:rPr>
                <w:color w:val="000000"/>
              </w:rPr>
              <w:t>3</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6"/>
              <w:rPr>
                <w:color w:val="000000"/>
              </w:rPr>
            </w:pPr>
            <w:r>
              <w:rPr>
                <w:color w:val="000000"/>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1</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一、一般公共预算拨款收入</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rFonts w:hint="eastAsia" w:eastAsia="方正书宋_GBK"/>
                <w:color w:val="000000"/>
                <w:lang w:val="en-US" w:eastAsia="zh-CN"/>
              </w:rPr>
            </w:pPr>
            <w:r>
              <w:rPr>
                <w:rFonts w:hint="eastAsia"/>
                <w:color w:val="000000"/>
                <w:lang w:val="en-US" w:eastAsia="zh-CN"/>
              </w:rPr>
              <w:t>157.79</w:t>
            </w: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一、一般公共服务支出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2</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二、政府性基金预算拨款收入</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二、外交支出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3</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三、国有资本经营预算拨款收入</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三、国防支出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4</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四、财政专户管理资金收入</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四、公共安全支出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5</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五、事业收入</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rFonts w:hint="eastAsia" w:eastAsia="方正书宋_GBK"/>
                <w:color w:val="000000"/>
                <w:lang w:val="en-US" w:eastAsia="zh-CN"/>
              </w:rPr>
            </w:pPr>
            <w:r>
              <w:rPr>
                <w:rFonts w:hint="eastAsia"/>
                <w:color w:val="000000"/>
                <w:lang w:val="en-US" w:eastAsia="zh-CN"/>
              </w:rPr>
              <w:t>7793.54</w:t>
            </w: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五、教育支出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6</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六、事业单位经营收入</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六、科学技术支出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7</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七、上级补助收入</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七、文化旅游体育与传媒支出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8</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八、附属单位上缴收入</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八、社会保障和就业支出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rFonts w:hint="eastAsia" w:eastAsia="方正书宋_GBK"/>
                <w:color w:val="000000"/>
                <w:lang w:val="en-US" w:eastAsia="zh-CN"/>
              </w:rPr>
            </w:pPr>
            <w:r>
              <w:rPr>
                <w:rFonts w:hint="eastAsia"/>
                <w:color w:val="000000"/>
                <w:lang w:val="en-US" w:eastAsia="zh-CN"/>
              </w:rPr>
              <w:t>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9</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九、其他收入</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九、社会保险基金支出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10</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十、卫生健康支出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rFonts w:hint="eastAsia" w:eastAsia="方正书宋_GBK"/>
                <w:color w:val="000000"/>
                <w:lang w:val="en-US" w:eastAsia="zh-CN"/>
              </w:rPr>
            </w:pPr>
            <w:r>
              <w:rPr>
                <w:rFonts w:hint="eastAsia"/>
                <w:color w:val="000000"/>
                <w:lang w:val="en-US" w:eastAsia="zh-CN"/>
              </w:rPr>
              <w:t>7949.04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11</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十一、节能环保支出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12</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十二、城乡社区支出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13</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十三、农林水支出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14</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十四、交通运输支出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15</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十五、资源勘探工业信息等支出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16</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十六、商业服务业等支出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17</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十七、金融支出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18</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十八、援助其他地区支出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19</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十九、自然资源海洋气象等支出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20</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二十、住房保障支出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rFonts w:hint="eastAsia" w:eastAsia="方正书宋_GBK"/>
                <w:color w:val="000000"/>
                <w:lang w:val="en-US" w:eastAsia="zh-CN"/>
              </w:rPr>
            </w:pPr>
            <w:r>
              <w:rPr>
                <w:rFonts w:hint="eastAsia"/>
                <w:color w:val="000000"/>
                <w:lang w:val="en-US" w:eastAsia="zh-CN"/>
              </w:rP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21</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二十一、粮油物资储备支出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22</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二十二、国有资本经营预算支出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23</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二十三、灾害防治及应急管理支出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24</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二十四、预备费</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25</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二十五、其他支出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rFonts w:hint="eastAsia" w:eastAsia="方正书宋_GBK"/>
                <w:color w:val="000000"/>
                <w:lang w:val="en-US" w:eastAsia="zh-CN"/>
              </w:rPr>
            </w:pPr>
            <w:r>
              <w:rPr>
                <w:rFonts w:hint="eastAsia"/>
                <w:color w:val="000000"/>
                <w:lang w:val="en-US" w:eastAsia="zh-CN"/>
              </w:rPr>
              <w:t>2830.046955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26</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二十六、转移性支出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27</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二十七、债务还本支出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28</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二十八、债务付息支出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29</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二十九、债务发行费用支出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30</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三十、抗疫特别国债安排的支出</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31</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20"/>
              <w:rPr>
                <w:color w:val="000000"/>
              </w:rPr>
            </w:pPr>
            <w:r>
              <w:rPr>
                <w:rFonts w:hint="eastAsia"/>
                <w:color w:val="000000"/>
              </w:rPr>
              <w:t>本年收入合计</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21"/>
              <w:rPr>
                <w:rFonts w:hint="eastAsia" w:eastAsia="方正书宋_GBK"/>
                <w:color w:val="000000"/>
                <w:lang w:val="en-US" w:eastAsia="zh-CN"/>
              </w:rPr>
            </w:pPr>
            <w:r>
              <w:rPr>
                <w:rFonts w:hint="eastAsia"/>
                <w:color w:val="000000"/>
                <w:lang w:val="en-US" w:eastAsia="zh-CN"/>
              </w:rPr>
              <w:t>7951.33</w:t>
            </w: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20"/>
              <w:rPr>
                <w:color w:val="000000"/>
              </w:rPr>
            </w:pPr>
            <w:r>
              <w:rPr>
                <w:rFonts w:hint="eastAsia"/>
                <w:color w:val="000000"/>
              </w:rPr>
              <w:t>本年支出合计</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21"/>
              <w:rPr>
                <w:rFonts w:hint="eastAsia" w:eastAsia="方正书宋_GBK"/>
                <w:color w:val="000000"/>
                <w:lang w:val="en-US" w:eastAsia="zh-CN"/>
              </w:rPr>
            </w:pPr>
            <w:r>
              <w:rPr>
                <w:rFonts w:hint="eastAsia"/>
                <w:color w:val="000000"/>
                <w:lang w:val="en-US" w:eastAsia="zh-CN"/>
              </w:rPr>
              <w:t>10781.376955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32</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上年结转结余</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rFonts w:hint="eastAsia" w:eastAsia="方正书宋_GBK"/>
                <w:color w:val="000000"/>
                <w:lang w:val="en-US" w:eastAsia="zh-CN"/>
              </w:rPr>
            </w:pPr>
            <w:r>
              <w:rPr>
                <w:rFonts w:hint="eastAsia"/>
                <w:color w:val="000000"/>
                <w:lang w:val="en-US" w:eastAsia="zh-CN"/>
              </w:rPr>
              <w:t>2830.046955</w:t>
            </w: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8"/>
              <w:rPr>
                <w:color w:val="000000"/>
              </w:rPr>
            </w:pPr>
            <w:r>
              <w:rPr>
                <w:rFonts w:hint="eastAsia"/>
                <w:color w:val="000000"/>
              </w:rPr>
              <w:t>年终结转结余</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7"/>
              <w:rPr>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19"/>
              <w:rPr>
                <w:color w:val="000000"/>
              </w:rPr>
            </w:pPr>
            <w:r>
              <w:rPr>
                <w:color w:val="000000"/>
              </w:rPr>
              <w:t>33</w:t>
            </w:r>
          </w:p>
        </w:tc>
        <w:tc>
          <w:tcPr>
            <w:tcW w:w="453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20"/>
              <w:rPr>
                <w:color w:val="000000"/>
              </w:rPr>
            </w:pPr>
            <w:r>
              <w:rPr>
                <w:rFonts w:hint="eastAsia"/>
                <w:color w:val="000000"/>
              </w:rPr>
              <w:t>收入总计</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21"/>
              <w:rPr>
                <w:color w:val="000000"/>
              </w:rPr>
            </w:pPr>
            <w:r>
              <w:rPr>
                <w:rFonts w:hint="eastAsia"/>
                <w:color w:val="000000"/>
                <w:lang w:val="en-US" w:eastAsia="zh-CN"/>
              </w:rPr>
              <w:t>10781.376955</w:t>
            </w:r>
          </w:p>
        </w:tc>
        <w:tc>
          <w:tcPr>
            <w:tcW w:w="4535"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20"/>
              <w:rPr>
                <w:color w:val="000000"/>
              </w:rPr>
            </w:pPr>
            <w:r>
              <w:rPr>
                <w:rFonts w:hint="eastAsia"/>
                <w:color w:val="000000"/>
              </w:rPr>
              <w:t>支出总计</w:t>
            </w:r>
          </w:p>
        </w:tc>
        <w:tc>
          <w:tcPr>
            <w:tcW w:w="2126" w:type="dxa"/>
            <w:tcBorders>
              <w:top w:val="single" w:color="FEFEFE" w:sz="8" w:space="0"/>
              <w:left w:val="single" w:color="FEFEFE" w:sz="8" w:space="0"/>
              <w:bottom w:val="single" w:color="FEFEFE" w:sz="8" w:space="0"/>
              <w:right w:val="single" w:color="FEFEFE" w:sz="8" w:space="0"/>
            </w:tcBorders>
            <w:shd w:val="clear" w:color="auto" w:fill="EBE9E6"/>
            <w:vAlign w:val="center"/>
          </w:tcPr>
          <w:p>
            <w:pPr>
              <w:pStyle w:val="21"/>
              <w:rPr>
                <w:color w:val="000000"/>
              </w:rPr>
            </w:pPr>
            <w:r>
              <w:rPr>
                <w:rFonts w:hint="eastAsia"/>
                <w:color w:val="000000"/>
                <w:lang w:val="en-US" w:eastAsia="zh-CN"/>
              </w:rPr>
              <w:t>10781.376955</w:t>
            </w:r>
          </w:p>
        </w:tc>
      </w:tr>
    </w:tbl>
    <w:p>
      <w:pPr>
        <w:sectPr>
          <w:headerReference r:id="rId25" w:type="default"/>
          <w:footerReference r:id="rId27" w:type="default"/>
          <w:headerReference r:id="rId26" w:type="even"/>
          <w:footerReference r:id="rId28" w:type="even"/>
          <w:type w:val="continuous"/>
          <w:pgSz w:w="16840" w:h="11900" w:orient="landscape"/>
          <w:pgMar w:top="1361" w:right="1021" w:bottom="1134" w:left="1021" w:header="720" w:footer="720" w:gutter="0"/>
          <w:pgNumType w:fmt="decimal"/>
          <w:cols w:space="720" w:num="1"/>
        </w:sectPr>
      </w:pPr>
    </w:p>
    <w:p>
      <w:pPr>
        <w:ind w:firstLine="360" w:firstLineChars="100"/>
        <w:jc w:val="both"/>
        <w:outlineLvl w:val="4"/>
        <w:rPr>
          <w:rFonts w:hint="eastAsia" w:ascii="方正小标宋_GBK" w:hAnsi="方正小标宋_GBK" w:eastAsia="方正小标宋_GBK" w:cs="方正小标宋_GBK"/>
          <w:color w:val="000000"/>
          <w:sz w:val="36"/>
        </w:rPr>
      </w:pPr>
    </w:p>
    <w:p>
      <w:pPr>
        <w:ind w:firstLine="360" w:firstLineChars="100"/>
        <w:jc w:val="both"/>
        <w:outlineLvl w:val="4"/>
        <w:rPr>
          <w:rFonts w:hint="eastAsia" w:ascii="方正小标宋_GBK" w:hAnsi="方正小标宋_GBK" w:eastAsia="方正小标宋_GBK" w:cs="方正小标宋_GBK"/>
          <w:color w:val="000000"/>
          <w:sz w:val="36"/>
        </w:rPr>
      </w:pPr>
    </w:p>
    <w:p>
      <w:pPr>
        <w:ind w:firstLine="360" w:firstLineChars="100"/>
        <w:jc w:val="center"/>
        <w:outlineLvl w:val="4"/>
      </w:pPr>
      <w:r>
        <w:rPr>
          <w:rFonts w:hint="eastAsia" w:ascii="方正小标宋_GBK" w:hAnsi="方正小标宋_GBK" w:eastAsia="方正小标宋_GBK" w:cs="方正小标宋_GBK"/>
          <w:color w:val="000000"/>
          <w:sz w:val="36"/>
        </w:rPr>
        <w:t>单位预算收入总表</w:t>
      </w:r>
    </w:p>
    <w:tbl>
      <w:tblPr>
        <w:tblStyle w:val="9"/>
        <w:tblpPr w:leftFromText="180" w:rightFromText="180" w:vertAnchor="text" w:horzAnchor="page" w:tblpX="1241" w:tblpY="612"/>
        <w:tblOverlap w:val="never"/>
        <w:tblW w:w="14828" w:type="dxa"/>
        <w:tblInd w:w="0" w:type="dxa"/>
        <w:shd w:val="clear" w:color="auto" w:fill="auto"/>
        <w:tblLayout w:type="fixed"/>
        <w:tblCellMar>
          <w:top w:w="0" w:type="dxa"/>
          <w:left w:w="0" w:type="dxa"/>
          <w:bottom w:w="0" w:type="dxa"/>
          <w:right w:w="0" w:type="dxa"/>
        </w:tblCellMar>
      </w:tblPr>
      <w:tblGrid>
        <w:gridCol w:w="324"/>
        <w:gridCol w:w="629"/>
        <w:gridCol w:w="981"/>
        <w:gridCol w:w="935"/>
        <w:gridCol w:w="935"/>
        <w:gridCol w:w="924"/>
        <w:gridCol w:w="945"/>
        <w:gridCol w:w="600"/>
        <w:gridCol w:w="559"/>
        <w:gridCol w:w="426"/>
        <w:gridCol w:w="559"/>
        <w:gridCol w:w="569"/>
        <w:gridCol w:w="529"/>
        <w:gridCol w:w="579"/>
        <w:gridCol w:w="630"/>
        <w:gridCol w:w="599"/>
        <w:gridCol w:w="1064"/>
        <w:gridCol w:w="1212"/>
        <w:gridCol w:w="1213"/>
        <w:gridCol w:w="616"/>
      </w:tblGrid>
      <w:tr>
        <w:tblPrEx>
          <w:shd w:val="clear" w:color="auto" w:fill="auto"/>
          <w:tblCellMar>
            <w:top w:w="0" w:type="dxa"/>
            <w:left w:w="0" w:type="dxa"/>
            <w:bottom w:w="0" w:type="dxa"/>
            <w:right w:w="0" w:type="dxa"/>
          </w:tblCellMar>
        </w:tblPrEx>
        <w:trPr>
          <w:trHeight w:val="360" w:hRule="atLeast"/>
        </w:trPr>
        <w:tc>
          <w:tcPr>
            <w:tcW w:w="10723"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预算单位编码及名称：[361007]涞水县中医院</w:t>
            </w:r>
          </w:p>
        </w:tc>
        <w:tc>
          <w:tcPr>
            <w:tcW w:w="2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3</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3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单位代码</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625"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3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上年结转结余</w:t>
            </w:r>
          </w:p>
        </w:tc>
      </w:tr>
      <w:tr>
        <w:tblPrEx>
          <w:tblCellMar>
            <w:top w:w="0" w:type="dxa"/>
            <w:left w:w="0" w:type="dxa"/>
            <w:bottom w:w="0" w:type="dxa"/>
            <w:right w:w="0" w:type="dxa"/>
          </w:tblCellMar>
        </w:tblPrEx>
        <w:trPr>
          <w:trHeight w:val="360" w:hRule="atLeast"/>
        </w:trPr>
        <w:tc>
          <w:tcPr>
            <w:tcW w:w="3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政府性预算</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事业单位经营收入</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单位资金</w:t>
            </w:r>
          </w:p>
        </w:tc>
      </w:tr>
      <w:tr>
        <w:tblPrEx>
          <w:tblCellMar>
            <w:top w:w="0" w:type="dxa"/>
            <w:left w:w="0" w:type="dxa"/>
            <w:bottom w:w="0" w:type="dxa"/>
            <w:right w:w="0" w:type="dxa"/>
          </w:tblCellMar>
        </w:tblPrEx>
        <w:trPr>
          <w:trHeight w:val="36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CellMar>
            <w:top w:w="0" w:type="dxa"/>
            <w:left w:w="0" w:type="dxa"/>
            <w:bottom w:w="0" w:type="dxa"/>
            <w:right w:w="0" w:type="dxa"/>
          </w:tblCellMar>
        </w:tblPrEx>
        <w:trPr>
          <w:trHeight w:val="33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10781.376955</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7951.33</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157.79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7793.54</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2830.046955</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sz w:val="22"/>
                <w:szCs w:val="22"/>
                <w:u w:val="none"/>
                <w:lang w:val="en-US" w:eastAsia="zh-CN"/>
              </w:rPr>
              <w:t>2830.046955</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36100</w:t>
            </w:r>
            <w:r>
              <w:rPr>
                <w:rFonts w:hint="eastAsia" w:ascii="Calibri" w:hAnsi="Calibri" w:cs="Calibri"/>
                <w:i w:val="0"/>
                <w:color w:val="000000"/>
                <w:kern w:val="0"/>
                <w:sz w:val="22"/>
                <w:szCs w:val="22"/>
                <w:u w:val="none"/>
                <w:lang w:val="en-US" w:eastAsia="zh-CN" w:bidi="ar"/>
              </w:rPr>
              <w:t>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w:t>
            </w:r>
            <w:r>
              <w:rPr>
                <w:rFonts w:hint="eastAsia" w:ascii="Calibri" w:hAnsi="Calibri" w:cs="Calibri"/>
                <w:i w:val="0"/>
                <w:color w:val="000000"/>
                <w:kern w:val="0"/>
                <w:sz w:val="22"/>
                <w:szCs w:val="22"/>
                <w:u w:val="none"/>
                <w:lang w:val="en-US" w:eastAsia="zh-CN" w:bidi="ar"/>
              </w:rPr>
              <w:t>中医院</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sz w:val="22"/>
                <w:szCs w:val="22"/>
                <w:u w:val="none"/>
                <w:lang w:val="en-US" w:eastAsia="zh-CN"/>
              </w:rPr>
              <w:t>10781.376955</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sz w:val="22"/>
                <w:szCs w:val="22"/>
                <w:u w:val="none"/>
                <w:lang w:val="en-US" w:eastAsia="zh-CN"/>
              </w:rPr>
              <w:t>7951.33</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sz w:val="22"/>
                <w:szCs w:val="22"/>
                <w:u w:val="none"/>
                <w:lang w:val="en-US" w:eastAsia="zh-CN"/>
              </w:rPr>
              <w:t>157.79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sz w:val="22"/>
                <w:szCs w:val="22"/>
                <w:u w:val="none"/>
                <w:lang w:val="en-US" w:eastAsia="zh-CN"/>
              </w:rPr>
              <w:t>7793.54</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sz w:val="22"/>
                <w:szCs w:val="22"/>
                <w:u w:val="none"/>
                <w:lang w:val="en-US" w:eastAsia="zh-CN"/>
              </w:rPr>
              <w:t>2830.046955</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sz w:val="22"/>
                <w:szCs w:val="22"/>
                <w:u w:val="none"/>
                <w:lang w:val="en-US" w:eastAsia="zh-CN"/>
              </w:rPr>
              <w:t>2830.046955</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单位预算支出总表</w:t>
      </w:r>
    </w:p>
    <w:p>
      <w:pPr>
        <w:jc w:val="center"/>
        <w:outlineLvl w:val="4"/>
        <w:rPr>
          <w:rFonts w:hint="eastAsia" w:ascii="方正小标宋_GBK" w:hAnsi="方正小标宋_GBK" w:eastAsia="方正小标宋_GBK" w:cs="方正小标宋_GBK"/>
          <w:color w:val="000000"/>
          <w:sz w:val="36"/>
        </w:rPr>
      </w:pPr>
    </w:p>
    <w:tbl>
      <w:tblPr>
        <w:tblStyle w:val="9"/>
        <w:tblW w:w="149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0"/>
        <w:gridCol w:w="1080"/>
        <w:gridCol w:w="3389"/>
        <w:gridCol w:w="1336"/>
        <w:gridCol w:w="1110"/>
        <w:gridCol w:w="1666"/>
        <w:gridCol w:w="1214"/>
        <w:gridCol w:w="1695"/>
        <w:gridCol w:w="2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815"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预算单位编码及名称：[361007]涞水县中医院</w:t>
            </w:r>
          </w:p>
        </w:tc>
        <w:tc>
          <w:tcPr>
            <w:tcW w:w="1695"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预算年度：2023</w:t>
            </w:r>
          </w:p>
        </w:tc>
        <w:tc>
          <w:tcPr>
            <w:tcW w:w="243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事业单位经营支出</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7949.040000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319.000000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7630.040000</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21002</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公立医院</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7949.040000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319.000000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7630.040000</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2100202</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中医（民族）医院</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7949.040000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319.000000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7630.040000</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社会保障和就业支出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1.410000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1.410000</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color w:val="000000"/>
                <w:sz w:val="22"/>
                <w:szCs w:val="22"/>
                <w:u w:val="none"/>
              </w:rPr>
            </w:pP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住房保障支出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0.880000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0.880000</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color w:val="000000"/>
                <w:sz w:val="22"/>
                <w:szCs w:val="22"/>
                <w:u w:val="none"/>
              </w:rPr>
            </w:pP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0.880000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0.880000</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color w:val="000000"/>
                <w:sz w:val="22"/>
                <w:szCs w:val="22"/>
                <w:u w:val="none"/>
              </w:rPr>
            </w:pP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2830.046955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0.00 </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2830.046955</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22904</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其他政府性基金及对应专项债务收入安排的支出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2830.046955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0.00 </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2830.046955</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2290402</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其他地方自行试点项目收益专项债券收入安排的支出</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2830.046955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0.00 </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2830.046955</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color w:val="000000"/>
                <w:sz w:val="22"/>
                <w:szCs w:val="22"/>
                <w:u w:val="none"/>
              </w:rPr>
            </w:pP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10781.37696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319.000000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10462.37696</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bl>
    <w:p>
      <w:pPr>
        <w:jc w:val="center"/>
        <w:outlineLvl w:val="4"/>
        <w:rPr>
          <w:rFonts w:ascii="方正小标宋_GBK" w:hAnsi="方正小标宋_GBK" w:eastAsia="方正小标宋_GBK" w:cs="方正小标宋_GBK"/>
          <w:color w:val="000000"/>
          <w:sz w:val="36"/>
          <w:lang w:eastAsia="zh-CN"/>
        </w:rPr>
      </w:pPr>
    </w:p>
    <w:p>
      <w:pPr>
        <w:jc w:val="left"/>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ascii="宋体" w:hAnsi="宋体" w:eastAsia="宋体" w:cs="宋体"/>
                <w:i w:val="0"/>
                <w:color w:val="000000"/>
                <w:kern w:val="0"/>
                <w:sz w:val="22"/>
                <w:szCs w:val="22"/>
                <w:u w:val="none"/>
                <w:lang w:val="en-US" w:eastAsia="zh-CN" w:bidi="ar"/>
              </w:rPr>
              <w:t>预算单位编码及名称：[361007]涞水县中医院</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eastAsia" w:eastAsia="方正书宋_GBK"/>
                <w:lang w:val="en-US" w:eastAsia="zh-CN"/>
              </w:rPr>
            </w:pPr>
            <w:r>
              <w:rPr>
                <w:rFonts w:hint="eastAsia"/>
                <w:lang w:val="en-US" w:eastAsia="zh-CN"/>
              </w:rPr>
              <w:t>157.79</w:t>
            </w:r>
          </w:p>
        </w:tc>
        <w:tc>
          <w:tcPr>
            <w:tcW w:w="3402" w:type="dxa"/>
            <w:vAlign w:val="center"/>
          </w:tcPr>
          <w:p>
            <w:pPr>
              <w:pStyle w:val="18"/>
            </w:pPr>
            <w:r>
              <w:rPr>
                <w:rFonts w:hint="eastAsia"/>
              </w:rPr>
              <w:t>一、一般公共服务支出</w:t>
            </w:r>
          </w:p>
        </w:tc>
        <w:tc>
          <w:tcPr>
            <w:tcW w:w="1474" w:type="dxa"/>
            <w:vAlign w:val="center"/>
          </w:tcPr>
          <w:p>
            <w:pPr>
              <w:pStyle w:val="17"/>
              <w:rPr>
                <w:rFonts w:hint="eastAsia" w:eastAsia="方正书宋_GBK"/>
                <w:lang w:val="en-US" w:eastAsia="zh-CN"/>
              </w:rPr>
            </w:pPr>
            <w:r>
              <w:rPr>
                <w:rFonts w:hint="eastAsia"/>
                <w:lang w:val="en-US" w:eastAsia="zh-CN"/>
              </w:rPr>
              <w:t>157.79</w:t>
            </w:r>
          </w:p>
        </w:tc>
        <w:tc>
          <w:tcPr>
            <w:tcW w:w="1474" w:type="dxa"/>
            <w:vAlign w:val="center"/>
          </w:tcPr>
          <w:p>
            <w:pPr>
              <w:pStyle w:val="17"/>
              <w:rPr>
                <w:rFonts w:hint="eastAsia" w:eastAsia="方正书宋_GBK"/>
                <w:lang w:val="en-US" w:eastAsia="zh-CN"/>
              </w:rPr>
            </w:pPr>
            <w:r>
              <w:rPr>
                <w:rFonts w:hint="eastAsia"/>
                <w:lang w:val="en-US" w:eastAsia="zh-CN"/>
              </w:rPr>
              <w:t>157.79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rPr>
                <w:rFonts w:hint="eastAsia" w:eastAsia="方正书宋_GBK"/>
                <w:lang w:val="en-US" w:eastAsia="zh-CN"/>
              </w:rPr>
            </w:pPr>
            <w:r>
              <w:rPr>
                <w:rFonts w:hint="eastAsia"/>
                <w:lang w:val="en-US" w:eastAsia="zh-CN"/>
              </w:rPr>
              <w:t>2830.046955</w:t>
            </w: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jc w:val="both"/>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rPr>
                <w:rFonts w:hint="eastAsia" w:eastAsia="方正书宋_GBK"/>
                <w:lang w:val="en-US" w:eastAsia="zh-CN"/>
              </w:rPr>
            </w:pPr>
            <w:r>
              <w:rPr>
                <w:rFonts w:hint="eastAsia"/>
                <w:lang w:val="en-US" w:eastAsia="zh-CN"/>
              </w:rPr>
              <w:t>2830.046955</w:t>
            </w:r>
          </w:p>
        </w:tc>
        <w:tc>
          <w:tcPr>
            <w:tcW w:w="1474" w:type="dxa"/>
            <w:vAlign w:val="center"/>
          </w:tcPr>
          <w:p>
            <w:pPr>
              <w:pStyle w:val="17"/>
            </w:pPr>
          </w:p>
        </w:tc>
        <w:tc>
          <w:tcPr>
            <w:tcW w:w="1474" w:type="dxa"/>
            <w:vAlign w:val="center"/>
          </w:tcPr>
          <w:p>
            <w:pPr>
              <w:pStyle w:val="17"/>
            </w:pPr>
            <w:r>
              <w:rPr>
                <w:rFonts w:hint="eastAsia"/>
                <w:lang w:val="en-US" w:eastAsia="zh-CN"/>
              </w:rPr>
              <w:t>2830.046955</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eastAsia" w:eastAsia="方正书宋_GBK"/>
                <w:lang w:val="en-US" w:eastAsia="zh-CN"/>
              </w:rPr>
            </w:pPr>
            <w:r>
              <w:rPr>
                <w:rFonts w:hint="eastAsia"/>
                <w:lang w:val="en-US" w:eastAsia="zh-CN"/>
              </w:rPr>
              <w:t>2987.836955</w:t>
            </w:r>
          </w:p>
        </w:tc>
        <w:tc>
          <w:tcPr>
            <w:tcW w:w="3402" w:type="dxa"/>
            <w:vAlign w:val="center"/>
          </w:tcPr>
          <w:p>
            <w:pPr>
              <w:pStyle w:val="20"/>
            </w:pPr>
            <w:r>
              <w:rPr>
                <w:rFonts w:hint="eastAsia"/>
              </w:rPr>
              <w:t>本年支出合计</w:t>
            </w:r>
          </w:p>
        </w:tc>
        <w:tc>
          <w:tcPr>
            <w:tcW w:w="1474" w:type="dxa"/>
            <w:vAlign w:val="center"/>
          </w:tcPr>
          <w:p>
            <w:pPr>
              <w:pStyle w:val="21"/>
            </w:pPr>
            <w:r>
              <w:rPr>
                <w:rFonts w:hint="eastAsia"/>
                <w:lang w:val="en-US" w:eastAsia="zh-CN"/>
              </w:rPr>
              <w:t>2987.836955</w:t>
            </w:r>
          </w:p>
        </w:tc>
        <w:tc>
          <w:tcPr>
            <w:tcW w:w="1474" w:type="dxa"/>
            <w:vAlign w:val="center"/>
          </w:tcPr>
          <w:p>
            <w:pPr>
              <w:pStyle w:val="21"/>
            </w:pPr>
            <w:r>
              <w:rPr>
                <w:rFonts w:hint="eastAsia"/>
                <w:lang w:val="en-US" w:eastAsia="zh-CN"/>
              </w:rPr>
              <w:t>157.79</w:t>
            </w:r>
          </w:p>
        </w:tc>
        <w:tc>
          <w:tcPr>
            <w:tcW w:w="1474" w:type="dxa"/>
            <w:vAlign w:val="center"/>
          </w:tcPr>
          <w:p>
            <w:pPr>
              <w:pStyle w:val="21"/>
              <w:rPr>
                <w:rFonts w:hint="eastAsia" w:eastAsia="方正书宋_GBK"/>
                <w:lang w:val="en-US" w:eastAsia="zh-CN"/>
              </w:rPr>
            </w:pPr>
            <w:r>
              <w:rPr>
                <w:rFonts w:hint="eastAsia"/>
                <w:lang w:val="en-US" w:eastAsia="zh-CN"/>
              </w:rPr>
              <w:t>2830.046955</w:t>
            </w: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rPr>
                <w:rFonts w:hint="eastAsia" w:eastAsia="方正书宋_GBK"/>
                <w:lang w:val="en-US" w:eastAsia="zh-CN"/>
              </w:rPr>
            </w:pPr>
            <w:r>
              <w:rPr>
                <w:rFonts w:hint="eastAsia"/>
                <w:lang w:val="en-US" w:eastAsia="zh-CN"/>
              </w:rPr>
              <w:t>157.79</w:t>
            </w: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rPr>
                <w:rFonts w:hint="eastAsia" w:eastAsia="方正书宋_GBK"/>
                <w:lang w:val="en-US" w:eastAsia="zh-CN"/>
              </w:rPr>
            </w:pPr>
            <w:r>
              <w:rPr>
                <w:rFonts w:hint="eastAsia"/>
                <w:lang w:val="en-US" w:eastAsia="zh-CN"/>
              </w:rPr>
              <w:t>2830.046955</w:t>
            </w: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pPr>
            <w:r>
              <w:rPr>
                <w:rFonts w:hint="eastAsia"/>
                <w:lang w:val="en-US" w:eastAsia="zh-CN"/>
              </w:rPr>
              <w:t>2987.836955</w:t>
            </w:r>
          </w:p>
        </w:tc>
        <w:tc>
          <w:tcPr>
            <w:tcW w:w="3402" w:type="dxa"/>
            <w:vAlign w:val="center"/>
          </w:tcPr>
          <w:p>
            <w:pPr>
              <w:pStyle w:val="20"/>
            </w:pPr>
            <w:r>
              <w:rPr>
                <w:rFonts w:hint="eastAsia"/>
              </w:rPr>
              <w:t>支出总计</w:t>
            </w:r>
          </w:p>
        </w:tc>
        <w:tc>
          <w:tcPr>
            <w:tcW w:w="1474" w:type="dxa"/>
            <w:vAlign w:val="center"/>
          </w:tcPr>
          <w:p>
            <w:pPr>
              <w:pStyle w:val="21"/>
            </w:pPr>
            <w:r>
              <w:rPr>
                <w:rFonts w:hint="eastAsia"/>
                <w:lang w:val="en-US" w:eastAsia="zh-CN"/>
              </w:rPr>
              <w:t>2987.836955</w:t>
            </w:r>
          </w:p>
        </w:tc>
        <w:tc>
          <w:tcPr>
            <w:tcW w:w="1474" w:type="dxa"/>
            <w:vAlign w:val="center"/>
          </w:tcPr>
          <w:p>
            <w:pPr>
              <w:pStyle w:val="21"/>
              <w:rPr>
                <w:rFonts w:hint="eastAsia" w:eastAsia="方正书宋_GBK"/>
                <w:lang w:val="en-US" w:eastAsia="zh-CN"/>
              </w:rPr>
            </w:pPr>
            <w:r>
              <w:rPr>
                <w:rFonts w:hint="eastAsia"/>
                <w:lang w:val="en-US" w:eastAsia="zh-CN"/>
              </w:rPr>
              <w:t>157.79</w:t>
            </w:r>
          </w:p>
        </w:tc>
        <w:tc>
          <w:tcPr>
            <w:tcW w:w="1474" w:type="dxa"/>
            <w:vAlign w:val="center"/>
          </w:tcPr>
          <w:p>
            <w:pPr>
              <w:pStyle w:val="21"/>
            </w:pPr>
            <w:r>
              <w:rPr>
                <w:rFonts w:hint="eastAsia"/>
                <w:lang w:val="en-US" w:eastAsia="zh-CN"/>
              </w:rPr>
              <w:t>2830.046955</w:t>
            </w:r>
          </w:p>
        </w:tc>
        <w:tc>
          <w:tcPr>
            <w:tcW w:w="1474" w:type="dxa"/>
            <w:vAlign w:val="center"/>
          </w:tcPr>
          <w:p>
            <w:pPr>
              <w:pStyle w:val="21"/>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ind w:firstLine="360" w:firstLineChars="100"/>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单位预算一般公共预算财政拨款支出表</w:t>
      </w:r>
    </w:p>
    <w:p>
      <w:pPr>
        <w:jc w:val="center"/>
        <w:outlineLvl w:val="4"/>
        <w:rPr>
          <w:rFonts w:hint="eastAsia" w:ascii="方正小标宋_GBK" w:hAnsi="方正小标宋_GBK" w:eastAsia="方正小标宋_GBK" w:cs="方正小标宋_GBK"/>
          <w:color w:val="000000"/>
          <w:sz w:val="36"/>
        </w:rPr>
      </w:pPr>
    </w:p>
    <w:p/>
    <w:p>
      <w:pPr>
        <w:sectPr>
          <w:type w:val="continuous"/>
          <w:pgSz w:w="16840" w:h="11900" w:orient="landscape"/>
          <w:pgMar w:top="1361" w:right="1021" w:bottom="1134" w:left="1021" w:header="720" w:footer="720" w:gutter="0"/>
          <w:pgNumType w:fmt="decimal"/>
          <w:cols w:space="720" w:num="1"/>
        </w:sectPr>
      </w:pPr>
    </w:p>
    <w:tbl>
      <w:tblPr>
        <w:tblStyle w:val="9"/>
        <w:tblW w:w="148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74"/>
        <w:gridCol w:w="1956"/>
        <w:gridCol w:w="2511"/>
        <w:gridCol w:w="2014"/>
        <w:gridCol w:w="1366"/>
        <w:gridCol w:w="1996"/>
        <w:gridCol w:w="2630"/>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817"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w:t>
            </w:r>
            <w:r>
              <w:rPr>
                <w:rFonts w:hint="eastAsia" w:ascii="宋体" w:hAnsi="宋体" w:cs="宋体"/>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涞水县中医院</w:t>
            </w:r>
          </w:p>
        </w:tc>
        <w:tc>
          <w:tcPr>
            <w:tcW w:w="263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预算年度：2023</w:t>
            </w:r>
          </w:p>
        </w:tc>
        <w:tc>
          <w:tcPr>
            <w:tcW w:w="138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3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157.790000</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157.790000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公立医院</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157.790000</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157.790000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2100202</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中医（民族）医院</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157.790000</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157.790000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157.790000</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157.790000</w:t>
            </w:r>
          </w:p>
        </w:tc>
      </w:tr>
    </w:tbl>
    <w:p>
      <w:pPr>
        <w:jc w:val="left"/>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单位预算一般公共预算财政拨款基本支出表</w:t>
      </w:r>
    </w:p>
    <w:p>
      <w:pPr>
        <w:jc w:val="center"/>
        <w:outlineLvl w:val="4"/>
        <w:rPr>
          <w:rFonts w:hint="eastAsia" w:ascii="方正小标宋_GBK" w:hAnsi="方正小标宋_GBK" w:eastAsia="方正小标宋_GBK" w:cs="方正小标宋_GBK"/>
          <w:color w:val="000000"/>
          <w:sz w:val="36"/>
        </w:rPr>
      </w:pPr>
    </w:p>
    <w:tbl>
      <w:tblPr>
        <w:tblStyle w:val="9"/>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4"/>
        <w:gridCol w:w="2748"/>
        <w:gridCol w:w="2751"/>
        <w:gridCol w:w="1653"/>
        <w:gridCol w:w="2555"/>
        <w:gridCol w:w="3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8796"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w:t>
            </w:r>
            <w:r>
              <w:rPr>
                <w:rFonts w:hint="eastAsia" w:ascii="宋体" w:hAnsi="宋体" w:cs="宋体"/>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涞水县中医院</w:t>
            </w:r>
          </w:p>
        </w:tc>
        <w:tc>
          <w:tcPr>
            <w:tcW w:w="255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预算年度：2023</w:t>
            </w:r>
          </w:p>
        </w:tc>
        <w:tc>
          <w:tcPr>
            <w:tcW w:w="366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部门预算支出经济分类科目</w:t>
            </w:r>
          </w:p>
        </w:tc>
        <w:tc>
          <w:tcPr>
            <w:tcW w:w="78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sectPr>
          <w:type w:val="continuous"/>
          <w:pgSz w:w="16840" w:h="11900" w:orient="landscape"/>
          <w:pgMar w:top="1361" w:right="1021" w:bottom="1134" w:left="1021" w:header="720" w:footer="720" w:gutter="0"/>
          <w:pgNumType w:fmt="decimal"/>
          <w:cols w:space="720" w:num="1"/>
        </w:sectPr>
      </w:pPr>
    </w:p>
    <w:p>
      <w:pPr>
        <w:jc w:val="left"/>
        <w:outlineLvl w:val="4"/>
        <w:rPr>
          <w:rFonts w:ascii="方正小标宋_GBK" w:hAnsi="方正小标宋_GBK" w:cs="方正小标宋_GBK" w:eastAsiaTheme="minorEastAsia"/>
          <w:color w:val="000000"/>
          <w:sz w:val="36"/>
          <w:lang w:eastAsia="zh-CN"/>
        </w:rPr>
      </w:pP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一般公共</w:t>
      </w:r>
      <w:r>
        <w:rPr>
          <w:rFonts w:hint="eastAsia" w:ascii="方正书宋_GBK" w:hAnsi="方正书宋_GBK" w:eastAsia="方正书宋_GBK" w:cs="方正书宋_GBK"/>
          <w:color w:val="000000"/>
          <w:sz w:val="21"/>
        </w:rPr>
        <w:t>预算财政拨款</w:t>
      </w:r>
      <w:r>
        <w:rPr>
          <w:rFonts w:hint="eastAsia" w:ascii="方正书宋_GBK" w:hAnsi="方正书宋_GBK" w:eastAsia="方正书宋_GBK" w:cs="方正书宋_GBK"/>
          <w:color w:val="000000"/>
          <w:sz w:val="21"/>
          <w:lang w:eastAsia="zh-CN"/>
        </w:rPr>
        <w:t>基本支出</w:t>
      </w:r>
      <w:r>
        <w:rPr>
          <w:rFonts w:hint="eastAsia" w:ascii="方正书宋_GBK" w:hAnsi="方正书宋_GBK" w:eastAsia="方正书宋_GBK" w:cs="方正书宋_GBK"/>
          <w:color w:val="000000"/>
          <w:sz w:val="21"/>
        </w:rPr>
        <w:t>，空表列示。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单位预算政府基金预算财政拨款支出表</w:t>
      </w:r>
    </w:p>
    <w:p>
      <w:pPr>
        <w:jc w:val="center"/>
        <w:outlineLvl w:val="4"/>
        <w:rPr>
          <w:rFonts w:hint="eastAsia" w:ascii="方正小标宋_GBK" w:hAnsi="方正小标宋_GBK" w:eastAsia="方正小标宋_GBK" w:cs="方正小标宋_GBK"/>
          <w:color w:val="000000"/>
          <w:sz w:val="36"/>
        </w:rPr>
      </w:pP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ascii="宋体" w:hAnsi="宋体" w:eastAsia="宋体" w:cs="宋体"/>
                <w:i w:val="0"/>
                <w:color w:val="000000"/>
                <w:kern w:val="0"/>
                <w:sz w:val="22"/>
                <w:szCs w:val="22"/>
                <w:u w:val="none"/>
                <w:lang w:val="en-US" w:eastAsia="zh-CN" w:bidi="ar"/>
              </w:rPr>
              <w:t>预算单位编码及名称：[</w:t>
            </w:r>
            <w:r>
              <w:rPr>
                <w:rFonts w:hint="eastAsia" w:ascii="宋体" w:hAnsi="宋体" w:cs="宋体"/>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涞水县中医院</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b/>
                <w:bCs w:val="0"/>
              </w:rPr>
            </w:pPr>
            <w:r>
              <w:rPr>
                <w:rFonts w:hint="eastAsia"/>
                <w:b/>
                <w:bCs w:val="0"/>
              </w:rPr>
              <w:t>序号</w:t>
            </w:r>
          </w:p>
        </w:tc>
        <w:tc>
          <w:tcPr>
            <w:tcW w:w="5726" w:type="dxa"/>
            <w:gridSpan w:val="2"/>
            <w:vAlign w:val="center"/>
          </w:tcPr>
          <w:p>
            <w:pPr>
              <w:pStyle w:val="16"/>
              <w:rPr>
                <w:b/>
                <w:bCs w:val="0"/>
              </w:rPr>
            </w:pPr>
            <w:r>
              <w:rPr>
                <w:rFonts w:hint="eastAsia"/>
                <w:b/>
                <w:bCs w:val="0"/>
              </w:rPr>
              <w:t>功能分类科目</w:t>
            </w:r>
          </w:p>
        </w:tc>
        <w:tc>
          <w:tcPr>
            <w:tcW w:w="2551" w:type="dxa"/>
            <w:vMerge w:val="restart"/>
            <w:vAlign w:val="center"/>
          </w:tcPr>
          <w:p>
            <w:pPr>
              <w:pStyle w:val="16"/>
              <w:rPr>
                <w:b/>
                <w:bCs w:val="0"/>
              </w:rPr>
            </w:pPr>
            <w:r>
              <w:rPr>
                <w:rFonts w:hint="eastAsia"/>
                <w:b/>
                <w:bCs w:val="0"/>
              </w:rPr>
              <w:t>合计</w:t>
            </w:r>
          </w:p>
        </w:tc>
        <w:tc>
          <w:tcPr>
            <w:tcW w:w="2551" w:type="dxa"/>
            <w:vMerge w:val="restart"/>
            <w:vAlign w:val="center"/>
          </w:tcPr>
          <w:p>
            <w:pPr>
              <w:pStyle w:val="16"/>
              <w:rPr>
                <w:b/>
                <w:bCs w:val="0"/>
              </w:rPr>
            </w:pPr>
            <w:r>
              <w:rPr>
                <w:rFonts w:hint="eastAsia"/>
                <w:b/>
                <w:bCs w:val="0"/>
              </w:rPr>
              <w:t>基本支出</w:t>
            </w:r>
          </w:p>
        </w:tc>
        <w:tc>
          <w:tcPr>
            <w:tcW w:w="2551" w:type="dxa"/>
            <w:vMerge w:val="restart"/>
            <w:vAlign w:val="center"/>
          </w:tcPr>
          <w:p>
            <w:pPr>
              <w:pStyle w:val="16"/>
              <w:rPr>
                <w:b/>
                <w:bCs w:val="0"/>
              </w:rPr>
            </w:pPr>
            <w:r>
              <w:rPr>
                <w:rFonts w:hint="eastAsia"/>
                <w:b/>
                <w:bCs w:val="0"/>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b/>
                <w:bCs w:val="0"/>
              </w:rPr>
            </w:pPr>
          </w:p>
        </w:tc>
        <w:tc>
          <w:tcPr>
            <w:tcW w:w="1191" w:type="dxa"/>
            <w:vAlign w:val="center"/>
          </w:tcPr>
          <w:p>
            <w:pPr>
              <w:pStyle w:val="16"/>
              <w:rPr>
                <w:b/>
                <w:bCs w:val="0"/>
              </w:rPr>
            </w:pPr>
            <w:r>
              <w:rPr>
                <w:rFonts w:hint="eastAsia"/>
                <w:b/>
                <w:bCs w:val="0"/>
              </w:rPr>
              <w:t>科目编码</w:t>
            </w:r>
          </w:p>
        </w:tc>
        <w:tc>
          <w:tcPr>
            <w:tcW w:w="4535" w:type="dxa"/>
            <w:vAlign w:val="center"/>
          </w:tcPr>
          <w:p>
            <w:pPr>
              <w:pStyle w:val="16"/>
              <w:rPr>
                <w:b/>
                <w:bCs w:val="0"/>
              </w:rPr>
            </w:pPr>
            <w:r>
              <w:rPr>
                <w:rFonts w:hint="eastAsia"/>
                <w:b/>
                <w:bCs w:val="0"/>
              </w:rPr>
              <w:t>科目名称</w:t>
            </w:r>
          </w:p>
        </w:tc>
        <w:tc>
          <w:tcPr>
            <w:tcW w:w="2551" w:type="dxa"/>
            <w:vMerge w:val="continue"/>
          </w:tcPr>
          <w:p>
            <w:pPr>
              <w:rPr>
                <w:b/>
                <w:bCs w:val="0"/>
              </w:rPr>
            </w:pPr>
          </w:p>
        </w:tc>
        <w:tc>
          <w:tcPr>
            <w:tcW w:w="2551" w:type="dxa"/>
            <w:vMerge w:val="continue"/>
          </w:tcPr>
          <w:p>
            <w:pPr>
              <w:rPr>
                <w:b/>
                <w:bCs w:val="0"/>
              </w:rPr>
            </w:pPr>
          </w:p>
        </w:tc>
        <w:tc>
          <w:tcPr>
            <w:tcW w:w="2551" w:type="dxa"/>
            <w:vMerge w:val="continue"/>
          </w:tcPr>
          <w:p>
            <w:pPr>
              <w:rPr>
                <w:b/>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b/>
                <w:bCs w:val="0"/>
              </w:rPr>
            </w:pPr>
            <w:r>
              <w:rPr>
                <w:rFonts w:hint="eastAsia"/>
                <w:b/>
                <w:bCs w:val="0"/>
              </w:rPr>
              <w:t>栏次</w:t>
            </w:r>
          </w:p>
        </w:tc>
        <w:tc>
          <w:tcPr>
            <w:tcW w:w="1191" w:type="dxa"/>
            <w:vAlign w:val="center"/>
          </w:tcPr>
          <w:p>
            <w:pPr>
              <w:pStyle w:val="16"/>
              <w:rPr>
                <w:b/>
                <w:bCs w:val="0"/>
              </w:rPr>
            </w:pPr>
            <w:r>
              <w:rPr>
                <w:b/>
                <w:bCs w:val="0"/>
              </w:rPr>
              <w:t>1</w:t>
            </w:r>
          </w:p>
        </w:tc>
        <w:tc>
          <w:tcPr>
            <w:tcW w:w="4535" w:type="dxa"/>
            <w:vAlign w:val="center"/>
          </w:tcPr>
          <w:p>
            <w:pPr>
              <w:pStyle w:val="16"/>
              <w:rPr>
                <w:b/>
                <w:bCs w:val="0"/>
              </w:rPr>
            </w:pPr>
            <w:r>
              <w:rPr>
                <w:b/>
                <w:bCs w:val="0"/>
              </w:rPr>
              <w:t>2</w:t>
            </w:r>
          </w:p>
        </w:tc>
        <w:tc>
          <w:tcPr>
            <w:tcW w:w="2551" w:type="dxa"/>
            <w:vAlign w:val="center"/>
          </w:tcPr>
          <w:p>
            <w:pPr>
              <w:pStyle w:val="16"/>
              <w:rPr>
                <w:b/>
                <w:bCs w:val="0"/>
              </w:rPr>
            </w:pPr>
            <w:r>
              <w:rPr>
                <w:b/>
                <w:bCs w:val="0"/>
              </w:rPr>
              <w:t>3</w:t>
            </w:r>
          </w:p>
        </w:tc>
        <w:tc>
          <w:tcPr>
            <w:tcW w:w="2551" w:type="dxa"/>
            <w:vAlign w:val="center"/>
          </w:tcPr>
          <w:p>
            <w:pPr>
              <w:pStyle w:val="16"/>
              <w:rPr>
                <w:b/>
                <w:bCs w:val="0"/>
              </w:rPr>
            </w:pPr>
            <w:r>
              <w:rPr>
                <w:b/>
                <w:bCs w:val="0"/>
              </w:rPr>
              <w:t>4</w:t>
            </w:r>
          </w:p>
        </w:tc>
        <w:tc>
          <w:tcPr>
            <w:tcW w:w="2551" w:type="dxa"/>
            <w:vAlign w:val="center"/>
          </w:tcPr>
          <w:p>
            <w:pPr>
              <w:pStyle w:val="16"/>
              <w:rPr>
                <w:b/>
                <w:bCs w:val="0"/>
              </w:rPr>
            </w:pPr>
            <w:r>
              <w:rPr>
                <w:b/>
                <w:bCs w:val="0"/>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eastAsia="方正书宋_GBK"/>
                <w:b w:val="0"/>
                <w:bCs/>
                <w:lang w:val="en-US" w:eastAsia="zh-CN"/>
              </w:rPr>
            </w:pPr>
            <w:r>
              <w:rPr>
                <w:rFonts w:hint="eastAsia"/>
                <w:b w:val="0"/>
                <w:bCs/>
                <w:lang w:val="en-US" w:eastAsia="zh-CN"/>
              </w:rPr>
              <w:t>1</w:t>
            </w:r>
          </w:p>
        </w:tc>
        <w:tc>
          <w:tcPr>
            <w:tcW w:w="1191" w:type="dxa"/>
            <w:vAlign w:val="center"/>
          </w:tcPr>
          <w:p>
            <w:pPr>
              <w:pStyle w:val="16"/>
              <w:rPr>
                <w:rFonts w:hint="eastAsia" w:eastAsia="方正书宋_GBK"/>
                <w:b w:val="0"/>
                <w:bCs/>
                <w:lang w:val="en-US" w:eastAsia="zh-CN"/>
              </w:rPr>
            </w:pPr>
            <w:r>
              <w:rPr>
                <w:rFonts w:hint="eastAsia"/>
                <w:b w:val="0"/>
                <w:bCs/>
                <w:lang w:val="en-US" w:eastAsia="zh-CN"/>
              </w:rPr>
              <w:t>229</w:t>
            </w:r>
          </w:p>
        </w:tc>
        <w:tc>
          <w:tcPr>
            <w:tcW w:w="4535" w:type="dxa"/>
            <w:vAlign w:val="center"/>
          </w:tcPr>
          <w:p>
            <w:pPr>
              <w:pStyle w:val="16"/>
              <w:rPr>
                <w:rFonts w:hint="eastAsia" w:eastAsia="方正书宋_GBK"/>
                <w:b w:val="0"/>
                <w:bCs/>
                <w:lang w:eastAsia="zh-CN"/>
              </w:rPr>
            </w:pPr>
            <w:r>
              <w:rPr>
                <w:rFonts w:hint="eastAsia"/>
                <w:b w:val="0"/>
                <w:bCs/>
                <w:lang w:eastAsia="zh-CN"/>
              </w:rPr>
              <w:t>其他支出</w:t>
            </w:r>
          </w:p>
        </w:tc>
        <w:tc>
          <w:tcPr>
            <w:tcW w:w="2551" w:type="dxa"/>
            <w:vAlign w:val="center"/>
          </w:tcPr>
          <w:p>
            <w:pPr>
              <w:pStyle w:val="16"/>
              <w:rPr>
                <w:rFonts w:hint="eastAsia" w:eastAsia="方正书宋_GBK"/>
                <w:b w:val="0"/>
                <w:bCs/>
                <w:lang w:val="en-US" w:eastAsia="zh-CN"/>
              </w:rPr>
            </w:pPr>
            <w:r>
              <w:rPr>
                <w:rFonts w:hint="eastAsia"/>
                <w:b w:val="0"/>
                <w:bCs/>
                <w:lang w:val="en-US" w:eastAsia="zh-CN"/>
              </w:rPr>
              <w:t>2830.046955</w:t>
            </w:r>
          </w:p>
        </w:tc>
        <w:tc>
          <w:tcPr>
            <w:tcW w:w="2551" w:type="dxa"/>
            <w:vAlign w:val="center"/>
          </w:tcPr>
          <w:p>
            <w:pPr>
              <w:pStyle w:val="16"/>
              <w:rPr>
                <w:b w:val="0"/>
                <w:bCs/>
              </w:rPr>
            </w:pPr>
          </w:p>
        </w:tc>
        <w:tc>
          <w:tcPr>
            <w:tcW w:w="2551" w:type="dxa"/>
            <w:vAlign w:val="center"/>
          </w:tcPr>
          <w:p>
            <w:pPr>
              <w:pStyle w:val="16"/>
              <w:rPr>
                <w:b w:val="0"/>
                <w:bCs/>
              </w:rPr>
            </w:pPr>
            <w:r>
              <w:rPr>
                <w:rFonts w:hint="eastAsia"/>
                <w:b w:val="0"/>
                <w:bCs/>
                <w:lang w:val="en-US" w:eastAsia="zh-CN"/>
              </w:rPr>
              <w:t>2830.046955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eastAsia="方正书宋_GBK"/>
                <w:b w:val="0"/>
                <w:bCs/>
                <w:lang w:val="en-US" w:eastAsia="zh-CN"/>
              </w:rPr>
            </w:pPr>
            <w:r>
              <w:rPr>
                <w:rFonts w:hint="eastAsia"/>
                <w:b w:val="0"/>
                <w:bCs/>
                <w:lang w:val="en-US" w:eastAsia="zh-CN"/>
              </w:rPr>
              <w:t>2</w:t>
            </w:r>
          </w:p>
        </w:tc>
        <w:tc>
          <w:tcPr>
            <w:tcW w:w="1191" w:type="dxa"/>
            <w:vAlign w:val="center"/>
          </w:tcPr>
          <w:p>
            <w:pPr>
              <w:pStyle w:val="16"/>
              <w:rPr>
                <w:rFonts w:hint="eastAsia" w:eastAsia="方正书宋_GBK"/>
                <w:b w:val="0"/>
                <w:bCs/>
                <w:lang w:val="en-US" w:eastAsia="zh-CN"/>
              </w:rPr>
            </w:pPr>
            <w:r>
              <w:rPr>
                <w:rFonts w:hint="eastAsia"/>
                <w:b w:val="0"/>
                <w:bCs/>
                <w:lang w:val="en-US" w:eastAsia="zh-CN"/>
              </w:rPr>
              <w:t>22904</w:t>
            </w:r>
          </w:p>
        </w:tc>
        <w:tc>
          <w:tcPr>
            <w:tcW w:w="4535" w:type="dxa"/>
            <w:vAlign w:val="center"/>
          </w:tcPr>
          <w:p>
            <w:pPr>
              <w:pStyle w:val="16"/>
              <w:rPr>
                <w:b w:val="0"/>
                <w:bCs/>
              </w:rPr>
            </w:pPr>
            <w:r>
              <w:rPr>
                <w:rFonts w:hint="eastAsia"/>
                <w:b w:val="0"/>
                <w:bCs/>
              </w:rPr>
              <w:t>其他政府性基金及对应专项债务收入安排的支出</w:t>
            </w:r>
          </w:p>
        </w:tc>
        <w:tc>
          <w:tcPr>
            <w:tcW w:w="2551" w:type="dxa"/>
            <w:vAlign w:val="center"/>
          </w:tcPr>
          <w:p>
            <w:pPr>
              <w:pStyle w:val="16"/>
              <w:rPr>
                <w:b w:val="0"/>
                <w:bCs/>
              </w:rPr>
            </w:pPr>
            <w:r>
              <w:rPr>
                <w:rFonts w:hint="eastAsia"/>
                <w:b w:val="0"/>
                <w:bCs/>
                <w:lang w:val="en-US" w:eastAsia="zh-CN"/>
              </w:rPr>
              <w:t>2830.046955</w:t>
            </w:r>
          </w:p>
        </w:tc>
        <w:tc>
          <w:tcPr>
            <w:tcW w:w="2551" w:type="dxa"/>
            <w:vAlign w:val="center"/>
          </w:tcPr>
          <w:p>
            <w:pPr>
              <w:pStyle w:val="16"/>
              <w:rPr>
                <w:b w:val="0"/>
                <w:bCs/>
              </w:rPr>
            </w:pPr>
          </w:p>
        </w:tc>
        <w:tc>
          <w:tcPr>
            <w:tcW w:w="2551" w:type="dxa"/>
            <w:vAlign w:val="center"/>
          </w:tcPr>
          <w:p>
            <w:pPr>
              <w:pStyle w:val="16"/>
              <w:rPr>
                <w:b w:val="0"/>
                <w:bCs/>
              </w:rPr>
            </w:pPr>
            <w:r>
              <w:rPr>
                <w:rFonts w:hint="eastAsia"/>
                <w:b w:val="0"/>
                <w:bCs/>
                <w:lang w:val="en-US" w:eastAsia="zh-CN"/>
              </w:rPr>
              <w:t>2830.046955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eastAsia="方正书宋_GBK"/>
                <w:b w:val="0"/>
                <w:bCs/>
                <w:lang w:val="en-US" w:eastAsia="zh-CN"/>
              </w:rPr>
            </w:pPr>
            <w:r>
              <w:rPr>
                <w:rFonts w:hint="eastAsia"/>
                <w:b w:val="0"/>
                <w:bCs/>
                <w:lang w:val="en-US" w:eastAsia="zh-CN"/>
              </w:rPr>
              <w:t>3</w:t>
            </w:r>
          </w:p>
        </w:tc>
        <w:tc>
          <w:tcPr>
            <w:tcW w:w="1191" w:type="dxa"/>
            <w:vAlign w:val="center"/>
          </w:tcPr>
          <w:p>
            <w:pPr>
              <w:pStyle w:val="16"/>
              <w:rPr>
                <w:rFonts w:hint="eastAsia" w:eastAsia="方正书宋_GBK"/>
                <w:b w:val="0"/>
                <w:bCs/>
                <w:lang w:val="en-US" w:eastAsia="zh-CN"/>
              </w:rPr>
            </w:pPr>
            <w:r>
              <w:rPr>
                <w:rFonts w:hint="eastAsia"/>
                <w:b w:val="0"/>
                <w:bCs/>
                <w:lang w:val="en-US" w:eastAsia="zh-CN"/>
              </w:rPr>
              <w:t>2290402</w:t>
            </w:r>
          </w:p>
        </w:tc>
        <w:tc>
          <w:tcPr>
            <w:tcW w:w="4535" w:type="dxa"/>
            <w:vAlign w:val="center"/>
          </w:tcPr>
          <w:p>
            <w:pPr>
              <w:pStyle w:val="16"/>
              <w:rPr>
                <w:b w:val="0"/>
                <w:bCs/>
              </w:rPr>
            </w:pPr>
            <w:r>
              <w:rPr>
                <w:rFonts w:hint="eastAsia"/>
                <w:b w:val="0"/>
                <w:bCs/>
              </w:rPr>
              <w:t>其他地方自行试点项目收益专项债券收入安排的支出</w:t>
            </w:r>
          </w:p>
        </w:tc>
        <w:tc>
          <w:tcPr>
            <w:tcW w:w="2551" w:type="dxa"/>
            <w:vAlign w:val="center"/>
          </w:tcPr>
          <w:p>
            <w:pPr>
              <w:pStyle w:val="16"/>
              <w:rPr>
                <w:b w:val="0"/>
                <w:bCs/>
              </w:rPr>
            </w:pPr>
            <w:r>
              <w:rPr>
                <w:rFonts w:hint="eastAsia"/>
                <w:b w:val="0"/>
                <w:bCs/>
                <w:lang w:val="en-US" w:eastAsia="zh-CN"/>
              </w:rPr>
              <w:t>2830.046955</w:t>
            </w:r>
          </w:p>
        </w:tc>
        <w:tc>
          <w:tcPr>
            <w:tcW w:w="2551" w:type="dxa"/>
            <w:vAlign w:val="center"/>
          </w:tcPr>
          <w:p>
            <w:pPr>
              <w:pStyle w:val="16"/>
              <w:rPr>
                <w:b w:val="0"/>
                <w:bCs/>
              </w:rPr>
            </w:pPr>
          </w:p>
        </w:tc>
        <w:tc>
          <w:tcPr>
            <w:tcW w:w="2551" w:type="dxa"/>
            <w:vAlign w:val="center"/>
          </w:tcPr>
          <w:p>
            <w:pPr>
              <w:pStyle w:val="16"/>
              <w:rPr>
                <w:b w:val="0"/>
                <w:bCs/>
              </w:rPr>
            </w:pPr>
            <w:r>
              <w:rPr>
                <w:rFonts w:hint="eastAsia"/>
                <w:b w:val="0"/>
                <w:bCs/>
                <w:lang w:val="en-US" w:eastAsia="zh-CN"/>
              </w:rPr>
              <w:t>2830.046955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b w:val="0"/>
                <w:bCs/>
                <w:lang w:val="en-US" w:eastAsia="zh-CN"/>
              </w:rPr>
            </w:pPr>
            <w:r>
              <w:rPr>
                <w:rFonts w:hint="eastAsia"/>
                <w:b w:val="0"/>
                <w:bCs/>
                <w:lang w:val="en-US" w:eastAsia="zh-CN"/>
              </w:rPr>
              <w:t>4</w:t>
            </w:r>
          </w:p>
        </w:tc>
        <w:tc>
          <w:tcPr>
            <w:tcW w:w="1191" w:type="dxa"/>
            <w:vAlign w:val="center"/>
          </w:tcPr>
          <w:p>
            <w:pPr>
              <w:pStyle w:val="18"/>
              <w:rPr>
                <w:b w:val="0"/>
                <w:bCs/>
              </w:rPr>
            </w:pPr>
          </w:p>
        </w:tc>
        <w:tc>
          <w:tcPr>
            <w:tcW w:w="4535" w:type="dxa"/>
            <w:vAlign w:val="center"/>
          </w:tcPr>
          <w:p>
            <w:pPr>
              <w:pStyle w:val="18"/>
              <w:jc w:val="center"/>
              <w:rPr>
                <w:rFonts w:hint="eastAsia" w:eastAsia="方正书宋_GBK"/>
                <w:b w:val="0"/>
                <w:bCs/>
                <w:lang w:eastAsia="zh-CN"/>
              </w:rPr>
            </w:pPr>
            <w:r>
              <w:rPr>
                <w:rFonts w:hint="eastAsia"/>
                <w:b w:val="0"/>
                <w:bCs/>
                <w:lang w:eastAsia="zh-CN"/>
              </w:rPr>
              <w:t>合计</w:t>
            </w:r>
          </w:p>
        </w:tc>
        <w:tc>
          <w:tcPr>
            <w:tcW w:w="2551" w:type="dxa"/>
            <w:vAlign w:val="center"/>
          </w:tcPr>
          <w:p>
            <w:pPr>
              <w:pStyle w:val="17"/>
              <w:jc w:val="center"/>
              <w:rPr>
                <w:b w:val="0"/>
                <w:bCs/>
              </w:rPr>
            </w:pPr>
            <w:r>
              <w:rPr>
                <w:rFonts w:hint="eastAsia"/>
                <w:b w:val="0"/>
                <w:bCs/>
                <w:lang w:val="en-US" w:eastAsia="zh-CN"/>
              </w:rPr>
              <w:t>2830.046955</w:t>
            </w:r>
          </w:p>
        </w:tc>
        <w:tc>
          <w:tcPr>
            <w:tcW w:w="2551" w:type="dxa"/>
            <w:vAlign w:val="center"/>
          </w:tcPr>
          <w:p>
            <w:pPr>
              <w:pStyle w:val="17"/>
              <w:jc w:val="center"/>
              <w:rPr>
                <w:b w:val="0"/>
                <w:bCs/>
              </w:rPr>
            </w:pPr>
          </w:p>
        </w:tc>
        <w:tc>
          <w:tcPr>
            <w:tcW w:w="2551" w:type="dxa"/>
            <w:vAlign w:val="center"/>
          </w:tcPr>
          <w:p>
            <w:pPr>
              <w:pStyle w:val="17"/>
              <w:jc w:val="center"/>
              <w:rPr>
                <w:b w:val="0"/>
                <w:bCs/>
              </w:rPr>
            </w:pPr>
            <w:r>
              <w:rPr>
                <w:rFonts w:hint="eastAsia"/>
                <w:b w:val="0"/>
                <w:bCs/>
                <w:lang w:val="en-US" w:eastAsia="zh-CN"/>
              </w:rPr>
              <w:t>2830.046955</w:t>
            </w:r>
          </w:p>
        </w:tc>
      </w:tr>
    </w:tbl>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单位预算国有资本经营预算财政拨款支出表</w:t>
      </w:r>
    </w:p>
    <w:p>
      <w:pPr>
        <w:jc w:val="center"/>
        <w:outlineLvl w:val="4"/>
        <w:rPr>
          <w:rFonts w:hint="eastAsia" w:ascii="方正小标宋_GBK" w:hAnsi="方正小标宋_GBK" w:eastAsia="方正小标宋_GBK" w:cs="方正小标宋_GBK"/>
          <w:color w:val="000000"/>
          <w:sz w:val="36"/>
        </w:rPr>
      </w:pP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ascii="宋体" w:hAnsi="宋体" w:eastAsia="宋体" w:cs="宋体"/>
                <w:i w:val="0"/>
                <w:color w:val="000000"/>
                <w:kern w:val="0"/>
                <w:sz w:val="22"/>
                <w:szCs w:val="22"/>
                <w:u w:val="none"/>
                <w:lang w:val="en-US" w:eastAsia="zh-CN" w:bidi="ar"/>
              </w:rPr>
              <w:t>预算单位编码及名称：[</w:t>
            </w:r>
            <w:r>
              <w:rPr>
                <w:rFonts w:hint="eastAsia" w:ascii="宋体" w:hAnsi="宋体" w:cs="宋体"/>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涞水县中医院</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p>
      <w:pPr>
        <w:spacing w:line="500" w:lineRule="exact"/>
        <w:ind w:firstLine="280" w:firstLineChars="100"/>
        <w:rPr>
          <w:rFonts w:hint="eastAsia" w:ascii="方正小标宋_GBK" w:hAnsi="方正小标宋_GBK" w:eastAsia="方正小标宋_GBK" w:cs="方正小标宋_GBK"/>
          <w:color w:val="000000"/>
          <w:sz w:val="36"/>
        </w:rPr>
      </w:pPr>
      <w:r>
        <w:rPr>
          <w:rFonts w:hint="eastAsia" w:eastAsia="方正仿宋_GBK"/>
          <w:b w:val="0"/>
          <w:bCs w:val="0"/>
          <w:color w:val="000000"/>
          <w:sz w:val="28"/>
          <w:lang w:eastAsia="zh-CN"/>
        </w:rPr>
        <w:t>按照上级文件精神要求，我单位厉行勤俭节约，压缩开支的原则，大大减少“三公”经费的开支。我单位202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年“三公”经费因公出国（境）费无，公务用车购置费无、公务车运行维护费</w:t>
      </w:r>
      <w:r>
        <w:rPr>
          <w:rFonts w:hint="eastAsia" w:eastAsia="方正仿宋_GBK"/>
          <w:b w:val="0"/>
          <w:bCs w:val="0"/>
          <w:color w:val="000000"/>
          <w:sz w:val="28"/>
          <w:lang w:val="en-US" w:eastAsia="zh-CN"/>
        </w:rPr>
        <w:t>2.3</w:t>
      </w:r>
      <w:r>
        <w:rPr>
          <w:rFonts w:hint="eastAsia" w:eastAsia="方正仿宋_GBK"/>
          <w:b w:val="0"/>
          <w:bCs w:val="0"/>
          <w:color w:val="000000"/>
          <w:sz w:val="28"/>
          <w:lang w:eastAsia="zh-CN"/>
        </w:rPr>
        <w:t>万元、公务接待费</w:t>
      </w:r>
      <w:r>
        <w:rPr>
          <w:rFonts w:hint="eastAsia" w:eastAsia="方正仿宋_GBK"/>
          <w:b w:val="0"/>
          <w:bCs w:val="0"/>
          <w:color w:val="000000"/>
          <w:sz w:val="28"/>
          <w:lang w:val="en-US" w:eastAsia="zh-CN"/>
        </w:rPr>
        <w:t>0.5</w:t>
      </w:r>
      <w:r>
        <w:rPr>
          <w:rFonts w:hint="eastAsia" w:eastAsia="方正仿宋_GBK"/>
          <w:b w:val="0"/>
          <w:bCs w:val="0"/>
          <w:color w:val="000000"/>
          <w:sz w:val="28"/>
          <w:lang w:eastAsia="zh-CN"/>
        </w:rPr>
        <w:t>万元，培训费</w:t>
      </w:r>
      <w:r>
        <w:rPr>
          <w:rFonts w:hint="eastAsia" w:eastAsia="方正仿宋_GBK"/>
          <w:b w:val="0"/>
          <w:bCs w:val="0"/>
          <w:color w:val="000000"/>
          <w:sz w:val="28"/>
          <w:lang w:val="en-US" w:eastAsia="zh-CN"/>
        </w:rPr>
        <w:t>1万元</w:t>
      </w:r>
      <w:r>
        <w:rPr>
          <w:rFonts w:hint="eastAsia" w:eastAsia="方正仿宋_GBK"/>
          <w:b w:val="0"/>
          <w:bCs w:val="0"/>
          <w:color w:val="000000"/>
          <w:sz w:val="28"/>
          <w:lang w:eastAsia="zh-CN"/>
        </w:rPr>
        <w:t>。202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年与202</w:t>
      </w:r>
      <w:r>
        <w:rPr>
          <w:rFonts w:hint="eastAsia" w:eastAsia="方正仿宋_GBK"/>
          <w:b w:val="0"/>
          <w:bCs w:val="0"/>
          <w:color w:val="000000"/>
          <w:sz w:val="28"/>
          <w:lang w:val="en-US" w:eastAsia="zh-CN"/>
        </w:rPr>
        <w:t>2</w:t>
      </w:r>
      <w:r>
        <w:rPr>
          <w:rFonts w:hint="eastAsia" w:eastAsia="方正仿宋_GBK"/>
          <w:b w:val="0"/>
          <w:bCs w:val="0"/>
          <w:color w:val="000000"/>
          <w:sz w:val="28"/>
          <w:lang w:eastAsia="zh-CN"/>
        </w:rPr>
        <w:t>年预算公务用车运行费持平。202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年无因公出境计划。</w:t>
      </w:r>
    </w:p>
    <w:p>
      <w:pPr>
        <w:jc w:val="left"/>
        <w:outlineLvl w:val="4"/>
        <w:rPr>
          <w:rFonts w:hint="eastAsia" w:ascii="方正小标宋_GBK" w:hAnsi="方正小标宋_GBK" w:eastAsia="方正小标宋_GBK" w:cs="方正小标宋_GBK"/>
          <w:color w:val="000000"/>
          <w:sz w:val="36"/>
        </w:rPr>
      </w:pP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ascii="宋体" w:hAnsi="宋体" w:eastAsia="宋体" w:cs="宋体"/>
                <w:i w:val="0"/>
                <w:color w:val="000000"/>
                <w:kern w:val="0"/>
                <w:sz w:val="22"/>
                <w:szCs w:val="22"/>
                <w:u w:val="none"/>
                <w:lang w:val="en-US" w:eastAsia="zh-CN" w:bidi="ar"/>
              </w:rPr>
              <w:t>预算单位编码及名称：[</w:t>
            </w:r>
            <w:r>
              <w:rPr>
                <w:rFonts w:hint="eastAsia" w:ascii="宋体" w:hAnsi="宋体" w:cs="宋体"/>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涞水县中医院</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jc w:val="center"/>
              <w:rPr>
                <w:rFonts w:hint="eastAsia" w:eastAsia="方正书宋_GBK"/>
                <w:lang w:val="en-US" w:eastAsia="zh-CN"/>
              </w:rPr>
            </w:pPr>
            <w:r>
              <w:rPr>
                <w:rFonts w:hint="eastAsia"/>
                <w:lang w:val="en-US" w:eastAsia="zh-CN"/>
              </w:rPr>
              <w:t>3.8</w:t>
            </w:r>
          </w:p>
        </w:tc>
        <w:tc>
          <w:tcPr>
            <w:tcW w:w="2381" w:type="dxa"/>
            <w:vAlign w:val="center"/>
          </w:tcPr>
          <w:p>
            <w:pPr>
              <w:pStyle w:val="21"/>
              <w:jc w:val="center"/>
              <w:rPr>
                <w:rFonts w:hint="eastAsia" w:eastAsia="方正书宋_GBK"/>
                <w:lang w:val="en-US" w:eastAsia="zh-CN"/>
              </w:rPr>
            </w:pPr>
            <w:r>
              <w:rPr>
                <w:rFonts w:hint="eastAsia"/>
                <w:lang w:val="en-US" w:eastAsia="zh-CN"/>
              </w:rPr>
              <w:t>3.8</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jc w:val="center"/>
            </w:pPr>
          </w:p>
        </w:tc>
        <w:tc>
          <w:tcPr>
            <w:tcW w:w="2381" w:type="dxa"/>
            <w:vAlign w:val="center"/>
          </w:tcPr>
          <w:p>
            <w:pPr>
              <w:pStyle w:val="17"/>
              <w:jc w:val="cente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jc w:val="center"/>
            </w:pPr>
          </w:p>
        </w:tc>
        <w:tc>
          <w:tcPr>
            <w:tcW w:w="2381" w:type="dxa"/>
            <w:vAlign w:val="center"/>
          </w:tcPr>
          <w:p>
            <w:pPr>
              <w:pStyle w:val="17"/>
              <w:jc w:val="cente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jc w:val="center"/>
            </w:pPr>
          </w:p>
        </w:tc>
        <w:tc>
          <w:tcPr>
            <w:tcW w:w="2381" w:type="dxa"/>
            <w:vAlign w:val="center"/>
          </w:tcPr>
          <w:p>
            <w:pPr>
              <w:pStyle w:val="17"/>
              <w:jc w:val="cente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jc w:val="center"/>
            </w:pPr>
          </w:p>
        </w:tc>
        <w:tc>
          <w:tcPr>
            <w:tcW w:w="2381" w:type="dxa"/>
            <w:vAlign w:val="center"/>
          </w:tcPr>
          <w:p>
            <w:pPr>
              <w:pStyle w:val="17"/>
              <w:jc w:val="cente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jc w:val="center"/>
              <w:rPr>
                <w:rFonts w:hint="eastAsia" w:eastAsia="方正书宋_GBK"/>
                <w:lang w:val="en-US" w:eastAsia="zh-CN"/>
              </w:rPr>
            </w:pPr>
            <w:r>
              <w:rPr>
                <w:rFonts w:hint="eastAsia"/>
                <w:lang w:val="en-US" w:eastAsia="zh-CN"/>
              </w:rPr>
              <w:t>2.3</w:t>
            </w:r>
          </w:p>
        </w:tc>
        <w:tc>
          <w:tcPr>
            <w:tcW w:w="2381" w:type="dxa"/>
            <w:vAlign w:val="center"/>
          </w:tcPr>
          <w:p>
            <w:pPr>
              <w:pStyle w:val="17"/>
              <w:jc w:val="center"/>
              <w:rPr>
                <w:rFonts w:hint="eastAsia" w:eastAsia="方正书宋_GBK"/>
                <w:lang w:val="en-US" w:eastAsia="zh-CN"/>
              </w:rPr>
            </w:pPr>
            <w:r>
              <w:rPr>
                <w:rFonts w:hint="eastAsia"/>
                <w:lang w:val="en-US" w:eastAsia="zh-CN"/>
              </w:rPr>
              <w:t>2.3</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jc w:val="center"/>
            </w:pPr>
          </w:p>
        </w:tc>
        <w:tc>
          <w:tcPr>
            <w:tcW w:w="2381" w:type="dxa"/>
            <w:vAlign w:val="center"/>
          </w:tcPr>
          <w:p>
            <w:pPr>
              <w:pStyle w:val="17"/>
              <w:jc w:val="cente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jc w:val="center"/>
              <w:rPr>
                <w:rFonts w:hint="eastAsia" w:eastAsia="方正书宋_GBK"/>
                <w:lang w:val="en-US" w:eastAsia="zh-CN"/>
              </w:rPr>
            </w:pPr>
            <w:r>
              <w:rPr>
                <w:rFonts w:hint="eastAsia"/>
                <w:lang w:val="en-US" w:eastAsia="zh-CN"/>
              </w:rPr>
              <w:t>2.3</w:t>
            </w:r>
          </w:p>
        </w:tc>
        <w:tc>
          <w:tcPr>
            <w:tcW w:w="2381" w:type="dxa"/>
            <w:vAlign w:val="center"/>
          </w:tcPr>
          <w:p>
            <w:pPr>
              <w:pStyle w:val="17"/>
              <w:jc w:val="center"/>
              <w:rPr>
                <w:rFonts w:hint="eastAsia" w:eastAsia="方正书宋_GBK"/>
                <w:lang w:val="en-US" w:eastAsia="zh-CN"/>
              </w:rPr>
            </w:pPr>
            <w:r>
              <w:rPr>
                <w:rFonts w:hint="eastAsia"/>
                <w:lang w:val="en-US" w:eastAsia="zh-CN"/>
              </w:rPr>
              <w:t>2.3</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jc w:val="center"/>
              <w:rPr>
                <w:rFonts w:hint="eastAsia" w:eastAsia="方正书宋_GBK"/>
                <w:lang w:val="en-US" w:eastAsia="zh-CN"/>
              </w:rPr>
            </w:pPr>
            <w:r>
              <w:rPr>
                <w:rFonts w:hint="eastAsia"/>
                <w:lang w:val="en-US" w:eastAsia="zh-CN"/>
              </w:rPr>
              <w:t>0.5</w:t>
            </w:r>
          </w:p>
        </w:tc>
        <w:tc>
          <w:tcPr>
            <w:tcW w:w="2381" w:type="dxa"/>
            <w:vAlign w:val="center"/>
          </w:tcPr>
          <w:p>
            <w:pPr>
              <w:pStyle w:val="17"/>
              <w:jc w:val="center"/>
              <w:rPr>
                <w:rFonts w:hint="eastAsia" w:eastAsia="方正书宋_GBK"/>
                <w:lang w:val="en-US" w:eastAsia="zh-CN"/>
              </w:rPr>
            </w:pPr>
            <w:r>
              <w:rPr>
                <w:rFonts w:hint="eastAsia"/>
                <w:lang w:val="en-US" w:eastAsia="zh-CN"/>
              </w:rPr>
              <w:t>0.5</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10</w:t>
            </w:r>
          </w:p>
        </w:tc>
        <w:tc>
          <w:tcPr>
            <w:tcW w:w="3798" w:type="dxa"/>
            <w:vAlign w:val="center"/>
          </w:tcPr>
          <w:p>
            <w:pPr>
              <w:pStyle w:val="18"/>
            </w:pPr>
            <w:r>
              <w:rPr>
                <w:rFonts w:hint="eastAsia"/>
              </w:rPr>
              <w:t>四、会议费</w:t>
            </w:r>
          </w:p>
        </w:tc>
        <w:tc>
          <w:tcPr>
            <w:tcW w:w="2382" w:type="dxa"/>
            <w:vAlign w:val="center"/>
          </w:tcPr>
          <w:p>
            <w:pPr>
              <w:pStyle w:val="17"/>
              <w:jc w:val="center"/>
            </w:pPr>
          </w:p>
        </w:tc>
        <w:tc>
          <w:tcPr>
            <w:tcW w:w="2381" w:type="dxa"/>
            <w:vAlign w:val="center"/>
          </w:tcPr>
          <w:p>
            <w:pPr>
              <w:pStyle w:val="17"/>
              <w:jc w:val="cente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11</w:t>
            </w:r>
          </w:p>
        </w:tc>
        <w:tc>
          <w:tcPr>
            <w:tcW w:w="3798" w:type="dxa"/>
            <w:vAlign w:val="center"/>
          </w:tcPr>
          <w:p>
            <w:pPr>
              <w:pStyle w:val="18"/>
            </w:pPr>
            <w:r>
              <w:rPr>
                <w:rFonts w:hint="eastAsia"/>
              </w:rPr>
              <w:t>五、培训费</w:t>
            </w:r>
          </w:p>
        </w:tc>
        <w:tc>
          <w:tcPr>
            <w:tcW w:w="2382" w:type="dxa"/>
            <w:vAlign w:val="center"/>
          </w:tcPr>
          <w:p>
            <w:pPr>
              <w:pStyle w:val="17"/>
              <w:jc w:val="center"/>
              <w:rPr>
                <w:rFonts w:hint="eastAsia" w:eastAsia="方正书宋_GBK"/>
                <w:lang w:val="en-US" w:eastAsia="zh-CN"/>
              </w:rPr>
            </w:pPr>
            <w:r>
              <w:rPr>
                <w:rFonts w:hint="eastAsia"/>
                <w:lang w:val="en-US" w:eastAsia="zh-CN"/>
              </w:rPr>
              <w:t>1</w:t>
            </w:r>
          </w:p>
        </w:tc>
        <w:tc>
          <w:tcPr>
            <w:tcW w:w="2381" w:type="dxa"/>
            <w:vAlign w:val="center"/>
          </w:tcPr>
          <w:p>
            <w:pPr>
              <w:pStyle w:val="17"/>
              <w:jc w:val="center"/>
              <w:rPr>
                <w:rFonts w:hint="eastAsia" w:eastAsia="方正书宋_GBK"/>
                <w:lang w:val="en-US" w:eastAsia="zh-CN"/>
              </w:rPr>
            </w:pPr>
            <w:r>
              <w:rPr>
                <w:rFonts w:hint="eastAsia"/>
                <w:lang w:val="en-US" w:eastAsia="zh-CN"/>
              </w:rPr>
              <w:t>1</w:t>
            </w: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涞水县中医院</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》规定，现将</w:t>
      </w:r>
      <w:r>
        <w:rPr>
          <w:rFonts w:hint="eastAsia" w:eastAsia="方正仿宋_GBK"/>
          <w:color w:val="000000"/>
          <w:sz w:val="28"/>
          <w:lang w:eastAsia="zh-CN"/>
        </w:rPr>
        <w:t>涞水县中医院</w:t>
      </w:r>
      <w:r>
        <w:rPr>
          <w:rFonts w:eastAsia="方正仿宋_GBK"/>
          <w:color w:val="000000"/>
          <w:sz w:val="28"/>
          <w:lang w:eastAsia="zh-CN"/>
        </w:rPr>
        <w:t>2</w:t>
      </w:r>
      <w:r>
        <w:rPr>
          <w:rFonts w:eastAsia="方正仿宋_GBK"/>
          <w:color w:val="000000"/>
          <w:sz w:val="28"/>
        </w:rPr>
        <w:t>02</w:t>
      </w:r>
      <w:r>
        <w:rPr>
          <w:rFonts w:hint="eastAsia" w:eastAsia="方正仿宋_GBK"/>
          <w:color w:val="000000"/>
          <w:sz w:val="28"/>
          <w:lang w:val="en-US" w:eastAsia="zh-CN"/>
        </w:rPr>
        <w:t>3</w:t>
      </w:r>
      <w:r>
        <w:rPr>
          <w:rFonts w:hint="eastAsia" w:eastAsia="方正仿宋_GBK"/>
          <w:color w:val="000000"/>
          <w:sz w:val="28"/>
        </w:rPr>
        <w:t>年单位预算公开如下：</w:t>
      </w:r>
    </w:p>
    <w:p>
      <w:pPr>
        <w:spacing w:before="10" w:after="10"/>
        <w:ind w:firstLine="640"/>
        <w:outlineLvl w:val="5"/>
        <w:rPr>
          <w:rFonts w:hint="eastAsia" w:ascii="黑体" w:hAnsi="黑体" w:eastAsia="黑体" w:cs="黑体"/>
          <w:color w:val="000000"/>
          <w:kern w:val="0"/>
          <w:sz w:val="32"/>
        </w:rPr>
      </w:pPr>
      <w:r>
        <w:rPr>
          <w:rFonts w:hint="eastAsia" w:ascii="黑体" w:hAnsi="黑体" w:eastAsia="黑体" w:cs="黑体"/>
          <w:color w:val="000000"/>
          <w:kern w:val="0"/>
          <w:sz w:val="32"/>
        </w:rPr>
        <w:t>一、单位职责及机构设置情况</w:t>
      </w:r>
    </w:p>
    <w:p>
      <w:pPr>
        <w:ind w:firstLine="640"/>
        <w:rPr>
          <w:rFonts w:hint="eastAsia" w:ascii="方正楷体_GBK" w:hAnsi="方正楷体_GBK" w:eastAsia="方正楷体_GBK" w:cs="方正楷体_GBK"/>
          <w:b/>
          <w:color w:val="000000"/>
          <w:kern w:val="0"/>
          <w:sz w:val="32"/>
        </w:rPr>
      </w:pPr>
      <w:r>
        <w:rPr>
          <w:rFonts w:hint="eastAsia" w:ascii="方正楷体_GBK" w:hAnsi="方正楷体_GBK" w:eastAsia="方正楷体_GBK" w:cs="方正楷体_GBK"/>
          <w:b/>
          <w:color w:val="000000"/>
          <w:kern w:val="0"/>
          <w:sz w:val="32"/>
        </w:rPr>
        <w:t>单位职责：</w:t>
      </w:r>
    </w:p>
    <w:p>
      <w:pPr>
        <w:ind w:firstLine="640"/>
        <w:rPr>
          <w:rFonts w:hint="eastAsia" w:ascii="Times New Roman" w:hAnsi="Times New Roman" w:eastAsia="方正仿宋_GBK" w:cs="Times New Roman"/>
          <w:kern w:val="0"/>
          <w:sz w:val="28"/>
          <w:szCs w:val="24"/>
          <w:lang w:val="en-US" w:eastAsia="uk-UA" w:bidi="ar-SA"/>
        </w:rPr>
      </w:pPr>
      <w:r>
        <w:rPr>
          <w:rFonts w:hint="eastAsia" w:ascii="Times New Roman" w:hAnsi="Times New Roman" w:eastAsia="方正仿宋_GBK" w:cs="Times New Roman"/>
          <w:kern w:val="0"/>
          <w:sz w:val="28"/>
          <w:szCs w:val="24"/>
          <w:lang w:val="en-US" w:eastAsia="zh-CN" w:bidi="ar-SA"/>
        </w:rPr>
        <w:t>一、单位基本情况</w:t>
      </w:r>
    </w:p>
    <w:p>
      <w:pPr>
        <w:spacing w:line="500" w:lineRule="exact"/>
        <w:ind w:firstLine="560"/>
        <w:rPr>
          <w:rFonts w:ascii="Times New Roman" w:hAnsi="Times New Roman" w:eastAsia="方正仿宋_GBK" w:cs="Times New Roman"/>
          <w:kern w:val="0"/>
          <w:sz w:val="28"/>
          <w:szCs w:val="24"/>
          <w:lang w:val="en-US" w:eastAsia="uk-UA" w:bidi="ar-SA"/>
        </w:rPr>
      </w:pPr>
      <w:r>
        <w:rPr>
          <w:rFonts w:hint="eastAsia" w:ascii="Times New Roman" w:hAnsi="Times New Roman" w:eastAsia="方正仿宋_GBK" w:cs="Times New Roman"/>
          <w:kern w:val="0"/>
          <w:sz w:val="28"/>
          <w:szCs w:val="24"/>
          <w:lang w:val="en-US" w:eastAsia="zh-CN" w:bidi="ar-SA"/>
        </w:rPr>
        <w:t>（一）单位主要职责</w:t>
      </w:r>
    </w:p>
    <w:p>
      <w:pPr>
        <w:spacing w:line="500" w:lineRule="exact"/>
        <w:ind w:firstLine="560"/>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uk-UA" w:bidi="ar-SA"/>
        </w:rPr>
        <w:t>涞水县中医院均是由政府举办的公立性事业单位，属二级甲等医疗机构。全县中医药技术培训推广基地</w:t>
      </w:r>
      <w:r>
        <w:rPr>
          <w:rFonts w:hint="eastAsia" w:ascii="Times New Roman" w:hAnsi="Times New Roman" w:eastAsia="方正仿宋_GBK" w:cs="Times New Roman"/>
          <w:kern w:val="0"/>
          <w:sz w:val="28"/>
          <w:szCs w:val="24"/>
          <w:lang w:val="en-US" w:eastAsia="zh-CN" w:bidi="ar-SA"/>
        </w:rPr>
        <w:t>，医院以医疗，急救为指导中心，是城乡居民和城镇职工医疗定点医院，为广大人民群众提供医疗服务需求和保障人民群众的身体健康。</w:t>
      </w:r>
    </w:p>
    <w:p>
      <w:pPr>
        <w:numPr>
          <w:ilvl w:val="0"/>
          <w:numId w:val="0"/>
        </w:numPr>
        <w:spacing w:line="500" w:lineRule="exact"/>
        <w:ind w:left="480" w:leftChars="0"/>
        <w:rPr>
          <w:rFonts w:hint="eastAsia" w:eastAsia="方正仿宋_GBK"/>
          <w:color w:val="000000"/>
          <w:kern w:val="0"/>
          <w:sz w:val="28"/>
        </w:rPr>
      </w:pPr>
      <w:r>
        <w:rPr>
          <w:rFonts w:hint="eastAsia" w:eastAsia="方正仿宋_GBK"/>
          <w:color w:val="000000"/>
          <w:kern w:val="0"/>
          <w:sz w:val="28"/>
          <w:lang w:eastAsia="zh-CN"/>
        </w:rPr>
        <w:t>（二）</w:t>
      </w:r>
      <w:r>
        <w:rPr>
          <w:rFonts w:hint="eastAsia" w:eastAsia="方正仿宋_GBK"/>
          <w:color w:val="000000"/>
          <w:kern w:val="0"/>
          <w:sz w:val="28"/>
        </w:rPr>
        <w:t>医院秉承“以人为本，以我为主，务实和谐，进取创新”为发展理念，全心全意为患者服务，坚持发挥公立医院的公益性质，抓好精神文明建设。</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加强预算管理，增强单位预算编制的严肃性，严格执行</w:t>
      </w:r>
      <w:r>
        <w:rPr>
          <w:rFonts w:hint="eastAsia" w:eastAsia="方正仿宋_GBK"/>
          <w:color w:val="000000"/>
          <w:kern w:val="0"/>
          <w:sz w:val="28"/>
        </w:rPr>
        <w:t>财经制度，科学规划资金运作，注重对经费从预算、分配、使用、报销等各个环节的全过程跟踪问效，堵塞漏洞，杜绝浪费，正确处理好维持与发展的关系，集中财务保重点，办大事，坚持有保有压，切实做到在“紧日子”中谋发展</w:t>
      </w:r>
      <w:r>
        <w:rPr>
          <w:rFonts w:hint="eastAsia" w:eastAsia="方正仿宋_GBK"/>
          <w:color w:val="000000"/>
          <w:kern w:val="0"/>
          <w:sz w:val="28"/>
          <w:lang w:eastAsia="zh-CN"/>
        </w:rPr>
        <w:t>。</w:t>
      </w:r>
    </w:p>
    <w:p>
      <w:pPr>
        <w:numPr>
          <w:ilvl w:val="0"/>
          <w:numId w:val="0"/>
        </w:numPr>
        <w:spacing w:line="500" w:lineRule="exact"/>
        <w:ind w:left="480" w:leftChars="0"/>
        <w:rPr>
          <w:rFonts w:hint="eastAsia" w:eastAsia="方正仿宋_GBK"/>
          <w:color w:val="000000"/>
          <w:kern w:val="0"/>
          <w:sz w:val="28"/>
        </w:rPr>
      </w:pPr>
      <w:r>
        <w:rPr>
          <w:rFonts w:hint="eastAsia" w:eastAsia="方正仿宋_GBK"/>
          <w:color w:val="000000"/>
          <w:kern w:val="0"/>
          <w:sz w:val="28"/>
          <w:lang w:eastAsia="zh-CN"/>
        </w:rPr>
        <w:t>（三）</w:t>
      </w:r>
      <w:r>
        <w:rPr>
          <w:rFonts w:hint="eastAsia" w:eastAsia="方正仿宋_GBK"/>
          <w:color w:val="000000"/>
          <w:kern w:val="0"/>
          <w:sz w:val="28"/>
        </w:rPr>
        <w:t>医院秉承“以人为本，以我为主，务实和谐，进取创新”为发展理念，全心全意为患者服务，坚持发挥公立医院的公益性质，抓好精神文明建设。</w:t>
      </w:r>
    </w:p>
    <w:p>
      <w:pPr>
        <w:numPr>
          <w:ilvl w:val="0"/>
          <w:numId w:val="0"/>
        </w:numPr>
        <w:spacing w:line="500" w:lineRule="exact"/>
        <w:ind w:left="480" w:leftChars="0"/>
        <w:rPr>
          <w:rFonts w:ascii="仿宋" w:hAnsi="仿宋" w:eastAsia="仿宋" w:cs="仿宋"/>
          <w:sz w:val="32"/>
          <w:szCs w:val="32"/>
        </w:rPr>
      </w:pPr>
      <w:r>
        <w:rPr>
          <w:rFonts w:hint="eastAsia" w:eastAsia="方正仿宋_GBK"/>
          <w:color w:val="000000"/>
          <w:kern w:val="0"/>
          <w:sz w:val="28"/>
          <w:lang w:eastAsia="zh-CN"/>
        </w:rPr>
        <w:t>（四）加强预算管理，增强单位预算编制的严肃性，严格执行</w:t>
      </w:r>
      <w:r>
        <w:rPr>
          <w:rFonts w:hint="eastAsia" w:eastAsia="方正仿宋_GBK"/>
          <w:color w:val="000000"/>
          <w:kern w:val="0"/>
          <w:sz w:val="28"/>
        </w:rPr>
        <w:t>财经制度，科学规划资金运作，注重对经费从预算、分配、使用、报销等各个环节的全过程跟踪问效，堵塞漏洞，杜绝浪费，正确处理好维持与发展的关系，集中财务保重点，办大事，坚持有保有压，切实做到在“紧日子”中谋发展，有所作为，要正确处理好增收节支的关系，精打细算，真正将有限的经费用在医院的建设与发展上，用在医疗等中心工作上，不断增强医院经济活力。</w:t>
      </w:r>
    </w:p>
    <w:p>
      <w:pPr>
        <w:spacing w:line="500" w:lineRule="exact"/>
        <w:rPr>
          <w:rFonts w:ascii="Times New Roman" w:hAnsi="Times New Roman" w:eastAsia="方正仿宋_GBK" w:cs="Times New Roman"/>
          <w:kern w:val="0"/>
          <w:sz w:val="28"/>
          <w:szCs w:val="24"/>
          <w:lang w:val="en-US" w:eastAsia="uk-UA" w:bidi="ar-SA"/>
        </w:rPr>
      </w:pPr>
      <w:r>
        <w:rPr>
          <w:rFonts w:hint="eastAsia" w:ascii="Times New Roman" w:hAnsi="Times New Roman" w:eastAsia="方正仿宋_GBK" w:cs="Times New Roman"/>
          <w:kern w:val="0"/>
          <w:sz w:val="28"/>
          <w:szCs w:val="24"/>
          <w:lang w:val="en-US" w:eastAsia="zh-CN" w:bidi="ar-SA"/>
        </w:rPr>
        <w:t>（</w:t>
      </w:r>
      <w:r>
        <w:rPr>
          <w:rFonts w:hint="eastAsia" w:eastAsia="方正仿宋_GBK" w:cs="Times New Roman"/>
          <w:kern w:val="0"/>
          <w:sz w:val="28"/>
          <w:szCs w:val="24"/>
          <w:lang w:val="en-US" w:eastAsia="zh-CN" w:bidi="ar-SA"/>
        </w:rPr>
        <w:t>五</w:t>
      </w:r>
      <w:r>
        <w:rPr>
          <w:rFonts w:hint="eastAsia" w:ascii="Times New Roman" w:hAnsi="Times New Roman" w:eastAsia="方正仿宋_GBK" w:cs="Times New Roman"/>
          <w:kern w:val="0"/>
          <w:sz w:val="28"/>
          <w:szCs w:val="24"/>
          <w:lang w:val="en-US" w:eastAsia="zh-CN" w:bidi="ar-SA"/>
        </w:rPr>
        <w:t>）机构设置情况</w:t>
      </w:r>
    </w:p>
    <w:p>
      <w:pPr>
        <w:spacing w:line="500" w:lineRule="exact"/>
        <w:ind w:firstLine="560"/>
        <w:rPr>
          <w:rFonts w:ascii="方正小标宋_GBK" w:hAnsi="方正小标宋_GBK" w:eastAsia="方正小标宋_GBK" w:cs="方正小标宋_GBK"/>
          <w:color w:val="000000"/>
          <w:lang w:eastAsia="zh-CN"/>
        </w:rPr>
      </w:pPr>
      <w:r>
        <w:rPr>
          <w:rFonts w:hint="eastAsia" w:ascii="Times New Roman" w:hAnsi="Times New Roman" w:eastAsia="方正仿宋_GBK" w:cs="Times New Roman"/>
          <w:kern w:val="0"/>
          <w:sz w:val="28"/>
          <w:szCs w:val="24"/>
          <w:lang w:val="en-US" w:eastAsia="zh-CN" w:bidi="ar-SA"/>
        </w:rPr>
        <w:t>涞水县医院内设</w:t>
      </w:r>
      <w:r>
        <w:rPr>
          <w:rFonts w:hint="eastAsia" w:eastAsia="方正仿宋_GBK" w:cs="Times New Roman"/>
          <w:kern w:val="0"/>
          <w:sz w:val="28"/>
          <w:szCs w:val="24"/>
          <w:lang w:val="en-US" w:eastAsia="zh-CN" w:bidi="ar-SA"/>
        </w:rPr>
        <w:t>37</w:t>
      </w:r>
      <w:r>
        <w:rPr>
          <w:rFonts w:hint="eastAsia" w:ascii="Times New Roman" w:hAnsi="Times New Roman" w:eastAsia="方正仿宋_GBK" w:cs="Times New Roman"/>
          <w:kern w:val="0"/>
          <w:sz w:val="28"/>
          <w:szCs w:val="24"/>
          <w:lang w:val="en-US" w:eastAsia="zh-CN" w:bidi="ar-SA"/>
        </w:rPr>
        <w:t>个机构：院办公室、党办公室、人事科、信息科、财务科、药剂科、</w:t>
      </w:r>
      <w:r>
        <w:rPr>
          <w:rFonts w:hint="eastAsia" w:eastAsia="方正仿宋_GBK" w:cs="Times New Roman"/>
          <w:kern w:val="0"/>
          <w:sz w:val="28"/>
          <w:szCs w:val="24"/>
          <w:lang w:val="en-US" w:eastAsia="zh-CN" w:bidi="ar-SA"/>
        </w:rPr>
        <w:t>安</w:t>
      </w:r>
      <w:r>
        <w:rPr>
          <w:rFonts w:hint="eastAsia" w:ascii="Times New Roman" w:hAnsi="Times New Roman" w:eastAsia="方正仿宋_GBK" w:cs="Times New Roman"/>
          <w:kern w:val="0"/>
          <w:sz w:val="28"/>
          <w:szCs w:val="24"/>
          <w:lang w:val="en-US" w:eastAsia="zh-CN" w:bidi="ar-SA"/>
        </w:rPr>
        <w:t>保科、总务科、器械科、保健科、护理部、考核办、医务科、医保科、病案室、工会、门诊部、供应室、心血管内科、</w:t>
      </w:r>
      <w:r>
        <w:rPr>
          <w:rFonts w:hint="eastAsia" w:eastAsia="方正仿宋_GBK" w:cs="Times New Roman"/>
          <w:kern w:val="0"/>
          <w:sz w:val="28"/>
          <w:szCs w:val="24"/>
          <w:lang w:val="en-US" w:eastAsia="zh-CN" w:bidi="ar-SA"/>
        </w:rPr>
        <w:t>内科、</w:t>
      </w:r>
      <w:r>
        <w:rPr>
          <w:rFonts w:hint="eastAsia" w:ascii="Times New Roman" w:hAnsi="Times New Roman" w:eastAsia="方正仿宋_GBK" w:cs="Times New Roman"/>
          <w:kern w:val="0"/>
          <w:sz w:val="28"/>
          <w:szCs w:val="24"/>
          <w:lang w:val="en-US" w:eastAsia="zh-CN" w:bidi="ar-SA"/>
        </w:rPr>
        <w:t>呼吸内分泌科、老年病消化内科、普通</w:t>
      </w:r>
      <w:r>
        <w:rPr>
          <w:rFonts w:hint="eastAsia" w:eastAsia="方正仿宋_GBK" w:cs="Times New Roman"/>
          <w:kern w:val="0"/>
          <w:sz w:val="28"/>
          <w:szCs w:val="24"/>
          <w:lang w:val="en-US" w:eastAsia="zh-CN" w:bidi="ar-SA"/>
        </w:rPr>
        <w:t>外科、</w:t>
      </w:r>
      <w:r>
        <w:rPr>
          <w:rFonts w:hint="eastAsia" w:ascii="Times New Roman" w:hAnsi="Times New Roman" w:eastAsia="方正仿宋_GBK" w:cs="Times New Roman"/>
          <w:kern w:val="0"/>
          <w:sz w:val="28"/>
          <w:szCs w:val="24"/>
          <w:lang w:val="en-US" w:eastAsia="zh-CN" w:bidi="ar-SA"/>
        </w:rPr>
        <w:t>泌尿外科、骨</w:t>
      </w:r>
      <w:r>
        <w:rPr>
          <w:rFonts w:hint="eastAsia" w:eastAsia="方正仿宋_GBK" w:cs="Times New Roman"/>
          <w:kern w:val="0"/>
          <w:sz w:val="28"/>
          <w:szCs w:val="24"/>
          <w:lang w:val="en-US" w:eastAsia="zh-CN" w:bidi="ar-SA"/>
        </w:rPr>
        <w:t>伤科、</w:t>
      </w:r>
      <w:r>
        <w:rPr>
          <w:rFonts w:hint="eastAsia" w:ascii="Times New Roman" w:hAnsi="Times New Roman" w:eastAsia="方正仿宋_GBK" w:cs="Times New Roman"/>
          <w:kern w:val="0"/>
          <w:sz w:val="28"/>
          <w:szCs w:val="24"/>
          <w:lang w:val="en-US" w:eastAsia="zh-CN" w:bidi="ar-SA"/>
        </w:rPr>
        <w:t>神经科、</w:t>
      </w:r>
      <w:r>
        <w:rPr>
          <w:rFonts w:hint="eastAsia" w:eastAsia="方正仿宋_GBK" w:cs="Times New Roman"/>
          <w:kern w:val="0"/>
          <w:sz w:val="28"/>
          <w:szCs w:val="24"/>
          <w:lang w:val="en-US" w:eastAsia="zh-CN" w:bidi="ar-SA"/>
        </w:rPr>
        <w:t>口腔</w:t>
      </w:r>
      <w:r>
        <w:rPr>
          <w:rFonts w:hint="eastAsia" w:ascii="Times New Roman" w:hAnsi="Times New Roman" w:eastAsia="方正仿宋_GBK" w:cs="Times New Roman"/>
          <w:kern w:val="0"/>
          <w:sz w:val="28"/>
          <w:szCs w:val="24"/>
          <w:lang w:val="en-US" w:eastAsia="zh-CN" w:bidi="ar-SA"/>
        </w:rPr>
        <w:t>、</w:t>
      </w:r>
      <w:r>
        <w:rPr>
          <w:rFonts w:hint="eastAsia" w:eastAsia="方正仿宋_GBK" w:cs="Times New Roman"/>
          <w:kern w:val="0"/>
          <w:sz w:val="28"/>
          <w:szCs w:val="24"/>
          <w:lang w:val="en-US" w:eastAsia="zh-CN" w:bidi="ar-SA"/>
        </w:rPr>
        <w:t>耳鼻喉科、</w:t>
      </w:r>
      <w:r>
        <w:rPr>
          <w:rFonts w:hint="eastAsia" w:ascii="Times New Roman" w:hAnsi="Times New Roman" w:eastAsia="方正仿宋_GBK" w:cs="Times New Roman"/>
          <w:kern w:val="0"/>
          <w:sz w:val="28"/>
          <w:szCs w:val="24"/>
          <w:lang w:val="en-US" w:eastAsia="zh-CN" w:bidi="ar-SA"/>
        </w:rPr>
        <w:t>急诊、肾病科、手术室、检验科、康复理疗科、针灸科、功能科、放射科、等科</w:t>
      </w:r>
      <w:r>
        <w:rPr>
          <w:rFonts w:hint="eastAsia" w:eastAsia="方正仿宋_GBK" w:cs="Times New Roman"/>
          <w:kern w:val="0"/>
          <w:sz w:val="28"/>
          <w:szCs w:val="24"/>
          <w:lang w:val="en-US" w:eastAsia="zh-CN" w:bidi="ar-SA"/>
        </w:rPr>
        <w:t>室。</w:t>
      </w:r>
    </w:p>
    <w:p>
      <w:pPr>
        <w:ind w:firstLine="321" w:firstLineChars="100"/>
        <w:rPr>
          <w:rFonts w:hint="eastAsia" w:ascii="方正楷体_GBK" w:hAnsi="方正楷体_GBK" w:eastAsia="方正楷体_GBK" w:cs="方正楷体_GBK"/>
          <w:b/>
          <w:color w:val="000000"/>
          <w:kern w:val="0"/>
          <w:sz w:val="32"/>
        </w:rPr>
      </w:pPr>
      <w:r>
        <w:rPr>
          <w:rFonts w:hint="eastAsia" w:ascii="方正楷体_GBK" w:hAnsi="方正楷体_GBK" w:eastAsia="方正楷体_GBK" w:cs="方正楷体_GBK"/>
          <w:b/>
          <w:color w:val="000000"/>
          <w:kern w:val="0"/>
          <w:sz w:val="32"/>
        </w:rPr>
        <w:t>机构设置：</w:t>
      </w:r>
    </w:p>
    <w:p>
      <w:pPr>
        <w:spacing w:line="500" w:lineRule="exact"/>
        <w:ind w:firstLine="560"/>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lang w:eastAsia="zh-CN"/>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spacing w:line="500" w:lineRule="exact"/>
              <w:jc w:val="center"/>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uk-UA" w:bidi="ar-SA"/>
              </w:rPr>
              <w:t>序号</w:t>
            </w:r>
          </w:p>
        </w:tc>
        <w:tc>
          <w:tcPr>
            <w:tcW w:w="1843" w:type="dxa"/>
            <w:vAlign w:val="center"/>
          </w:tcPr>
          <w:p>
            <w:pPr>
              <w:spacing w:line="500" w:lineRule="exact"/>
              <w:jc w:val="center"/>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uk-UA" w:bidi="ar-SA"/>
              </w:rPr>
              <w:t>单位名称</w:t>
            </w:r>
          </w:p>
        </w:tc>
        <w:tc>
          <w:tcPr>
            <w:tcW w:w="2126" w:type="dxa"/>
            <w:vAlign w:val="center"/>
          </w:tcPr>
          <w:p>
            <w:pPr>
              <w:spacing w:line="500" w:lineRule="exact"/>
              <w:jc w:val="center"/>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uk-UA" w:bidi="ar-SA"/>
              </w:rPr>
              <w:t>单位性质</w:t>
            </w:r>
          </w:p>
        </w:tc>
        <w:tc>
          <w:tcPr>
            <w:tcW w:w="3827" w:type="dxa"/>
            <w:vAlign w:val="center"/>
          </w:tcPr>
          <w:p>
            <w:pPr>
              <w:spacing w:line="500" w:lineRule="exact"/>
              <w:jc w:val="center"/>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500" w:lineRule="exact"/>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w:t>
            </w:r>
          </w:p>
        </w:tc>
        <w:tc>
          <w:tcPr>
            <w:tcW w:w="1843" w:type="dxa"/>
            <w:vAlign w:val="center"/>
          </w:tcPr>
          <w:p>
            <w:pPr>
              <w:spacing w:line="500" w:lineRule="exact"/>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涞水县中医院</w:t>
            </w:r>
          </w:p>
        </w:tc>
        <w:tc>
          <w:tcPr>
            <w:tcW w:w="2126" w:type="dxa"/>
            <w:vAlign w:val="center"/>
          </w:tcPr>
          <w:p>
            <w:pPr>
              <w:spacing w:line="500" w:lineRule="exact"/>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事业</w:t>
            </w:r>
          </w:p>
        </w:tc>
        <w:tc>
          <w:tcPr>
            <w:tcW w:w="3827" w:type="dxa"/>
            <w:vAlign w:val="center"/>
          </w:tcPr>
          <w:p>
            <w:pPr>
              <w:spacing w:line="500" w:lineRule="exact"/>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自收自支</w:t>
            </w:r>
          </w:p>
        </w:tc>
      </w:tr>
    </w:tbl>
    <w:p>
      <w:pPr>
        <w:spacing w:before="10" w:after="10"/>
        <w:ind w:firstLine="320" w:firstLineChars="100"/>
        <w:outlineLvl w:val="5"/>
        <w:rPr>
          <w:rFonts w:hint="eastAsia" w:ascii="黑体" w:hAnsi="黑体" w:eastAsia="黑体" w:cs="黑体"/>
          <w:color w:val="000000"/>
          <w:kern w:val="0"/>
          <w:sz w:val="32"/>
          <w:lang w:eastAsia="zh-CN"/>
        </w:rPr>
      </w:pPr>
      <w:r>
        <w:rPr>
          <w:rFonts w:hint="eastAsia" w:ascii="黑体" w:hAnsi="黑体" w:eastAsia="黑体" w:cs="黑体"/>
          <w:color w:val="000000"/>
          <w:kern w:val="0"/>
          <w:sz w:val="32"/>
          <w:lang w:eastAsia="zh-CN"/>
        </w:rPr>
        <w:t>二、单位预算安排的总体情况</w:t>
      </w:r>
    </w:p>
    <w:p>
      <w:pPr>
        <w:ind w:left="557" w:leftChars="232" w:firstLine="182" w:firstLineChars="65"/>
        <w:rPr>
          <w:rFonts w:hint="eastAsia" w:ascii="方正楷体_GBK" w:hAnsi="方正楷体_GBK" w:eastAsia="方正楷体_GBK" w:cs="方正楷体_GBK"/>
          <w:b/>
          <w:color w:val="000000"/>
          <w:kern w:val="0"/>
          <w:sz w:val="32"/>
          <w:lang w:val="en-US" w:eastAsia="zh-CN"/>
        </w:rPr>
      </w:pPr>
      <w:r>
        <w:rPr>
          <w:rFonts w:hint="eastAsia" w:eastAsia="方正仿宋_GBK"/>
          <w:color w:val="000000"/>
          <w:kern w:val="0"/>
          <w:sz w:val="28"/>
          <w:lang w:eastAsia="zh-CN"/>
        </w:rPr>
        <w:t>按照预算管理有关规定，目前我省单位预算的编制实行综合预算管理，即全部收入和支出都反映在预算中</w:t>
      </w:r>
      <w:r>
        <w:rPr>
          <w:rFonts w:hint="eastAsia" w:ascii="方正小标宋_GBK" w:hAnsi="方正小标宋_GBK" w:eastAsia="方正小标宋_GBK" w:cs="方正小标宋_GBK"/>
          <w:color w:val="000000"/>
          <w:lang w:eastAsia="zh-CN"/>
        </w:rPr>
        <w:t>。</w:t>
      </w:r>
      <w:r>
        <w:rPr>
          <w:rFonts w:hint="eastAsia" w:ascii="方正小标宋_GBK" w:hAnsi="方正小标宋_GBK" w:eastAsia="方正小标宋_GBK" w:cs="方正小标宋_GBK"/>
          <w:color w:val="000000"/>
          <w:lang w:val="en-US" w:eastAsia="zh-CN"/>
        </w:rPr>
        <w:t xml:space="preserve">             </w:t>
      </w:r>
      <w:r>
        <w:rPr>
          <w:rFonts w:hint="eastAsia" w:ascii="方正楷体_GBK" w:hAnsi="方正楷体_GBK" w:eastAsia="方正楷体_GBK" w:cs="方正楷体_GBK"/>
          <w:b/>
          <w:color w:val="000000"/>
          <w:kern w:val="0"/>
          <w:sz w:val="32"/>
          <w:lang w:val="en-US" w:eastAsia="zh-CN"/>
        </w:rPr>
        <w:t>1.收入说明</w:t>
      </w:r>
    </w:p>
    <w:p>
      <w:pPr>
        <w:spacing w:line="500" w:lineRule="exact"/>
        <w:ind w:firstLine="640"/>
        <w:rPr>
          <w:rFonts w:ascii="方正小标宋_GBK" w:hAnsi="方正小标宋_GBK" w:eastAsia="方正小标宋_GBK" w:cs="方正小标宋_GBK"/>
          <w:color w:val="000000"/>
          <w:lang w:eastAsia="zh-CN"/>
        </w:rPr>
      </w:pPr>
      <w:r>
        <w:rPr>
          <w:rFonts w:hint="eastAsia" w:ascii="Times New Roman" w:hAnsi="Times New Roman" w:eastAsia="方正仿宋_GBK" w:cs="Times New Roman"/>
          <w:kern w:val="0"/>
          <w:sz w:val="28"/>
          <w:szCs w:val="24"/>
          <w:lang w:val="en-US" w:eastAsia="zh-CN" w:bidi="ar-SA"/>
        </w:rPr>
        <w:t>反应我院的当年全部收入，</w:t>
      </w:r>
      <w:r>
        <w:rPr>
          <w:rFonts w:ascii="Times New Roman" w:hAnsi="Times New Roman" w:eastAsia="方正仿宋_GBK" w:cs="Times New Roman"/>
          <w:kern w:val="0"/>
          <w:sz w:val="28"/>
          <w:szCs w:val="24"/>
          <w:lang w:val="en-US" w:eastAsia="zh-CN" w:bidi="ar-SA"/>
        </w:rPr>
        <w:t>202</w:t>
      </w:r>
      <w:r>
        <w:rPr>
          <w:rFonts w:hint="eastAsia" w:eastAsia="方正仿宋_GBK" w:cs="Times New Roman"/>
          <w:kern w:val="0"/>
          <w:sz w:val="28"/>
          <w:szCs w:val="24"/>
          <w:lang w:val="en-US" w:eastAsia="zh-CN" w:bidi="ar-SA"/>
        </w:rPr>
        <w:t>3</w:t>
      </w:r>
      <w:r>
        <w:rPr>
          <w:rFonts w:hint="eastAsia" w:ascii="Times New Roman" w:hAnsi="Times New Roman" w:eastAsia="方正仿宋_GBK" w:cs="Times New Roman"/>
          <w:kern w:val="0"/>
          <w:sz w:val="28"/>
          <w:szCs w:val="24"/>
          <w:lang w:val="en-US" w:eastAsia="zh-CN" w:bidi="ar-SA"/>
        </w:rPr>
        <w:t>年预算收入为</w:t>
      </w:r>
      <w:r>
        <w:rPr>
          <w:rFonts w:hint="eastAsia" w:eastAsia="方正仿宋_GBK" w:cs="Times New Roman"/>
          <w:kern w:val="0"/>
          <w:sz w:val="28"/>
          <w:szCs w:val="24"/>
          <w:lang w:val="en-US" w:eastAsia="zh-CN" w:bidi="ar-SA"/>
        </w:rPr>
        <w:t>10781.376955</w:t>
      </w:r>
      <w:r>
        <w:rPr>
          <w:rFonts w:hint="eastAsia" w:ascii="Times New Roman" w:hAnsi="Times New Roman" w:eastAsia="方正仿宋_GBK" w:cs="Times New Roman"/>
          <w:kern w:val="0"/>
          <w:sz w:val="28"/>
          <w:szCs w:val="24"/>
          <w:lang w:val="en-US" w:eastAsia="zh-CN" w:bidi="ar-SA"/>
        </w:rPr>
        <w:t>万元，其中一般公共预算拨款收入为</w:t>
      </w:r>
      <w:r>
        <w:rPr>
          <w:rFonts w:hint="eastAsia" w:eastAsia="方正仿宋_GBK" w:cs="Times New Roman"/>
          <w:kern w:val="0"/>
          <w:sz w:val="28"/>
          <w:szCs w:val="24"/>
          <w:lang w:val="en-US" w:eastAsia="zh-CN" w:bidi="ar-SA"/>
        </w:rPr>
        <w:t>157.79</w:t>
      </w:r>
      <w:r>
        <w:rPr>
          <w:rFonts w:hint="eastAsia" w:ascii="Times New Roman" w:hAnsi="Times New Roman" w:eastAsia="方正仿宋_GBK" w:cs="Times New Roman"/>
          <w:kern w:val="0"/>
          <w:sz w:val="28"/>
          <w:szCs w:val="24"/>
          <w:lang w:val="en-US" w:eastAsia="zh-CN" w:bidi="ar-SA"/>
        </w:rPr>
        <w:t>万元，事业收入为</w:t>
      </w:r>
      <w:r>
        <w:rPr>
          <w:rFonts w:hint="eastAsia" w:eastAsia="方正仿宋_GBK" w:cs="Times New Roman"/>
          <w:kern w:val="0"/>
          <w:sz w:val="28"/>
          <w:szCs w:val="24"/>
          <w:lang w:val="en-US" w:eastAsia="zh-CN" w:bidi="ar-SA"/>
        </w:rPr>
        <w:t>7793.54</w:t>
      </w:r>
      <w:r>
        <w:rPr>
          <w:rFonts w:hint="eastAsia" w:ascii="Times New Roman" w:hAnsi="Times New Roman" w:eastAsia="方正仿宋_GBK" w:cs="Times New Roman"/>
          <w:kern w:val="0"/>
          <w:sz w:val="28"/>
          <w:szCs w:val="24"/>
          <w:lang w:val="en-US" w:eastAsia="zh-CN" w:bidi="ar-SA"/>
        </w:rPr>
        <w:t>万元</w:t>
      </w:r>
      <w:r>
        <w:rPr>
          <w:rFonts w:hint="eastAsia" w:eastAsia="方正仿宋_GBK" w:cs="Times New Roman"/>
          <w:kern w:val="0"/>
          <w:sz w:val="28"/>
          <w:szCs w:val="24"/>
          <w:lang w:val="en-US" w:eastAsia="zh-CN" w:bidi="ar-SA"/>
        </w:rPr>
        <w:t>，上年结转结余2830.046955万元</w:t>
      </w:r>
      <w:r>
        <w:rPr>
          <w:rFonts w:hint="eastAsia" w:ascii="方正小标宋_GBK" w:hAnsi="方正小标宋_GBK" w:eastAsia="方正小标宋_GBK" w:cs="方正小标宋_GBK"/>
          <w:lang w:eastAsia="zh-CN"/>
        </w:rPr>
        <w:t>。</w:t>
      </w:r>
    </w:p>
    <w:p>
      <w:pPr>
        <w:ind w:firstLine="640"/>
        <w:rPr>
          <w:rFonts w:hint="eastAsia" w:ascii="方正楷体_GBK" w:hAnsi="方正楷体_GBK" w:eastAsia="方正楷体_GBK" w:cs="方正楷体_GBK"/>
          <w:b/>
          <w:color w:val="000000"/>
          <w:kern w:val="0"/>
          <w:sz w:val="32"/>
          <w:lang w:val="en-US" w:eastAsia="zh-CN"/>
        </w:rPr>
      </w:pPr>
      <w:r>
        <w:rPr>
          <w:rFonts w:hint="eastAsia" w:ascii="方正楷体_GBK" w:hAnsi="方正楷体_GBK" w:eastAsia="方正楷体_GBK" w:cs="方正楷体_GBK"/>
          <w:b/>
          <w:color w:val="000000"/>
          <w:kern w:val="0"/>
          <w:sz w:val="32"/>
          <w:lang w:val="en-US" w:eastAsia="zh-CN"/>
        </w:rPr>
        <w:t>2、支出说明</w:t>
      </w:r>
    </w:p>
    <w:p>
      <w:pPr>
        <w:ind w:firstLine="640"/>
        <w:rPr>
          <w:rFonts w:hint="eastAsia" w:ascii="Times New Roman" w:hAnsi="Times New Roman" w:eastAsia="方正仿宋_GBK" w:cs="Times New Roman"/>
          <w:kern w:val="0"/>
          <w:sz w:val="28"/>
          <w:szCs w:val="24"/>
          <w:lang w:val="en-US" w:eastAsia="zh-CN" w:bidi="ar-SA"/>
        </w:rPr>
        <w:sectPr>
          <w:type w:val="continuous"/>
          <w:pgSz w:w="16840" w:h="11900" w:orient="landscape"/>
          <w:pgMar w:top="1361" w:right="1021" w:bottom="1134" w:left="1021" w:header="720" w:footer="720" w:gutter="0"/>
          <w:pgNumType w:fmt="decimal"/>
          <w:cols w:space="720" w:num="1"/>
        </w:sectPr>
      </w:pPr>
      <w:r>
        <w:rPr>
          <w:rFonts w:hint="eastAsia" w:ascii="方正楷体_GBK" w:hAnsi="方正楷体_GBK" w:eastAsia="方正楷体_GBK" w:cs="方正楷体_GBK"/>
          <w:b/>
          <w:color w:val="000000"/>
          <w:kern w:val="0"/>
          <w:sz w:val="32"/>
          <w:lang w:val="en-US" w:eastAsia="zh-CN"/>
        </w:rPr>
        <w:t>反映</w:t>
      </w:r>
      <w:r>
        <w:rPr>
          <w:rFonts w:hint="eastAsia" w:ascii="Times New Roman" w:hAnsi="Times New Roman" w:eastAsia="方正仿宋_GBK" w:cs="Times New Roman"/>
          <w:kern w:val="0"/>
          <w:sz w:val="28"/>
          <w:szCs w:val="24"/>
          <w:lang w:val="en-US" w:eastAsia="zh-CN" w:bidi="ar-SA"/>
        </w:rPr>
        <w:t>我院预算中总体情况。202</w:t>
      </w:r>
      <w:r>
        <w:rPr>
          <w:rFonts w:hint="eastAsia" w:eastAsia="方正仿宋_GBK" w:cs="Times New Roman"/>
          <w:kern w:val="0"/>
          <w:sz w:val="28"/>
          <w:szCs w:val="24"/>
          <w:lang w:val="en-US" w:eastAsia="zh-CN" w:bidi="ar-SA"/>
        </w:rPr>
        <w:t>3</w:t>
      </w:r>
      <w:r>
        <w:rPr>
          <w:rFonts w:hint="eastAsia" w:ascii="Times New Roman" w:hAnsi="Times New Roman" w:eastAsia="方正仿宋_GBK" w:cs="Times New Roman"/>
          <w:kern w:val="0"/>
          <w:sz w:val="28"/>
          <w:szCs w:val="24"/>
          <w:lang w:val="en-US" w:eastAsia="zh-CN" w:bidi="ar-SA"/>
        </w:rPr>
        <w:t>年预算支出为</w:t>
      </w:r>
      <w:r>
        <w:rPr>
          <w:rFonts w:hint="eastAsia" w:eastAsia="方正仿宋_GBK" w:cs="Times New Roman"/>
          <w:kern w:val="0"/>
          <w:sz w:val="28"/>
          <w:szCs w:val="24"/>
          <w:lang w:val="en-US" w:eastAsia="zh-CN" w:bidi="ar-SA"/>
        </w:rPr>
        <w:t>10781.376955</w:t>
      </w:r>
      <w:r>
        <w:rPr>
          <w:rFonts w:hint="eastAsia" w:ascii="Times New Roman" w:hAnsi="Times New Roman" w:eastAsia="方正仿宋_GBK" w:cs="Times New Roman"/>
          <w:kern w:val="0"/>
          <w:sz w:val="28"/>
          <w:szCs w:val="24"/>
          <w:lang w:val="en-US" w:eastAsia="zh-CN" w:bidi="ar-SA"/>
        </w:rPr>
        <w:t>万元，其中基本支出为</w:t>
      </w:r>
      <w:r>
        <w:rPr>
          <w:rFonts w:hint="eastAsia" w:eastAsia="方正仿宋_GBK" w:cs="Times New Roman"/>
          <w:kern w:val="0"/>
          <w:sz w:val="28"/>
          <w:szCs w:val="24"/>
          <w:lang w:val="en-US" w:eastAsia="zh-CN" w:bidi="ar-SA"/>
        </w:rPr>
        <w:t>2197.44</w:t>
      </w:r>
      <w:r>
        <w:rPr>
          <w:rFonts w:hint="eastAsia" w:ascii="Times New Roman" w:hAnsi="Times New Roman" w:eastAsia="方正仿宋_GBK" w:cs="Times New Roman"/>
          <w:kern w:val="0"/>
          <w:sz w:val="28"/>
          <w:szCs w:val="24"/>
          <w:lang w:val="en-US" w:eastAsia="zh-CN" w:bidi="ar-SA"/>
        </w:rPr>
        <w:t>万元，包括人员经费为</w:t>
      </w:r>
      <w:r>
        <w:rPr>
          <w:rFonts w:hint="eastAsia" w:eastAsia="方正仿宋_GBK" w:cs="Times New Roman"/>
          <w:kern w:val="0"/>
          <w:sz w:val="28"/>
          <w:szCs w:val="24"/>
          <w:lang w:val="en-US" w:eastAsia="zh-CN" w:bidi="ar-SA"/>
        </w:rPr>
        <w:t>1832.85</w:t>
      </w:r>
      <w:r>
        <w:rPr>
          <w:rFonts w:hint="eastAsia" w:ascii="Times New Roman" w:hAnsi="Times New Roman" w:eastAsia="方正仿宋_GBK" w:cs="Times New Roman"/>
          <w:kern w:val="0"/>
          <w:sz w:val="28"/>
          <w:szCs w:val="24"/>
          <w:lang w:val="en-US" w:eastAsia="zh-CN" w:bidi="ar-SA"/>
        </w:rPr>
        <w:t>万元，公用经费为</w:t>
      </w:r>
      <w:r>
        <w:rPr>
          <w:rFonts w:hint="eastAsia" w:eastAsia="方正仿宋_GBK" w:cs="Times New Roman"/>
          <w:kern w:val="0"/>
          <w:sz w:val="28"/>
          <w:szCs w:val="24"/>
          <w:lang w:val="en-US" w:eastAsia="zh-CN" w:bidi="ar-SA"/>
        </w:rPr>
        <w:t>364.59</w:t>
      </w:r>
      <w:r>
        <w:rPr>
          <w:rFonts w:hint="eastAsia" w:ascii="Times New Roman" w:hAnsi="Times New Roman" w:eastAsia="方正仿宋_GBK" w:cs="Times New Roman"/>
          <w:kern w:val="0"/>
          <w:sz w:val="28"/>
          <w:szCs w:val="24"/>
          <w:lang w:val="en-US" w:eastAsia="zh-CN" w:bidi="ar-SA"/>
        </w:rPr>
        <w:t>万元，项目支出为</w:t>
      </w:r>
      <w:r>
        <w:rPr>
          <w:rFonts w:hint="eastAsia" w:eastAsia="方正仿宋_GBK" w:cs="Times New Roman"/>
          <w:kern w:val="0"/>
          <w:sz w:val="28"/>
          <w:szCs w:val="24"/>
          <w:lang w:val="en-US" w:eastAsia="zh-CN" w:bidi="ar-SA"/>
        </w:rPr>
        <w:t>5753.89</w:t>
      </w:r>
      <w:r>
        <w:rPr>
          <w:rFonts w:hint="eastAsia" w:ascii="Times New Roman" w:hAnsi="Times New Roman" w:eastAsia="方正仿宋_GBK" w:cs="Times New Roman"/>
          <w:kern w:val="0"/>
          <w:sz w:val="28"/>
          <w:szCs w:val="24"/>
          <w:lang w:val="en-US" w:eastAsia="zh-CN" w:bidi="ar-SA"/>
        </w:rPr>
        <w:t>万</w:t>
      </w:r>
      <w:r>
        <w:rPr>
          <w:rFonts w:hint="eastAsia" w:eastAsia="方正仿宋_GBK" w:cs="Times New Roman"/>
          <w:kern w:val="0"/>
          <w:sz w:val="28"/>
          <w:szCs w:val="24"/>
          <w:lang w:val="en-US" w:eastAsia="zh-CN" w:bidi="ar-SA"/>
        </w:rPr>
        <w:t>，其他支出2830.046955万元。</w:t>
      </w:r>
    </w:p>
    <w:p>
      <w:pPr>
        <w:spacing w:before="10" w:after="10"/>
        <w:ind w:firstLine="640" w:firstLineChars="200"/>
        <w:outlineLvl w:val="5"/>
        <w:rPr>
          <w:rFonts w:hint="eastAsia" w:ascii="黑体" w:hAnsi="黑体" w:eastAsia="黑体" w:cs="黑体"/>
          <w:color w:val="000000"/>
          <w:kern w:val="0"/>
          <w:sz w:val="32"/>
          <w:lang w:eastAsia="zh-CN"/>
        </w:rPr>
      </w:pPr>
      <w:r>
        <w:rPr>
          <w:rFonts w:hint="eastAsia" w:ascii="黑体" w:hAnsi="黑体" w:eastAsia="黑体" w:cs="黑体"/>
          <w:color w:val="000000"/>
          <w:kern w:val="0"/>
          <w:sz w:val="32"/>
          <w:lang w:eastAsia="zh-CN"/>
        </w:rPr>
        <w:t>三、单位经费安排情况</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我单位编制202</w:t>
      </w:r>
      <w:r>
        <w:rPr>
          <w:rFonts w:hint="eastAsia" w:eastAsia="方正仿宋_GBK"/>
          <w:color w:val="000000"/>
          <w:kern w:val="0"/>
          <w:sz w:val="28"/>
          <w:lang w:val="en-US" w:eastAsia="zh-CN"/>
        </w:rPr>
        <w:t>3</w:t>
      </w:r>
      <w:r>
        <w:rPr>
          <w:rFonts w:hint="eastAsia" w:eastAsia="方正仿宋_GBK"/>
          <w:color w:val="000000"/>
          <w:kern w:val="0"/>
          <w:sz w:val="28"/>
          <w:lang w:eastAsia="zh-CN"/>
        </w:rPr>
        <w:t>年预算共</w:t>
      </w:r>
      <w:r>
        <w:rPr>
          <w:rFonts w:hint="eastAsia" w:eastAsia="方正仿宋_GBK"/>
          <w:color w:val="000000"/>
          <w:kern w:val="0"/>
          <w:sz w:val="28"/>
          <w:lang w:val="en-US" w:eastAsia="zh-CN"/>
        </w:rPr>
        <w:t>37</w:t>
      </w:r>
      <w:r>
        <w:rPr>
          <w:rFonts w:hint="eastAsia" w:eastAsia="方正仿宋_GBK"/>
          <w:color w:val="000000"/>
          <w:kern w:val="0"/>
          <w:sz w:val="28"/>
          <w:lang w:eastAsia="zh-CN"/>
        </w:rPr>
        <w:t>个内设机构，截</w:t>
      </w:r>
      <w:r>
        <w:rPr>
          <w:rFonts w:hint="eastAsia" w:eastAsia="方正仿宋_GBK"/>
          <w:color w:val="000000"/>
          <w:kern w:val="0"/>
          <w:sz w:val="28"/>
          <w:lang w:val="en-US" w:eastAsia="zh-CN"/>
        </w:rPr>
        <w:t>至</w:t>
      </w:r>
      <w:r>
        <w:rPr>
          <w:rFonts w:hint="eastAsia" w:eastAsia="方正仿宋_GBK"/>
          <w:color w:val="000000"/>
          <w:kern w:val="0"/>
          <w:sz w:val="28"/>
          <w:lang w:eastAsia="zh-CN"/>
        </w:rPr>
        <w:t>202</w:t>
      </w:r>
      <w:r>
        <w:rPr>
          <w:rFonts w:hint="eastAsia" w:eastAsia="方正仿宋_GBK"/>
          <w:color w:val="000000"/>
          <w:kern w:val="0"/>
          <w:sz w:val="28"/>
          <w:lang w:val="en-US" w:eastAsia="zh-CN"/>
        </w:rPr>
        <w:t>2</w:t>
      </w:r>
      <w:r>
        <w:rPr>
          <w:rFonts w:hint="eastAsia" w:eastAsia="方正仿宋_GBK"/>
          <w:color w:val="000000"/>
          <w:kern w:val="0"/>
          <w:sz w:val="28"/>
          <w:lang w:eastAsia="zh-CN"/>
        </w:rPr>
        <w:t>年</w:t>
      </w:r>
      <w:r>
        <w:rPr>
          <w:rFonts w:hint="eastAsia" w:eastAsia="方正仿宋_GBK"/>
          <w:color w:val="000000"/>
          <w:kern w:val="0"/>
          <w:sz w:val="28"/>
          <w:lang w:val="en-US" w:eastAsia="zh-CN"/>
        </w:rPr>
        <w:t>12</w:t>
      </w:r>
      <w:r>
        <w:rPr>
          <w:rFonts w:hint="eastAsia" w:eastAsia="方正仿宋_GBK"/>
          <w:color w:val="000000"/>
          <w:kern w:val="0"/>
          <w:sz w:val="28"/>
          <w:lang w:eastAsia="zh-CN"/>
        </w:rPr>
        <w:t>月统计，单位基本情况如下：全院职工人数232人，其中在编人员46人，人事代理人员</w:t>
      </w:r>
      <w:r>
        <w:rPr>
          <w:rFonts w:hint="eastAsia" w:eastAsia="方正仿宋_GBK"/>
          <w:color w:val="000000"/>
          <w:kern w:val="0"/>
          <w:sz w:val="28"/>
          <w:lang w:val="en-US" w:eastAsia="zh-CN"/>
        </w:rPr>
        <w:t>105人</w:t>
      </w:r>
      <w:r>
        <w:rPr>
          <w:rFonts w:hint="eastAsia" w:eastAsia="方正仿宋_GBK"/>
          <w:color w:val="000000"/>
          <w:kern w:val="0"/>
          <w:sz w:val="28"/>
          <w:lang w:eastAsia="zh-CN"/>
        </w:rPr>
        <w:t>，聘用人员</w:t>
      </w:r>
      <w:r>
        <w:rPr>
          <w:rFonts w:hint="eastAsia" w:eastAsia="方正仿宋_GBK"/>
          <w:color w:val="000000"/>
          <w:kern w:val="0"/>
          <w:sz w:val="28"/>
          <w:lang w:val="en-US" w:eastAsia="zh-CN"/>
        </w:rPr>
        <w:t>11人，</w:t>
      </w:r>
      <w:r>
        <w:rPr>
          <w:rFonts w:hint="eastAsia" w:eastAsia="方正仿宋_GBK"/>
          <w:color w:val="000000"/>
          <w:kern w:val="0"/>
          <w:sz w:val="28"/>
          <w:lang w:eastAsia="zh-CN"/>
        </w:rPr>
        <w:t>劳务派遣人员</w:t>
      </w:r>
      <w:r>
        <w:rPr>
          <w:rFonts w:hint="eastAsia" w:eastAsia="方正仿宋_GBK"/>
          <w:color w:val="000000"/>
          <w:kern w:val="0"/>
          <w:sz w:val="28"/>
          <w:lang w:val="en-US" w:eastAsia="zh-CN"/>
        </w:rPr>
        <w:t>67</w:t>
      </w:r>
      <w:r>
        <w:rPr>
          <w:rFonts w:hint="eastAsia" w:eastAsia="方正仿宋_GBK"/>
          <w:color w:val="000000"/>
          <w:kern w:val="0"/>
          <w:sz w:val="28"/>
          <w:lang w:eastAsia="zh-CN"/>
        </w:rPr>
        <w:t>人，临时人员</w:t>
      </w:r>
      <w:r>
        <w:rPr>
          <w:rFonts w:hint="eastAsia" w:eastAsia="方正仿宋_GBK"/>
          <w:color w:val="000000"/>
          <w:kern w:val="0"/>
          <w:sz w:val="28"/>
          <w:lang w:val="en-US" w:eastAsia="zh-CN"/>
        </w:rPr>
        <w:t>16人</w:t>
      </w:r>
      <w:r>
        <w:rPr>
          <w:rFonts w:hint="eastAsia" w:eastAsia="方正仿宋_GBK"/>
          <w:color w:val="000000"/>
          <w:kern w:val="0"/>
          <w:sz w:val="28"/>
          <w:lang w:eastAsia="zh-CN"/>
        </w:rPr>
        <w:t>。</w:t>
      </w:r>
    </w:p>
    <w:p>
      <w:pPr>
        <w:numPr>
          <w:ilvl w:val="0"/>
          <w:numId w:val="0"/>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lang w:eastAsia="zh-CN"/>
        </w:rPr>
        <w:t>四、自由资金</w:t>
      </w:r>
      <w:r>
        <w:rPr>
          <w:rFonts w:hint="eastAsia" w:ascii="黑体" w:hAnsi="黑体" w:eastAsia="黑体" w:cs="黑体"/>
          <w:color w:val="000000"/>
          <w:sz w:val="32"/>
        </w:rPr>
        <w:t>“三公”经费预算情况及增减变化原因</w:t>
      </w:r>
    </w:p>
    <w:p>
      <w:pPr>
        <w:spacing w:line="500" w:lineRule="exact"/>
        <w:ind w:firstLine="560"/>
        <w:rPr>
          <w:rFonts w:hint="eastAsia" w:eastAsia="方正仿宋_GBK"/>
          <w:b w:val="0"/>
          <w:bCs w:val="0"/>
          <w:color w:val="000000"/>
          <w:sz w:val="28"/>
          <w:lang w:eastAsia="zh-CN"/>
        </w:rPr>
      </w:pPr>
      <w:r>
        <w:rPr>
          <w:rFonts w:hint="eastAsia" w:eastAsia="方正仿宋_GBK"/>
          <w:b w:val="0"/>
          <w:bCs w:val="0"/>
          <w:color w:val="000000"/>
          <w:sz w:val="28"/>
          <w:lang w:eastAsia="zh-CN"/>
        </w:rPr>
        <w:t>按照上级文件精神要求，我单位厉行勤俭节约，压缩开支的原则，大大减少“三公”经费的开支。我单位202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年“三公”经费因公出国（境）费无，公务用车购置费无、公务车运行维护费</w:t>
      </w:r>
      <w:r>
        <w:rPr>
          <w:rFonts w:hint="eastAsia" w:eastAsia="方正仿宋_GBK"/>
          <w:b w:val="0"/>
          <w:bCs w:val="0"/>
          <w:color w:val="000000"/>
          <w:sz w:val="28"/>
          <w:lang w:val="en-US" w:eastAsia="zh-CN"/>
        </w:rPr>
        <w:t>2.3</w:t>
      </w:r>
      <w:r>
        <w:rPr>
          <w:rFonts w:hint="eastAsia" w:eastAsia="方正仿宋_GBK"/>
          <w:b w:val="0"/>
          <w:bCs w:val="0"/>
          <w:color w:val="000000"/>
          <w:sz w:val="28"/>
          <w:lang w:eastAsia="zh-CN"/>
        </w:rPr>
        <w:t>万元、公务接待费</w:t>
      </w:r>
      <w:r>
        <w:rPr>
          <w:rFonts w:hint="eastAsia" w:eastAsia="方正仿宋_GBK"/>
          <w:b w:val="0"/>
          <w:bCs w:val="0"/>
          <w:color w:val="000000"/>
          <w:sz w:val="28"/>
          <w:lang w:val="en-US" w:eastAsia="zh-CN"/>
        </w:rPr>
        <w:t>0.5</w:t>
      </w:r>
      <w:r>
        <w:rPr>
          <w:rFonts w:hint="eastAsia" w:eastAsia="方正仿宋_GBK"/>
          <w:b w:val="0"/>
          <w:bCs w:val="0"/>
          <w:color w:val="000000"/>
          <w:sz w:val="28"/>
          <w:lang w:eastAsia="zh-CN"/>
        </w:rPr>
        <w:t>万元。202</w:t>
      </w:r>
      <w:r>
        <w:rPr>
          <w:rFonts w:hint="eastAsia" w:eastAsia="方正仿宋_GBK"/>
          <w:b w:val="0"/>
          <w:bCs w:val="0"/>
          <w:color w:val="000000"/>
          <w:sz w:val="28"/>
          <w:lang w:val="en-US" w:eastAsia="zh-CN"/>
        </w:rPr>
        <w:t>2</w:t>
      </w:r>
      <w:r>
        <w:rPr>
          <w:rFonts w:hint="eastAsia" w:eastAsia="方正仿宋_GBK"/>
          <w:b w:val="0"/>
          <w:bCs w:val="0"/>
          <w:color w:val="000000"/>
          <w:sz w:val="28"/>
          <w:lang w:eastAsia="zh-CN"/>
        </w:rPr>
        <w:t>年与202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年预算公务用车运行费持平。202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年无因公出境计划。</w:t>
      </w:r>
    </w:p>
    <w:p>
      <w:pPr>
        <w:numPr>
          <w:ilvl w:val="0"/>
          <w:numId w:val="0"/>
        </w:numPr>
        <w:spacing w:before="10" w:after="10"/>
        <w:ind w:left="640" w:leftChars="0"/>
        <w:outlineLvl w:val="5"/>
        <w:rPr>
          <w:rFonts w:hint="eastAsia" w:ascii="黑体" w:hAnsi="黑体" w:eastAsia="黑体" w:cs="黑体"/>
          <w:color w:val="000000"/>
          <w:sz w:val="32"/>
        </w:rPr>
      </w:pPr>
    </w:p>
    <w:tbl>
      <w:tblPr>
        <w:tblStyle w:val="9"/>
        <w:tblW w:w="15014" w:type="dxa"/>
        <w:tblInd w:w="0" w:type="dxa"/>
        <w:tblLayout w:type="fixed"/>
        <w:tblCellMar>
          <w:top w:w="0" w:type="dxa"/>
          <w:left w:w="108" w:type="dxa"/>
          <w:bottom w:w="0" w:type="dxa"/>
          <w:right w:w="108" w:type="dxa"/>
        </w:tblCellMar>
      </w:tblPr>
      <w:tblGrid>
        <w:gridCol w:w="3612"/>
        <w:gridCol w:w="2901"/>
        <w:gridCol w:w="2901"/>
        <w:gridCol w:w="1988"/>
        <w:gridCol w:w="3612"/>
      </w:tblGrid>
      <w:tr>
        <w:tblPrEx>
          <w:tblCellMar>
            <w:top w:w="0" w:type="dxa"/>
            <w:left w:w="108" w:type="dxa"/>
            <w:bottom w:w="0" w:type="dxa"/>
            <w:right w:w="108" w:type="dxa"/>
          </w:tblCellMar>
        </w:tblPrEx>
        <w:trPr>
          <w:trHeight w:val="221" w:hRule="atLeast"/>
        </w:trPr>
        <w:tc>
          <w:tcPr>
            <w:tcW w:w="3612" w:type="dxa"/>
            <w:tcBorders>
              <w:top w:val="nil"/>
              <w:left w:val="nil"/>
              <w:bottom w:val="nil"/>
              <w:right w:val="nil"/>
            </w:tcBorders>
            <w:vAlign w:val="center"/>
          </w:tcPr>
          <w:p>
            <w:pPr>
              <w:pStyle w:val="15"/>
              <w:rPr>
                <w:rFonts w:ascii="宋体" w:cs="宋体"/>
              </w:rPr>
            </w:pPr>
            <w:r>
              <w:rPr>
                <w:rFonts w:hint="eastAsia" w:ascii="宋体" w:hAnsi="宋体" w:eastAsia="宋体" w:cs="宋体"/>
                <w:i w:val="0"/>
                <w:color w:val="000000"/>
                <w:kern w:val="0"/>
                <w:sz w:val="22"/>
                <w:szCs w:val="22"/>
                <w:u w:val="none"/>
                <w:lang w:val="en-US" w:eastAsia="zh-CN" w:bidi="ar"/>
              </w:rPr>
              <w:t>预算单位编码及名称：[</w:t>
            </w:r>
            <w:r>
              <w:rPr>
                <w:rFonts w:hint="eastAsia" w:ascii="宋体" w:hAnsi="宋体" w:cs="宋体"/>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涞水县中医院</w:t>
            </w:r>
          </w:p>
        </w:tc>
        <w:tc>
          <w:tcPr>
            <w:tcW w:w="2901" w:type="dxa"/>
            <w:tcBorders>
              <w:top w:val="nil"/>
              <w:left w:val="nil"/>
              <w:bottom w:val="nil"/>
              <w:right w:val="nil"/>
            </w:tcBorders>
            <w:vAlign w:val="center"/>
          </w:tcPr>
          <w:p>
            <w:pPr>
              <w:pStyle w:val="14"/>
              <w:rPr>
                <w:rFonts w:ascii="宋体" w:cs="宋体"/>
              </w:rPr>
            </w:pPr>
            <w:r>
              <w:rPr>
                <w:rFonts w:hint="eastAsia"/>
              </w:rPr>
              <w:t>预算年度：</w:t>
            </w:r>
            <w:r>
              <w:t>202</w:t>
            </w:r>
            <w:r>
              <w:rPr>
                <w:rFonts w:hint="eastAsia"/>
                <w:lang w:val="en-US" w:eastAsia="zh-CN"/>
              </w:rPr>
              <w:t>3</w:t>
            </w:r>
          </w:p>
        </w:tc>
        <w:tc>
          <w:tcPr>
            <w:tcW w:w="2901" w:type="dxa"/>
            <w:tcBorders>
              <w:top w:val="nil"/>
              <w:left w:val="nil"/>
              <w:bottom w:val="nil"/>
              <w:right w:val="nil"/>
            </w:tcBorders>
            <w:vAlign w:val="center"/>
          </w:tcPr>
          <w:p>
            <w:pPr>
              <w:pStyle w:val="13"/>
              <w:rPr>
                <w:rFonts w:ascii="宋体" w:cs="宋体"/>
              </w:rPr>
            </w:pPr>
          </w:p>
        </w:tc>
        <w:tc>
          <w:tcPr>
            <w:tcW w:w="1988" w:type="dxa"/>
            <w:tcBorders>
              <w:top w:val="nil"/>
              <w:left w:val="nil"/>
              <w:bottom w:val="nil"/>
              <w:right w:val="nil"/>
            </w:tcBorders>
            <w:vAlign w:val="center"/>
          </w:tcPr>
          <w:p>
            <w:pPr>
              <w:rPr>
                <w:rFonts w:ascii="宋体" w:cs="宋体"/>
              </w:rPr>
            </w:pPr>
          </w:p>
        </w:tc>
        <w:tc>
          <w:tcPr>
            <w:tcW w:w="3612" w:type="dxa"/>
            <w:tcBorders>
              <w:top w:val="nil"/>
              <w:left w:val="nil"/>
              <w:bottom w:val="nil"/>
              <w:right w:val="nil"/>
            </w:tcBorders>
            <w:vAlign w:val="center"/>
          </w:tcPr>
          <w:p>
            <w:pPr>
              <w:jc w:val="right"/>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单位：万元</w:t>
            </w:r>
          </w:p>
        </w:tc>
      </w:tr>
      <w:tr>
        <w:tblPrEx>
          <w:tblCellMar>
            <w:top w:w="0" w:type="dxa"/>
            <w:left w:w="108" w:type="dxa"/>
            <w:bottom w:w="0" w:type="dxa"/>
            <w:right w:w="108" w:type="dxa"/>
          </w:tblCellMar>
        </w:tblPrEx>
        <w:trPr>
          <w:trHeight w:val="455" w:hRule="atLeast"/>
        </w:trPr>
        <w:tc>
          <w:tcPr>
            <w:tcW w:w="3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项目名称</w:t>
            </w:r>
          </w:p>
        </w:tc>
        <w:tc>
          <w:tcPr>
            <w:tcW w:w="2901"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202</w:t>
            </w:r>
            <w:r>
              <w:rPr>
                <w:rFonts w:hint="eastAsia" w:ascii="方正书宋_GBK" w:hAnsi="方正书宋_GBK" w:eastAsia="方正书宋_GBK" w:cs="方正书宋_GBK"/>
                <w:b/>
                <w:bCs/>
                <w:kern w:val="0"/>
                <w:sz w:val="21"/>
                <w:szCs w:val="24"/>
                <w:lang w:val="en-US" w:eastAsia="zh-CN" w:bidi="ar-SA"/>
              </w:rPr>
              <w:t>2</w:t>
            </w:r>
            <w:r>
              <w:rPr>
                <w:rFonts w:hint="eastAsia" w:ascii="方正书宋_GBK" w:hAnsi="方正书宋_GBK" w:eastAsia="方正书宋_GBK" w:cs="方正书宋_GBK"/>
                <w:b/>
                <w:bCs/>
                <w:kern w:val="0"/>
                <w:sz w:val="21"/>
                <w:szCs w:val="24"/>
                <w:lang w:val="en-US" w:eastAsia="uk-UA" w:bidi="ar-SA"/>
              </w:rPr>
              <w:t>年度预算</w:t>
            </w:r>
          </w:p>
        </w:tc>
        <w:tc>
          <w:tcPr>
            <w:tcW w:w="2901"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202</w:t>
            </w:r>
            <w:r>
              <w:rPr>
                <w:rFonts w:hint="eastAsia" w:ascii="方正书宋_GBK" w:hAnsi="方正书宋_GBK" w:eastAsia="方正书宋_GBK" w:cs="方正书宋_GBK"/>
                <w:b/>
                <w:bCs/>
                <w:kern w:val="0"/>
                <w:sz w:val="21"/>
                <w:szCs w:val="24"/>
                <w:lang w:val="en-US" w:eastAsia="zh-CN" w:bidi="ar-SA"/>
              </w:rPr>
              <w:t>3</w:t>
            </w:r>
            <w:r>
              <w:rPr>
                <w:rFonts w:hint="eastAsia" w:ascii="方正书宋_GBK" w:hAnsi="方正书宋_GBK" w:eastAsia="方正书宋_GBK" w:cs="方正书宋_GBK"/>
                <w:b/>
                <w:bCs/>
                <w:kern w:val="0"/>
                <w:sz w:val="21"/>
                <w:szCs w:val="24"/>
                <w:lang w:val="en-US" w:eastAsia="uk-UA" w:bidi="ar-SA"/>
              </w:rPr>
              <w:t>年度预算</w:t>
            </w:r>
          </w:p>
        </w:tc>
        <w:tc>
          <w:tcPr>
            <w:tcW w:w="1988"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增减金额</w:t>
            </w:r>
          </w:p>
        </w:tc>
        <w:tc>
          <w:tcPr>
            <w:tcW w:w="3612"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变化原因</w:t>
            </w:r>
          </w:p>
        </w:tc>
      </w:tr>
      <w:tr>
        <w:tblPrEx>
          <w:tblCellMar>
            <w:top w:w="0" w:type="dxa"/>
            <w:left w:w="108" w:type="dxa"/>
            <w:bottom w:w="0" w:type="dxa"/>
            <w:right w:w="108" w:type="dxa"/>
          </w:tblCellMar>
        </w:tblPrEx>
        <w:trPr>
          <w:trHeight w:val="510"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因公出国经费</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570"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公务用车购置经费</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570"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公务用车运行经费</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2.3</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2.3</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855"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公务接待费支出</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0.5</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0.5</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685"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合计</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2.8</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2.8</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p>
        </w:tc>
      </w:tr>
    </w:tbl>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sectPr>
          <w:type w:val="continuous"/>
          <w:pgSz w:w="16840" w:h="11900" w:orient="landscape"/>
          <w:pgMar w:top="1361" w:right="1021" w:bottom="1361" w:left="1021" w:header="720" w:footer="720" w:gutter="0"/>
          <w:pgNumType w:fmt="decimal"/>
          <w:cols w:space="720" w:num="1"/>
        </w:sectPr>
      </w:pPr>
      <w:r>
        <w:rPr>
          <w:rFonts w:hint="eastAsia" w:ascii="黑体" w:hAnsi="黑体" w:eastAsia="黑体" w:cs="黑体"/>
          <w:color w:val="000000"/>
          <w:sz w:val="32"/>
        </w:rPr>
        <w:t>五、预算绩效信息</w:t>
      </w:r>
    </w:p>
    <w:p>
      <w:pPr>
        <w:jc w:val="both"/>
        <w:rPr>
          <w:rFonts w:ascii="方正小标宋_GBK" w:hAnsi="方正小标宋_GBK" w:eastAsia="方正小标宋_GBK" w:cs="方正小标宋_GBK"/>
          <w:color w:val="000000"/>
          <w:lang w:eastAsia="zh-CN"/>
        </w:rPr>
      </w:pPr>
    </w:p>
    <w:p>
      <w:pPr>
        <w:tabs>
          <w:tab w:val="left" w:pos="3904"/>
        </w:tabs>
        <w:jc w:val="both"/>
        <w:rPr>
          <w:rFonts w:hint="eastAsia" w:ascii="方正仿宋_GBK" w:hAnsi="方正仿宋_GBK" w:eastAsia="方正仿宋_GBK" w:cs="方正仿宋_GBK"/>
          <w:b/>
          <w:color w:val="000000"/>
          <w:kern w:val="0"/>
          <w:sz w:val="28"/>
        </w:rPr>
      </w:pPr>
      <w:r>
        <w:rPr>
          <w:rFonts w:hint="eastAsia" w:ascii="方正仿宋_GBK" w:hAnsi="方正仿宋_GBK" w:eastAsia="方正仿宋_GBK" w:cs="方正仿宋_GBK"/>
          <w:b/>
          <w:color w:val="000000"/>
          <w:kern w:val="0"/>
          <w:sz w:val="28"/>
          <w:lang w:eastAsia="zh-CN"/>
        </w:rPr>
        <w:tab/>
      </w:r>
      <w:r>
        <w:rPr>
          <w:rFonts w:hint="eastAsia" w:ascii="方正仿宋_GBK" w:hAnsi="方正仿宋_GBK" w:eastAsia="方正仿宋_GBK" w:cs="方正仿宋_GBK"/>
          <w:b/>
          <w:color w:val="000000"/>
          <w:kern w:val="0"/>
          <w:sz w:val="28"/>
          <w:lang w:eastAsia="zh-CN"/>
        </w:rPr>
        <w:t>1 .</w:t>
      </w:r>
      <w:r>
        <w:rPr>
          <w:rFonts w:hint="eastAsia" w:ascii="方正仿宋_GBK" w:hAnsi="方正仿宋_GBK" w:eastAsia="方正仿宋_GBK" w:cs="方正仿宋_GBK"/>
          <w:b/>
          <w:color w:val="000000"/>
          <w:kern w:val="0"/>
          <w:sz w:val="28"/>
        </w:rPr>
        <w:t>202</w:t>
      </w:r>
      <w:r>
        <w:rPr>
          <w:rFonts w:hint="eastAsia" w:ascii="方正仿宋_GBK" w:hAnsi="方正仿宋_GBK" w:eastAsia="方正仿宋_GBK" w:cs="方正仿宋_GBK"/>
          <w:b/>
          <w:color w:val="000000"/>
          <w:kern w:val="0"/>
          <w:sz w:val="28"/>
          <w:lang w:val="en-US" w:eastAsia="zh-CN"/>
        </w:rPr>
        <w:t>3</w:t>
      </w:r>
      <w:r>
        <w:rPr>
          <w:rFonts w:hint="eastAsia" w:ascii="方正仿宋_GBK" w:hAnsi="方正仿宋_GBK" w:eastAsia="方正仿宋_GBK" w:cs="方正仿宋_GBK"/>
          <w:b/>
          <w:color w:val="000000"/>
          <w:kern w:val="0"/>
          <w:sz w:val="28"/>
        </w:rPr>
        <w:t>年中医药事业发展补助资金项目绩效目标表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0"/>
        <w:gridCol w:w="2194"/>
        <w:gridCol w:w="1943"/>
        <w:gridCol w:w="2114"/>
        <w:gridCol w:w="1941"/>
        <w:gridCol w:w="1947"/>
        <w:gridCol w:w="193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9" w:type="dxa"/>
            <w:gridSpan w:val="6"/>
            <w:tcBorders>
              <w:top w:val="single" w:color="FFFFFF" w:sz="6" w:space="0"/>
              <w:left w:val="single" w:color="FFFFFF" w:sz="6" w:space="0"/>
              <w:right w:val="single" w:color="FFFFFF" w:sz="6" w:space="0"/>
            </w:tcBorders>
            <w:noWrap/>
            <w:vAlign w:val="center"/>
          </w:tcPr>
          <w:p>
            <w:pPr>
              <w:pStyle w:val="22"/>
              <w:rPr>
                <w:rFonts w:ascii="方正小标宋_GBK" w:hAnsi="方正小标宋_GBK" w:eastAsia="方正小标宋_GBK" w:cs="方正小标宋_GBK"/>
                <w:sz w:val="24"/>
              </w:rPr>
            </w:pPr>
            <w:r>
              <w:rPr>
                <w:rFonts w:ascii="方正小标宋_GBK" w:hAnsi="方正小标宋_GBK" w:eastAsia="方正小标宋_GBK" w:cs="方正小标宋_GBK"/>
                <w:sz w:val="24"/>
              </w:rPr>
              <w:t>361007</w:t>
            </w:r>
            <w:r>
              <w:rPr>
                <w:rFonts w:hint="eastAsia" w:ascii="方正小标宋_GBK" w:hAnsi="方正小标宋_GBK" w:eastAsia="方正小标宋_GBK" w:cs="方正小标宋_GBK"/>
                <w:sz w:val="24"/>
              </w:rPr>
              <w:t>涞水县中医院</w:t>
            </w:r>
          </w:p>
        </w:tc>
        <w:tc>
          <w:tcPr>
            <w:tcW w:w="1939" w:type="dxa"/>
            <w:tcBorders>
              <w:top w:val="single" w:color="FFFFFF" w:sz="6" w:space="0"/>
              <w:left w:val="single" w:color="FFFFFF" w:sz="6" w:space="0"/>
              <w:right w:val="single" w:color="FFFFFF" w:sz="6" w:space="0"/>
            </w:tcBorders>
            <w:noWrap/>
            <w:vAlign w:val="center"/>
          </w:tcPr>
          <w:p>
            <w:pPr>
              <w:pStyle w:val="17"/>
              <w:rPr>
                <w:rFonts w:ascii="方正小标宋_GBK" w:hAnsi="方正小标宋_GBK" w:eastAsia="方正小标宋_GBK" w:cs="方正小标宋_GBK"/>
                <w:sz w:val="24"/>
              </w:rPr>
            </w:pPr>
            <w:r>
              <w:rPr>
                <w:rFonts w:hint="eastAsia" w:ascii="方正小标宋_GBK" w:hAnsi="方正小标宋_GBK" w:eastAsia="方正小标宋_GBK" w:cs="方正小标宋_GBK"/>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noWrap/>
            <w:vAlign w:val="center"/>
          </w:tcPr>
          <w:p>
            <w:pPr>
              <w:pStyle w:val="15"/>
            </w:pPr>
            <w:r>
              <w:rPr>
                <w:rFonts w:hint="eastAsia"/>
              </w:rPr>
              <w:t>项目编码</w:t>
            </w:r>
          </w:p>
        </w:tc>
        <w:tc>
          <w:tcPr>
            <w:tcW w:w="4137" w:type="dxa"/>
            <w:gridSpan w:val="2"/>
            <w:noWrap/>
            <w:vAlign w:val="center"/>
          </w:tcPr>
          <w:p>
            <w:pPr>
              <w:pStyle w:val="18"/>
            </w:pPr>
            <w:r>
              <w:rPr>
                <w:rFonts w:hint="eastAsia"/>
              </w:rPr>
              <w:t>13062323P00060T100033</w:t>
            </w:r>
          </w:p>
        </w:tc>
        <w:tc>
          <w:tcPr>
            <w:tcW w:w="2114" w:type="dxa"/>
            <w:noWrap/>
            <w:vAlign w:val="center"/>
          </w:tcPr>
          <w:p>
            <w:pPr>
              <w:pStyle w:val="16"/>
            </w:pPr>
            <w:r>
              <w:rPr>
                <w:rFonts w:hint="eastAsia"/>
              </w:rPr>
              <w:t>项目名称</w:t>
            </w:r>
          </w:p>
        </w:tc>
        <w:tc>
          <w:tcPr>
            <w:tcW w:w="5827" w:type="dxa"/>
            <w:gridSpan w:val="3"/>
            <w:noWrap/>
            <w:vAlign w:val="center"/>
          </w:tcPr>
          <w:p>
            <w:pPr>
              <w:pStyle w:val="18"/>
            </w:pPr>
            <w:r>
              <w:t>202</w:t>
            </w:r>
            <w:r>
              <w:rPr>
                <w:rFonts w:hint="eastAsia"/>
                <w:lang w:val="en-US" w:eastAsia="zh-CN"/>
              </w:rPr>
              <w:t>3</w:t>
            </w:r>
            <w:r>
              <w:rPr>
                <w:rFonts w:hint="eastAsia"/>
              </w:rPr>
              <w:t>年中医药事业发展补助资金项目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restart"/>
            <w:noWrap/>
            <w:vAlign w:val="center"/>
          </w:tcPr>
          <w:p>
            <w:pPr>
              <w:pStyle w:val="16"/>
            </w:pPr>
            <w:r>
              <w:rPr>
                <w:rFonts w:hint="eastAsia"/>
              </w:rPr>
              <w:t>预算规模及资金用途</w:t>
            </w:r>
          </w:p>
        </w:tc>
        <w:tc>
          <w:tcPr>
            <w:tcW w:w="2194" w:type="dxa"/>
            <w:noWrap/>
            <w:vAlign w:val="center"/>
          </w:tcPr>
          <w:p>
            <w:pPr>
              <w:pStyle w:val="16"/>
            </w:pPr>
            <w:r>
              <w:rPr>
                <w:rFonts w:hint="eastAsia"/>
              </w:rPr>
              <w:t>预算数</w:t>
            </w:r>
          </w:p>
        </w:tc>
        <w:tc>
          <w:tcPr>
            <w:tcW w:w="1943" w:type="dxa"/>
            <w:noWrap/>
            <w:vAlign w:val="center"/>
          </w:tcPr>
          <w:p>
            <w:pPr>
              <w:pStyle w:val="18"/>
            </w:pPr>
            <w:r>
              <w:t>15.00</w:t>
            </w:r>
          </w:p>
        </w:tc>
        <w:tc>
          <w:tcPr>
            <w:tcW w:w="2114"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r>
              <w:t>15.00</w:t>
            </w:r>
          </w:p>
        </w:tc>
        <w:tc>
          <w:tcPr>
            <w:tcW w:w="1947" w:type="dxa"/>
            <w:noWrap/>
            <w:vAlign w:val="center"/>
          </w:tcPr>
          <w:p>
            <w:pPr>
              <w:pStyle w:val="16"/>
            </w:pPr>
            <w:r>
              <w:rPr>
                <w:rFonts w:hint="eastAsia"/>
              </w:rPr>
              <w:t>其他资金</w:t>
            </w:r>
          </w:p>
        </w:tc>
        <w:tc>
          <w:tcPr>
            <w:tcW w:w="1939" w:type="dxa"/>
            <w:noWrap/>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continue"/>
            <w:noWrap/>
          </w:tcPr>
          <w:p/>
        </w:tc>
        <w:tc>
          <w:tcPr>
            <w:tcW w:w="12078" w:type="dxa"/>
            <w:gridSpan w:val="6"/>
            <w:noWrap/>
            <w:vAlign w:val="center"/>
          </w:tcPr>
          <w:p>
            <w:pPr>
              <w:pStyle w:val="18"/>
            </w:pPr>
            <w:r>
              <w:rPr>
                <w:rFonts w:hint="eastAsia"/>
              </w:rPr>
              <w:t>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restart"/>
            <w:noWrap/>
            <w:vAlign w:val="center"/>
          </w:tcPr>
          <w:p>
            <w:pPr>
              <w:pStyle w:val="16"/>
            </w:pPr>
            <w:r>
              <w:rPr>
                <w:rFonts w:hint="eastAsia"/>
              </w:rPr>
              <w:t>资金支出计划</w:t>
            </w:r>
          </w:p>
        </w:tc>
        <w:tc>
          <w:tcPr>
            <w:tcW w:w="4137" w:type="dxa"/>
            <w:gridSpan w:val="2"/>
            <w:noWrap/>
            <w:vAlign w:val="center"/>
          </w:tcPr>
          <w:p>
            <w:pPr>
              <w:pStyle w:val="16"/>
            </w:pPr>
            <w:r>
              <w:t>3</w:t>
            </w:r>
            <w:r>
              <w:rPr>
                <w:rFonts w:hint="eastAsia"/>
              </w:rPr>
              <w:t>月底</w:t>
            </w:r>
          </w:p>
        </w:tc>
        <w:tc>
          <w:tcPr>
            <w:tcW w:w="2114"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6"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continue"/>
            <w:noWrap/>
          </w:tcPr>
          <w:p/>
        </w:tc>
        <w:tc>
          <w:tcPr>
            <w:tcW w:w="4137" w:type="dxa"/>
            <w:gridSpan w:val="2"/>
            <w:noWrap/>
            <w:vAlign w:val="center"/>
          </w:tcPr>
          <w:p>
            <w:pPr>
              <w:pStyle w:val="19"/>
            </w:pPr>
          </w:p>
        </w:tc>
        <w:tc>
          <w:tcPr>
            <w:tcW w:w="2114" w:type="dxa"/>
            <w:noWrap/>
            <w:vAlign w:val="center"/>
          </w:tcPr>
          <w:p>
            <w:pPr>
              <w:pStyle w:val="19"/>
            </w:pPr>
          </w:p>
        </w:tc>
        <w:tc>
          <w:tcPr>
            <w:tcW w:w="1941" w:type="dxa"/>
            <w:noWrap/>
            <w:vAlign w:val="center"/>
          </w:tcPr>
          <w:p>
            <w:pPr>
              <w:pStyle w:val="19"/>
            </w:pPr>
          </w:p>
        </w:tc>
        <w:tc>
          <w:tcPr>
            <w:tcW w:w="3886" w:type="dxa"/>
            <w:gridSpan w:val="2"/>
            <w:noWrap/>
            <w:vAlign w:val="center"/>
          </w:tcPr>
          <w:p>
            <w:pPr>
              <w:pStyle w:val="19"/>
              <w:rPr>
                <w:rFonts w:hint="eastAsia" w:eastAsia="方正书宋_GBK"/>
                <w:lang w:val="en-US" w:eastAsia="zh-CN"/>
              </w:rPr>
            </w:pPr>
            <w:r>
              <w:rPr>
                <w:rFonts w:hint="eastAsia"/>
                <w:lang w:val="en-US" w:eastAsia="zh-CN"/>
              </w:rP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tcBorders>
              <w:bottom w:val="single" w:color="FFFFFF" w:sz="6" w:space="0"/>
            </w:tcBorders>
            <w:noWrap/>
            <w:vAlign w:val="center"/>
          </w:tcPr>
          <w:p>
            <w:pPr>
              <w:pStyle w:val="16"/>
            </w:pPr>
            <w:r>
              <w:rPr>
                <w:rFonts w:hint="eastAsia"/>
              </w:rPr>
              <w:t>绩效目标</w:t>
            </w:r>
          </w:p>
        </w:tc>
        <w:tc>
          <w:tcPr>
            <w:tcW w:w="12078" w:type="dxa"/>
            <w:gridSpan w:val="6"/>
            <w:tcBorders>
              <w:bottom w:val="single" w:color="FFFFFF" w:sz="6" w:space="0"/>
            </w:tcBorders>
            <w:noWrap/>
            <w:vAlign w:val="center"/>
          </w:tcPr>
          <w:p>
            <w:pPr>
              <w:pStyle w:val="18"/>
            </w:pPr>
            <w:r>
              <w:t>1.</w:t>
            </w:r>
            <w:r>
              <w:rPr>
                <w:rFonts w:hint="eastAsia"/>
              </w:rPr>
              <w:t>保障医院的可持续发展</w:t>
            </w:r>
          </w:p>
          <w:p>
            <w:pPr>
              <w:pStyle w:val="18"/>
            </w:pPr>
            <w:r>
              <w:t>2.</w:t>
            </w:r>
            <w:r>
              <w:rPr>
                <w:rFonts w:hint="eastAsia"/>
              </w:rPr>
              <w:t>保障医院的正常运行</w:t>
            </w:r>
          </w:p>
          <w:p>
            <w:pPr>
              <w:pStyle w:val="18"/>
            </w:pPr>
            <w:r>
              <w:t>3.</w:t>
            </w:r>
            <w:r>
              <w:rPr>
                <w:rFonts w:hint="eastAsia"/>
              </w:rPr>
              <w:t>保证人员的工资发放</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0"/>
        <w:gridCol w:w="2106"/>
        <w:gridCol w:w="2316"/>
        <w:gridCol w:w="3782"/>
        <w:gridCol w:w="1933"/>
        <w:gridCol w:w="19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40" w:type="dxa"/>
            <w:noWrap/>
            <w:vAlign w:val="center"/>
          </w:tcPr>
          <w:p>
            <w:pPr>
              <w:pStyle w:val="16"/>
            </w:pPr>
            <w:r>
              <w:rPr>
                <w:rFonts w:hint="eastAsia"/>
              </w:rPr>
              <w:t>一级指标</w:t>
            </w:r>
          </w:p>
        </w:tc>
        <w:tc>
          <w:tcPr>
            <w:tcW w:w="2106" w:type="dxa"/>
            <w:noWrap/>
            <w:vAlign w:val="center"/>
          </w:tcPr>
          <w:p>
            <w:pPr>
              <w:pStyle w:val="16"/>
            </w:pPr>
            <w:r>
              <w:rPr>
                <w:rFonts w:hint="eastAsia"/>
              </w:rPr>
              <w:t>二级指标</w:t>
            </w:r>
          </w:p>
        </w:tc>
        <w:tc>
          <w:tcPr>
            <w:tcW w:w="2316" w:type="dxa"/>
            <w:noWrap/>
            <w:vAlign w:val="center"/>
          </w:tcPr>
          <w:p>
            <w:pPr>
              <w:pStyle w:val="16"/>
            </w:pPr>
            <w:r>
              <w:rPr>
                <w:rFonts w:hint="eastAsia"/>
              </w:rPr>
              <w:t>三级指标</w:t>
            </w:r>
          </w:p>
        </w:tc>
        <w:tc>
          <w:tcPr>
            <w:tcW w:w="3782" w:type="dxa"/>
            <w:noWrap/>
            <w:vAlign w:val="center"/>
          </w:tcPr>
          <w:p>
            <w:pPr>
              <w:pStyle w:val="16"/>
            </w:pPr>
            <w:r>
              <w:rPr>
                <w:rFonts w:hint="eastAsia"/>
              </w:rPr>
              <w:t>绩效指标描述</w:t>
            </w:r>
          </w:p>
        </w:tc>
        <w:tc>
          <w:tcPr>
            <w:tcW w:w="1933" w:type="dxa"/>
            <w:noWrap/>
            <w:vAlign w:val="center"/>
          </w:tcPr>
          <w:p>
            <w:pPr>
              <w:pStyle w:val="16"/>
            </w:pPr>
            <w:r>
              <w:rPr>
                <w:rFonts w:hint="eastAsia"/>
              </w:rPr>
              <w:t>指标值</w:t>
            </w:r>
          </w:p>
        </w:tc>
        <w:tc>
          <w:tcPr>
            <w:tcW w:w="1961"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restart"/>
            <w:noWrap/>
            <w:vAlign w:val="center"/>
          </w:tcPr>
          <w:p>
            <w:pPr>
              <w:pStyle w:val="19"/>
            </w:pPr>
            <w:r>
              <w:rPr>
                <w:rFonts w:hint="eastAsia"/>
              </w:rPr>
              <w:t>产出指标</w:t>
            </w:r>
          </w:p>
        </w:tc>
        <w:tc>
          <w:tcPr>
            <w:tcW w:w="2106" w:type="dxa"/>
            <w:noWrap/>
            <w:vAlign w:val="center"/>
          </w:tcPr>
          <w:p>
            <w:pPr>
              <w:pStyle w:val="18"/>
            </w:pPr>
            <w:r>
              <w:rPr>
                <w:rFonts w:hint="eastAsia"/>
              </w:rPr>
              <w:t>数量指标</w:t>
            </w:r>
          </w:p>
        </w:tc>
        <w:tc>
          <w:tcPr>
            <w:tcW w:w="2316" w:type="dxa"/>
            <w:noWrap/>
            <w:vAlign w:val="center"/>
          </w:tcPr>
          <w:p>
            <w:pPr>
              <w:pStyle w:val="18"/>
            </w:pPr>
            <w:r>
              <w:rPr>
                <w:rFonts w:hint="eastAsia"/>
              </w:rPr>
              <w:t>支出数</w:t>
            </w:r>
          </w:p>
        </w:tc>
        <w:tc>
          <w:tcPr>
            <w:tcW w:w="3782" w:type="dxa"/>
            <w:noWrap/>
            <w:vAlign w:val="center"/>
          </w:tcPr>
          <w:p>
            <w:pPr>
              <w:pStyle w:val="18"/>
            </w:pPr>
            <w:r>
              <w:rPr>
                <w:rFonts w:hint="eastAsia"/>
              </w:rPr>
              <w:t>支出数</w:t>
            </w:r>
          </w:p>
        </w:tc>
        <w:tc>
          <w:tcPr>
            <w:tcW w:w="1933" w:type="dxa"/>
            <w:noWrap/>
            <w:vAlign w:val="center"/>
          </w:tcPr>
          <w:p>
            <w:pPr>
              <w:pStyle w:val="18"/>
            </w:pPr>
            <w:r>
              <w:t>15</w:t>
            </w:r>
            <w:r>
              <w:rPr>
                <w:rFonts w:hint="eastAsia"/>
              </w:rPr>
              <w:t>万元</w:t>
            </w:r>
          </w:p>
        </w:tc>
        <w:tc>
          <w:tcPr>
            <w:tcW w:w="1961" w:type="dxa"/>
            <w:noWrap/>
            <w:vAlign w:val="center"/>
          </w:tcPr>
          <w:p>
            <w:pPr>
              <w:pStyle w:val="18"/>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continue"/>
            <w:noWrap/>
            <w:vAlign w:val="center"/>
          </w:tcPr>
          <w:p/>
        </w:tc>
        <w:tc>
          <w:tcPr>
            <w:tcW w:w="2106" w:type="dxa"/>
            <w:noWrap/>
            <w:vAlign w:val="center"/>
          </w:tcPr>
          <w:p>
            <w:pPr>
              <w:pStyle w:val="18"/>
            </w:pPr>
            <w:r>
              <w:rPr>
                <w:rFonts w:hint="eastAsia"/>
              </w:rPr>
              <w:t>质量指标</w:t>
            </w:r>
          </w:p>
        </w:tc>
        <w:tc>
          <w:tcPr>
            <w:tcW w:w="2316" w:type="dxa"/>
            <w:noWrap/>
            <w:vAlign w:val="center"/>
          </w:tcPr>
          <w:p>
            <w:pPr>
              <w:pStyle w:val="18"/>
            </w:pPr>
            <w:r>
              <w:rPr>
                <w:rFonts w:hint="eastAsia"/>
              </w:rPr>
              <w:t>正常运转率</w:t>
            </w:r>
          </w:p>
        </w:tc>
        <w:tc>
          <w:tcPr>
            <w:tcW w:w="3782" w:type="dxa"/>
            <w:noWrap/>
            <w:vAlign w:val="center"/>
          </w:tcPr>
          <w:p>
            <w:pPr>
              <w:pStyle w:val="18"/>
            </w:pPr>
            <w:r>
              <w:rPr>
                <w:rFonts w:hint="eastAsia"/>
              </w:rPr>
              <w:t>正常运转率，保障业务的正常运行</w:t>
            </w:r>
          </w:p>
        </w:tc>
        <w:tc>
          <w:tcPr>
            <w:tcW w:w="1933" w:type="dxa"/>
            <w:noWrap/>
            <w:vAlign w:val="center"/>
          </w:tcPr>
          <w:p>
            <w:pPr>
              <w:pStyle w:val="18"/>
            </w:pPr>
            <w:r>
              <w:rPr>
                <w:rFonts w:hint="eastAsia"/>
              </w:rPr>
              <w:t>≥</w:t>
            </w:r>
            <w:r>
              <w:t>90</w:t>
            </w:r>
            <w:r>
              <w:rPr>
                <w:rFonts w:hint="eastAsia"/>
              </w:rPr>
              <w:t>百分比</w:t>
            </w:r>
          </w:p>
        </w:tc>
        <w:tc>
          <w:tcPr>
            <w:tcW w:w="1961" w:type="dxa"/>
            <w:noWrap/>
            <w:vAlign w:val="center"/>
          </w:tcPr>
          <w:p>
            <w:pPr>
              <w:pStyle w:val="18"/>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continue"/>
            <w:noWrap/>
            <w:vAlign w:val="center"/>
          </w:tcPr>
          <w:p/>
        </w:tc>
        <w:tc>
          <w:tcPr>
            <w:tcW w:w="2106" w:type="dxa"/>
            <w:noWrap/>
            <w:vAlign w:val="center"/>
          </w:tcPr>
          <w:p>
            <w:pPr>
              <w:pStyle w:val="18"/>
            </w:pPr>
            <w:r>
              <w:rPr>
                <w:rFonts w:hint="eastAsia"/>
              </w:rPr>
              <w:t>时效指标</w:t>
            </w:r>
          </w:p>
        </w:tc>
        <w:tc>
          <w:tcPr>
            <w:tcW w:w="2316" w:type="dxa"/>
            <w:noWrap/>
            <w:vAlign w:val="center"/>
          </w:tcPr>
          <w:p>
            <w:pPr>
              <w:pStyle w:val="18"/>
            </w:pPr>
            <w:r>
              <w:rPr>
                <w:rFonts w:hint="eastAsia"/>
              </w:rPr>
              <w:t>支付及时率</w:t>
            </w:r>
          </w:p>
        </w:tc>
        <w:tc>
          <w:tcPr>
            <w:tcW w:w="3782" w:type="dxa"/>
            <w:noWrap/>
            <w:vAlign w:val="center"/>
          </w:tcPr>
          <w:p>
            <w:pPr>
              <w:pStyle w:val="18"/>
            </w:pPr>
            <w:r>
              <w:rPr>
                <w:rFonts w:hint="eastAsia"/>
              </w:rPr>
              <w:t>按合同约定一次性支付</w:t>
            </w:r>
          </w:p>
        </w:tc>
        <w:tc>
          <w:tcPr>
            <w:tcW w:w="1933" w:type="dxa"/>
            <w:noWrap/>
            <w:vAlign w:val="center"/>
          </w:tcPr>
          <w:p>
            <w:pPr>
              <w:pStyle w:val="18"/>
            </w:pPr>
            <w:r>
              <w:rPr>
                <w:rFonts w:hint="eastAsia"/>
              </w:rPr>
              <w:t>≥</w:t>
            </w:r>
            <w:r>
              <w:t>90</w:t>
            </w:r>
            <w:r>
              <w:rPr>
                <w:rFonts w:hint="eastAsia"/>
              </w:rPr>
              <w:t>百分比</w:t>
            </w:r>
          </w:p>
        </w:tc>
        <w:tc>
          <w:tcPr>
            <w:tcW w:w="1961" w:type="dxa"/>
            <w:noWrap/>
            <w:vAlign w:val="center"/>
          </w:tcPr>
          <w:p>
            <w:pPr>
              <w:pStyle w:val="18"/>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continue"/>
            <w:noWrap/>
            <w:vAlign w:val="center"/>
          </w:tcPr>
          <w:p/>
        </w:tc>
        <w:tc>
          <w:tcPr>
            <w:tcW w:w="2106" w:type="dxa"/>
            <w:noWrap/>
            <w:vAlign w:val="center"/>
          </w:tcPr>
          <w:p>
            <w:pPr>
              <w:pStyle w:val="18"/>
            </w:pPr>
            <w:r>
              <w:rPr>
                <w:rFonts w:hint="eastAsia"/>
              </w:rPr>
              <w:t>成本指标</w:t>
            </w:r>
          </w:p>
        </w:tc>
        <w:tc>
          <w:tcPr>
            <w:tcW w:w="2316" w:type="dxa"/>
            <w:noWrap/>
            <w:vAlign w:val="center"/>
          </w:tcPr>
          <w:p>
            <w:pPr>
              <w:pStyle w:val="18"/>
            </w:pPr>
            <w:r>
              <w:rPr>
                <w:rFonts w:hint="eastAsia"/>
              </w:rPr>
              <w:t>预算控制数</w:t>
            </w:r>
          </w:p>
        </w:tc>
        <w:tc>
          <w:tcPr>
            <w:tcW w:w="3782" w:type="dxa"/>
            <w:noWrap/>
            <w:vAlign w:val="center"/>
          </w:tcPr>
          <w:p>
            <w:pPr>
              <w:pStyle w:val="18"/>
            </w:pPr>
            <w:r>
              <w:rPr>
                <w:rFonts w:hint="eastAsia"/>
              </w:rPr>
              <w:t>预算控制数</w:t>
            </w:r>
          </w:p>
        </w:tc>
        <w:tc>
          <w:tcPr>
            <w:tcW w:w="1933" w:type="dxa"/>
            <w:noWrap/>
            <w:vAlign w:val="center"/>
          </w:tcPr>
          <w:p>
            <w:pPr>
              <w:pStyle w:val="18"/>
            </w:pPr>
            <w:r>
              <w:t>15</w:t>
            </w:r>
            <w:r>
              <w:rPr>
                <w:rFonts w:hint="eastAsia"/>
              </w:rPr>
              <w:t>万元</w:t>
            </w:r>
          </w:p>
        </w:tc>
        <w:tc>
          <w:tcPr>
            <w:tcW w:w="1961" w:type="dxa"/>
            <w:noWrap/>
            <w:vAlign w:val="center"/>
          </w:tcPr>
          <w:p>
            <w:pPr>
              <w:pStyle w:val="18"/>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noWrap/>
            <w:vAlign w:val="center"/>
          </w:tcPr>
          <w:p>
            <w:pPr>
              <w:pStyle w:val="19"/>
            </w:pPr>
            <w:r>
              <w:rPr>
                <w:rFonts w:hint="eastAsia"/>
              </w:rPr>
              <w:t>效益指标</w:t>
            </w:r>
          </w:p>
        </w:tc>
        <w:tc>
          <w:tcPr>
            <w:tcW w:w="2106" w:type="dxa"/>
            <w:noWrap/>
            <w:vAlign w:val="center"/>
          </w:tcPr>
          <w:p>
            <w:pPr>
              <w:pStyle w:val="18"/>
            </w:pPr>
            <w:r>
              <w:rPr>
                <w:rFonts w:hint="eastAsia"/>
              </w:rPr>
              <w:t>可持续影响指标</w:t>
            </w:r>
          </w:p>
        </w:tc>
        <w:tc>
          <w:tcPr>
            <w:tcW w:w="2316" w:type="dxa"/>
            <w:noWrap/>
            <w:vAlign w:val="center"/>
          </w:tcPr>
          <w:p>
            <w:pPr>
              <w:pStyle w:val="18"/>
            </w:pPr>
            <w:r>
              <w:rPr>
                <w:rFonts w:hint="eastAsia"/>
              </w:rPr>
              <w:t>保障医院的可持续发展</w:t>
            </w:r>
          </w:p>
        </w:tc>
        <w:tc>
          <w:tcPr>
            <w:tcW w:w="3782" w:type="dxa"/>
            <w:noWrap/>
            <w:vAlign w:val="center"/>
          </w:tcPr>
          <w:p>
            <w:pPr>
              <w:pStyle w:val="18"/>
            </w:pPr>
            <w:r>
              <w:rPr>
                <w:rFonts w:hint="eastAsia"/>
              </w:rPr>
              <w:t>保障单位正常运转保障医院的可持续发展</w:t>
            </w:r>
          </w:p>
        </w:tc>
        <w:tc>
          <w:tcPr>
            <w:tcW w:w="1933" w:type="dxa"/>
            <w:noWrap/>
            <w:vAlign w:val="center"/>
          </w:tcPr>
          <w:p>
            <w:pPr>
              <w:pStyle w:val="18"/>
            </w:pPr>
            <w:r>
              <w:rPr>
                <w:rFonts w:hint="eastAsia"/>
              </w:rPr>
              <w:t>良好</w:t>
            </w:r>
          </w:p>
        </w:tc>
        <w:tc>
          <w:tcPr>
            <w:tcW w:w="1961" w:type="dxa"/>
            <w:noWrap/>
            <w:vAlign w:val="center"/>
          </w:tcPr>
          <w:p>
            <w:pPr>
              <w:pStyle w:val="18"/>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noWrap/>
            <w:vAlign w:val="center"/>
          </w:tcPr>
          <w:p>
            <w:pPr>
              <w:pStyle w:val="19"/>
            </w:pPr>
            <w:r>
              <w:rPr>
                <w:rFonts w:hint="eastAsia"/>
              </w:rPr>
              <w:t>满意度指标</w:t>
            </w:r>
          </w:p>
        </w:tc>
        <w:tc>
          <w:tcPr>
            <w:tcW w:w="2106" w:type="dxa"/>
            <w:noWrap/>
            <w:vAlign w:val="center"/>
          </w:tcPr>
          <w:p>
            <w:pPr>
              <w:pStyle w:val="18"/>
            </w:pPr>
            <w:r>
              <w:rPr>
                <w:rFonts w:hint="eastAsia"/>
              </w:rPr>
              <w:t>服务对象满意度指标</w:t>
            </w:r>
          </w:p>
        </w:tc>
        <w:tc>
          <w:tcPr>
            <w:tcW w:w="2316" w:type="dxa"/>
            <w:noWrap/>
            <w:vAlign w:val="center"/>
          </w:tcPr>
          <w:p>
            <w:pPr>
              <w:pStyle w:val="18"/>
            </w:pPr>
            <w:r>
              <w:rPr>
                <w:rFonts w:hint="eastAsia"/>
              </w:rPr>
              <w:t>服务对象满意度</w:t>
            </w:r>
          </w:p>
        </w:tc>
        <w:tc>
          <w:tcPr>
            <w:tcW w:w="3782" w:type="dxa"/>
            <w:noWrap/>
            <w:vAlign w:val="center"/>
          </w:tcPr>
          <w:p>
            <w:pPr>
              <w:pStyle w:val="18"/>
            </w:pPr>
            <w:r>
              <w:rPr>
                <w:rFonts w:hint="eastAsia"/>
              </w:rPr>
              <w:t>服务对象满意度的占比</w:t>
            </w:r>
          </w:p>
        </w:tc>
        <w:tc>
          <w:tcPr>
            <w:tcW w:w="1933" w:type="dxa"/>
            <w:noWrap/>
            <w:vAlign w:val="center"/>
          </w:tcPr>
          <w:p>
            <w:pPr>
              <w:pStyle w:val="18"/>
            </w:pPr>
            <w:r>
              <w:rPr>
                <w:rFonts w:hint="eastAsia"/>
              </w:rPr>
              <w:t>≥</w:t>
            </w:r>
            <w:r>
              <w:t>90</w:t>
            </w:r>
            <w:r>
              <w:rPr>
                <w:rFonts w:hint="eastAsia"/>
              </w:rPr>
              <w:t>百分比</w:t>
            </w:r>
          </w:p>
        </w:tc>
        <w:tc>
          <w:tcPr>
            <w:tcW w:w="1961" w:type="dxa"/>
            <w:noWrap/>
            <w:vAlign w:val="center"/>
          </w:tcPr>
          <w:p>
            <w:pPr>
              <w:pStyle w:val="18"/>
            </w:pPr>
            <w:r>
              <w:rPr>
                <w:rFonts w:hint="eastAsia"/>
              </w:rPr>
              <w:t>政策批示</w:t>
            </w:r>
          </w:p>
        </w:tc>
      </w:tr>
    </w:tbl>
    <w:p>
      <w:pPr>
        <w:sectPr>
          <w:type w:val="continuous"/>
          <w:pgSz w:w="16840" w:h="11900" w:orient="landscape"/>
          <w:pgMar w:top="1304" w:right="1984" w:bottom="1304" w:left="1134" w:header="720" w:footer="720" w:gutter="0"/>
          <w:pgNumType w:fmt="decimal"/>
          <w:cols w:space="720" w:num="1"/>
        </w:sectPr>
      </w:pPr>
    </w:p>
    <w:p>
      <w:pPr>
        <w:jc w:val="center"/>
      </w:pPr>
    </w:p>
    <w:p>
      <w:pPr>
        <w:numPr>
          <w:ilvl w:val="0"/>
          <w:numId w:val="11"/>
        </w:numPr>
        <w:ind w:firstLine="560"/>
        <w:jc w:val="center"/>
        <w:rPr>
          <w:rFonts w:hint="eastAsia" w:ascii="方正仿宋_GBK" w:hAnsi="方正仿宋_GBK" w:eastAsia="方正仿宋_GBK" w:cs="方正仿宋_GBK"/>
          <w:b/>
          <w:color w:val="000000"/>
          <w:kern w:val="0"/>
          <w:sz w:val="28"/>
        </w:rPr>
      </w:pPr>
      <w:bookmarkStart w:id="96" w:name="_Toc_4_4_0000000148"/>
      <w:r>
        <w:rPr>
          <w:rFonts w:hint="eastAsia" w:ascii="方正仿宋_GBK" w:hAnsi="方正仿宋_GBK" w:eastAsia="方正仿宋_GBK" w:cs="方正仿宋_GBK"/>
          <w:b/>
          <w:color w:val="000000"/>
          <w:kern w:val="0"/>
          <w:sz w:val="28"/>
          <w:lang w:val="en-US" w:eastAsia="zh-CN"/>
        </w:rPr>
        <w:t xml:space="preserve"> </w:t>
      </w:r>
      <w:r>
        <w:rPr>
          <w:rFonts w:hint="eastAsia" w:ascii="方正仿宋_GBK" w:hAnsi="方正仿宋_GBK" w:eastAsia="方正仿宋_GBK" w:cs="方正仿宋_GBK"/>
          <w:b/>
          <w:color w:val="000000"/>
          <w:kern w:val="0"/>
          <w:sz w:val="28"/>
        </w:rPr>
        <w:t>202</w:t>
      </w:r>
      <w:r>
        <w:rPr>
          <w:rFonts w:hint="eastAsia" w:ascii="方正仿宋_GBK" w:hAnsi="方正仿宋_GBK" w:eastAsia="方正仿宋_GBK" w:cs="方正仿宋_GBK"/>
          <w:b/>
          <w:color w:val="000000"/>
          <w:kern w:val="0"/>
          <w:sz w:val="28"/>
          <w:lang w:val="en-US" w:eastAsia="zh-CN"/>
        </w:rPr>
        <w:t>3</w:t>
      </w:r>
      <w:r>
        <w:rPr>
          <w:rFonts w:hint="eastAsia" w:ascii="方正仿宋_GBK" w:hAnsi="方正仿宋_GBK" w:eastAsia="方正仿宋_GBK" w:cs="方正仿宋_GBK"/>
          <w:b/>
          <w:color w:val="000000"/>
          <w:kern w:val="0"/>
          <w:sz w:val="28"/>
        </w:rPr>
        <w:t>年中医院公用支出项目（自有资金）绩效目标表</w:t>
      </w:r>
      <w:bookmarkEnd w:id="96"/>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789"/>
        <w:gridCol w:w="2266"/>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729" w:type="dxa"/>
            <w:gridSpan w:val="2"/>
            <w:noWrap/>
            <w:vAlign w:val="center"/>
          </w:tcPr>
          <w:p>
            <w:pPr>
              <w:pStyle w:val="18"/>
            </w:pPr>
            <w:r>
              <w:rPr>
                <w:rFonts w:hint="eastAsia"/>
              </w:rPr>
              <w:t>13062323P00HD6B100014</w:t>
            </w:r>
          </w:p>
        </w:tc>
        <w:tc>
          <w:tcPr>
            <w:tcW w:w="2266" w:type="dxa"/>
            <w:noWrap/>
            <w:vAlign w:val="center"/>
          </w:tcPr>
          <w:p>
            <w:pPr>
              <w:pStyle w:val="16"/>
            </w:pPr>
            <w:r>
              <w:rPr>
                <w:rFonts w:hint="eastAsia"/>
              </w:rPr>
              <w:t>项目名称</w:t>
            </w:r>
          </w:p>
        </w:tc>
        <w:tc>
          <w:tcPr>
            <w:tcW w:w="5826" w:type="dxa"/>
            <w:gridSpan w:val="3"/>
            <w:noWrap/>
            <w:vAlign w:val="center"/>
          </w:tcPr>
          <w:p>
            <w:pPr>
              <w:pStyle w:val="18"/>
            </w:pPr>
            <w:r>
              <w:t>202</w:t>
            </w:r>
            <w:r>
              <w:rPr>
                <w:rFonts w:hint="eastAsia"/>
                <w:lang w:val="en-US" w:eastAsia="zh-CN"/>
              </w:rPr>
              <w:t>3</w:t>
            </w:r>
            <w:r>
              <w:rPr>
                <w:rFonts w:hint="eastAsia"/>
              </w:rPr>
              <w:t>年中医院公用支出项目（自有资金）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789" w:type="dxa"/>
            <w:noWrap/>
            <w:vAlign w:val="center"/>
          </w:tcPr>
          <w:p>
            <w:pPr>
              <w:pStyle w:val="18"/>
              <w:rPr>
                <w:rFonts w:hint="eastAsia" w:eastAsia="方正书宋_GBK"/>
                <w:lang w:val="en-US" w:eastAsia="zh-CN"/>
              </w:rPr>
            </w:pPr>
            <w:r>
              <w:rPr>
                <w:rFonts w:hint="eastAsia"/>
                <w:lang w:val="en-US" w:eastAsia="zh-CN"/>
              </w:rPr>
              <w:t>1099.58</w:t>
            </w:r>
          </w:p>
        </w:tc>
        <w:tc>
          <w:tcPr>
            <w:tcW w:w="2266"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rPr>
                <w:rFonts w:hint="eastAsia"/>
                <w:lang w:val="en-US" w:eastAsia="zh-CN"/>
              </w:rPr>
              <w:t>1099.58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医院开展医疗活动及其他业务活动支出中所发生的资金消耗，为患者提供医疗保障，保证医院的可持续发展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3729" w:type="dxa"/>
            <w:gridSpan w:val="2"/>
            <w:noWrap/>
            <w:vAlign w:val="center"/>
          </w:tcPr>
          <w:p>
            <w:pPr>
              <w:pStyle w:val="16"/>
            </w:pPr>
            <w:r>
              <w:t>3</w:t>
            </w:r>
            <w:r>
              <w:rPr>
                <w:rFonts w:hint="eastAsia"/>
              </w:rPr>
              <w:t>月底</w:t>
            </w:r>
          </w:p>
        </w:tc>
        <w:tc>
          <w:tcPr>
            <w:tcW w:w="2266"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729" w:type="dxa"/>
            <w:gridSpan w:val="2"/>
            <w:noWrap/>
            <w:vAlign w:val="center"/>
          </w:tcPr>
          <w:p>
            <w:pPr>
              <w:pStyle w:val="19"/>
            </w:pPr>
          </w:p>
        </w:tc>
        <w:tc>
          <w:tcPr>
            <w:tcW w:w="2266" w:type="dxa"/>
            <w:noWrap/>
            <w:vAlign w:val="center"/>
          </w:tcPr>
          <w:p>
            <w:pPr>
              <w:pStyle w:val="19"/>
            </w:pPr>
          </w:p>
        </w:tc>
        <w:tc>
          <w:tcPr>
            <w:tcW w:w="1941" w:type="dxa"/>
            <w:noWrap/>
            <w:vAlign w:val="center"/>
          </w:tcPr>
          <w:p>
            <w:pPr>
              <w:pStyle w:val="19"/>
            </w:pPr>
          </w:p>
        </w:tc>
        <w:tc>
          <w:tcPr>
            <w:tcW w:w="3885" w:type="dxa"/>
            <w:gridSpan w:val="2"/>
            <w:noWrap/>
            <w:vAlign w:val="center"/>
          </w:tcPr>
          <w:p>
            <w:pPr>
              <w:pStyle w:val="19"/>
              <w:rPr>
                <w:rFonts w:hint="eastAsia" w:eastAsia="方正书宋_GBK"/>
                <w:lang w:val="en-US" w:eastAsia="zh-CN"/>
              </w:rPr>
            </w:pPr>
            <w:r>
              <w:rPr>
                <w:rFonts w:hint="eastAsia"/>
                <w:lang w:val="en-US" w:eastAsia="zh-CN"/>
              </w:rPr>
              <w:t>1099.58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为患者提供医疗保障，保证医院的可持续发展</w:t>
            </w:r>
          </w:p>
          <w:p>
            <w:pPr>
              <w:pStyle w:val="18"/>
            </w:pPr>
            <w:r>
              <w:t>2.</w:t>
            </w:r>
            <w:r>
              <w:rPr>
                <w:rFonts w:hint="eastAsia"/>
              </w:rPr>
              <w:t>医院开展医疗活动及其他业务活动支出中所发生的资金消耗</w:t>
            </w:r>
          </w:p>
          <w:p>
            <w:pPr>
              <w:pStyle w:val="18"/>
            </w:pPr>
            <w:r>
              <w:t>3.</w:t>
            </w:r>
            <w:r>
              <w:rPr>
                <w:rFonts w:hint="eastAsia"/>
              </w:rPr>
              <w:t>保障医院的正常运行</w:t>
            </w:r>
          </w:p>
        </w:tc>
      </w:tr>
    </w:tbl>
    <w:p>
      <w:pPr>
        <w:spacing w:line="2" w:lineRule="exact"/>
        <w:jc w:val="center"/>
      </w:pPr>
    </w:p>
    <w:tbl>
      <w:tblPr>
        <w:tblStyle w:val="9"/>
        <w:tblW w:w="13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6"/>
        <w:gridCol w:w="1390"/>
        <w:gridCol w:w="2316"/>
        <w:gridCol w:w="4227"/>
        <w:gridCol w:w="1950"/>
        <w:gridCol w:w="19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26" w:type="dxa"/>
            <w:noWrap/>
            <w:vAlign w:val="center"/>
          </w:tcPr>
          <w:p>
            <w:pPr>
              <w:pStyle w:val="16"/>
            </w:pPr>
            <w:r>
              <w:rPr>
                <w:rFonts w:hint="eastAsia"/>
              </w:rPr>
              <w:t>一级指标</w:t>
            </w:r>
          </w:p>
        </w:tc>
        <w:tc>
          <w:tcPr>
            <w:tcW w:w="1390" w:type="dxa"/>
            <w:noWrap/>
            <w:vAlign w:val="center"/>
          </w:tcPr>
          <w:p>
            <w:pPr>
              <w:pStyle w:val="16"/>
            </w:pPr>
            <w:r>
              <w:rPr>
                <w:rFonts w:hint="eastAsia"/>
              </w:rPr>
              <w:t>二级指标</w:t>
            </w:r>
          </w:p>
        </w:tc>
        <w:tc>
          <w:tcPr>
            <w:tcW w:w="2316" w:type="dxa"/>
            <w:noWrap/>
            <w:vAlign w:val="center"/>
          </w:tcPr>
          <w:p>
            <w:pPr>
              <w:pStyle w:val="16"/>
            </w:pPr>
            <w:r>
              <w:rPr>
                <w:rFonts w:hint="eastAsia"/>
              </w:rPr>
              <w:t>三级指标</w:t>
            </w:r>
          </w:p>
        </w:tc>
        <w:tc>
          <w:tcPr>
            <w:tcW w:w="4227" w:type="dxa"/>
            <w:noWrap/>
            <w:vAlign w:val="center"/>
          </w:tcPr>
          <w:p>
            <w:pPr>
              <w:pStyle w:val="16"/>
            </w:pPr>
            <w:r>
              <w:rPr>
                <w:rFonts w:hint="eastAsia"/>
              </w:rPr>
              <w:t>绩效指标描述</w:t>
            </w:r>
          </w:p>
        </w:tc>
        <w:tc>
          <w:tcPr>
            <w:tcW w:w="1950" w:type="dxa"/>
            <w:noWrap/>
            <w:vAlign w:val="center"/>
          </w:tcPr>
          <w:p>
            <w:pPr>
              <w:pStyle w:val="16"/>
            </w:pPr>
            <w:r>
              <w:rPr>
                <w:rFonts w:hint="eastAsia"/>
              </w:rPr>
              <w:t>指标值</w:t>
            </w:r>
          </w:p>
        </w:tc>
        <w:tc>
          <w:tcPr>
            <w:tcW w:w="1927"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6" w:type="dxa"/>
            <w:vMerge w:val="restart"/>
            <w:noWrap/>
            <w:vAlign w:val="center"/>
          </w:tcPr>
          <w:p>
            <w:pPr>
              <w:pStyle w:val="19"/>
            </w:pPr>
            <w:r>
              <w:rPr>
                <w:rFonts w:hint="eastAsia"/>
              </w:rPr>
              <w:t>产出指标</w:t>
            </w:r>
          </w:p>
        </w:tc>
        <w:tc>
          <w:tcPr>
            <w:tcW w:w="1390" w:type="dxa"/>
            <w:noWrap/>
            <w:vAlign w:val="center"/>
          </w:tcPr>
          <w:p>
            <w:pPr>
              <w:pStyle w:val="18"/>
            </w:pPr>
            <w:r>
              <w:rPr>
                <w:rFonts w:hint="eastAsia"/>
              </w:rPr>
              <w:t>数量指标</w:t>
            </w:r>
          </w:p>
        </w:tc>
        <w:tc>
          <w:tcPr>
            <w:tcW w:w="2316" w:type="dxa"/>
            <w:noWrap/>
            <w:vAlign w:val="center"/>
          </w:tcPr>
          <w:p>
            <w:pPr>
              <w:pStyle w:val="18"/>
            </w:pPr>
            <w:r>
              <w:rPr>
                <w:rFonts w:hint="eastAsia"/>
              </w:rPr>
              <w:t>支出数</w:t>
            </w:r>
          </w:p>
        </w:tc>
        <w:tc>
          <w:tcPr>
            <w:tcW w:w="4227" w:type="dxa"/>
            <w:noWrap/>
            <w:vAlign w:val="center"/>
          </w:tcPr>
          <w:p>
            <w:pPr>
              <w:pStyle w:val="18"/>
            </w:pPr>
            <w:r>
              <w:rPr>
                <w:rFonts w:hint="eastAsia"/>
              </w:rPr>
              <w:t>支出数</w:t>
            </w:r>
          </w:p>
        </w:tc>
        <w:tc>
          <w:tcPr>
            <w:tcW w:w="1950" w:type="dxa"/>
            <w:noWrap/>
            <w:vAlign w:val="center"/>
          </w:tcPr>
          <w:p>
            <w:pPr>
              <w:pStyle w:val="18"/>
            </w:pPr>
            <w:r>
              <w:rPr>
                <w:rFonts w:hint="eastAsia"/>
                <w:lang w:val="en-US" w:eastAsia="zh-CN"/>
              </w:rPr>
              <w:t>1099.58万元</w:t>
            </w:r>
          </w:p>
        </w:tc>
        <w:tc>
          <w:tcPr>
            <w:tcW w:w="1927"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6" w:type="dxa"/>
            <w:vMerge w:val="continue"/>
            <w:noWrap/>
            <w:vAlign w:val="center"/>
          </w:tcPr>
          <w:p/>
        </w:tc>
        <w:tc>
          <w:tcPr>
            <w:tcW w:w="1390" w:type="dxa"/>
            <w:noWrap/>
            <w:vAlign w:val="center"/>
          </w:tcPr>
          <w:p>
            <w:pPr>
              <w:pStyle w:val="18"/>
            </w:pPr>
            <w:r>
              <w:rPr>
                <w:rFonts w:hint="eastAsia"/>
              </w:rPr>
              <w:t>质量指标</w:t>
            </w:r>
          </w:p>
        </w:tc>
        <w:tc>
          <w:tcPr>
            <w:tcW w:w="2316" w:type="dxa"/>
            <w:noWrap/>
            <w:vAlign w:val="center"/>
          </w:tcPr>
          <w:p>
            <w:pPr>
              <w:pStyle w:val="18"/>
            </w:pPr>
            <w:r>
              <w:rPr>
                <w:rFonts w:hint="eastAsia"/>
              </w:rPr>
              <w:t>正常运转率</w:t>
            </w:r>
          </w:p>
        </w:tc>
        <w:tc>
          <w:tcPr>
            <w:tcW w:w="4227" w:type="dxa"/>
            <w:noWrap/>
            <w:vAlign w:val="center"/>
          </w:tcPr>
          <w:p>
            <w:pPr>
              <w:pStyle w:val="18"/>
            </w:pPr>
            <w:r>
              <w:rPr>
                <w:rFonts w:hint="eastAsia"/>
              </w:rPr>
              <w:t>正常运转率，保障业务的正常运行</w:t>
            </w:r>
          </w:p>
        </w:tc>
        <w:tc>
          <w:tcPr>
            <w:tcW w:w="1950" w:type="dxa"/>
            <w:noWrap/>
            <w:vAlign w:val="center"/>
          </w:tcPr>
          <w:p>
            <w:pPr>
              <w:pStyle w:val="18"/>
            </w:pPr>
            <w:r>
              <w:rPr>
                <w:rFonts w:hint="eastAsia"/>
              </w:rPr>
              <w:t>≥</w:t>
            </w:r>
            <w:r>
              <w:t>90</w:t>
            </w:r>
            <w:r>
              <w:rPr>
                <w:rFonts w:hint="eastAsia"/>
              </w:rPr>
              <w:t>百分比</w:t>
            </w:r>
          </w:p>
        </w:tc>
        <w:tc>
          <w:tcPr>
            <w:tcW w:w="1927"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6" w:type="dxa"/>
            <w:vMerge w:val="continue"/>
            <w:noWrap/>
            <w:vAlign w:val="center"/>
          </w:tcPr>
          <w:p/>
        </w:tc>
        <w:tc>
          <w:tcPr>
            <w:tcW w:w="1390" w:type="dxa"/>
            <w:noWrap/>
            <w:vAlign w:val="center"/>
          </w:tcPr>
          <w:p>
            <w:pPr>
              <w:pStyle w:val="18"/>
            </w:pPr>
            <w:r>
              <w:rPr>
                <w:rFonts w:hint="eastAsia"/>
              </w:rPr>
              <w:t>时效指标</w:t>
            </w:r>
          </w:p>
        </w:tc>
        <w:tc>
          <w:tcPr>
            <w:tcW w:w="2316" w:type="dxa"/>
            <w:noWrap/>
            <w:vAlign w:val="center"/>
          </w:tcPr>
          <w:p>
            <w:pPr>
              <w:pStyle w:val="18"/>
            </w:pPr>
            <w:r>
              <w:rPr>
                <w:rFonts w:hint="eastAsia"/>
              </w:rPr>
              <w:t>支付及时率</w:t>
            </w:r>
          </w:p>
        </w:tc>
        <w:tc>
          <w:tcPr>
            <w:tcW w:w="4227" w:type="dxa"/>
            <w:noWrap/>
            <w:vAlign w:val="center"/>
          </w:tcPr>
          <w:p>
            <w:pPr>
              <w:pStyle w:val="18"/>
            </w:pPr>
            <w:r>
              <w:rPr>
                <w:rFonts w:hint="eastAsia"/>
              </w:rPr>
              <w:t>按合同约定一次性支付</w:t>
            </w:r>
          </w:p>
        </w:tc>
        <w:tc>
          <w:tcPr>
            <w:tcW w:w="1950" w:type="dxa"/>
            <w:noWrap/>
            <w:vAlign w:val="center"/>
          </w:tcPr>
          <w:p>
            <w:pPr>
              <w:pStyle w:val="18"/>
            </w:pPr>
            <w:r>
              <w:rPr>
                <w:rFonts w:hint="eastAsia"/>
              </w:rPr>
              <w:t>≥</w:t>
            </w:r>
            <w:r>
              <w:t>90</w:t>
            </w:r>
            <w:r>
              <w:rPr>
                <w:rFonts w:hint="eastAsia"/>
              </w:rPr>
              <w:t>百分比</w:t>
            </w:r>
          </w:p>
        </w:tc>
        <w:tc>
          <w:tcPr>
            <w:tcW w:w="1927"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6" w:type="dxa"/>
            <w:vMerge w:val="continue"/>
            <w:noWrap/>
            <w:vAlign w:val="center"/>
          </w:tcPr>
          <w:p/>
        </w:tc>
        <w:tc>
          <w:tcPr>
            <w:tcW w:w="1390" w:type="dxa"/>
            <w:noWrap/>
            <w:vAlign w:val="center"/>
          </w:tcPr>
          <w:p>
            <w:pPr>
              <w:pStyle w:val="18"/>
            </w:pPr>
            <w:r>
              <w:rPr>
                <w:rFonts w:hint="eastAsia"/>
              </w:rPr>
              <w:t>成本指标</w:t>
            </w:r>
          </w:p>
        </w:tc>
        <w:tc>
          <w:tcPr>
            <w:tcW w:w="2316" w:type="dxa"/>
            <w:noWrap/>
            <w:vAlign w:val="center"/>
          </w:tcPr>
          <w:p>
            <w:pPr>
              <w:pStyle w:val="18"/>
            </w:pPr>
            <w:r>
              <w:rPr>
                <w:rFonts w:hint="eastAsia"/>
              </w:rPr>
              <w:t>预算控制数</w:t>
            </w:r>
          </w:p>
        </w:tc>
        <w:tc>
          <w:tcPr>
            <w:tcW w:w="4227" w:type="dxa"/>
            <w:noWrap/>
            <w:vAlign w:val="center"/>
          </w:tcPr>
          <w:p>
            <w:pPr>
              <w:pStyle w:val="18"/>
            </w:pPr>
            <w:r>
              <w:rPr>
                <w:rFonts w:hint="eastAsia"/>
              </w:rPr>
              <w:t>预算控制数</w:t>
            </w:r>
          </w:p>
        </w:tc>
        <w:tc>
          <w:tcPr>
            <w:tcW w:w="1950" w:type="dxa"/>
            <w:noWrap/>
            <w:vAlign w:val="center"/>
          </w:tcPr>
          <w:p>
            <w:pPr>
              <w:pStyle w:val="18"/>
              <w:rPr>
                <w:rFonts w:hint="eastAsia" w:eastAsia="方正书宋_GBK"/>
                <w:lang w:eastAsia="zh-CN"/>
              </w:rPr>
            </w:pPr>
            <w:r>
              <w:rPr>
                <w:rFonts w:hint="eastAsia"/>
                <w:lang w:eastAsia="zh-CN"/>
              </w:rPr>
              <w:t>不超预算控制数</w:t>
            </w:r>
          </w:p>
        </w:tc>
        <w:tc>
          <w:tcPr>
            <w:tcW w:w="1927"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6" w:type="dxa"/>
            <w:noWrap/>
            <w:vAlign w:val="center"/>
          </w:tcPr>
          <w:p>
            <w:pPr>
              <w:pStyle w:val="19"/>
            </w:pPr>
            <w:r>
              <w:rPr>
                <w:rFonts w:hint="eastAsia"/>
              </w:rPr>
              <w:t>效益指标</w:t>
            </w:r>
          </w:p>
        </w:tc>
        <w:tc>
          <w:tcPr>
            <w:tcW w:w="1390" w:type="dxa"/>
            <w:noWrap/>
            <w:vAlign w:val="center"/>
          </w:tcPr>
          <w:p>
            <w:pPr>
              <w:pStyle w:val="18"/>
            </w:pPr>
            <w:r>
              <w:rPr>
                <w:rFonts w:hint="eastAsia"/>
              </w:rPr>
              <w:t>可持续影响指标</w:t>
            </w:r>
          </w:p>
        </w:tc>
        <w:tc>
          <w:tcPr>
            <w:tcW w:w="2316" w:type="dxa"/>
            <w:noWrap/>
            <w:vAlign w:val="center"/>
          </w:tcPr>
          <w:p>
            <w:pPr>
              <w:pStyle w:val="18"/>
            </w:pPr>
            <w:r>
              <w:rPr>
                <w:rFonts w:hint="eastAsia"/>
              </w:rPr>
              <w:t>保障医院的可持续发展</w:t>
            </w:r>
          </w:p>
        </w:tc>
        <w:tc>
          <w:tcPr>
            <w:tcW w:w="4227" w:type="dxa"/>
            <w:noWrap/>
            <w:vAlign w:val="center"/>
          </w:tcPr>
          <w:p>
            <w:pPr>
              <w:pStyle w:val="18"/>
            </w:pPr>
            <w:r>
              <w:rPr>
                <w:rFonts w:hint="eastAsia"/>
              </w:rPr>
              <w:t>保障单位正常运转保障医院的可持续发展</w:t>
            </w:r>
          </w:p>
        </w:tc>
        <w:tc>
          <w:tcPr>
            <w:tcW w:w="1950" w:type="dxa"/>
            <w:noWrap/>
            <w:vAlign w:val="center"/>
          </w:tcPr>
          <w:p>
            <w:pPr>
              <w:pStyle w:val="18"/>
            </w:pPr>
            <w:r>
              <w:rPr>
                <w:rFonts w:hint="eastAsia"/>
              </w:rPr>
              <w:t>良好</w:t>
            </w:r>
          </w:p>
        </w:tc>
        <w:tc>
          <w:tcPr>
            <w:tcW w:w="1927"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6" w:type="dxa"/>
            <w:noWrap/>
            <w:vAlign w:val="center"/>
          </w:tcPr>
          <w:p>
            <w:pPr>
              <w:pStyle w:val="19"/>
            </w:pPr>
            <w:r>
              <w:rPr>
                <w:rFonts w:hint="eastAsia"/>
              </w:rPr>
              <w:t>满意度指标</w:t>
            </w:r>
          </w:p>
        </w:tc>
        <w:tc>
          <w:tcPr>
            <w:tcW w:w="1390" w:type="dxa"/>
            <w:noWrap/>
            <w:vAlign w:val="center"/>
          </w:tcPr>
          <w:p>
            <w:pPr>
              <w:pStyle w:val="18"/>
            </w:pPr>
            <w:r>
              <w:rPr>
                <w:rFonts w:hint="eastAsia"/>
              </w:rPr>
              <w:t>服务对象满意度指标</w:t>
            </w:r>
          </w:p>
        </w:tc>
        <w:tc>
          <w:tcPr>
            <w:tcW w:w="2316" w:type="dxa"/>
            <w:noWrap/>
            <w:vAlign w:val="center"/>
          </w:tcPr>
          <w:p>
            <w:pPr>
              <w:pStyle w:val="18"/>
            </w:pPr>
            <w:r>
              <w:rPr>
                <w:rFonts w:hint="eastAsia"/>
              </w:rPr>
              <w:t>服务对象满意度</w:t>
            </w:r>
          </w:p>
        </w:tc>
        <w:tc>
          <w:tcPr>
            <w:tcW w:w="4227" w:type="dxa"/>
            <w:noWrap/>
            <w:vAlign w:val="center"/>
          </w:tcPr>
          <w:p>
            <w:pPr>
              <w:pStyle w:val="18"/>
            </w:pPr>
            <w:r>
              <w:rPr>
                <w:rFonts w:hint="eastAsia"/>
              </w:rPr>
              <w:t>服务对象满意度的占比</w:t>
            </w:r>
          </w:p>
        </w:tc>
        <w:tc>
          <w:tcPr>
            <w:tcW w:w="1950" w:type="dxa"/>
            <w:noWrap/>
            <w:vAlign w:val="center"/>
          </w:tcPr>
          <w:p>
            <w:pPr>
              <w:pStyle w:val="18"/>
            </w:pPr>
            <w:r>
              <w:rPr>
                <w:rFonts w:hint="eastAsia"/>
              </w:rPr>
              <w:t>≥</w:t>
            </w:r>
            <w:r>
              <w:t>90</w:t>
            </w:r>
            <w:r>
              <w:rPr>
                <w:rFonts w:hint="eastAsia"/>
              </w:rPr>
              <w:t>百分比</w:t>
            </w:r>
          </w:p>
        </w:tc>
        <w:tc>
          <w:tcPr>
            <w:tcW w:w="1927" w:type="dxa"/>
            <w:noWrap/>
            <w:vAlign w:val="center"/>
          </w:tcPr>
          <w:p>
            <w:pPr>
              <w:pStyle w:val="18"/>
            </w:pPr>
            <w:r>
              <w:rPr>
                <w:rFonts w:hint="eastAsia"/>
              </w:rPr>
              <w:t>涞政办【</w:t>
            </w:r>
            <w:r>
              <w:t>2013</w:t>
            </w:r>
            <w:r>
              <w:rPr>
                <w:rFonts w:hint="eastAsia"/>
              </w:rPr>
              <w:t>】</w:t>
            </w:r>
            <w:r>
              <w:t>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ind w:firstLine="560"/>
        <w:jc w:val="center"/>
        <w:rPr>
          <w:rFonts w:hint="eastAsia" w:ascii="方正仿宋_GBK" w:hAnsi="方正仿宋_GBK" w:eastAsia="方正仿宋_GBK" w:cs="方正仿宋_GBK"/>
          <w:b/>
          <w:color w:val="000000"/>
          <w:kern w:val="0"/>
          <w:sz w:val="28"/>
        </w:rPr>
      </w:pPr>
    </w:p>
    <w:p>
      <w:pPr>
        <w:ind w:firstLine="560"/>
        <w:jc w:val="center"/>
        <w:rPr>
          <w:rFonts w:hint="eastAsia" w:ascii="方正仿宋_GBK" w:hAnsi="方正仿宋_GBK" w:eastAsia="方正仿宋_GBK" w:cs="方正仿宋_GBK"/>
          <w:b/>
          <w:color w:val="000000"/>
          <w:kern w:val="0"/>
          <w:sz w:val="28"/>
          <w:lang w:eastAsia="zh-CN"/>
        </w:rPr>
      </w:pPr>
      <w:bookmarkStart w:id="97" w:name="_Toc_4_4_0000000149"/>
      <w:r>
        <w:rPr>
          <w:rFonts w:hint="eastAsia" w:ascii="方正仿宋_GBK" w:hAnsi="方正仿宋_GBK" w:eastAsia="方正仿宋_GBK" w:cs="方正仿宋_GBK"/>
          <w:b/>
          <w:color w:val="000000"/>
          <w:kern w:val="0"/>
          <w:sz w:val="28"/>
          <w:lang w:eastAsia="zh-CN"/>
        </w:rPr>
        <w:t xml:space="preserve">3.  </w:t>
      </w:r>
      <w:r>
        <w:rPr>
          <w:rFonts w:hint="eastAsia" w:ascii="方正仿宋_GBK" w:hAnsi="方正仿宋_GBK" w:eastAsia="方正仿宋_GBK" w:cs="方正仿宋_GBK"/>
          <w:b/>
          <w:color w:val="000000"/>
          <w:kern w:val="0"/>
          <w:sz w:val="28"/>
        </w:rPr>
        <w:t>202</w:t>
      </w:r>
      <w:r>
        <w:rPr>
          <w:rFonts w:hint="eastAsia" w:ascii="方正仿宋_GBK" w:hAnsi="方正仿宋_GBK" w:eastAsia="方正仿宋_GBK" w:cs="方正仿宋_GBK"/>
          <w:b/>
          <w:color w:val="000000"/>
          <w:kern w:val="0"/>
          <w:sz w:val="28"/>
          <w:lang w:val="en-US" w:eastAsia="zh-CN"/>
        </w:rPr>
        <w:t>3</w:t>
      </w:r>
      <w:r>
        <w:rPr>
          <w:rFonts w:hint="eastAsia" w:ascii="方正仿宋_GBK" w:hAnsi="方正仿宋_GBK" w:eastAsia="方正仿宋_GBK" w:cs="方正仿宋_GBK"/>
          <w:b/>
          <w:color w:val="000000"/>
          <w:kern w:val="0"/>
          <w:sz w:val="28"/>
        </w:rPr>
        <w:t>年中医院设备购置</w:t>
      </w:r>
      <w:bookmarkEnd w:id="97"/>
      <w:r>
        <w:rPr>
          <w:rFonts w:hint="eastAsia" w:ascii="方正仿宋_GBK" w:hAnsi="方正仿宋_GBK" w:eastAsia="方正仿宋_GBK" w:cs="方正仿宋_GBK"/>
          <w:b/>
          <w:color w:val="000000"/>
          <w:kern w:val="0"/>
          <w:sz w:val="28"/>
          <w:lang w:eastAsia="zh-CN"/>
        </w:rPr>
        <w:t>（国有资产有偿使用）</w:t>
      </w:r>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rPr>
                <w:rFonts w:hint="eastAsia"/>
              </w:rPr>
              <w:t>13062323P00925110001A</w:t>
            </w:r>
          </w:p>
        </w:tc>
        <w:tc>
          <w:tcPr>
            <w:tcW w:w="2115" w:type="dxa"/>
            <w:noWrap/>
            <w:vAlign w:val="center"/>
          </w:tcPr>
          <w:p>
            <w:pPr>
              <w:pStyle w:val="16"/>
            </w:pPr>
            <w:r>
              <w:rPr>
                <w:rFonts w:hint="eastAsia"/>
              </w:rPr>
              <w:t>项目名称</w:t>
            </w:r>
          </w:p>
        </w:tc>
        <w:tc>
          <w:tcPr>
            <w:tcW w:w="5826" w:type="dxa"/>
            <w:gridSpan w:val="3"/>
            <w:noWrap/>
            <w:vAlign w:val="center"/>
          </w:tcPr>
          <w:p>
            <w:pPr>
              <w:pStyle w:val="18"/>
              <w:rPr>
                <w:rFonts w:hint="eastAsia" w:eastAsia="方正书宋_GBK"/>
                <w:lang w:eastAsia="zh-CN"/>
              </w:rPr>
            </w:pPr>
            <w:r>
              <w:t>202</w:t>
            </w:r>
            <w:r>
              <w:rPr>
                <w:rFonts w:hint="eastAsia"/>
                <w:lang w:val="en-US" w:eastAsia="zh-CN"/>
              </w:rPr>
              <w:t>3</w:t>
            </w:r>
            <w:r>
              <w:rPr>
                <w:rFonts w:hint="eastAsia"/>
              </w:rPr>
              <w:t>年中医院设备购置</w:t>
            </w:r>
            <w:r>
              <w:rPr>
                <w:rFonts w:hint="eastAsia"/>
                <w:lang w:eastAsia="zh-CN"/>
              </w:rPr>
              <w:t>（国有资产有偿使用）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rPr>
                <w:rFonts w:hint="eastAsia" w:eastAsia="方正书宋_GBK"/>
                <w:lang w:val="en-US" w:eastAsia="zh-CN"/>
              </w:rPr>
            </w:pPr>
            <w:r>
              <w:rPr>
                <w:rFonts w:hint="eastAsia"/>
                <w:lang w:val="en-US" w:eastAsia="zh-CN"/>
              </w:rPr>
              <w:t>107.79</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rPr>
                <w:rFonts w:hint="eastAsia" w:eastAsia="方正书宋_GBK"/>
                <w:lang w:val="en-US" w:eastAsia="zh-CN"/>
              </w:rPr>
            </w:pPr>
            <w:r>
              <w:rPr>
                <w:rFonts w:hint="eastAsia"/>
                <w:lang w:val="en-US" w:eastAsia="zh-CN"/>
              </w:rPr>
              <w:t>107.79</w:t>
            </w:r>
          </w:p>
        </w:tc>
        <w:tc>
          <w:tcPr>
            <w:tcW w:w="1944" w:type="dxa"/>
            <w:noWrap/>
            <w:vAlign w:val="center"/>
          </w:tcPr>
          <w:p>
            <w:pPr>
              <w:pStyle w:val="16"/>
            </w:pPr>
            <w:r>
              <w:rPr>
                <w:rFonts w:hint="eastAsia"/>
              </w:rPr>
              <w:t>其他资金</w:t>
            </w:r>
          </w:p>
        </w:tc>
        <w:tc>
          <w:tcPr>
            <w:tcW w:w="1941" w:type="dxa"/>
            <w:noWrap/>
            <w:vAlign w:val="center"/>
          </w:tcPr>
          <w:p>
            <w:pPr>
              <w:pStyle w:val="18"/>
              <w:rPr>
                <w:rFonts w:hint="eastAsia" w:eastAsia="方正书宋_GBK"/>
                <w:lang w:val="en-US"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p>
        </w:tc>
        <w:tc>
          <w:tcPr>
            <w:tcW w:w="2115" w:type="dxa"/>
            <w:noWrap/>
            <w:vAlign w:val="center"/>
          </w:tcPr>
          <w:p>
            <w:pPr>
              <w:pStyle w:val="19"/>
            </w:pPr>
          </w:p>
        </w:tc>
        <w:tc>
          <w:tcPr>
            <w:tcW w:w="1941" w:type="dxa"/>
            <w:noWrap/>
            <w:vAlign w:val="center"/>
          </w:tcPr>
          <w:p>
            <w:pPr>
              <w:pStyle w:val="19"/>
            </w:pPr>
          </w:p>
        </w:tc>
        <w:tc>
          <w:tcPr>
            <w:tcW w:w="3885" w:type="dxa"/>
            <w:gridSpan w:val="2"/>
            <w:noWrap/>
            <w:vAlign w:val="center"/>
          </w:tcPr>
          <w:p>
            <w:pPr>
              <w:pStyle w:val="19"/>
              <w:rPr>
                <w:rFonts w:hint="eastAsia" w:eastAsia="方正书宋_GBK"/>
                <w:lang w:val="en-US" w:eastAsia="zh-CN"/>
              </w:rPr>
            </w:pPr>
            <w:r>
              <w:rPr>
                <w:rFonts w:hint="eastAsia"/>
                <w:lang w:val="en-US" w:eastAsia="zh-CN"/>
              </w:rPr>
              <w:t>107.79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用于优化配置，提高医院的服务能力</w:t>
            </w:r>
          </w:p>
          <w:p>
            <w:pPr>
              <w:pStyle w:val="18"/>
            </w:pPr>
            <w:r>
              <w:t>2.</w:t>
            </w:r>
            <w:r>
              <w:rPr>
                <w:rFonts w:hint="eastAsia"/>
              </w:rPr>
              <w:t>用于医疗设施建设，改善供不应求的现象</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0"/>
        <w:gridCol w:w="1176"/>
        <w:gridCol w:w="2724"/>
        <w:gridCol w:w="4050"/>
        <w:gridCol w:w="1950"/>
        <w:gridCol w:w="19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0" w:type="dxa"/>
            <w:noWrap/>
            <w:vAlign w:val="center"/>
          </w:tcPr>
          <w:p>
            <w:pPr>
              <w:pStyle w:val="16"/>
            </w:pPr>
            <w:r>
              <w:rPr>
                <w:rFonts w:hint="eastAsia"/>
              </w:rPr>
              <w:t>一级指标</w:t>
            </w:r>
          </w:p>
        </w:tc>
        <w:tc>
          <w:tcPr>
            <w:tcW w:w="1176" w:type="dxa"/>
            <w:noWrap/>
            <w:vAlign w:val="center"/>
          </w:tcPr>
          <w:p>
            <w:pPr>
              <w:pStyle w:val="16"/>
            </w:pPr>
            <w:r>
              <w:rPr>
                <w:rFonts w:hint="eastAsia"/>
              </w:rPr>
              <w:t>二级指标</w:t>
            </w:r>
          </w:p>
        </w:tc>
        <w:tc>
          <w:tcPr>
            <w:tcW w:w="2724" w:type="dxa"/>
            <w:noWrap/>
            <w:vAlign w:val="center"/>
          </w:tcPr>
          <w:p>
            <w:pPr>
              <w:pStyle w:val="16"/>
            </w:pPr>
            <w:r>
              <w:rPr>
                <w:rFonts w:hint="eastAsia"/>
              </w:rPr>
              <w:t>三级指标</w:t>
            </w:r>
          </w:p>
        </w:tc>
        <w:tc>
          <w:tcPr>
            <w:tcW w:w="4050" w:type="dxa"/>
            <w:noWrap/>
            <w:vAlign w:val="center"/>
          </w:tcPr>
          <w:p>
            <w:pPr>
              <w:pStyle w:val="16"/>
            </w:pPr>
            <w:r>
              <w:rPr>
                <w:rFonts w:hint="eastAsia"/>
              </w:rPr>
              <w:t>绩效指标描述</w:t>
            </w:r>
          </w:p>
        </w:tc>
        <w:tc>
          <w:tcPr>
            <w:tcW w:w="1950" w:type="dxa"/>
            <w:noWrap/>
            <w:vAlign w:val="center"/>
          </w:tcPr>
          <w:p>
            <w:pPr>
              <w:pStyle w:val="16"/>
            </w:pPr>
            <w:r>
              <w:rPr>
                <w:rFonts w:hint="eastAsia"/>
              </w:rPr>
              <w:t>指标值</w:t>
            </w:r>
          </w:p>
        </w:tc>
        <w:tc>
          <w:tcPr>
            <w:tcW w:w="1928"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restart"/>
            <w:noWrap/>
            <w:vAlign w:val="center"/>
          </w:tcPr>
          <w:p>
            <w:pPr>
              <w:pStyle w:val="19"/>
              <w:rPr>
                <w:b/>
                <w:bCs/>
              </w:rPr>
            </w:pPr>
            <w:r>
              <w:rPr>
                <w:rFonts w:hint="eastAsia"/>
                <w:b/>
                <w:bCs/>
              </w:rPr>
              <w:t>产出指标</w:t>
            </w:r>
          </w:p>
        </w:tc>
        <w:tc>
          <w:tcPr>
            <w:tcW w:w="1176" w:type="dxa"/>
            <w:noWrap/>
            <w:vAlign w:val="center"/>
          </w:tcPr>
          <w:p>
            <w:pPr>
              <w:pStyle w:val="18"/>
            </w:pPr>
            <w:r>
              <w:rPr>
                <w:rFonts w:hint="eastAsia"/>
              </w:rPr>
              <w:t>数量指标</w:t>
            </w:r>
          </w:p>
        </w:tc>
        <w:tc>
          <w:tcPr>
            <w:tcW w:w="2724"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5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950" w:type="dxa"/>
            <w:noWrap/>
            <w:vAlign w:val="center"/>
          </w:tcPr>
          <w:p>
            <w:pPr>
              <w:pStyle w:val="18"/>
            </w:pPr>
            <w:r>
              <w:rPr>
                <w:rFonts w:hint="eastAsia"/>
              </w:rPr>
              <w:t>≥</w:t>
            </w:r>
            <w:r>
              <w:t>2</w:t>
            </w:r>
            <w:r>
              <w:rPr>
                <w:rFonts w:hint="eastAsia"/>
              </w:rPr>
              <w:t>台</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continue"/>
            <w:noWrap/>
            <w:vAlign w:val="center"/>
          </w:tcPr>
          <w:p>
            <w:pPr>
              <w:rPr>
                <w:b/>
                <w:bCs/>
              </w:rPr>
            </w:pPr>
          </w:p>
        </w:tc>
        <w:tc>
          <w:tcPr>
            <w:tcW w:w="1176" w:type="dxa"/>
            <w:noWrap/>
            <w:vAlign w:val="center"/>
          </w:tcPr>
          <w:p>
            <w:pPr>
              <w:pStyle w:val="18"/>
            </w:pPr>
            <w:r>
              <w:rPr>
                <w:rFonts w:hint="eastAsia"/>
              </w:rPr>
              <w:t>成本指标</w:t>
            </w:r>
          </w:p>
        </w:tc>
        <w:tc>
          <w:tcPr>
            <w:tcW w:w="2724" w:type="dxa"/>
            <w:noWrap/>
            <w:vAlign w:val="center"/>
          </w:tcPr>
          <w:p>
            <w:pPr>
              <w:pStyle w:val="18"/>
            </w:pPr>
            <w:r>
              <w:rPr>
                <w:rFonts w:hint="eastAsia"/>
              </w:rPr>
              <w:t>预算控制数</w:t>
            </w:r>
          </w:p>
        </w:tc>
        <w:tc>
          <w:tcPr>
            <w:tcW w:w="4050" w:type="dxa"/>
            <w:noWrap/>
            <w:vAlign w:val="center"/>
          </w:tcPr>
          <w:p>
            <w:pPr>
              <w:pStyle w:val="18"/>
            </w:pPr>
            <w:r>
              <w:rPr>
                <w:rFonts w:hint="eastAsia"/>
              </w:rPr>
              <w:t>预算控制数</w:t>
            </w:r>
          </w:p>
        </w:tc>
        <w:tc>
          <w:tcPr>
            <w:tcW w:w="1950" w:type="dxa"/>
            <w:noWrap/>
            <w:vAlign w:val="center"/>
          </w:tcPr>
          <w:p>
            <w:pPr>
              <w:pStyle w:val="18"/>
              <w:rPr>
                <w:rFonts w:hint="eastAsia" w:eastAsia="方正书宋_GBK"/>
                <w:lang w:eastAsia="zh-CN"/>
              </w:rPr>
            </w:pPr>
            <w:r>
              <w:rPr>
                <w:rFonts w:hint="eastAsia"/>
                <w:lang w:eastAsia="zh-CN"/>
              </w:rPr>
              <w:t>不超预算数</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continue"/>
            <w:noWrap/>
            <w:vAlign w:val="center"/>
          </w:tcPr>
          <w:p>
            <w:pPr>
              <w:rPr>
                <w:b/>
                <w:bCs/>
              </w:rPr>
            </w:pPr>
          </w:p>
        </w:tc>
        <w:tc>
          <w:tcPr>
            <w:tcW w:w="1176" w:type="dxa"/>
            <w:noWrap/>
            <w:vAlign w:val="center"/>
          </w:tcPr>
          <w:p>
            <w:pPr>
              <w:pStyle w:val="18"/>
            </w:pPr>
            <w:r>
              <w:rPr>
                <w:rFonts w:hint="eastAsia"/>
              </w:rPr>
              <w:t>时效指标</w:t>
            </w:r>
          </w:p>
        </w:tc>
        <w:tc>
          <w:tcPr>
            <w:tcW w:w="2724" w:type="dxa"/>
            <w:noWrap/>
            <w:vAlign w:val="center"/>
          </w:tcPr>
          <w:p>
            <w:pPr>
              <w:pStyle w:val="18"/>
            </w:pPr>
            <w:r>
              <w:rPr>
                <w:rFonts w:hint="eastAsia"/>
              </w:rPr>
              <w:t>到位率</w:t>
            </w:r>
          </w:p>
        </w:tc>
        <w:tc>
          <w:tcPr>
            <w:tcW w:w="4050" w:type="dxa"/>
            <w:noWrap/>
            <w:vAlign w:val="center"/>
          </w:tcPr>
          <w:p>
            <w:pPr>
              <w:pStyle w:val="18"/>
            </w:pPr>
            <w:r>
              <w:rPr>
                <w:rFonts w:hint="eastAsia"/>
              </w:rPr>
              <w:t>实际到位资金占应到位资金的比例</w:t>
            </w:r>
          </w:p>
        </w:tc>
        <w:tc>
          <w:tcPr>
            <w:tcW w:w="1950" w:type="dxa"/>
            <w:noWrap/>
            <w:vAlign w:val="center"/>
          </w:tcPr>
          <w:p>
            <w:pPr>
              <w:pStyle w:val="18"/>
            </w:pPr>
            <w:r>
              <w:rPr>
                <w:rFonts w:hint="eastAsia"/>
              </w:rPr>
              <w:t>≥</w:t>
            </w:r>
            <w:r>
              <w:t>90</w:t>
            </w:r>
            <w:r>
              <w:rPr>
                <w:rFonts w:hint="eastAsia"/>
              </w:rPr>
              <w:t>百分比</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continue"/>
            <w:noWrap/>
            <w:vAlign w:val="center"/>
          </w:tcPr>
          <w:p>
            <w:pPr>
              <w:rPr>
                <w:b/>
                <w:bCs/>
              </w:rPr>
            </w:pPr>
          </w:p>
        </w:tc>
        <w:tc>
          <w:tcPr>
            <w:tcW w:w="1176" w:type="dxa"/>
            <w:noWrap/>
            <w:vAlign w:val="center"/>
          </w:tcPr>
          <w:p>
            <w:pPr>
              <w:pStyle w:val="18"/>
            </w:pPr>
            <w:r>
              <w:rPr>
                <w:rFonts w:hint="eastAsia"/>
              </w:rPr>
              <w:t>质量指标</w:t>
            </w:r>
          </w:p>
        </w:tc>
        <w:tc>
          <w:tcPr>
            <w:tcW w:w="2724" w:type="dxa"/>
            <w:noWrap/>
            <w:vAlign w:val="center"/>
          </w:tcPr>
          <w:p>
            <w:pPr>
              <w:pStyle w:val="18"/>
            </w:pPr>
            <w:r>
              <w:rPr>
                <w:rFonts w:hint="eastAsia"/>
              </w:rPr>
              <w:t>验收合格率</w:t>
            </w:r>
          </w:p>
        </w:tc>
        <w:tc>
          <w:tcPr>
            <w:tcW w:w="4050" w:type="dxa"/>
            <w:noWrap/>
            <w:vAlign w:val="center"/>
          </w:tcPr>
          <w:p>
            <w:pPr>
              <w:pStyle w:val="18"/>
            </w:pPr>
            <w:r>
              <w:rPr>
                <w:rFonts w:hint="eastAsia"/>
              </w:rPr>
              <w:t>验收合格率</w:t>
            </w:r>
          </w:p>
        </w:tc>
        <w:tc>
          <w:tcPr>
            <w:tcW w:w="1950" w:type="dxa"/>
            <w:noWrap/>
            <w:vAlign w:val="center"/>
          </w:tcPr>
          <w:p>
            <w:pPr>
              <w:pStyle w:val="18"/>
            </w:pPr>
            <w:r>
              <w:t>100</w:t>
            </w:r>
            <w:r>
              <w:rPr>
                <w:rFonts w:hint="eastAsia"/>
              </w:rPr>
              <w:t>百分比</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noWrap/>
            <w:vAlign w:val="center"/>
          </w:tcPr>
          <w:p>
            <w:pPr>
              <w:pStyle w:val="19"/>
              <w:rPr>
                <w:b/>
                <w:bCs/>
              </w:rPr>
            </w:pPr>
            <w:r>
              <w:rPr>
                <w:rFonts w:hint="eastAsia"/>
                <w:b/>
                <w:bCs/>
              </w:rPr>
              <w:t>效益指标</w:t>
            </w:r>
          </w:p>
        </w:tc>
        <w:tc>
          <w:tcPr>
            <w:tcW w:w="1176" w:type="dxa"/>
            <w:noWrap/>
            <w:vAlign w:val="center"/>
          </w:tcPr>
          <w:p>
            <w:pPr>
              <w:pStyle w:val="18"/>
            </w:pPr>
            <w:r>
              <w:rPr>
                <w:rFonts w:hint="eastAsia"/>
              </w:rPr>
              <w:t>社会效益指标</w:t>
            </w:r>
          </w:p>
        </w:tc>
        <w:tc>
          <w:tcPr>
            <w:tcW w:w="2724" w:type="dxa"/>
            <w:noWrap/>
            <w:vAlign w:val="center"/>
          </w:tcPr>
          <w:p>
            <w:pPr>
              <w:pStyle w:val="18"/>
            </w:pPr>
            <w:r>
              <w:rPr>
                <w:rFonts w:hint="eastAsia"/>
              </w:rPr>
              <w:t>有较好的社会影响</w:t>
            </w:r>
          </w:p>
        </w:tc>
        <w:tc>
          <w:tcPr>
            <w:tcW w:w="4050" w:type="dxa"/>
            <w:noWrap/>
            <w:vAlign w:val="center"/>
          </w:tcPr>
          <w:p>
            <w:pPr>
              <w:pStyle w:val="18"/>
            </w:pPr>
            <w:r>
              <w:rPr>
                <w:rFonts w:hint="eastAsia"/>
              </w:rPr>
              <w:t>有较好的社会影响，保障医院的可持续发展</w:t>
            </w:r>
          </w:p>
        </w:tc>
        <w:tc>
          <w:tcPr>
            <w:tcW w:w="1950" w:type="dxa"/>
            <w:noWrap/>
            <w:vAlign w:val="center"/>
          </w:tcPr>
          <w:p>
            <w:pPr>
              <w:pStyle w:val="18"/>
            </w:pPr>
            <w:r>
              <w:rPr>
                <w:rFonts w:hint="eastAsia"/>
              </w:rPr>
              <w:t>≥</w:t>
            </w:r>
            <w:r>
              <w:t>90</w:t>
            </w:r>
            <w:r>
              <w:rPr>
                <w:rFonts w:hint="eastAsia"/>
              </w:rPr>
              <w:t>百分比</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noWrap/>
            <w:vAlign w:val="center"/>
          </w:tcPr>
          <w:p>
            <w:pPr>
              <w:pStyle w:val="19"/>
              <w:rPr>
                <w:b/>
                <w:bCs/>
              </w:rPr>
            </w:pPr>
            <w:r>
              <w:rPr>
                <w:rFonts w:hint="eastAsia"/>
                <w:b/>
                <w:bCs/>
              </w:rPr>
              <w:t>满意度指标</w:t>
            </w:r>
          </w:p>
        </w:tc>
        <w:tc>
          <w:tcPr>
            <w:tcW w:w="1176" w:type="dxa"/>
            <w:noWrap/>
            <w:vAlign w:val="center"/>
          </w:tcPr>
          <w:p>
            <w:pPr>
              <w:pStyle w:val="18"/>
            </w:pPr>
            <w:r>
              <w:rPr>
                <w:rFonts w:hint="eastAsia"/>
              </w:rPr>
              <w:t>服务对象满意度指标</w:t>
            </w:r>
          </w:p>
        </w:tc>
        <w:tc>
          <w:tcPr>
            <w:tcW w:w="2724" w:type="dxa"/>
            <w:noWrap/>
            <w:vAlign w:val="center"/>
          </w:tcPr>
          <w:p>
            <w:pPr>
              <w:pStyle w:val="18"/>
            </w:pPr>
            <w:r>
              <w:rPr>
                <w:rFonts w:hint="eastAsia"/>
              </w:rPr>
              <w:t>服务对象满意度</w:t>
            </w:r>
          </w:p>
        </w:tc>
        <w:tc>
          <w:tcPr>
            <w:tcW w:w="4050" w:type="dxa"/>
            <w:noWrap/>
            <w:vAlign w:val="center"/>
          </w:tcPr>
          <w:p>
            <w:pPr>
              <w:pStyle w:val="18"/>
            </w:pPr>
            <w:r>
              <w:rPr>
                <w:rFonts w:hint="eastAsia"/>
              </w:rPr>
              <w:t>服务对象满意率越来越高</w:t>
            </w:r>
          </w:p>
        </w:tc>
        <w:tc>
          <w:tcPr>
            <w:tcW w:w="1950" w:type="dxa"/>
            <w:noWrap/>
            <w:vAlign w:val="center"/>
          </w:tcPr>
          <w:p>
            <w:pPr>
              <w:pStyle w:val="18"/>
            </w:pPr>
            <w:r>
              <w:rPr>
                <w:rFonts w:hint="eastAsia"/>
              </w:rPr>
              <w:t>≥</w:t>
            </w:r>
            <w:r>
              <w:t>95</w:t>
            </w:r>
            <w:r>
              <w:rPr>
                <w:rFonts w:hint="eastAsia"/>
              </w:rPr>
              <w:t>百分比</w:t>
            </w:r>
          </w:p>
        </w:tc>
        <w:tc>
          <w:tcPr>
            <w:tcW w:w="1928"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rPr>
          <w:rFonts w:hint="eastAsia" w:ascii="方正仿宋_GBK" w:hAnsi="方正仿宋_GBK" w:eastAsia="方正仿宋_GBK" w:cs="方正仿宋_GBK"/>
          <w:b/>
          <w:color w:val="000000"/>
          <w:kern w:val="0"/>
          <w:sz w:val="28"/>
        </w:rPr>
      </w:pPr>
      <w:bookmarkStart w:id="98" w:name="_Toc_4_4_0000000150"/>
      <w:r>
        <w:rPr>
          <w:rFonts w:hint="eastAsia" w:ascii="方正仿宋_GBK" w:hAnsi="方正仿宋_GBK" w:eastAsia="方正仿宋_GBK" w:cs="方正仿宋_GBK"/>
          <w:b/>
          <w:color w:val="000000"/>
          <w:kern w:val="0"/>
          <w:sz w:val="28"/>
          <w:lang w:eastAsia="zh-CN"/>
        </w:rPr>
        <w:t>4   .</w:t>
      </w:r>
      <w:r>
        <w:rPr>
          <w:rFonts w:hint="eastAsia" w:ascii="方正仿宋_GBK" w:hAnsi="方正仿宋_GBK" w:eastAsia="方正仿宋_GBK" w:cs="方正仿宋_GBK"/>
          <w:b/>
          <w:color w:val="000000"/>
          <w:kern w:val="0"/>
          <w:sz w:val="28"/>
        </w:rPr>
        <w:t>202</w:t>
      </w:r>
      <w:r>
        <w:rPr>
          <w:rFonts w:hint="eastAsia" w:ascii="方正仿宋_GBK" w:hAnsi="方正仿宋_GBK" w:eastAsia="方正仿宋_GBK" w:cs="方正仿宋_GBK"/>
          <w:b/>
          <w:color w:val="000000"/>
          <w:kern w:val="0"/>
          <w:sz w:val="28"/>
          <w:lang w:val="en-US" w:eastAsia="zh-CN"/>
        </w:rPr>
        <w:t>3</w:t>
      </w:r>
      <w:r>
        <w:rPr>
          <w:rFonts w:hint="eastAsia" w:ascii="方正仿宋_GBK" w:hAnsi="方正仿宋_GBK" w:eastAsia="方正仿宋_GBK" w:cs="方正仿宋_GBK"/>
          <w:b/>
          <w:color w:val="000000"/>
          <w:kern w:val="0"/>
          <w:sz w:val="28"/>
        </w:rPr>
        <w:t>年中医院设备购置项目（自有资金）绩效目标表</w:t>
      </w:r>
      <w:bookmarkEnd w:id="98"/>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2205"/>
        <w:gridCol w:w="1850"/>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4145" w:type="dxa"/>
            <w:gridSpan w:val="2"/>
            <w:noWrap/>
            <w:vAlign w:val="center"/>
          </w:tcPr>
          <w:p>
            <w:pPr>
              <w:pStyle w:val="18"/>
            </w:pPr>
            <w:r>
              <w:rPr>
                <w:rFonts w:hint="eastAsia"/>
              </w:rPr>
              <w:t>13062323P00TQKG10001T</w:t>
            </w:r>
          </w:p>
        </w:tc>
        <w:tc>
          <w:tcPr>
            <w:tcW w:w="1850" w:type="dxa"/>
            <w:noWrap/>
            <w:vAlign w:val="center"/>
          </w:tcPr>
          <w:p>
            <w:pPr>
              <w:pStyle w:val="16"/>
            </w:pPr>
            <w:r>
              <w:rPr>
                <w:rFonts w:hint="eastAsia"/>
              </w:rPr>
              <w:t>项目名称</w:t>
            </w:r>
          </w:p>
        </w:tc>
        <w:tc>
          <w:tcPr>
            <w:tcW w:w="5826" w:type="dxa"/>
            <w:gridSpan w:val="3"/>
            <w:noWrap/>
            <w:vAlign w:val="center"/>
          </w:tcPr>
          <w:p>
            <w:pPr>
              <w:pStyle w:val="18"/>
            </w:pPr>
            <w:r>
              <w:t>202</w:t>
            </w:r>
            <w:r>
              <w:rPr>
                <w:rFonts w:hint="eastAsia"/>
                <w:lang w:val="en-US" w:eastAsia="zh-CN"/>
              </w:rPr>
              <w:t>3</w:t>
            </w:r>
            <w:r>
              <w:rPr>
                <w:rFonts w:hint="eastAsia"/>
              </w:rPr>
              <w:t>年中医院设备购置项目（自有资金）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2205" w:type="dxa"/>
            <w:noWrap/>
            <w:vAlign w:val="center"/>
          </w:tcPr>
          <w:p>
            <w:pPr>
              <w:pStyle w:val="18"/>
              <w:rPr>
                <w:rFonts w:hint="eastAsia" w:eastAsia="方正书宋_GBK"/>
                <w:lang w:val="en-US" w:eastAsia="zh-CN"/>
              </w:rPr>
            </w:pPr>
            <w:r>
              <w:rPr>
                <w:rFonts w:hint="eastAsia"/>
                <w:lang w:val="en-US" w:eastAsia="zh-CN"/>
              </w:rPr>
              <w:t>110.1</w:t>
            </w:r>
          </w:p>
        </w:tc>
        <w:tc>
          <w:tcPr>
            <w:tcW w:w="1850"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rPr>
                <w:rFonts w:hint="eastAsia"/>
                <w:lang w:val="en-US" w:eastAsia="zh-CN"/>
              </w:rPr>
              <w:t>110.1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4145" w:type="dxa"/>
            <w:gridSpan w:val="2"/>
            <w:noWrap/>
            <w:vAlign w:val="center"/>
          </w:tcPr>
          <w:p>
            <w:pPr>
              <w:pStyle w:val="16"/>
            </w:pPr>
            <w:r>
              <w:t>3</w:t>
            </w:r>
            <w:r>
              <w:rPr>
                <w:rFonts w:hint="eastAsia"/>
              </w:rPr>
              <w:t>月底</w:t>
            </w:r>
          </w:p>
        </w:tc>
        <w:tc>
          <w:tcPr>
            <w:tcW w:w="1850"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4145" w:type="dxa"/>
            <w:gridSpan w:val="2"/>
            <w:noWrap/>
            <w:vAlign w:val="center"/>
          </w:tcPr>
          <w:p>
            <w:pPr>
              <w:pStyle w:val="19"/>
            </w:pPr>
          </w:p>
        </w:tc>
        <w:tc>
          <w:tcPr>
            <w:tcW w:w="1850" w:type="dxa"/>
            <w:noWrap/>
            <w:vAlign w:val="center"/>
          </w:tcPr>
          <w:p>
            <w:pPr>
              <w:pStyle w:val="19"/>
              <w:rPr>
                <w:rFonts w:hint="eastAsia" w:eastAsia="方正书宋_GBK"/>
                <w:lang w:val="en-US" w:eastAsia="zh-CN"/>
              </w:rPr>
            </w:pPr>
            <w:r>
              <w:rPr>
                <w:rFonts w:hint="eastAsia"/>
                <w:lang w:val="en-US" w:eastAsia="zh-CN"/>
              </w:rPr>
              <w:t>50</w:t>
            </w:r>
          </w:p>
        </w:tc>
        <w:tc>
          <w:tcPr>
            <w:tcW w:w="1941" w:type="dxa"/>
            <w:noWrap/>
            <w:vAlign w:val="center"/>
          </w:tcPr>
          <w:p>
            <w:pPr>
              <w:pStyle w:val="19"/>
            </w:pPr>
          </w:p>
        </w:tc>
        <w:tc>
          <w:tcPr>
            <w:tcW w:w="3885" w:type="dxa"/>
            <w:gridSpan w:val="2"/>
            <w:noWrap/>
            <w:vAlign w:val="center"/>
          </w:tcPr>
          <w:p>
            <w:pPr>
              <w:pStyle w:val="19"/>
              <w:rPr>
                <w:rFonts w:hint="eastAsia" w:eastAsia="方正书宋_GBK"/>
                <w:lang w:val="en-US" w:eastAsia="zh-CN"/>
              </w:rPr>
            </w:pPr>
            <w:r>
              <w:rPr>
                <w:rFonts w:hint="eastAsia"/>
                <w:lang w:val="en-US" w:eastAsia="zh-CN"/>
              </w:rPr>
              <w:t>110.1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1983"/>
        <w:gridCol w:w="2177"/>
        <w:gridCol w:w="3790"/>
        <w:gridCol w:w="1983"/>
        <w:gridCol w:w="19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noWrap/>
            <w:vAlign w:val="center"/>
          </w:tcPr>
          <w:p>
            <w:pPr>
              <w:pStyle w:val="16"/>
            </w:pPr>
            <w:r>
              <w:rPr>
                <w:rFonts w:hint="eastAsia"/>
              </w:rPr>
              <w:t>一级指标</w:t>
            </w:r>
          </w:p>
        </w:tc>
        <w:tc>
          <w:tcPr>
            <w:tcW w:w="1983" w:type="dxa"/>
            <w:noWrap/>
            <w:vAlign w:val="center"/>
          </w:tcPr>
          <w:p>
            <w:pPr>
              <w:pStyle w:val="16"/>
            </w:pPr>
            <w:r>
              <w:rPr>
                <w:rFonts w:hint="eastAsia"/>
              </w:rPr>
              <w:t>二级指标</w:t>
            </w:r>
          </w:p>
        </w:tc>
        <w:tc>
          <w:tcPr>
            <w:tcW w:w="2177" w:type="dxa"/>
            <w:noWrap/>
            <w:vAlign w:val="center"/>
          </w:tcPr>
          <w:p>
            <w:pPr>
              <w:pStyle w:val="16"/>
            </w:pPr>
            <w:r>
              <w:rPr>
                <w:rFonts w:hint="eastAsia"/>
              </w:rPr>
              <w:t>三级指标</w:t>
            </w:r>
          </w:p>
        </w:tc>
        <w:tc>
          <w:tcPr>
            <w:tcW w:w="3790" w:type="dxa"/>
            <w:noWrap/>
            <w:vAlign w:val="center"/>
          </w:tcPr>
          <w:p>
            <w:pPr>
              <w:pStyle w:val="16"/>
            </w:pPr>
            <w:r>
              <w:rPr>
                <w:rFonts w:hint="eastAsia"/>
              </w:rPr>
              <w:t>绩效指标描述</w:t>
            </w:r>
          </w:p>
        </w:tc>
        <w:tc>
          <w:tcPr>
            <w:tcW w:w="1983" w:type="dxa"/>
            <w:noWrap/>
            <w:vAlign w:val="center"/>
          </w:tcPr>
          <w:p>
            <w:pPr>
              <w:pStyle w:val="16"/>
            </w:pPr>
            <w:r>
              <w:rPr>
                <w:rFonts w:hint="eastAsia"/>
              </w:rPr>
              <w:t>指标值</w:t>
            </w:r>
          </w:p>
        </w:tc>
        <w:tc>
          <w:tcPr>
            <w:tcW w:w="1911"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noWrap/>
            <w:vAlign w:val="center"/>
          </w:tcPr>
          <w:p>
            <w:pPr>
              <w:pStyle w:val="19"/>
            </w:pPr>
            <w:r>
              <w:rPr>
                <w:rFonts w:hint="eastAsia"/>
              </w:rPr>
              <w:t>产出指标</w:t>
            </w:r>
          </w:p>
        </w:tc>
        <w:tc>
          <w:tcPr>
            <w:tcW w:w="1983" w:type="dxa"/>
            <w:noWrap/>
            <w:vAlign w:val="center"/>
          </w:tcPr>
          <w:p>
            <w:pPr>
              <w:pStyle w:val="18"/>
            </w:pPr>
            <w:r>
              <w:rPr>
                <w:rFonts w:hint="eastAsia"/>
              </w:rPr>
              <w:t>数量指标</w:t>
            </w:r>
          </w:p>
        </w:tc>
        <w:tc>
          <w:tcPr>
            <w:tcW w:w="2177"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379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983" w:type="dxa"/>
            <w:noWrap/>
            <w:vAlign w:val="center"/>
          </w:tcPr>
          <w:p>
            <w:pPr>
              <w:pStyle w:val="18"/>
            </w:pPr>
            <w:r>
              <w:rPr>
                <w:rFonts w:hint="eastAsia"/>
              </w:rPr>
              <w:t>≥</w:t>
            </w:r>
            <w:r>
              <w:t>1</w:t>
            </w:r>
            <w:r>
              <w:rPr>
                <w:rFonts w:hint="eastAsia"/>
              </w:rPr>
              <w:t>台</w:t>
            </w:r>
          </w:p>
        </w:tc>
        <w:tc>
          <w:tcPr>
            <w:tcW w:w="1911"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83" w:type="dxa"/>
            <w:noWrap/>
            <w:vAlign w:val="center"/>
          </w:tcPr>
          <w:p>
            <w:pPr>
              <w:pStyle w:val="18"/>
            </w:pPr>
            <w:r>
              <w:rPr>
                <w:rFonts w:hint="eastAsia"/>
              </w:rPr>
              <w:t>成本指标</w:t>
            </w:r>
          </w:p>
        </w:tc>
        <w:tc>
          <w:tcPr>
            <w:tcW w:w="2177" w:type="dxa"/>
            <w:noWrap/>
            <w:vAlign w:val="center"/>
          </w:tcPr>
          <w:p>
            <w:pPr>
              <w:pStyle w:val="18"/>
            </w:pPr>
            <w:r>
              <w:rPr>
                <w:rFonts w:hint="eastAsia"/>
              </w:rPr>
              <w:t>预算控制数</w:t>
            </w:r>
          </w:p>
        </w:tc>
        <w:tc>
          <w:tcPr>
            <w:tcW w:w="3790" w:type="dxa"/>
            <w:noWrap/>
            <w:vAlign w:val="center"/>
          </w:tcPr>
          <w:p>
            <w:pPr>
              <w:pStyle w:val="18"/>
            </w:pPr>
            <w:r>
              <w:rPr>
                <w:rFonts w:hint="eastAsia"/>
              </w:rPr>
              <w:t>预算控制数</w:t>
            </w:r>
          </w:p>
        </w:tc>
        <w:tc>
          <w:tcPr>
            <w:tcW w:w="1983" w:type="dxa"/>
            <w:noWrap/>
            <w:vAlign w:val="center"/>
          </w:tcPr>
          <w:p>
            <w:pPr>
              <w:pStyle w:val="18"/>
              <w:rPr>
                <w:rFonts w:hint="eastAsia" w:eastAsia="方正书宋_GBK"/>
                <w:lang w:eastAsia="zh-CN"/>
              </w:rPr>
            </w:pPr>
            <w:r>
              <w:rPr>
                <w:rFonts w:hint="eastAsia"/>
                <w:lang w:eastAsia="zh-CN"/>
              </w:rPr>
              <w:t>不超预算数</w:t>
            </w:r>
          </w:p>
        </w:tc>
        <w:tc>
          <w:tcPr>
            <w:tcW w:w="1911"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83" w:type="dxa"/>
            <w:noWrap/>
            <w:vAlign w:val="center"/>
          </w:tcPr>
          <w:p>
            <w:pPr>
              <w:pStyle w:val="18"/>
            </w:pPr>
            <w:r>
              <w:rPr>
                <w:rFonts w:hint="eastAsia"/>
              </w:rPr>
              <w:t>时效指标</w:t>
            </w:r>
          </w:p>
        </w:tc>
        <w:tc>
          <w:tcPr>
            <w:tcW w:w="2177" w:type="dxa"/>
            <w:noWrap/>
            <w:vAlign w:val="center"/>
          </w:tcPr>
          <w:p>
            <w:pPr>
              <w:pStyle w:val="18"/>
            </w:pPr>
            <w:r>
              <w:rPr>
                <w:rFonts w:hint="eastAsia"/>
              </w:rPr>
              <w:t>到位率</w:t>
            </w:r>
          </w:p>
        </w:tc>
        <w:tc>
          <w:tcPr>
            <w:tcW w:w="3790" w:type="dxa"/>
            <w:noWrap/>
            <w:vAlign w:val="center"/>
          </w:tcPr>
          <w:p>
            <w:pPr>
              <w:pStyle w:val="18"/>
            </w:pPr>
            <w:r>
              <w:rPr>
                <w:rFonts w:hint="eastAsia"/>
              </w:rPr>
              <w:t>实际到位资金占应到位资金的比例</w:t>
            </w:r>
          </w:p>
        </w:tc>
        <w:tc>
          <w:tcPr>
            <w:tcW w:w="1983" w:type="dxa"/>
            <w:noWrap/>
            <w:vAlign w:val="center"/>
          </w:tcPr>
          <w:p>
            <w:pPr>
              <w:pStyle w:val="18"/>
            </w:pPr>
            <w:r>
              <w:rPr>
                <w:rFonts w:hint="eastAsia"/>
              </w:rPr>
              <w:t>≥</w:t>
            </w:r>
            <w:r>
              <w:t>90</w:t>
            </w:r>
            <w:r>
              <w:rPr>
                <w:rFonts w:hint="eastAsia"/>
              </w:rPr>
              <w:t>百分比</w:t>
            </w:r>
          </w:p>
        </w:tc>
        <w:tc>
          <w:tcPr>
            <w:tcW w:w="1911"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83" w:type="dxa"/>
            <w:noWrap/>
            <w:vAlign w:val="center"/>
          </w:tcPr>
          <w:p>
            <w:pPr>
              <w:pStyle w:val="18"/>
            </w:pPr>
            <w:r>
              <w:rPr>
                <w:rFonts w:hint="eastAsia"/>
              </w:rPr>
              <w:t>质量指标</w:t>
            </w:r>
          </w:p>
        </w:tc>
        <w:tc>
          <w:tcPr>
            <w:tcW w:w="2177" w:type="dxa"/>
            <w:noWrap/>
            <w:vAlign w:val="center"/>
          </w:tcPr>
          <w:p>
            <w:pPr>
              <w:pStyle w:val="18"/>
            </w:pPr>
            <w:r>
              <w:rPr>
                <w:rFonts w:hint="eastAsia"/>
              </w:rPr>
              <w:t>验收合格率</w:t>
            </w:r>
          </w:p>
        </w:tc>
        <w:tc>
          <w:tcPr>
            <w:tcW w:w="3790" w:type="dxa"/>
            <w:noWrap/>
            <w:vAlign w:val="center"/>
          </w:tcPr>
          <w:p>
            <w:pPr>
              <w:pStyle w:val="18"/>
            </w:pPr>
            <w:r>
              <w:rPr>
                <w:rFonts w:hint="eastAsia"/>
              </w:rPr>
              <w:t>验收合格率</w:t>
            </w:r>
          </w:p>
        </w:tc>
        <w:tc>
          <w:tcPr>
            <w:tcW w:w="1983" w:type="dxa"/>
            <w:noWrap/>
            <w:vAlign w:val="center"/>
          </w:tcPr>
          <w:p>
            <w:pPr>
              <w:pStyle w:val="18"/>
            </w:pPr>
            <w:r>
              <w:t>100</w:t>
            </w:r>
            <w:r>
              <w:rPr>
                <w:rFonts w:hint="eastAsia"/>
              </w:rPr>
              <w:t>百分比</w:t>
            </w:r>
          </w:p>
        </w:tc>
        <w:tc>
          <w:tcPr>
            <w:tcW w:w="1911"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9"/>
            </w:pPr>
            <w:r>
              <w:rPr>
                <w:rFonts w:hint="eastAsia"/>
              </w:rPr>
              <w:t>效益指标</w:t>
            </w:r>
          </w:p>
        </w:tc>
        <w:tc>
          <w:tcPr>
            <w:tcW w:w="1983" w:type="dxa"/>
            <w:noWrap/>
            <w:vAlign w:val="center"/>
          </w:tcPr>
          <w:p>
            <w:pPr>
              <w:pStyle w:val="18"/>
            </w:pPr>
            <w:r>
              <w:rPr>
                <w:rFonts w:hint="eastAsia"/>
              </w:rPr>
              <w:t>社会效益指标</w:t>
            </w:r>
          </w:p>
        </w:tc>
        <w:tc>
          <w:tcPr>
            <w:tcW w:w="2177" w:type="dxa"/>
            <w:noWrap/>
            <w:vAlign w:val="center"/>
          </w:tcPr>
          <w:p>
            <w:pPr>
              <w:pStyle w:val="18"/>
            </w:pPr>
            <w:r>
              <w:rPr>
                <w:rFonts w:hint="eastAsia"/>
              </w:rPr>
              <w:t>有较好的社会影响</w:t>
            </w:r>
          </w:p>
        </w:tc>
        <w:tc>
          <w:tcPr>
            <w:tcW w:w="3790" w:type="dxa"/>
            <w:noWrap/>
            <w:vAlign w:val="center"/>
          </w:tcPr>
          <w:p>
            <w:pPr>
              <w:pStyle w:val="18"/>
            </w:pPr>
            <w:r>
              <w:rPr>
                <w:rFonts w:hint="eastAsia"/>
              </w:rPr>
              <w:t>有较好的社会影响，保障医院的可持续发展</w:t>
            </w:r>
          </w:p>
        </w:tc>
        <w:tc>
          <w:tcPr>
            <w:tcW w:w="1983" w:type="dxa"/>
            <w:noWrap/>
            <w:vAlign w:val="center"/>
          </w:tcPr>
          <w:p>
            <w:pPr>
              <w:pStyle w:val="18"/>
            </w:pPr>
            <w:r>
              <w:rPr>
                <w:rFonts w:hint="eastAsia"/>
              </w:rPr>
              <w:t>≥</w:t>
            </w:r>
            <w:r>
              <w:t>90</w:t>
            </w:r>
            <w:r>
              <w:rPr>
                <w:rFonts w:hint="eastAsia"/>
              </w:rPr>
              <w:t>百分比</w:t>
            </w:r>
          </w:p>
        </w:tc>
        <w:tc>
          <w:tcPr>
            <w:tcW w:w="1911"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9"/>
            </w:pPr>
            <w:r>
              <w:rPr>
                <w:rFonts w:hint="eastAsia"/>
              </w:rPr>
              <w:t>满意度指标</w:t>
            </w:r>
          </w:p>
        </w:tc>
        <w:tc>
          <w:tcPr>
            <w:tcW w:w="1983" w:type="dxa"/>
            <w:noWrap/>
            <w:vAlign w:val="center"/>
          </w:tcPr>
          <w:p>
            <w:pPr>
              <w:pStyle w:val="18"/>
            </w:pPr>
            <w:r>
              <w:rPr>
                <w:rFonts w:hint="eastAsia"/>
              </w:rPr>
              <w:t>服务对象满意度指标</w:t>
            </w:r>
          </w:p>
        </w:tc>
        <w:tc>
          <w:tcPr>
            <w:tcW w:w="2177" w:type="dxa"/>
            <w:noWrap/>
            <w:vAlign w:val="center"/>
          </w:tcPr>
          <w:p>
            <w:pPr>
              <w:pStyle w:val="18"/>
            </w:pPr>
            <w:r>
              <w:rPr>
                <w:rFonts w:hint="eastAsia"/>
              </w:rPr>
              <w:t>服务对象满意度</w:t>
            </w:r>
          </w:p>
        </w:tc>
        <w:tc>
          <w:tcPr>
            <w:tcW w:w="3790" w:type="dxa"/>
            <w:noWrap/>
            <w:vAlign w:val="center"/>
          </w:tcPr>
          <w:p>
            <w:pPr>
              <w:pStyle w:val="18"/>
            </w:pPr>
            <w:r>
              <w:rPr>
                <w:rFonts w:hint="eastAsia"/>
              </w:rPr>
              <w:t>服务对象满意率越来越高</w:t>
            </w:r>
          </w:p>
        </w:tc>
        <w:tc>
          <w:tcPr>
            <w:tcW w:w="1983" w:type="dxa"/>
            <w:noWrap/>
            <w:vAlign w:val="center"/>
          </w:tcPr>
          <w:p>
            <w:pPr>
              <w:pStyle w:val="18"/>
            </w:pPr>
            <w:r>
              <w:rPr>
                <w:rFonts w:hint="eastAsia"/>
              </w:rPr>
              <w:t>≥</w:t>
            </w:r>
            <w:r>
              <w:t>95</w:t>
            </w:r>
            <w:r>
              <w:rPr>
                <w:rFonts w:hint="eastAsia"/>
              </w:rPr>
              <w:t>百分比</w:t>
            </w:r>
          </w:p>
        </w:tc>
        <w:tc>
          <w:tcPr>
            <w:tcW w:w="1911"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rPr>
          <w:rFonts w:hint="eastAsia" w:ascii="方正仿宋_GBK" w:hAnsi="方正仿宋_GBK" w:eastAsia="方正仿宋_GBK" w:cs="方正仿宋_GBK"/>
          <w:b/>
          <w:color w:val="000000"/>
          <w:kern w:val="0"/>
          <w:sz w:val="28"/>
        </w:rPr>
      </w:pPr>
      <w:bookmarkStart w:id="99" w:name="_Toc_4_4_0000000151"/>
      <w:r>
        <w:rPr>
          <w:rFonts w:hint="eastAsia" w:ascii="方正仿宋_GBK" w:hAnsi="方正仿宋_GBK" w:eastAsia="方正仿宋_GBK" w:cs="方正仿宋_GBK"/>
          <w:b/>
          <w:color w:val="000000"/>
          <w:kern w:val="0"/>
          <w:sz w:val="28"/>
          <w:lang w:val="en-US" w:eastAsia="zh-CN"/>
        </w:rPr>
        <w:t>5.</w:t>
      </w:r>
      <w:r>
        <w:rPr>
          <w:rFonts w:hint="eastAsia" w:ascii="方正仿宋_GBK" w:hAnsi="方正仿宋_GBK" w:eastAsia="方正仿宋_GBK" w:cs="方正仿宋_GBK"/>
          <w:b/>
          <w:color w:val="000000"/>
          <w:kern w:val="0"/>
          <w:sz w:val="28"/>
        </w:rPr>
        <w:t>202</w:t>
      </w:r>
      <w:r>
        <w:rPr>
          <w:rFonts w:hint="eastAsia" w:ascii="方正仿宋_GBK" w:hAnsi="方正仿宋_GBK" w:eastAsia="方正仿宋_GBK" w:cs="方正仿宋_GBK"/>
          <w:b/>
          <w:color w:val="000000"/>
          <w:kern w:val="0"/>
          <w:sz w:val="28"/>
          <w:lang w:val="en-US" w:eastAsia="zh-CN"/>
        </w:rPr>
        <w:t>3</w:t>
      </w:r>
      <w:r>
        <w:rPr>
          <w:rFonts w:hint="eastAsia" w:ascii="方正仿宋_GBK" w:hAnsi="方正仿宋_GBK" w:eastAsia="方正仿宋_GBK" w:cs="方正仿宋_GBK"/>
          <w:b/>
          <w:color w:val="000000"/>
          <w:kern w:val="0"/>
          <w:sz w:val="28"/>
        </w:rPr>
        <w:t>年涞水县中医院</w:t>
      </w:r>
      <w:r>
        <w:rPr>
          <w:rFonts w:hint="eastAsia" w:ascii="方正仿宋_GBK" w:hAnsi="方正仿宋_GBK" w:eastAsia="方正仿宋_GBK" w:cs="方正仿宋_GBK"/>
          <w:b/>
          <w:color w:val="000000"/>
          <w:kern w:val="0"/>
          <w:sz w:val="28"/>
          <w:lang w:eastAsia="zh-CN"/>
        </w:rPr>
        <w:t>数据库正版授权项目</w:t>
      </w:r>
      <w:r>
        <w:rPr>
          <w:rFonts w:hint="eastAsia" w:ascii="方正仿宋_GBK" w:hAnsi="方正仿宋_GBK" w:eastAsia="方正仿宋_GBK" w:cs="方正仿宋_GBK"/>
          <w:b/>
          <w:color w:val="000000"/>
          <w:kern w:val="0"/>
          <w:sz w:val="28"/>
        </w:rPr>
        <w:t>（自有资金）绩效目标表</w:t>
      </w:r>
      <w:bookmarkEnd w:id="99"/>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rPr>
                <w:rFonts w:hint="eastAsia"/>
              </w:rPr>
              <w:t>13062323P00809210045Q</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w:t>
            </w:r>
            <w:r>
              <w:rPr>
                <w:rFonts w:hint="eastAsia"/>
                <w:lang w:val="en-US" w:eastAsia="zh-CN"/>
              </w:rPr>
              <w:t>3</w:t>
            </w:r>
            <w:r>
              <w:rPr>
                <w:rFonts w:hint="eastAsia"/>
              </w:rPr>
              <w:t>年涞水县中医院</w:t>
            </w:r>
            <w:r>
              <w:rPr>
                <w:rFonts w:hint="eastAsia"/>
                <w:lang w:eastAsia="zh-CN"/>
              </w:rPr>
              <w:t>数据库正版授权项目</w:t>
            </w:r>
            <w:r>
              <w:rPr>
                <w:rFonts w:hint="eastAsia"/>
              </w:rPr>
              <w:t>（自有资金）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rPr>
                <w:rFonts w:hint="eastAsia" w:eastAsia="方正书宋_GBK"/>
                <w:lang w:val="en-US" w:eastAsia="zh-CN"/>
              </w:rPr>
            </w:pPr>
            <w:r>
              <w:rPr>
                <w:rFonts w:hint="eastAsia"/>
                <w:lang w:val="en-US" w:eastAsia="zh-CN"/>
              </w:rPr>
              <w:t>120.00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rPr>
                <w:rFonts w:hint="eastAsia" w:eastAsia="方正书宋_GBK"/>
                <w:lang w:val="en-US" w:eastAsia="zh-CN"/>
              </w:rPr>
            </w:pPr>
            <w:r>
              <w:rPr>
                <w:rFonts w:hint="eastAsia"/>
                <w:lang w:val="en-US" w:eastAsia="zh-CN"/>
              </w:rP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p>
        </w:tc>
        <w:tc>
          <w:tcPr>
            <w:tcW w:w="2115" w:type="dxa"/>
            <w:noWrap/>
            <w:vAlign w:val="center"/>
          </w:tcPr>
          <w:p>
            <w:pPr>
              <w:pStyle w:val="19"/>
            </w:pPr>
          </w:p>
        </w:tc>
        <w:tc>
          <w:tcPr>
            <w:tcW w:w="1941" w:type="dxa"/>
            <w:noWrap/>
            <w:vAlign w:val="center"/>
          </w:tcPr>
          <w:p>
            <w:pPr>
              <w:pStyle w:val="19"/>
              <w:rPr>
                <w:rFonts w:hint="eastAsia" w:eastAsia="方正书宋_GBK"/>
                <w:lang w:val="en-US" w:eastAsia="zh-CN"/>
              </w:rPr>
            </w:pPr>
            <w:r>
              <w:rPr>
                <w:rFonts w:hint="eastAsia"/>
                <w:lang w:val="en-US" w:eastAsia="zh-CN"/>
              </w:rPr>
              <w:t>120</w:t>
            </w:r>
          </w:p>
        </w:tc>
        <w:tc>
          <w:tcPr>
            <w:tcW w:w="3885" w:type="dxa"/>
            <w:gridSpan w:val="2"/>
            <w:noWrap/>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7"/>
        <w:gridCol w:w="1933"/>
        <w:gridCol w:w="1934"/>
        <w:gridCol w:w="4050"/>
        <w:gridCol w:w="1966"/>
        <w:gridCol w:w="19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27" w:type="dxa"/>
            <w:noWrap/>
            <w:vAlign w:val="center"/>
          </w:tcPr>
          <w:p>
            <w:pPr>
              <w:pStyle w:val="16"/>
            </w:pPr>
            <w:r>
              <w:rPr>
                <w:rFonts w:hint="eastAsia"/>
              </w:rPr>
              <w:t>一级指标</w:t>
            </w:r>
          </w:p>
        </w:tc>
        <w:tc>
          <w:tcPr>
            <w:tcW w:w="1933" w:type="dxa"/>
            <w:noWrap/>
            <w:vAlign w:val="center"/>
          </w:tcPr>
          <w:p>
            <w:pPr>
              <w:pStyle w:val="16"/>
            </w:pPr>
            <w:r>
              <w:rPr>
                <w:rFonts w:hint="eastAsia"/>
              </w:rPr>
              <w:t>二级指标</w:t>
            </w:r>
          </w:p>
        </w:tc>
        <w:tc>
          <w:tcPr>
            <w:tcW w:w="1934" w:type="dxa"/>
            <w:noWrap/>
            <w:vAlign w:val="center"/>
          </w:tcPr>
          <w:p>
            <w:pPr>
              <w:pStyle w:val="16"/>
            </w:pPr>
            <w:r>
              <w:rPr>
                <w:rFonts w:hint="eastAsia"/>
              </w:rPr>
              <w:t>三级指标</w:t>
            </w:r>
          </w:p>
        </w:tc>
        <w:tc>
          <w:tcPr>
            <w:tcW w:w="4050" w:type="dxa"/>
            <w:noWrap/>
            <w:vAlign w:val="center"/>
          </w:tcPr>
          <w:p>
            <w:pPr>
              <w:pStyle w:val="16"/>
            </w:pPr>
            <w:r>
              <w:rPr>
                <w:rFonts w:hint="eastAsia"/>
              </w:rPr>
              <w:t>绩效指标描述</w:t>
            </w:r>
          </w:p>
        </w:tc>
        <w:tc>
          <w:tcPr>
            <w:tcW w:w="1966" w:type="dxa"/>
            <w:noWrap/>
            <w:vAlign w:val="center"/>
          </w:tcPr>
          <w:p>
            <w:pPr>
              <w:pStyle w:val="16"/>
            </w:pPr>
            <w:r>
              <w:rPr>
                <w:rFonts w:hint="eastAsia"/>
              </w:rPr>
              <w:t>指标值</w:t>
            </w:r>
          </w:p>
        </w:tc>
        <w:tc>
          <w:tcPr>
            <w:tcW w:w="1928"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7" w:type="dxa"/>
            <w:vMerge w:val="restart"/>
            <w:noWrap/>
            <w:vAlign w:val="center"/>
          </w:tcPr>
          <w:p>
            <w:pPr>
              <w:pStyle w:val="19"/>
            </w:pPr>
            <w:r>
              <w:rPr>
                <w:rFonts w:hint="eastAsia"/>
              </w:rPr>
              <w:t>产出指标</w:t>
            </w:r>
          </w:p>
        </w:tc>
        <w:tc>
          <w:tcPr>
            <w:tcW w:w="1933" w:type="dxa"/>
            <w:noWrap/>
            <w:vAlign w:val="center"/>
          </w:tcPr>
          <w:p>
            <w:pPr>
              <w:pStyle w:val="18"/>
            </w:pPr>
            <w:r>
              <w:rPr>
                <w:rFonts w:hint="eastAsia"/>
              </w:rPr>
              <w:t>数量指标</w:t>
            </w:r>
          </w:p>
        </w:tc>
        <w:tc>
          <w:tcPr>
            <w:tcW w:w="1934"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5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966" w:type="dxa"/>
            <w:noWrap/>
            <w:vAlign w:val="center"/>
          </w:tcPr>
          <w:p>
            <w:pPr>
              <w:pStyle w:val="18"/>
            </w:pPr>
            <w:r>
              <w:rPr>
                <w:rFonts w:hint="eastAsia"/>
              </w:rPr>
              <w:t>≥</w:t>
            </w:r>
            <w:r>
              <w:t>1</w:t>
            </w:r>
            <w:r>
              <w:rPr>
                <w:rFonts w:hint="eastAsia"/>
              </w:rPr>
              <w:t>台</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7" w:type="dxa"/>
            <w:vMerge w:val="continue"/>
            <w:noWrap/>
            <w:vAlign w:val="center"/>
          </w:tcPr>
          <w:p/>
        </w:tc>
        <w:tc>
          <w:tcPr>
            <w:tcW w:w="1933" w:type="dxa"/>
            <w:noWrap/>
            <w:vAlign w:val="center"/>
          </w:tcPr>
          <w:p>
            <w:pPr>
              <w:pStyle w:val="18"/>
            </w:pPr>
            <w:r>
              <w:rPr>
                <w:rFonts w:hint="eastAsia"/>
              </w:rPr>
              <w:t>成本指标</w:t>
            </w:r>
          </w:p>
        </w:tc>
        <w:tc>
          <w:tcPr>
            <w:tcW w:w="1934" w:type="dxa"/>
            <w:noWrap/>
            <w:vAlign w:val="center"/>
          </w:tcPr>
          <w:p>
            <w:pPr>
              <w:pStyle w:val="18"/>
            </w:pPr>
            <w:r>
              <w:rPr>
                <w:rFonts w:hint="eastAsia"/>
              </w:rPr>
              <w:t>预算控制数</w:t>
            </w:r>
          </w:p>
        </w:tc>
        <w:tc>
          <w:tcPr>
            <w:tcW w:w="4050" w:type="dxa"/>
            <w:noWrap/>
            <w:vAlign w:val="center"/>
          </w:tcPr>
          <w:p>
            <w:pPr>
              <w:pStyle w:val="18"/>
            </w:pPr>
            <w:r>
              <w:rPr>
                <w:rFonts w:hint="eastAsia"/>
              </w:rPr>
              <w:t>预算控制数</w:t>
            </w:r>
          </w:p>
        </w:tc>
        <w:tc>
          <w:tcPr>
            <w:tcW w:w="1966" w:type="dxa"/>
            <w:noWrap/>
            <w:vAlign w:val="center"/>
          </w:tcPr>
          <w:p>
            <w:pPr>
              <w:pStyle w:val="18"/>
              <w:rPr>
                <w:rFonts w:hint="eastAsia" w:eastAsia="方正书宋_GBK"/>
                <w:lang w:val="en-US" w:eastAsia="zh-CN"/>
              </w:rPr>
            </w:pPr>
            <w:r>
              <w:rPr>
                <w:rFonts w:hint="eastAsia"/>
                <w:lang w:val="en-US" w:eastAsia="zh-CN"/>
              </w:rPr>
              <w:t>120</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7" w:type="dxa"/>
            <w:vMerge w:val="continue"/>
            <w:noWrap/>
            <w:vAlign w:val="center"/>
          </w:tcPr>
          <w:p/>
        </w:tc>
        <w:tc>
          <w:tcPr>
            <w:tcW w:w="1933" w:type="dxa"/>
            <w:noWrap/>
            <w:vAlign w:val="center"/>
          </w:tcPr>
          <w:p>
            <w:pPr>
              <w:pStyle w:val="18"/>
            </w:pPr>
            <w:r>
              <w:rPr>
                <w:rFonts w:hint="eastAsia"/>
              </w:rPr>
              <w:t>时效指标</w:t>
            </w:r>
          </w:p>
        </w:tc>
        <w:tc>
          <w:tcPr>
            <w:tcW w:w="1934" w:type="dxa"/>
            <w:noWrap/>
            <w:vAlign w:val="center"/>
          </w:tcPr>
          <w:p>
            <w:pPr>
              <w:pStyle w:val="18"/>
            </w:pPr>
            <w:r>
              <w:rPr>
                <w:rFonts w:hint="eastAsia"/>
              </w:rPr>
              <w:t>到位率</w:t>
            </w:r>
          </w:p>
        </w:tc>
        <w:tc>
          <w:tcPr>
            <w:tcW w:w="4050" w:type="dxa"/>
            <w:noWrap/>
            <w:vAlign w:val="center"/>
          </w:tcPr>
          <w:p>
            <w:pPr>
              <w:pStyle w:val="18"/>
            </w:pPr>
            <w:r>
              <w:rPr>
                <w:rFonts w:hint="eastAsia"/>
              </w:rPr>
              <w:t>实际到位资金占应到位资金的比例</w:t>
            </w:r>
          </w:p>
        </w:tc>
        <w:tc>
          <w:tcPr>
            <w:tcW w:w="1966" w:type="dxa"/>
            <w:noWrap/>
            <w:vAlign w:val="center"/>
          </w:tcPr>
          <w:p>
            <w:pPr>
              <w:pStyle w:val="18"/>
            </w:pPr>
            <w:r>
              <w:rPr>
                <w:rFonts w:hint="eastAsia"/>
              </w:rPr>
              <w:t>≥</w:t>
            </w:r>
            <w:r>
              <w:t>90</w:t>
            </w:r>
            <w:r>
              <w:rPr>
                <w:rFonts w:hint="eastAsia"/>
              </w:rPr>
              <w:t>百分比</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7" w:type="dxa"/>
            <w:vMerge w:val="continue"/>
            <w:noWrap/>
            <w:vAlign w:val="center"/>
          </w:tcPr>
          <w:p/>
        </w:tc>
        <w:tc>
          <w:tcPr>
            <w:tcW w:w="1933" w:type="dxa"/>
            <w:noWrap/>
            <w:vAlign w:val="center"/>
          </w:tcPr>
          <w:p>
            <w:pPr>
              <w:pStyle w:val="18"/>
            </w:pPr>
            <w:r>
              <w:rPr>
                <w:rFonts w:hint="eastAsia"/>
              </w:rPr>
              <w:t>质量指标</w:t>
            </w:r>
          </w:p>
        </w:tc>
        <w:tc>
          <w:tcPr>
            <w:tcW w:w="1934" w:type="dxa"/>
            <w:noWrap/>
            <w:vAlign w:val="center"/>
          </w:tcPr>
          <w:p>
            <w:pPr>
              <w:pStyle w:val="18"/>
            </w:pPr>
            <w:r>
              <w:rPr>
                <w:rFonts w:hint="eastAsia"/>
              </w:rPr>
              <w:t>验收合格率</w:t>
            </w:r>
          </w:p>
        </w:tc>
        <w:tc>
          <w:tcPr>
            <w:tcW w:w="4050" w:type="dxa"/>
            <w:noWrap/>
            <w:vAlign w:val="center"/>
          </w:tcPr>
          <w:p>
            <w:pPr>
              <w:pStyle w:val="18"/>
            </w:pPr>
            <w:r>
              <w:rPr>
                <w:rFonts w:hint="eastAsia"/>
              </w:rPr>
              <w:t>验收合格率</w:t>
            </w:r>
          </w:p>
        </w:tc>
        <w:tc>
          <w:tcPr>
            <w:tcW w:w="1966" w:type="dxa"/>
            <w:noWrap/>
            <w:vAlign w:val="center"/>
          </w:tcPr>
          <w:p>
            <w:pPr>
              <w:pStyle w:val="18"/>
            </w:pPr>
            <w:r>
              <w:t>100</w:t>
            </w:r>
            <w:r>
              <w:rPr>
                <w:rFonts w:hint="eastAsia"/>
              </w:rPr>
              <w:t>百分比</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7" w:type="dxa"/>
            <w:noWrap/>
            <w:vAlign w:val="center"/>
          </w:tcPr>
          <w:p>
            <w:pPr>
              <w:pStyle w:val="19"/>
            </w:pPr>
            <w:r>
              <w:rPr>
                <w:rFonts w:hint="eastAsia"/>
              </w:rPr>
              <w:t>效益指标</w:t>
            </w:r>
          </w:p>
        </w:tc>
        <w:tc>
          <w:tcPr>
            <w:tcW w:w="1933" w:type="dxa"/>
            <w:noWrap/>
            <w:vAlign w:val="center"/>
          </w:tcPr>
          <w:p>
            <w:pPr>
              <w:pStyle w:val="18"/>
            </w:pPr>
            <w:r>
              <w:rPr>
                <w:rFonts w:hint="eastAsia"/>
              </w:rPr>
              <w:t>社会效益指标</w:t>
            </w:r>
          </w:p>
        </w:tc>
        <w:tc>
          <w:tcPr>
            <w:tcW w:w="1934" w:type="dxa"/>
            <w:noWrap/>
            <w:vAlign w:val="center"/>
          </w:tcPr>
          <w:p>
            <w:pPr>
              <w:pStyle w:val="18"/>
            </w:pPr>
            <w:r>
              <w:rPr>
                <w:rFonts w:hint="eastAsia"/>
              </w:rPr>
              <w:t>有较好的社会影响</w:t>
            </w:r>
          </w:p>
        </w:tc>
        <w:tc>
          <w:tcPr>
            <w:tcW w:w="4050" w:type="dxa"/>
            <w:noWrap/>
            <w:vAlign w:val="center"/>
          </w:tcPr>
          <w:p>
            <w:pPr>
              <w:pStyle w:val="18"/>
            </w:pPr>
            <w:r>
              <w:rPr>
                <w:rFonts w:hint="eastAsia"/>
              </w:rPr>
              <w:t>有较好的社会影响，保障医院的可持续发展</w:t>
            </w:r>
          </w:p>
        </w:tc>
        <w:tc>
          <w:tcPr>
            <w:tcW w:w="1966" w:type="dxa"/>
            <w:noWrap/>
            <w:vAlign w:val="center"/>
          </w:tcPr>
          <w:p>
            <w:pPr>
              <w:pStyle w:val="18"/>
            </w:pPr>
            <w:r>
              <w:rPr>
                <w:rFonts w:hint="eastAsia"/>
              </w:rPr>
              <w:t>≥</w:t>
            </w:r>
            <w:r>
              <w:t>90</w:t>
            </w:r>
            <w:r>
              <w:rPr>
                <w:rFonts w:hint="eastAsia"/>
              </w:rPr>
              <w:t>百分比</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7" w:type="dxa"/>
            <w:noWrap/>
            <w:vAlign w:val="center"/>
          </w:tcPr>
          <w:p>
            <w:pPr>
              <w:pStyle w:val="19"/>
            </w:pPr>
            <w:r>
              <w:rPr>
                <w:rFonts w:hint="eastAsia"/>
              </w:rPr>
              <w:t>满意度指标</w:t>
            </w:r>
          </w:p>
        </w:tc>
        <w:tc>
          <w:tcPr>
            <w:tcW w:w="1933" w:type="dxa"/>
            <w:noWrap/>
            <w:vAlign w:val="center"/>
          </w:tcPr>
          <w:p>
            <w:pPr>
              <w:pStyle w:val="18"/>
            </w:pPr>
            <w:r>
              <w:rPr>
                <w:rFonts w:hint="eastAsia"/>
              </w:rPr>
              <w:t>服务对象满意度指标</w:t>
            </w:r>
          </w:p>
        </w:tc>
        <w:tc>
          <w:tcPr>
            <w:tcW w:w="1934" w:type="dxa"/>
            <w:noWrap/>
            <w:vAlign w:val="center"/>
          </w:tcPr>
          <w:p>
            <w:pPr>
              <w:pStyle w:val="18"/>
            </w:pPr>
            <w:r>
              <w:rPr>
                <w:rFonts w:hint="eastAsia"/>
              </w:rPr>
              <w:t>服务对象满意度</w:t>
            </w:r>
          </w:p>
        </w:tc>
        <w:tc>
          <w:tcPr>
            <w:tcW w:w="4050" w:type="dxa"/>
            <w:noWrap/>
            <w:vAlign w:val="center"/>
          </w:tcPr>
          <w:p>
            <w:pPr>
              <w:pStyle w:val="18"/>
            </w:pPr>
            <w:r>
              <w:rPr>
                <w:rFonts w:hint="eastAsia"/>
              </w:rPr>
              <w:t>服务对象满意率越来越高</w:t>
            </w:r>
          </w:p>
        </w:tc>
        <w:tc>
          <w:tcPr>
            <w:tcW w:w="1966" w:type="dxa"/>
            <w:noWrap/>
            <w:vAlign w:val="center"/>
          </w:tcPr>
          <w:p>
            <w:pPr>
              <w:pStyle w:val="18"/>
            </w:pPr>
            <w:r>
              <w:rPr>
                <w:rFonts w:hint="eastAsia"/>
              </w:rPr>
              <w:t>≥</w:t>
            </w:r>
            <w:r>
              <w:t>95</w:t>
            </w:r>
            <w:r>
              <w:rPr>
                <w:rFonts w:hint="eastAsia"/>
              </w:rPr>
              <w:t>百分比</w:t>
            </w:r>
          </w:p>
        </w:tc>
        <w:tc>
          <w:tcPr>
            <w:tcW w:w="1928"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rPr>
          <w:rFonts w:hint="eastAsia" w:ascii="方正仿宋_GBK" w:hAnsi="方正仿宋_GBK" w:eastAsia="方正仿宋_GBK" w:cs="方正仿宋_GBK"/>
          <w:b/>
          <w:color w:val="000000"/>
          <w:kern w:val="0"/>
          <w:sz w:val="28"/>
        </w:rPr>
      </w:pPr>
      <w:bookmarkStart w:id="100" w:name="_Toc_4_4_0000000152"/>
      <w:r>
        <w:rPr>
          <w:rFonts w:hint="eastAsia" w:ascii="方正仿宋_GBK" w:hAnsi="方正仿宋_GBK" w:eastAsia="方正仿宋_GBK" w:cs="方正仿宋_GBK"/>
          <w:b/>
          <w:color w:val="000000"/>
          <w:kern w:val="0"/>
          <w:sz w:val="28"/>
          <w:lang w:eastAsia="zh-CN"/>
        </w:rPr>
        <w:t xml:space="preserve">6 </w:t>
      </w:r>
      <w:r>
        <w:rPr>
          <w:rFonts w:hint="eastAsia" w:ascii="方正仿宋_GBK" w:hAnsi="方正仿宋_GBK" w:eastAsia="方正仿宋_GBK" w:cs="方正仿宋_GBK"/>
          <w:b/>
          <w:color w:val="000000"/>
          <w:kern w:val="0"/>
          <w:sz w:val="28"/>
        </w:rPr>
        <w:t>.202</w:t>
      </w:r>
      <w:r>
        <w:rPr>
          <w:rFonts w:hint="eastAsia" w:ascii="方正仿宋_GBK" w:hAnsi="方正仿宋_GBK" w:eastAsia="方正仿宋_GBK" w:cs="方正仿宋_GBK"/>
          <w:b/>
          <w:color w:val="000000"/>
          <w:kern w:val="0"/>
          <w:sz w:val="28"/>
          <w:lang w:val="en-US" w:eastAsia="zh-CN"/>
        </w:rPr>
        <w:t>3</w:t>
      </w:r>
      <w:r>
        <w:rPr>
          <w:rFonts w:hint="eastAsia" w:ascii="方正仿宋_GBK" w:hAnsi="方正仿宋_GBK" w:eastAsia="方正仿宋_GBK" w:cs="方正仿宋_GBK"/>
          <w:b/>
          <w:color w:val="000000"/>
          <w:kern w:val="0"/>
          <w:sz w:val="28"/>
        </w:rPr>
        <w:t>年涞水县中医院</w:t>
      </w:r>
      <w:r>
        <w:rPr>
          <w:rFonts w:hint="eastAsia" w:ascii="方正仿宋_GBK" w:hAnsi="方正仿宋_GBK" w:eastAsia="方正仿宋_GBK" w:cs="方正仿宋_GBK"/>
          <w:b/>
          <w:color w:val="000000"/>
          <w:kern w:val="0"/>
          <w:sz w:val="28"/>
          <w:lang w:eastAsia="zh-CN"/>
        </w:rPr>
        <w:t>膀胱镜及摄像显示系统项目</w:t>
      </w:r>
      <w:r>
        <w:rPr>
          <w:rFonts w:hint="eastAsia" w:ascii="方正仿宋_GBK" w:hAnsi="方正仿宋_GBK" w:eastAsia="方正仿宋_GBK" w:cs="方正仿宋_GBK"/>
          <w:b/>
          <w:color w:val="000000"/>
          <w:kern w:val="0"/>
          <w:sz w:val="28"/>
        </w:rPr>
        <w:t>（自有资金）绩效目标表</w:t>
      </w:r>
      <w:bookmarkEnd w:id="100"/>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rPr>
                <w:rFonts w:hint="eastAsia"/>
              </w:rPr>
              <w:t>13062323P008092100470</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w:t>
            </w:r>
            <w:r>
              <w:rPr>
                <w:rFonts w:hint="eastAsia"/>
                <w:lang w:val="en-US" w:eastAsia="zh-CN"/>
              </w:rPr>
              <w:t>3</w:t>
            </w:r>
            <w:r>
              <w:rPr>
                <w:rFonts w:hint="eastAsia"/>
              </w:rPr>
              <w:t>年涞水县中医院</w:t>
            </w:r>
            <w:r>
              <w:rPr>
                <w:rFonts w:hint="eastAsia"/>
                <w:lang w:eastAsia="zh-CN"/>
              </w:rPr>
              <w:t>膀胱镜及摄像显示项目</w:t>
            </w:r>
            <w:r>
              <w:rPr>
                <w:rFonts w:hint="eastAsia"/>
              </w:rPr>
              <w:t>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rPr>
                <w:rFonts w:hint="eastAsia" w:eastAsia="方正书宋_GBK"/>
                <w:lang w:val="en-US" w:eastAsia="zh-CN"/>
              </w:rPr>
            </w:pPr>
            <w:r>
              <w:rPr>
                <w:rFonts w:hint="eastAsia"/>
                <w:lang w:val="en-US" w:eastAsia="zh-CN"/>
              </w:rPr>
              <w:t>40.00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rPr>
                <w:rFonts w:hint="eastAsia"/>
                <w:lang w:val="en-US" w:eastAsia="zh-CN"/>
              </w:rP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p>
        </w:tc>
        <w:tc>
          <w:tcPr>
            <w:tcW w:w="2115" w:type="dxa"/>
            <w:noWrap/>
            <w:vAlign w:val="center"/>
          </w:tcPr>
          <w:p>
            <w:pPr>
              <w:pStyle w:val="19"/>
            </w:pPr>
          </w:p>
        </w:tc>
        <w:tc>
          <w:tcPr>
            <w:tcW w:w="1941" w:type="dxa"/>
            <w:noWrap/>
            <w:vAlign w:val="center"/>
          </w:tcPr>
          <w:p>
            <w:pPr>
              <w:pStyle w:val="19"/>
            </w:pPr>
          </w:p>
        </w:tc>
        <w:tc>
          <w:tcPr>
            <w:tcW w:w="3885" w:type="dxa"/>
            <w:gridSpan w:val="2"/>
            <w:noWrap/>
            <w:vAlign w:val="center"/>
          </w:tcPr>
          <w:p>
            <w:pPr>
              <w:pStyle w:val="19"/>
              <w:rPr>
                <w:rFonts w:hint="eastAsia" w:eastAsia="方正书宋_GBK"/>
                <w:lang w:val="en-US" w:eastAsia="zh-CN"/>
              </w:rPr>
            </w:pPr>
            <w:r>
              <w:rPr>
                <w:rFonts w:hint="eastAsia"/>
                <w:lang w:val="en-US" w:eastAsia="zh-CN"/>
              </w:rP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7"/>
        <w:gridCol w:w="1983"/>
        <w:gridCol w:w="1950"/>
        <w:gridCol w:w="4034"/>
        <w:gridCol w:w="1950"/>
        <w:gridCol w:w="19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77" w:type="dxa"/>
            <w:noWrap/>
            <w:vAlign w:val="center"/>
          </w:tcPr>
          <w:p>
            <w:pPr>
              <w:pStyle w:val="16"/>
            </w:pPr>
            <w:r>
              <w:rPr>
                <w:rFonts w:hint="eastAsia"/>
              </w:rPr>
              <w:t>一级指标</w:t>
            </w:r>
          </w:p>
        </w:tc>
        <w:tc>
          <w:tcPr>
            <w:tcW w:w="1983" w:type="dxa"/>
            <w:noWrap/>
            <w:vAlign w:val="center"/>
          </w:tcPr>
          <w:p>
            <w:pPr>
              <w:pStyle w:val="16"/>
            </w:pPr>
            <w:r>
              <w:rPr>
                <w:rFonts w:hint="eastAsia"/>
              </w:rPr>
              <w:t>二级指标</w:t>
            </w:r>
          </w:p>
        </w:tc>
        <w:tc>
          <w:tcPr>
            <w:tcW w:w="1950" w:type="dxa"/>
            <w:noWrap/>
            <w:vAlign w:val="center"/>
          </w:tcPr>
          <w:p>
            <w:pPr>
              <w:pStyle w:val="16"/>
            </w:pPr>
            <w:r>
              <w:rPr>
                <w:rFonts w:hint="eastAsia"/>
              </w:rPr>
              <w:t>三级指标</w:t>
            </w:r>
          </w:p>
        </w:tc>
        <w:tc>
          <w:tcPr>
            <w:tcW w:w="4034" w:type="dxa"/>
            <w:noWrap/>
            <w:vAlign w:val="center"/>
          </w:tcPr>
          <w:p>
            <w:pPr>
              <w:pStyle w:val="16"/>
            </w:pPr>
            <w:r>
              <w:rPr>
                <w:rFonts w:hint="eastAsia"/>
              </w:rPr>
              <w:t>绩效指标描述</w:t>
            </w:r>
          </w:p>
        </w:tc>
        <w:tc>
          <w:tcPr>
            <w:tcW w:w="1950" w:type="dxa"/>
            <w:noWrap/>
            <w:vAlign w:val="center"/>
          </w:tcPr>
          <w:p>
            <w:pPr>
              <w:pStyle w:val="16"/>
            </w:pPr>
            <w:r>
              <w:rPr>
                <w:rFonts w:hint="eastAsia"/>
              </w:rPr>
              <w:t>指标值</w:t>
            </w:r>
          </w:p>
        </w:tc>
        <w:tc>
          <w:tcPr>
            <w:tcW w:w="1944"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restart"/>
            <w:noWrap/>
            <w:vAlign w:val="center"/>
          </w:tcPr>
          <w:p>
            <w:pPr>
              <w:pStyle w:val="19"/>
            </w:pPr>
            <w:r>
              <w:rPr>
                <w:rFonts w:hint="eastAsia"/>
              </w:rPr>
              <w:t>产出指标</w:t>
            </w:r>
          </w:p>
        </w:tc>
        <w:tc>
          <w:tcPr>
            <w:tcW w:w="1983" w:type="dxa"/>
            <w:noWrap/>
            <w:vAlign w:val="center"/>
          </w:tcPr>
          <w:p>
            <w:pPr>
              <w:pStyle w:val="18"/>
            </w:pPr>
            <w:r>
              <w:rPr>
                <w:rFonts w:hint="eastAsia"/>
              </w:rPr>
              <w:t>数量指标</w:t>
            </w:r>
          </w:p>
        </w:tc>
        <w:tc>
          <w:tcPr>
            <w:tcW w:w="1950"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34"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950" w:type="dxa"/>
            <w:noWrap/>
            <w:vAlign w:val="center"/>
          </w:tcPr>
          <w:p>
            <w:pPr>
              <w:pStyle w:val="18"/>
            </w:pPr>
            <w:r>
              <w:rPr>
                <w:rFonts w:hint="eastAsia"/>
              </w:rPr>
              <w:t>≥</w:t>
            </w:r>
            <w:r>
              <w:t>1</w:t>
            </w:r>
            <w:r>
              <w:rPr>
                <w:rFonts w:hint="eastAsia"/>
              </w:rPr>
              <w:t>台</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83" w:type="dxa"/>
            <w:noWrap/>
            <w:vAlign w:val="center"/>
          </w:tcPr>
          <w:p>
            <w:pPr>
              <w:pStyle w:val="18"/>
            </w:pPr>
            <w:r>
              <w:rPr>
                <w:rFonts w:hint="eastAsia"/>
              </w:rPr>
              <w:t>成本指标</w:t>
            </w:r>
          </w:p>
        </w:tc>
        <w:tc>
          <w:tcPr>
            <w:tcW w:w="1950" w:type="dxa"/>
            <w:noWrap/>
            <w:vAlign w:val="center"/>
          </w:tcPr>
          <w:p>
            <w:pPr>
              <w:pStyle w:val="18"/>
            </w:pPr>
            <w:r>
              <w:rPr>
                <w:rFonts w:hint="eastAsia"/>
              </w:rPr>
              <w:t>预算控制数</w:t>
            </w:r>
          </w:p>
        </w:tc>
        <w:tc>
          <w:tcPr>
            <w:tcW w:w="4034" w:type="dxa"/>
            <w:noWrap/>
            <w:vAlign w:val="center"/>
          </w:tcPr>
          <w:p>
            <w:pPr>
              <w:pStyle w:val="18"/>
            </w:pPr>
            <w:r>
              <w:rPr>
                <w:rFonts w:hint="eastAsia"/>
              </w:rPr>
              <w:t>预算控制数</w:t>
            </w:r>
          </w:p>
        </w:tc>
        <w:tc>
          <w:tcPr>
            <w:tcW w:w="1950" w:type="dxa"/>
            <w:noWrap/>
            <w:vAlign w:val="center"/>
          </w:tcPr>
          <w:p>
            <w:pPr>
              <w:pStyle w:val="18"/>
              <w:rPr>
                <w:rFonts w:hint="eastAsia" w:eastAsia="方正书宋_GBK"/>
                <w:lang w:val="en-US" w:eastAsia="zh-CN"/>
              </w:rPr>
            </w:pPr>
            <w:r>
              <w:rPr>
                <w:rFonts w:hint="eastAsia"/>
                <w:lang w:val="en-US" w:eastAsia="zh-CN"/>
              </w:rPr>
              <w:t>40万元</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83" w:type="dxa"/>
            <w:noWrap/>
            <w:vAlign w:val="center"/>
          </w:tcPr>
          <w:p>
            <w:pPr>
              <w:pStyle w:val="18"/>
            </w:pPr>
            <w:r>
              <w:rPr>
                <w:rFonts w:hint="eastAsia"/>
              </w:rPr>
              <w:t>时效指标</w:t>
            </w:r>
          </w:p>
        </w:tc>
        <w:tc>
          <w:tcPr>
            <w:tcW w:w="1950" w:type="dxa"/>
            <w:noWrap/>
            <w:vAlign w:val="center"/>
          </w:tcPr>
          <w:p>
            <w:pPr>
              <w:pStyle w:val="18"/>
            </w:pPr>
            <w:r>
              <w:rPr>
                <w:rFonts w:hint="eastAsia"/>
              </w:rPr>
              <w:t>到位率</w:t>
            </w:r>
          </w:p>
        </w:tc>
        <w:tc>
          <w:tcPr>
            <w:tcW w:w="4034" w:type="dxa"/>
            <w:noWrap/>
            <w:vAlign w:val="center"/>
          </w:tcPr>
          <w:p>
            <w:pPr>
              <w:pStyle w:val="18"/>
            </w:pPr>
            <w:r>
              <w:rPr>
                <w:rFonts w:hint="eastAsia"/>
              </w:rPr>
              <w:t>实际到位资金占应到位资金的比例</w:t>
            </w:r>
          </w:p>
        </w:tc>
        <w:tc>
          <w:tcPr>
            <w:tcW w:w="1950" w:type="dxa"/>
            <w:noWrap/>
            <w:vAlign w:val="center"/>
          </w:tcPr>
          <w:p>
            <w:pPr>
              <w:pStyle w:val="18"/>
            </w:pPr>
            <w:r>
              <w:rPr>
                <w:rFonts w:hint="eastAsia"/>
              </w:rPr>
              <w:t>≥</w:t>
            </w:r>
            <w:r>
              <w:t>90</w:t>
            </w:r>
            <w:r>
              <w:rPr>
                <w:rFonts w:hint="eastAsia"/>
              </w:rPr>
              <w:t>百分比</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83" w:type="dxa"/>
            <w:noWrap/>
            <w:vAlign w:val="center"/>
          </w:tcPr>
          <w:p>
            <w:pPr>
              <w:pStyle w:val="18"/>
            </w:pPr>
            <w:r>
              <w:rPr>
                <w:rFonts w:hint="eastAsia"/>
              </w:rPr>
              <w:t>质量指标</w:t>
            </w:r>
          </w:p>
        </w:tc>
        <w:tc>
          <w:tcPr>
            <w:tcW w:w="1950" w:type="dxa"/>
            <w:noWrap/>
            <w:vAlign w:val="center"/>
          </w:tcPr>
          <w:p>
            <w:pPr>
              <w:pStyle w:val="18"/>
            </w:pPr>
            <w:r>
              <w:rPr>
                <w:rFonts w:hint="eastAsia"/>
              </w:rPr>
              <w:t>验收合格率</w:t>
            </w:r>
          </w:p>
        </w:tc>
        <w:tc>
          <w:tcPr>
            <w:tcW w:w="4034" w:type="dxa"/>
            <w:noWrap/>
            <w:vAlign w:val="center"/>
          </w:tcPr>
          <w:p>
            <w:pPr>
              <w:pStyle w:val="18"/>
            </w:pPr>
            <w:r>
              <w:rPr>
                <w:rFonts w:hint="eastAsia"/>
              </w:rPr>
              <w:t>验收合格率</w:t>
            </w:r>
          </w:p>
        </w:tc>
        <w:tc>
          <w:tcPr>
            <w:tcW w:w="1950" w:type="dxa"/>
            <w:noWrap/>
            <w:vAlign w:val="center"/>
          </w:tcPr>
          <w:p>
            <w:pPr>
              <w:pStyle w:val="18"/>
            </w:pPr>
            <w:r>
              <w:t>100</w:t>
            </w:r>
            <w:r>
              <w:rPr>
                <w:rFonts w:hint="eastAsia"/>
              </w:rPr>
              <w:t>百分比</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noWrap/>
            <w:vAlign w:val="center"/>
          </w:tcPr>
          <w:p>
            <w:pPr>
              <w:pStyle w:val="19"/>
            </w:pPr>
            <w:r>
              <w:rPr>
                <w:rFonts w:hint="eastAsia"/>
              </w:rPr>
              <w:t>效益指标</w:t>
            </w:r>
          </w:p>
        </w:tc>
        <w:tc>
          <w:tcPr>
            <w:tcW w:w="1983" w:type="dxa"/>
            <w:noWrap/>
            <w:vAlign w:val="center"/>
          </w:tcPr>
          <w:p>
            <w:pPr>
              <w:pStyle w:val="18"/>
            </w:pPr>
            <w:r>
              <w:rPr>
                <w:rFonts w:hint="eastAsia"/>
              </w:rPr>
              <w:t>社会效益指标</w:t>
            </w:r>
          </w:p>
        </w:tc>
        <w:tc>
          <w:tcPr>
            <w:tcW w:w="1950" w:type="dxa"/>
            <w:noWrap/>
            <w:vAlign w:val="center"/>
          </w:tcPr>
          <w:p>
            <w:pPr>
              <w:pStyle w:val="18"/>
            </w:pPr>
            <w:r>
              <w:rPr>
                <w:rFonts w:hint="eastAsia"/>
              </w:rPr>
              <w:t>有较好的社会影响</w:t>
            </w:r>
          </w:p>
        </w:tc>
        <w:tc>
          <w:tcPr>
            <w:tcW w:w="4034" w:type="dxa"/>
            <w:noWrap/>
            <w:vAlign w:val="center"/>
          </w:tcPr>
          <w:p>
            <w:pPr>
              <w:pStyle w:val="18"/>
            </w:pPr>
            <w:r>
              <w:rPr>
                <w:rFonts w:hint="eastAsia"/>
              </w:rPr>
              <w:t>有较好的社会影响，保障医院的可持续发展</w:t>
            </w:r>
          </w:p>
        </w:tc>
        <w:tc>
          <w:tcPr>
            <w:tcW w:w="1950" w:type="dxa"/>
            <w:noWrap/>
            <w:vAlign w:val="center"/>
          </w:tcPr>
          <w:p>
            <w:pPr>
              <w:pStyle w:val="18"/>
            </w:pPr>
            <w:r>
              <w:rPr>
                <w:rFonts w:hint="eastAsia"/>
              </w:rPr>
              <w:t>≥</w:t>
            </w:r>
            <w:r>
              <w:t>90</w:t>
            </w:r>
            <w:r>
              <w:rPr>
                <w:rFonts w:hint="eastAsia"/>
              </w:rPr>
              <w:t>百分比</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noWrap/>
            <w:vAlign w:val="center"/>
          </w:tcPr>
          <w:p>
            <w:pPr>
              <w:pStyle w:val="19"/>
            </w:pPr>
            <w:r>
              <w:rPr>
                <w:rFonts w:hint="eastAsia"/>
              </w:rPr>
              <w:t>满意度指标</w:t>
            </w:r>
          </w:p>
        </w:tc>
        <w:tc>
          <w:tcPr>
            <w:tcW w:w="1983" w:type="dxa"/>
            <w:noWrap/>
            <w:vAlign w:val="center"/>
          </w:tcPr>
          <w:p>
            <w:pPr>
              <w:pStyle w:val="18"/>
            </w:pPr>
            <w:r>
              <w:rPr>
                <w:rFonts w:hint="eastAsia"/>
              </w:rPr>
              <w:t>服务对象满意度指标</w:t>
            </w:r>
          </w:p>
        </w:tc>
        <w:tc>
          <w:tcPr>
            <w:tcW w:w="1950" w:type="dxa"/>
            <w:noWrap/>
            <w:vAlign w:val="center"/>
          </w:tcPr>
          <w:p>
            <w:pPr>
              <w:pStyle w:val="18"/>
            </w:pPr>
            <w:r>
              <w:rPr>
                <w:rFonts w:hint="eastAsia"/>
              </w:rPr>
              <w:t>服务对象满意度</w:t>
            </w:r>
          </w:p>
        </w:tc>
        <w:tc>
          <w:tcPr>
            <w:tcW w:w="4034" w:type="dxa"/>
            <w:noWrap/>
            <w:vAlign w:val="center"/>
          </w:tcPr>
          <w:p>
            <w:pPr>
              <w:pStyle w:val="18"/>
            </w:pPr>
            <w:r>
              <w:rPr>
                <w:rFonts w:hint="eastAsia"/>
              </w:rPr>
              <w:t>服务对象满意率越来越高</w:t>
            </w:r>
          </w:p>
        </w:tc>
        <w:tc>
          <w:tcPr>
            <w:tcW w:w="1950" w:type="dxa"/>
            <w:noWrap/>
            <w:vAlign w:val="center"/>
          </w:tcPr>
          <w:p>
            <w:pPr>
              <w:pStyle w:val="18"/>
            </w:pPr>
            <w:r>
              <w:rPr>
                <w:rFonts w:hint="eastAsia"/>
              </w:rPr>
              <w:t>≥</w:t>
            </w:r>
            <w:r>
              <w:t>95</w:t>
            </w:r>
            <w:r>
              <w:rPr>
                <w:rFonts w:hint="eastAsia"/>
              </w:rPr>
              <w:t>百分比</w:t>
            </w:r>
          </w:p>
        </w:tc>
        <w:tc>
          <w:tcPr>
            <w:tcW w:w="1944"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101" w:name="_Toc_4_4_0000000153"/>
      <w:r>
        <w:rPr>
          <w:rFonts w:hint="eastAsia" w:ascii="方正仿宋_GBK" w:hAnsi="方正仿宋_GBK" w:eastAsia="方正仿宋_GBK" w:cs="方正仿宋_GBK"/>
          <w:b/>
          <w:color w:val="000000"/>
          <w:kern w:val="0"/>
          <w:sz w:val="28"/>
          <w:lang w:eastAsia="zh-CN"/>
        </w:rPr>
        <w:t>7.202</w:t>
      </w:r>
      <w:r>
        <w:rPr>
          <w:rFonts w:hint="eastAsia" w:ascii="方正仿宋_GBK" w:hAnsi="方正仿宋_GBK" w:eastAsia="方正仿宋_GBK" w:cs="方正仿宋_GBK"/>
          <w:b/>
          <w:color w:val="000000"/>
          <w:kern w:val="0"/>
          <w:sz w:val="28"/>
          <w:lang w:val="en-US" w:eastAsia="zh-CN"/>
        </w:rPr>
        <w:t>3</w:t>
      </w:r>
      <w:r>
        <w:rPr>
          <w:rFonts w:hint="eastAsia" w:ascii="方正仿宋_GBK" w:hAnsi="方正仿宋_GBK" w:eastAsia="方正仿宋_GBK" w:cs="方正仿宋_GBK"/>
          <w:b/>
          <w:color w:val="000000"/>
          <w:kern w:val="0"/>
          <w:sz w:val="28"/>
          <w:lang w:eastAsia="zh-CN"/>
        </w:rPr>
        <w:t>年涞水县中医院肾镜和超声弹道碎石系统项目（自有资金）绩效目标表</w:t>
      </w:r>
      <w:bookmarkEnd w:id="101"/>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rPr>
                <w:rFonts w:hint="eastAsia"/>
              </w:rPr>
              <w:t>13062323P008092100497</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w:t>
            </w:r>
            <w:r>
              <w:rPr>
                <w:rFonts w:hint="eastAsia"/>
                <w:lang w:val="en-US" w:eastAsia="zh-CN"/>
              </w:rPr>
              <w:t>3</w:t>
            </w:r>
            <w:r>
              <w:rPr>
                <w:rFonts w:hint="eastAsia"/>
              </w:rPr>
              <w:t>年涞水县中医院</w:t>
            </w:r>
            <w:r>
              <w:rPr>
                <w:rFonts w:hint="eastAsia"/>
                <w:lang w:eastAsia="zh-CN"/>
              </w:rPr>
              <w:t>肾镜和超声弹道碎石系统项目</w:t>
            </w:r>
            <w:r>
              <w:rPr>
                <w:rFonts w:hint="eastAsia"/>
              </w:rPr>
              <w:t>（自有资金）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rPr>
                <w:rFonts w:hint="eastAsia" w:eastAsia="方正书宋_GBK"/>
                <w:lang w:val="en-US" w:eastAsia="zh-CN"/>
              </w:rPr>
            </w:pPr>
            <w:r>
              <w:rPr>
                <w:rFonts w:hint="eastAsia"/>
                <w:lang w:val="en-US" w:eastAsia="zh-CN"/>
              </w:rPr>
              <w:t>220.00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rPr>
                <w:rFonts w:hint="eastAsia" w:eastAsia="方正书宋_GBK"/>
                <w:lang w:val="en-US" w:eastAsia="zh-CN"/>
              </w:rPr>
            </w:pPr>
            <w:r>
              <w:rPr>
                <w:rFonts w:hint="eastAsia"/>
                <w:lang w:val="en-US" w:eastAsia="zh-CN"/>
              </w:rPr>
              <w:t>220.00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用于医疗建设及服务，提升医院的服务能力，优化配置，保障医院的可持续发展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p>
        </w:tc>
        <w:tc>
          <w:tcPr>
            <w:tcW w:w="2115" w:type="dxa"/>
            <w:noWrap/>
            <w:vAlign w:val="center"/>
          </w:tcPr>
          <w:p>
            <w:pPr>
              <w:pStyle w:val="19"/>
            </w:pPr>
          </w:p>
        </w:tc>
        <w:tc>
          <w:tcPr>
            <w:tcW w:w="1941" w:type="dxa"/>
            <w:noWrap/>
            <w:vAlign w:val="center"/>
          </w:tcPr>
          <w:p>
            <w:pPr>
              <w:pStyle w:val="19"/>
            </w:pPr>
          </w:p>
        </w:tc>
        <w:tc>
          <w:tcPr>
            <w:tcW w:w="3885" w:type="dxa"/>
            <w:gridSpan w:val="2"/>
            <w:noWrap/>
            <w:vAlign w:val="center"/>
          </w:tcPr>
          <w:p>
            <w:pPr>
              <w:pStyle w:val="19"/>
              <w:rPr>
                <w:rFonts w:hint="eastAsia" w:eastAsia="方正书宋_GBK"/>
                <w:lang w:val="en-US" w:eastAsia="zh-CN"/>
              </w:rPr>
            </w:pPr>
            <w:r>
              <w:rPr>
                <w:rFonts w:hint="eastAsia"/>
                <w:lang w:val="en-US" w:eastAsia="zh-CN"/>
              </w:rPr>
              <w:t>220.00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提升医院的服务能力，优化配置</w:t>
            </w:r>
          </w:p>
          <w:p>
            <w:pPr>
              <w:pStyle w:val="18"/>
            </w:pPr>
            <w:r>
              <w:t>2.</w:t>
            </w:r>
            <w:r>
              <w:rPr>
                <w:rFonts w:hint="eastAsia"/>
              </w:rPr>
              <w:t>保障医院的可持续发展</w:t>
            </w:r>
          </w:p>
          <w:p>
            <w:pPr>
              <w:pStyle w:val="18"/>
            </w:pPr>
            <w:r>
              <w:t>3.</w:t>
            </w:r>
            <w:r>
              <w:rPr>
                <w:rFonts w:hint="eastAsia"/>
              </w:rPr>
              <w:t>为患者提供更好的服务</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1950"/>
        <w:gridCol w:w="1933"/>
        <w:gridCol w:w="4050"/>
        <w:gridCol w:w="1967"/>
        <w:gridCol w:w="19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noWrap/>
            <w:vAlign w:val="center"/>
          </w:tcPr>
          <w:p>
            <w:pPr>
              <w:pStyle w:val="16"/>
            </w:pPr>
            <w:r>
              <w:rPr>
                <w:rFonts w:hint="eastAsia"/>
              </w:rPr>
              <w:t>一级指标</w:t>
            </w:r>
          </w:p>
        </w:tc>
        <w:tc>
          <w:tcPr>
            <w:tcW w:w="1950" w:type="dxa"/>
            <w:noWrap/>
            <w:vAlign w:val="center"/>
          </w:tcPr>
          <w:p>
            <w:pPr>
              <w:pStyle w:val="16"/>
            </w:pPr>
            <w:r>
              <w:rPr>
                <w:rFonts w:hint="eastAsia"/>
              </w:rPr>
              <w:t>二级指标</w:t>
            </w:r>
          </w:p>
        </w:tc>
        <w:tc>
          <w:tcPr>
            <w:tcW w:w="1933" w:type="dxa"/>
            <w:noWrap/>
            <w:vAlign w:val="center"/>
          </w:tcPr>
          <w:p>
            <w:pPr>
              <w:pStyle w:val="16"/>
            </w:pPr>
            <w:r>
              <w:rPr>
                <w:rFonts w:hint="eastAsia"/>
              </w:rPr>
              <w:t>三级指标</w:t>
            </w:r>
          </w:p>
        </w:tc>
        <w:tc>
          <w:tcPr>
            <w:tcW w:w="4050" w:type="dxa"/>
            <w:noWrap/>
            <w:vAlign w:val="center"/>
          </w:tcPr>
          <w:p>
            <w:pPr>
              <w:pStyle w:val="16"/>
            </w:pPr>
            <w:r>
              <w:rPr>
                <w:rFonts w:hint="eastAsia"/>
              </w:rPr>
              <w:t>绩效指标描述</w:t>
            </w:r>
          </w:p>
        </w:tc>
        <w:tc>
          <w:tcPr>
            <w:tcW w:w="1967" w:type="dxa"/>
            <w:noWrap/>
            <w:vAlign w:val="center"/>
          </w:tcPr>
          <w:p>
            <w:pPr>
              <w:pStyle w:val="16"/>
            </w:pPr>
            <w:r>
              <w:rPr>
                <w:rFonts w:hint="eastAsia"/>
              </w:rPr>
              <w:t>指标值</w:t>
            </w:r>
          </w:p>
        </w:tc>
        <w:tc>
          <w:tcPr>
            <w:tcW w:w="1944"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noWrap/>
            <w:vAlign w:val="center"/>
          </w:tcPr>
          <w:p>
            <w:pPr>
              <w:pStyle w:val="19"/>
            </w:pPr>
            <w:r>
              <w:rPr>
                <w:rFonts w:hint="eastAsia"/>
              </w:rPr>
              <w:t>产出指标</w:t>
            </w:r>
          </w:p>
        </w:tc>
        <w:tc>
          <w:tcPr>
            <w:tcW w:w="1950" w:type="dxa"/>
            <w:noWrap/>
            <w:vAlign w:val="center"/>
          </w:tcPr>
          <w:p>
            <w:pPr>
              <w:pStyle w:val="18"/>
            </w:pPr>
            <w:r>
              <w:rPr>
                <w:rFonts w:hint="eastAsia"/>
              </w:rPr>
              <w:t>数量指标</w:t>
            </w:r>
          </w:p>
        </w:tc>
        <w:tc>
          <w:tcPr>
            <w:tcW w:w="1933"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50"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967" w:type="dxa"/>
            <w:noWrap/>
            <w:vAlign w:val="center"/>
          </w:tcPr>
          <w:p>
            <w:pPr>
              <w:pStyle w:val="18"/>
            </w:pPr>
            <w:r>
              <w:rPr>
                <w:rFonts w:hint="eastAsia"/>
              </w:rPr>
              <w:t>≥</w:t>
            </w:r>
            <w:r>
              <w:t>1</w:t>
            </w:r>
            <w:r>
              <w:rPr>
                <w:rFonts w:hint="eastAsia"/>
              </w:rPr>
              <w:t>台</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50" w:type="dxa"/>
            <w:noWrap/>
            <w:vAlign w:val="center"/>
          </w:tcPr>
          <w:p>
            <w:pPr>
              <w:pStyle w:val="18"/>
            </w:pPr>
            <w:r>
              <w:rPr>
                <w:rFonts w:hint="eastAsia"/>
              </w:rPr>
              <w:t>成本指标</w:t>
            </w:r>
          </w:p>
        </w:tc>
        <w:tc>
          <w:tcPr>
            <w:tcW w:w="1933" w:type="dxa"/>
            <w:noWrap/>
            <w:vAlign w:val="center"/>
          </w:tcPr>
          <w:p>
            <w:pPr>
              <w:pStyle w:val="18"/>
            </w:pPr>
            <w:r>
              <w:rPr>
                <w:rFonts w:hint="eastAsia"/>
              </w:rPr>
              <w:t>预算控制数</w:t>
            </w:r>
          </w:p>
        </w:tc>
        <w:tc>
          <w:tcPr>
            <w:tcW w:w="4050" w:type="dxa"/>
            <w:noWrap/>
            <w:vAlign w:val="center"/>
          </w:tcPr>
          <w:p>
            <w:pPr>
              <w:pStyle w:val="18"/>
            </w:pPr>
            <w:r>
              <w:rPr>
                <w:rFonts w:hint="eastAsia"/>
              </w:rPr>
              <w:t>预算控制数</w:t>
            </w:r>
          </w:p>
        </w:tc>
        <w:tc>
          <w:tcPr>
            <w:tcW w:w="1967" w:type="dxa"/>
            <w:noWrap/>
            <w:vAlign w:val="center"/>
          </w:tcPr>
          <w:p>
            <w:pPr>
              <w:pStyle w:val="18"/>
              <w:rPr>
                <w:rFonts w:hint="eastAsia" w:eastAsia="方正书宋_GBK"/>
                <w:lang w:eastAsia="zh-CN"/>
              </w:rPr>
            </w:pPr>
            <w:r>
              <w:rPr>
                <w:rFonts w:hint="eastAsia"/>
                <w:lang w:eastAsia="zh-CN"/>
              </w:rPr>
              <w:t>不超预算数</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50" w:type="dxa"/>
            <w:noWrap/>
            <w:vAlign w:val="center"/>
          </w:tcPr>
          <w:p>
            <w:pPr>
              <w:pStyle w:val="18"/>
            </w:pPr>
            <w:r>
              <w:rPr>
                <w:rFonts w:hint="eastAsia"/>
              </w:rPr>
              <w:t>时效指标</w:t>
            </w:r>
          </w:p>
        </w:tc>
        <w:tc>
          <w:tcPr>
            <w:tcW w:w="1933" w:type="dxa"/>
            <w:noWrap/>
            <w:vAlign w:val="center"/>
          </w:tcPr>
          <w:p>
            <w:pPr>
              <w:pStyle w:val="18"/>
            </w:pPr>
            <w:r>
              <w:rPr>
                <w:rFonts w:hint="eastAsia"/>
              </w:rPr>
              <w:t>到位率</w:t>
            </w:r>
          </w:p>
        </w:tc>
        <w:tc>
          <w:tcPr>
            <w:tcW w:w="4050" w:type="dxa"/>
            <w:noWrap/>
            <w:vAlign w:val="center"/>
          </w:tcPr>
          <w:p>
            <w:pPr>
              <w:pStyle w:val="18"/>
            </w:pPr>
            <w:r>
              <w:rPr>
                <w:rFonts w:hint="eastAsia"/>
              </w:rPr>
              <w:t>实际到位资金占应到位资金的比例</w:t>
            </w:r>
          </w:p>
        </w:tc>
        <w:tc>
          <w:tcPr>
            <w:tcW w:w="1967" w:type="dxa"/>
            <w:noWrap/>
            <w:vAlign w:val="center"/>
          </w:tcPr>
          <w:p>
            <w:pPr>
              <w:pStyle w:val="18"/>
            </w:pPr>
            <w:r>
              <w:rPr>
                <w:rFonts w:hint="eastAsia"/>
              </w:rPr>
              <w:t>≥</w:t>
            </w:r>
            <w:r>
              <w:t>90</w:t>
            </w:r>
            <w:r>
              <w:rPr>
                <w:rFonts w:hint="eastAsia"/>
              </w:rPr>
              <w:t>百分比</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50" w:type="dxa"/>
            <w:noWrap/>
            <w:vAlign w:val="center"/>
          </w:tcPr>
          <w:p>
            <w:pPr>
              <w:pStyle w:val="18"/>
            </w:pPr>
            <w:r>
              <w:rPr>
                <w:rFonts w:hint="eastAsia"/>
              </w:rPr>
              <w:t>质量指标</w:t>
            </w:r>
          </w:p>
        </w:tc>
        <w:tc>
          <w:tcPr>
            <w:tcW w:w="1933" w:type="dxa"/>
            <w:noWrap/>
            <w:vAlign w:val="center"/>
          </w:tcPr>
          <w:p>
            <w:pPr>
              <w:pStyle w:val="18"/>
            </w:pPr>
            <w:r>
              <w:rPr>
                <w:rFonts w:hint="eastAsia"/>
              </w:rPr>
              <w:t>验收合格率</w:t>
            </w:r>
          </w:p>
        </w:tc>
        <w:tc>
          <w:tcPr>
            <w:tcW w:w="4050" w:type="dxa"/>
            <w:noWrap/>
            <w:vAlign w:val="center"/>
          </w:tcPr>
          <w:p>
            <w:pPr>
              <w:pStyle w:val="18"/>
            </w:pPr>
            <w:r>
              <w:rPr>
                <w:rFonts w:hint="eastAsia"/>
              </w:rPr>
              <w:t>验收合格率</w:t>
            </w:r>
          </w:p>
        </w:tc>
        <w:tc>
          <w:tcPr>
            <w:tcW w:w="1967" w:type="dxa"/>
            <w:noWrap/>
            <w:vAlign w:val="center"/>
          </w:tcPr>
          <w:p>
            <w:pPr>
              <w:pStyle w:val="18"/>
            </w:pPr>
            <w:r>
              <w:t>100</w:t>
            </w:r>
            <w:r>
              <w:rPr>
                <w:rFonts w:hint="eastAsia"/>
              </w:rPr>
              <w:t>百分比</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9"/>
            </w:pPr>
            <w:r>
              <w:rPr>
                <w:rFonts w:hint="eastAsia"/>
              </w:rPr>
              <w:t>效益指标</w:t>
            </w:r>
          </w:p>
        </w:tc>
        <w:tc>
          <w:tcPr>
            <w:tcW w:w="1950" w:type="dxa"/>
            <w:noWrap/>
            <w:vAlign w:val="center"/>
          </w:tcPr>
          <w:p>
            <w:pPr>
              <w:pStyle w:val="18"/>
            </w:pPr>
            <w:r>
              <w:rPr>
                <w:rFonts w:hint="eastAsia"/>
              </w:rPr>
              <w:t>社会效益指标</w:t>
            </w:r>
          </w:p>
        </w:tc>
        <w:tc>
          <w:tcPr>
            <w:tcW w:w="1933" w:type="dxa"/>
            <w:noWrap/>
            <w:vAlign w:val="center"/>
          </w:tcPr>
          <w:p>
            <w:pPr>
              <w:pStyle w:val="18"/>
            </w:pPr>
            <w:r>
              <w:rPr>
                <w:rFonts w:hint="eastAsia"/>
              </w:rPr>
              <w:t>有较好的社会影响</w:t>
            </w:r>
          </w:p>
        </w:tc>
        <w:tc>
          <w:tcPr>
            <w:tcW w:w="4050" w:type="dxa"/>
            <w:noWrap/>
            <w:vAlign w:val="center"/>
          </w:tcPr>
          <w:p>
            <w:pPr>
              <w:pStyle w:val="18"/>
            </w:pPr>
            <w:r>
              <w:rPr>
                <w:rFonts w:hint="eastAsia"/>
              </w:rPr>
              <w:t>有较好的社会影响，保障医院的可持续发展</w:t>
            </w:r>
          </w:p>
        </w:tc>
        <w:tc>
          <w:tcPr>
            <w:tcW w:w="1967" w:type="dxa"/>
            <w:noWrap/>
            <w:vAlign w:val="center"/>
          </w:tcPr>
          <w:p>
            <w:pPr>
              <w:pStyle w:val="18"/>
            </w:pPr>
            <w:r>
              <w:rPr>
                <w:rFonts w:hint="eastAsia"/>
              </w:rPr>
              <w:t>≥</w:t>
            </w:r>
            <w:r>
              <w:t>90</w:t>
            </w:r>
            <w:r>
              <w:rPr>
                <w:rFonts w:hint="eastAsia"/>
              </w:rPr>
              <w:t>百分比</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9"/>
            </w:pPr>
            <w:r>
              <w:rPr>
                <w:rFonts w:hint="eastAsia"/>
              </w:rPr>
              <w:t>满意度指标</w:t>
            </w:r>
          </w:p>
        </w:tc>
        <w:tc>
          <w:tcPr>
            <w:tcW w:w="1950" w:type="dxa"/>
            <w:noWrap/>
            <w:vAlign w:val="center"/>
          </w:tcPr>
          <w:p>
            <w:pPr>
              <w:pStyle w:val="18"/>
            </w:pPr>
            <w:r>
              <w:rPr>
                <w:rFonts w:hint="eastAsia"/>
              </w:rPr>
              <w:t>服务对象满意度指标</w:t>
            </w:r>
          </w:p>
        </w:tc>
        <w:tc>
          <w:tcPr>
            <w:tcW w:w="1933" w:type="dxa"/>
            <w:noWrap/>
            <w:vAlign w:val="center"/>
          </w:tcPr>
          <w:p>
            <w:pPr>
              <w:pStyle w:val="18"/>
            </w:pPr>
            <w:r>
              <w:rPr>
                <w:rFonts w:hint="eastAsia"/>
              </w:rPr>
              <w:t>服务对象满意度</w:t>
            </w:r>
          </w:p>
        </w:tc>
        <w:tc>
          <w:tcPr>
            <w:tcW w:w="4050" w:type="dxa"/>
            <w:noWrap/>
            <w:vAlign w:val="center"/>
          </w:tcPr>
          <w:p>
            <w:pPr>
              <w:pStyle w:val="18"/>
            </w:pPr>
            <w:r>
              <w:rPr>
                <w:rFonts w:hint="eastAsia"/>
              </w:rPr>
              <w:t>服务对象满意率越来越高</w:t>
            </w:r>
          </w:p>
        </w:tc>
        <w:tc>
          <w:tcPr>
            <w:tcW w:w="1967" w:type="dxa"/>
            <w:noWrap/>
            <w:vAlign w:val="center"/>
          </w:tcPr>
          <w:p>
            <w:pPr>
              <w:pStyle w:val="18"/>
            </w:pPr>
            <w:r>
              <w:rPr>
                <w:rFonts w:hint="eastAsia"/>
              </w:rPr>
              <w:t>≥</w:t>
            </w:r>
            <w:r>
              <w:t>95</w:t>
            </w:r>
            <w:r>
              <w:rPr>
                <w:rFonts w:hint="eastAsia"/>
              </w:rPr>
              <w:t>百分比</w:t>
            </w:r>
          </w:p>
        </w:tc>
        <w:tc>
          <w:tcPr>
            <w:tcW w:w="1944"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102" w:name="_Toc_4_4_0000000154"/>
      <w:r>
        <w:rPr>
          <w:rFonts w:hint="eastAsia" w:ascii="方正仿宋_GBK" w:hAnsi="方正仿宋_GBK" w:eastAsia="方正仿宋_GBK" w:cs="方正仿宋_GBK"/>
          <w:b/>
          <w:color w:val="000000"/>
          <w:kern w:val="0"/>
          <w:sz w:val="28"/>
          <w:lang w:eastAsia="zh-CN"/>
        </w:rPr>
        <w:t>8.202</w:t>
      </w:r>
      <w:r>
        <w:rPr>
          <w:rFonts w:hint="eastAsia" w:ascii="方正仿宋_GBK" w:hAnsi="方正仿宋_GBK" w:eastAsia="方正仿宋_GBK" w:cs="方正仿宋_GBK"/>
          <w:b/>
          <w:color w:val="000000"/>
          <w:kern w:val="0"/>
          <w:sz w:val="28"/>
          <w:lang w:val="en-US" w:eastAsia="zh-CN"/>
        </w:rPr>
        <w:t>3</w:t>
      </w:r>
      <w:r>
        <w:rPr>
          <w:rFonts w:hint="eastAsia" w:ascii="方正仿宋_GBK" w:hAnsi="方正仿宋_GBK" w:eastAsia="方正仿宋_GBK" w:cs="方正仿宋_GBK"/>
          <w:b/>
          <w:color w:val="000000"/>
          <w:kern w:val="0"/>
          <w:sz w:val="28"/>
          <w:lang w:eastAsia="zh-CN"/>
        </w:rPr>
        <w:t>年涞水县中医院财务软件全成本全预算系统项目（自有资金）绩效目标表</w:t>
      </w:r>
      <w:bookmarkEnd w:id="102"/>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rPr>
                <w:rFonts w:hint="eastAsia"/>
              </w:rPr>
              <w:t>13062323P00809210052R</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w:t>
            </w:r>
            <w:r>
              <w:rPr>
                <w:rFonts w:hint="eastAsia"/>
                <w:lang w:val="en-US" w:eastAsia="zh-CN"/>
              </w:rPr>
              <w:t>3</w:t>
            </w:r>
            <w:r>
              <w:rPr>
                <w:rFonts w:hint="eastAsia"/>
              </w:rPr>
              <w:t>年涞水县中医院</w:t>
            </w:r>
            <w:r>
              <w:rPr>
                <w:rFonts w:hint="eastAsia"/>
                <w:lang w:eastAsia="zh-CN"/>
              </w:rPr>
              <w:t>财务软件全成本全预算系统项目</w:t>
            </w:r>
            <w:r>
              <w:rPr>
                <w:rFonts w:hint="eastAsia"/>
              </w:rPr>
              <w:t>（自有资金）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rPr>
                <w:rFonts w:hint="eastAsia" w:eastAsia="方正书宋_GBK"/>
                <w:lang w:val="en-US" w:eastAsia="zh-CN"/>
              </w:rPr>
            </w:pPr>
            <w:r>
              <w:rPr>
                <w:rFonts w:hint="eastAsia"/>
                <w:lang w:val="en-US" w:eastAsia="zh-CN"/>
              </w:rPr>
              <w:t>30.00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rPr>
                <w:rFonts w:hint="eastAsia" w:eastAsia="方正书宋_GBK"/>
                <w:lang w:val="en-US" w:eastAsia="zh-CN"/>
              </w:rPr>
            </w:pPr>
            <w:r>
              <w:rPr>
                <w:rFonts w:hint="eastAsia"/>
                <w:lang w:val="en-US" w:eastAsia="zh-CN"/>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p>
        </w:tc>
        <w:tc>
          <w:tcPr>
            <w:tcW w:w="2115" w:type="dxa"/>
            <w:noWrap/>
            <w:vAlign w:val="center"/>
          </w:tcPr>
          <w:p>
            <w:pPr>
              <w:pStyle w:val="19"/>
              <w:rPr>
                <w:rFonts w:hint="eastAsia" w:eastAsia="方正书宋_GBK"/>
                <w:lang w:val="en-US" w:eastAsia="zh-CN"/>
              </w:rPr>
            </w:pPr>
          </w:p>
        </w:tc>
        <w:tc>
          <w:tcPr>
            <w:tcW w:w="1941" w:type="dxa"/>
            <w:noWrap/>
            <w:vAlign w:val="center"/>
          </w:tcPr>
          <w:p>
            <w:pPr>
              <w:pStyle w:val="19"/>
            </w:pPr>
          </w:p>
        </w:tc>
        <w:tc>
          <w:tcPr>
            <w:tcW w:w="3885" w:type="dxa"/>
            <w:gridSpan w:val="2"/>
            <w:noWrap/>
            <w:vAlign w:val="center"/>
          </w:tcPr>
          <w:p>
            <w:pPr>
              <w:pStyle w:val="19"/>
              <w:rPr>
                <w:rFonts w:hint="eastAsia" w:eastAsia="方正书宋_GBK"/>
                <w:lang w:val="en-US" w:eastAsia="zh-CN"/>
              </w:rPr>
            </w:pPr>
            <w:r>
              <w:rPr>
                <w:rFonts w:hint="eastAsia"/>
                <w:lang w:val="en-US" w:eastAsia="zh-CN"/>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0"/>
        <w:gridCol w:w="1950"/>
        <w:gridCol w:w="1950"/>
        <w:gridCol w:w="4034"/>
        <w:gridCol w:w="1950"/>
        <w:gridCol w:w="19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0" w:type="dxa"/>
            <w:noWrap/>
            <w:vAlign w:val="center"/>
          </w:tcPr>
          <w:p>
            <w:pPr>
              <w:pStyle w:val="16"/>
            </w:pPr>
            <w:r>
              <w:rPr>
                <w:rFonts w:hint="eastAsia"/>
              </w:rPr>
              <w:t>一级指标</w:t>
            </w:r>
          </w:p>
        </w:tc>
        <w:tc>
          <w:tcPr>
            <w:tcW w:w="1950" w:type="dxa"/>
            <w:noWrap/>
            <w:vAlign w:val="center"/>
          </w:tcPr>
          <w:p>
            <w:pPr>
              <w:pStyle w:val="16"/>
            </w:pPr>
            <w:r>
              <w:rPr>
                <w:rFonts w:hint="eastAsia"/>
              </w:rPr>
              <w:t>二级指标</w:t>
            </w:r>
          </w:p>
        </w:tc>
        <w:tc>
          <w:tcPr>
            <w:tcW w:w="1950" w:type="dxa"/>
            <w:noWrap/>
            <w:vAlign w:val="center"/>
          </w:tcPr>
          <w:p>
            <w:pPr>
              <w:pStyle w:val="16"/>
            </w:pPr>
            <w:r>
              <w:rPr>
                <w:rFonts w:hint="eastAsia"/>
              </w:rPr>
              <w:t>三级指标</w:t>
            </w:r>
          </w:p>
        </w:tc>
        <w:tc>
          <w:tcPr>
            <w:tcW w:w="4034" w:type="dxa"/>
            <w:noWrap/>
            <w:vAlign w:val="center"/>
          </w:tcPr>
          <w:p>
            <w:pPr>
              <w:pStyle w:val="16"/>
            </w:pPr>
            <w:r>
              <w:rPr>
                <w:rFonts w:hint="eastAsia"/>
              </w:rPr>
              <w:t>绩效指标描述</w:t>
            </w:r>
          </w:p>
        </w:tc>
        <w:tc>
          <w:tcPr>
            <w:tcW w:w="1950" w:type="dxa"/>
            <w:noWrap/>
            <w:vAlign w:val="center"/>
          </w:tcPr>
          <w:p>
            <w:pPr>
              <w:pStyle w:val="16"/>
            </w:pPr>
            <w:r>
              <w:rPr>
                <w:rFonts w:hint="eastAsia"/>
              </w:rPr>
              <w:t>指标值</w:t>
            </w:r>
          </w:p>
        </w:tc>
        <w:tc>
          <w:tcPr>
            <w:tcW w:w="1944"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restart"/>
            <w:noWrap/>
            <w:vAlign w:val="center"/>
          </w:tcPr>
          <w:p>
            <w:pPr>
              <w:pStyle w:val="19"/>
            </w:pPr>
            <w:r>
              <w:rPr>
                <w:rFonts w:hint="eastAsia"/>
              </w:rPr>
              <w:t>产出指标</w:t>
            </w:r>
          </w:p>
        </w:tc>
        <w:tc>
          <w:tcPr>
            <w:tcW w:w="1950" w:type="dxa"/>
            <w:noWrap/>
            <w:vAlign w:val="center"/>
          </w:tcPr>
          <w:p>
            <w:pPr>
              <w:pStyle w:val="18"/>
            </w:pPr>
            <w:r>
              <w:rPr>
                <w:rFonts w:hint="eastAsia"/>
              </w:rPr>
              <w:t>数量指标</w:t>
            </w:r>
          </w:p>
        </w:tc>
        <w:tc>
          <w:tcPr>
            <w:tcW w:w="1950"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34"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950" w:type="dxa"/>
            <w:noWrap/>
            <w:vAlign w:val="center"/>
          </w:tcPr>
          <w:p>
            <w:pPr>
              <w:pStyle w:val="18"/>
            </w:pPr>
            <w:r>
              <w:rPr>
                <w:rFonts w:hint="eastAsia"/>
              </w:rPr>
              <w:t>≥</w:t>
            </w:r>
            <w:r>
              <w:t>1</w:t>
            </w:r>
            <w:r>
              <w:rPr>
                <w:rFonts w:hint="eastAsia"/>
              </w:rPr>
              <w:t>台</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continue"/>
            <w:noWrap/>
            <w:vAlign w:val="center"/>
          </w:tcPr>
          <w:p/>
        </w:tc>
        <w:tc>
          <w:tcPr>
            <w:tcW w:w="1950" w:type="dxa"/>
            <w:noWrap/>
            <w:vAlign w:val="center"/>
          </w:tcPr>
          <w:p>
            <w:pPr>
              <w:pStyle w:val="18"/>
            </w:pPr>
            <w:r>
              <w:rPr>
                <w:rFonts w:hint="eastAsia"/>
              </w:rPr>
              <w:t>成本指标</w:t>
            </w:r>
          </w:p>
        </w:tc>
        <w:tc>
          <w:tcPr>
            <w:tcW w:w="1950" w:type="dxa"/>
            <w:noWrap/>
            <w:vAlign w:val="center"/>
          </w:tcPr>
          <w:p>
            <w:pPr>
              <w:pStyle w:val="18"/>
            </w:pPr>
            <w:r>
              <w:rPr>
                <w:rFonts w:hint="eastAsia"/>
              </w:rPr>
              <w:t>预算控制数</w:t>
            </w:r>
          </w:p>
        </w:tc>
        <w:tc>
          <w:tcPr>
            <w:tcW w:w="4034" w:type="dxa"/>
            <w:noWrap/>
            <w:vAlign w:val="center"/>
          </w:tcPr>
          <w:p>
            <w:pPr>
              <w:pStyle w:val="18"/>
            </w:pPr>
            <w:r>
              <w:rPr>
                <w:rFonts w:hint="eastAsia"/>
              </w:rPr>
              <w:t>预算控制数</w:t>
            </w:r>
          </w:p>
        </w:tc>
        <w:tc>
          <w:tcPr>
            <w:tcW w:w="1950" w:type="dxa"/>
            <w:noWrap/>
            <w:vAlign w:val="center"/>
          </w:tcPr>
          <w:p>
            <w:pPr>
              <w:pStyle w:val="18"/>
              <w:rPr>
                <w:rFonts w:hint="eastAsia" w:eastAsia="方正书宋_GBK"/>
                <w:lang w:val="en-US" w:eastAsia="zh-CN"/>
              </w:rPr>
            </w:pPr>
            <w:r>
              <w:rPr>
                <w:rFonts w:hint="eastAsia"/>
                <w:lang w:val="en-US" w:eastAsia="zh-CN"/>
              </w:rPr>
              <w:t>30万元</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continue"/>
            <w:noWrap/>
            <w:vAlign w:val="center"/>
          </w:tcPr>
          <w:p/>
        </w:tc>
        <w:tc>
          <w:tcPr>
            <w:tcW w:w="1950" w:type="dxa"/>
            <w:noWrap/>
            <w:vAlign w:val="center"/>
          </w:tcPr>
          <w:p>
            <w:pPr>
              <w:pStyle w:val="18"/>
            </w:pPr>
            <w:r>
              <w:rPr>
                <w:rFonts w:hint="eastAsia"/>
              </w:rPr>
              <w:t>时效指标</w:t>
            </w:r>
          </w:p>
        </w:tc>
        <w:tc>
          <w:tcPr>
            <w:tcW w:w="1950" w:type="dxa"/>
            <w:noWrap/>
            <w:vAlign w:val="center"/>
          </w:tcPr>
          <w:p>
            <w:pPr>
              <w:pStyle w:val="18"/>
            </w:pPr>
            <w:r>
              <w:rPr>
                <w:rFonts w:hint="eastAsia"/>
              </w:rPr>
              <w:t>到位率</w:t>
            </w:r>
          </w:p>
        </w:tc>
        <w:tc>
          <w:tcPr>
            <w:tcW w:w="4034" w:type="dxa"/>
            <w:noWrap/>
            <w:vAlign w:val="center"/>
          </w:tcPr>
          <w:p>
            <w:pPr>
              <w:pStyle w:val="18"/>
            </w:pPr>
            <w:r>
              <w:rPr>
                <w:rFonts w:hint="eastAsia"/>
              </w:rPr>
              <w:t>实际到位资金占应到位资金的比例</w:t>
            </w:r>
          </w:p>
        </w:tc>
        <w:tc>
          <w:tcPr>
            <w:tcW w:w="1950" w:type="dxa"/>
            <w:noWrap/>
            <w:vAlign w:val="center"/>
          </w:tcPr>
          <w:p>
            <w:pPr>
              <w:pStyle w:val="18"/>
            </w:pPr>
            <w:r>
              <w:rPr>
                <w:rFonts w:hint="eastAsia"/>
              </w:rPr>
              <w:t>≥</w:t>
            </w:r>
            <w:r>
              <w:t>300</w:t>
            </w:r>
            <w:r>
              <w:rPr>
                <w:rFonts w:hint="eastAsia"/>
              </w:rPr>
              <w:t>百分比</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continue"/>
            <w:noWrap/>
            <w:vAlign w:val="center"/>
          </w:tcPr>
          <w:p/>
        </w:tc>
        <w:tc>
          <w:tcPr>
            <w:tcW w:w="1950" w:type="dxa"/>
            <w:noWrap/>
            <w:vAlign w:val="center"/>
          </w:tcPr>
          <w:p>
            <w:pPr>
              <w:pStyle w:val="18"/>
            </w:pPr>
            <w:r>
              <w:rPr>
                <w:rFonts w:hint="eastAsia"/>
              </w:rPr>
              <w:t>质量指标</w:t>
            </w:r>
          </w:p>
        </w:tc>
        <w:tc>
          <w:tcPr>
            <w:tcW w:w="1950" w:type="dxa"/>
            <w:noWrap/>
            <w:vAlign w:val="center"/>
          </w:tcPr>
          <w:p>
            <w:pPr>
              <w:pStyle w:val="18"/>
            </w:pPr>
            <w:r>
              <w:rPr>
                <w:rFonts w:hint="eastAsia"/>
              </w:rPr>
              <w:t>验收合格率</w:t>
            </w:r>
          </w:p>
        </w:tc>
        <w:tc>
          <w:tcPr>
            <w:tcW w:w="4034" w:type="dxa"/>
            <w:noWrap/>
            <w:vAlign w:val="center"/>
          </w:tcPr>
          <w:p>
            <w:pPr>
              <w:pStyle w:val="18"/>
            </w:pPr>
            <w:r>
              <w:rPr>
                <w:rFonts w:hint="eastAsia"/>
              </w:rPr>
              <w:t>验收合格率</w:t>
            </w:r>
          </w:p>
        </w:tc>
        <w:tc>
          <w:tcPr>
            <w:tcW w:w="1950" w:type="dxa"/>
            <w:noWrap/>
            <w:vAlign w:val="center"/>
          </w:tcPr>
          <w:p>
            <w:pPr>
              <w:pStyle w:val="18"/>
            </w:pPr>
            <w:r>
              <w:t>100</w:t>
            </w:r>
            <w:r>
              <w:rPr>
                <w:rFonts w:hint="eastAsia"/>
              </w:rPr>
              <w:t>百分比</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noWrap/>
            <w:vAlign w:val="center"/>
          </w:tcPr>
          <w:p>
            <w:pPr>
              <w:pStyle w:val="19"/>
            </w:pPr>
            <w:r>
              <w:rPr>
                <w:rFonts w:hint="eastAsia"/>
              </w:rPr>
              <w:t>效益指标</w:t>
            </w:r>
          </w:p>
        </w:tc>
        <w:tc>
          <w:tcPr>
            <w:tcW w:w="1950" w:type="dxa"/>
            <w:noWrap/>
            <w:vAlign w:val="center"/>
          </w:tcPr>
          <w:p>
            <w:pPr>
              <w:pStyle w:val="18"/>
            </w:pPr>
            <w:r>
              <w:rPr>
                <w:rFonts w:hint="eastAsia"/>
              </w:rPr>
              <w:t>社会效益指标</w:t>
            </w:r>
          </w:p>
        </w:tc>
        <w:tc>
          <w:tcPr>
            <w:tcW w:w="1950" w:type="dxa"/>
            <w:noWrap/>
            <w:vAlign w:val="center"/>
          </w:tcPr>
          <w:p>
            <w:pPr>
              <w:pStyle w:val="18"/>
            </w:pPr>
            <w:r>
              <w:rPr>
                <w:rFonts w:hint="eastAsia"/>
              </w:rPr>
              <w:t>有较好的社会影响</w:t>
            </w:r>
          </w:p>
        </w:tc>
        <w:tc>
          <w:tcPr>
            <w:tcW w:w="4034" w:type="dxa"/>
            <w:noWrap/>
            <w:vAlign w:val="center"/>
          </w:tcPr>
          <w:p>
            <w:pPr>
              <w:pStyle w:val="18"/>
            </w:pPr>
            <w:r>
              <w:rPr>
                <w:rFonts w:hint="eastAsia"/>
              </w:rPr>
              <w:t>有较好的社会影响，保障医院的可持续发展</w:t>
            </w:r>
          </w:p>
        </w:tc>
        <w:tc>
          <w:tcPr>
            <w:tcW w:w="1950" w:type="dxa"/>
            <w:noWrap/>
            <w:vAlign w:val="center"/>
          </w:tcPr>
          <w:p>
            <w:pPr>
              <w:pStyle w:val="18"/>
            </w:pPr>
            <w:r>
              <w:rPr>
                <w:rFonts w:hint="eastAsia"/>
              </w:rPr>
              <w:t>≥</w:t>
            </w:r>
            <w:r>
              <w:t>90</w:t>
            </w:r>
            <w:r>
              <w:rPr>
                <w:rFonts w:hint="eastAsia"/>
              </w:rPr>
              <w:t>百分比</w:t>
            </w:r>
          </w:p>
        </w:tc>
        <w:tc>
          <w:tcPr>
            <w:tcW w:w="19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noWrap/>
            <w:vAlign w:val="center"/>
          </w:tcPr>
          <w:p>
            <w:pPr>
              <w:pStyle w:val="19"/>
            </w:pPr>
            <w:r>
              <w:rPr>
                <w:rFonts w:hint="eastAsia"/>
              </w:rPr>
              <w:t>满意度指标</w:t>
            </w:r>
          </w:p>
        </w:tc>
        <w:tc>
          <w:tcPr>
            <w:tcW w:w="1950" w:type="dxa"/>
            <w:noWrap/>
            <w:vAlign w:val="center"/>
          </w:tcPr>
          <w:p>
            <w:pPr>
              <w:pStyle w:val="18"/>
            </w:pPr>
            <w:r>
              <w:rPr>
                <w:rFonts w:hint="eastAsia"/>
              </w:rPr>
              <w:t>服务对象满意度指标</w:t>
            </w:r>
          </w:p>
        </w:tc>
        <w:tc>
          <w:tcPr>
            <w:tcW w:w="1950" w:type="dxa"/>
            <w:noWrap/>
            <w:vAlign w:val="center"/>
          </w:tcPr>
          <w:p>
            <w:pPr>
              <w:pStyle w:val="18"/>
            </w:pPr>
            <w:r>
              <w:rPr>
                <w:rFonts w:hint="eastAsia"/>
              </w:rPr>
              <w:t>服务对象满意度</w:t>
            </w:r>
          </w:p>
        </w:tc>
        <w:tc>
          <w:tcPr>
            <w:tcW w:w="4034" w:type="dxa"/>
            <w:noWrap/>
            <w:vAlign w:val="center"/>
          </w:tcPr>
          <w:p>
            <w:pPr>
              <w:pStyle w:val="18"/>
            </w:pPr>
            <w:r>
              <w:rPr>
                <w:rFonts w:hint="eastAsia"/>
              </w:rPr>
              <w:t>服务对象满意率越来越高</w:t>
            </w:r>
          </w:p>
        </w:tc>
        <w:tc>
          <w:tcPr>
            <w:tcW w:w="1950" w:type="dxa"/>
            <w:noWrap/>
            <w:vAlign w:val="center"/>
          </w:tcPr>
          <w:p>
            <w:pPr>
              <w:pStyle w:val="18"/>
            </w:pPr>
            <w:r>
              <w:rPr>
                <w:rFonts w:hint="eastAsia"/>
              </w:rPr>
              <w:t>≥</w:t>
            </w:r>
            <w:r>
              <w:t>95</w:t>
            </w:r>
            <w:r>
              <w:rPr>
                <w:rFonts w:hint="eastAsia"/>
              </w:rPr>
              <w:t>百分比</w:t>
            </w:r>
          </w:p>
        </w:tc>
        <w:tc>
          <w:tcPr>
            <w:tcW w:w="1944"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103" w:name="_Toc_4_4_0000000155"/>
      <w:r>
        <w:rPr>
          <w:rFonts w:hint="eastAsia" w:ascii="方正仿宋_GBK" w:hAnsi="方正仿宋_GBK" w:eastAsia="方正仿宋_GBK" w:cs="方正仿宋_GBK"/>
          <w:b/>
          <w:color w:val="000000"/>
          <w:kern w:val="0"/>
          <w:sz w:val="28"/>
          <w:lang w:eastAsia="zh-CN"/>
        </w:rPr>
        <w:t>9.202</w:t>
      </w:r>
      <w:r>
        <w:rPr>
          <w:rFonts w:hint="eastAsia" w:ascii="方正仿宋_GBK" w:hAnsi="方正仿宋_GBK" w:eastAsia="方正仿宋_GBK" w:cs="方正仿宋_GBK"/>
          <w:b/>
          <w:color w:val="000000"/>
          <w:kern w:val="0"/>
          <w:sz w:val="28"/>
          <w:lang w:val="en-US" w:eastAsia="zh-CN"/>
        </w:rPr>
        <w:t>3</w:t>
      </w:r>
      <w:r>
        <w:rPr>
          <w:rFonts w:hint="eastAsia" w:ascii="方正仿宋_GBK" w:hAnsi="方正仿宋_GBK" w:eastAsia="方正仿宋_GBK" w:cs="方正仿宋_GBK"/>
          <w:b/>
          <w:color w:val="000000"/>
          <w:kern w:val="0"/>
          <w:sz w:val="28"/>
          <w:lang w:eastAsia="zh-CN"/>
        </w:rPr>
        <w:t>年涞水县中医院血液净化机（床旁血滤机）项目（自有资金）绩效目标表</w:t>
      </w:r>
      <w:bookmarkEnd w:id="103"/>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463"/>
        <w:gridCol w:w="1463"/>
        <w:gridCol w:w="2114"/>
        <w:gridCol w:w="2259"/>
        <w:gridCol w:w="2263"/>
        <w:gridCol w:w="225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76"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2259"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2926" w:type="dxa"/>
            <w:gridSpan w:val="2"/>
            <w:noWrap/>
            <w:vAlign w:val="center"/>
          </w:tcPr>
          <w:p>
            <w:pPr>
              <w:pStyle w:val="18"/>
            </w:pPr>
            <w:r>
              <w:rPr>
                <w:rFonts w:hint="eastAsia"/>
              </w:rPr>
              <w:t>13062323P008092100516</w:t>
            </w:r>
          </w:p>
        </w:tc>
        <w:tc>
          <w:tcPr>
            <w:tcW w:w="2114" w:type="dxa"/>
            <w:noWrap/>
            <w:vAlign w:val="center"/>
          </w:tcPr>
          <w:p>
            <w:pPr>
              <w:pStyle w:val="16"/>
            </w:pPr>
            <w:r>
              <w:rPr>
                <w:rFonts w:hint="eastAsia"/>
              </w:rPr>
              <w:t>项目名称</w:t>
            </w:r>
          </w:p>
        </w:tc>
        <w:tc>
          <w:tcPr>
            <w:tcW w:w="6781" w:type="dxa"/>
            <w:gridSpan w:val="3"/>
            <w:noWrap/>
            <w:vAlign w:val="center"/>
          </w:tcPr>
          <w:p>
            <w:pPr>
              <w:pStyle w:val="18"/>
            </w:pPr>
            <w:r>
              <w:t>202</w:t>
            </w:r>
            <w:r>
              <w:rPr>
                <w:rFonts w:hint="eastAsia"/>
                <w:lang w:val="en-US" w:eastAsia="zh-CN"/>
              </w:rPr>
              <w:t>3</w:t>
            </w:r>
            <w:r>
              <w:rPr>
                <w:rFonts w:hint="eastAsia"/>
              </w:rPr>
              <w:t>年涞水县中医院</w:t>
            </w:r>
            <w:r>
              <w:rPr>
                <w:rFonts w:hint="eastAsia"/>
                <w:lang w:eastAsia="zh-CN"/>
              </w:rPr>
              <w:t>血液净化机</w:t>
            </w:r>
            <w:r>
              <w:rPr>
                <w:rFonts w:hint="eastAsia"/>
              </w:rPr>
              <w:t>（</w:t>
            </w:r>
            <w:r>
              <w:rPr>
                <w:rFonts w:hint="eastAsia"/>
                <w:lang w:eastAsia="zh-CN"/>
              </w:rPr>
              <w:t>床旁血滤机</w:t>
            </w:r>
            <w:r>
              <w:rPr>
                <w:rFonts w:hint="eastAsia"/>
              </w:rPr>
              <w:t>）项目（自有资金）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463" w:type="dxa"/>
            <w:noWrap/>
            <w:vAlign w:val="center"/>
          </w:tcPr>
          <w:p>
            <w:pPr>
              <w:pStyle w:val="16"/>
            </w:pPr>
            <w:r>
              <w:rPr>
                <w:rFonts w:hint="eastAsia"/>
              </w:rPr>
              <w:t>预算数</w:t>
            </w:r>
          </w:p>
        </w:tc>
        <w:tc>
          <w:tcPr>
            <w:tcW w:w="1463" w:type="dxa"/>
            <w:noWrap/>
            <w:vAlign w:val="center"/>
          </w:tcPr>
          <w:p>
            <w:pPr>
              <w:pStyle w:val="18"/>
              <w:rPr>
                <w:rFonts w:hint="eastAsia" w:eastAsia="方正书宋_GBK"/>
                <w:lang w:val="en-US" w:eastAsia="zh-CN"/>
              </w:rPr>
            </w:pPr>
            <w:r>
              <w:rPr>
                <w:rFonts w:hint="eastAsia"/>
                <w:lang w:val="en-US" w:eastAsia="zh-CN"/>
              </w:rPr>
              <w:t>150.00</w:t>
            </w:r>
          </w:p>
        </w:tc>
        <w:tc>
          <w:tcPr>
            <w:tcW w:w="2114" w:type="dxa"/>
            <w:noWrap/>
            <w:vAlign w:val="center"/>
          </w:tcPr>
          <w:p>
            <w:pPr>
              <w:pStyle w:val="16"/>
            </w:pPr>
            <w:r>
              <w:rPr>
                <w:rFonts w:hint="eastAsia"/>
              </w:rPr>
              <w:t>其中：财政</w:t>
            </w:r>
            <w:r>
              <w:t xml:space="preserve">    </w:t>
            </w:r>
            <w:r>
              <w:rPr>
                <w:rFonts w:hint="eastAsia"/>
              </w:rPr>
              <w:t>资金</w:t>
            </w:r>
          </w:p>
        </w:tc>
        <w:tc>
          <w:tcPr>
            <w:tcW w:w="2259" w:type="dxa"/>
            <w:noWrap/>
            <w:vAlign w:val="center"/>
          </w:tcPr>
          <w:p>
            <w:pPr>
              <w:pStyle w:val="18"/>
            </w:pPr>
          </w:p>
        </w:tc>
        <w:tc>
          <w:tcPr>
            <w:tcW w:w="2263" w:type="dxa"/>
            <w:noWrap/>
            <w:vAlign w:val="center"/>
          </w:tcPr>
          <w:p>
            <w:pPr>
              <w:pStyle w:val="16"/>
            </w:pPr>
            <w:r>
              <w:rPr>
                <w:rFonts w:hint="eastAsia"/>
              </w:rPr>
              <w:t>其他资金</w:t>
            </w:r>
          </w:p>
        </w:tc>
        <w:tc>
          <w:tcPr>
            <w:tcW w:w="2259" w:type="dxa"/>
            <w:noWrap/>
            <w:vAlign w:val="center"/>
          </w:tcPr>
          <w:p>
            <w:pPr>
              <w:pStyle w:val="18"/>
              <w:rPr>
                <w:rFonts w:hint="eastAsia" w:eastAsia="方正书宋_GBK"/>
                <w:lang w:val="en-US" w:eastAsia="zh-CN"/>
              </w:rPr>
            </w:pPr>
            <w:r>
              <w:rPr>
                <w:rFonts w:hint="eastAsia"/>
                <w:lang w:val="en-US" w:eastAsia="zh-CN"/>
              </w:rP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2926" w:type="dxa"/>
            <w:gridSpan w:val="2"/>
            <w:noWrap/>
            <w:vAlign w:val="center"/>
          </w:tcPr>
          <w:p>
            <w:pPr>
              <w:pStyle w:val="16"/>
            </w:pPr>
            <w:r>
              <w:t>3</w:t>
            </w:r>
            <w:r>
              <w:rPr>
                <w:rFonts w:hint="eastAsia"/>
              </w:rPr>
              <w:t>月底</w:t>
            </w:r>
          </w:p>
        </w:tc>
        <w:tc>
          <w:tcPr>
            <w:tcW w:w="2114" w:type="dxa"/>
            <w:noWrap/>
            <w:vAlign w:val="center"/>
          </w:tcPr>
          <w:p>
            <w:pPr>
              <w:pStyle w:val="16"/>
            </w:pPr>
            <w:r>
              <w:t>6</w:t>
            </w:r>
            <w:r>
              <w:rPr>
                <w:rFonts w:hint="eastAsia"/>
              </w:rPr>
              <w:t>月底</w:t>
            </w:r>
          </w:p>
        </w:tc>
        <w:tc>
          <w:tcPr>
            <w:tcW w:w="2259" w:type="dxa"/>
            <w:noWrap/>
            <w:vAlign w:val="center"/>
          </w:tcPr>
          <w:p>
            <w:pPr>
              <w:pStyle w:val="16"/>
            </w:pPr>
            <w:r>
              <w:t>10</w:t>
            </w:r>
            <w:r>
              <w:rPr>
                <w:rFonts w:hint="eastAsia"/>
              </w:rPr>
              <w:t>月底</w:t>
            </w:r>
          </w:p>
        </w:tc>
        <w:tc>
          <w:tcPr>
            <w:tcW w:w="4522"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2926" w:type="dxa"/>
            <w:gridSpan w:val="2"/>
            <w:noWrap/>
            <w:vAlign w:val="center"/>
          </w:tcPr>
          <w:p>
            <w:pPr>
              <w:pStyle w:val="19"/>
            </w:pPr>
          </w:p>
        </w:tc>
        <w:tc>
          <w:tcPr>
            <w:tcW w:w="2114" w:type="dxa"/>
            <w:noWrap/>
            <w:vAlign w:val="center"/>
          </w:tcPr>
          <w:p>
            <w:pPr>
              <w:pStyle w:val="19"/>
            </w:pPr>
          </w:p>
        </w:tc>
        <w:tc>
          <w:tcPr>
            <w:tcW w:w="2259" w:type="dxa"/>
            <w:noWrap/>
            <w:vAlign w:val="center"/>
          </w:tcPr>
          <w:p>
            <w:pPr>
              <w:pStyle w:val="19"/>
            </w:pPr>
          </w:p>
        </w:tc>
        <w:tc>
          <w:tcPr>
            <w:tcW w:w="4522" w:type="dxa"/>
            <w:gridSpan w:val="2"/>
            <w:noWrap/>
            <w:vAlign w:val="center"/>
          </w:tcPr>
          <w:p>
            <w:pPr>
              <w:pStyle w:val="19"/>
              <w:rPr>
                <w:rFonts w:hint="eastAsia" w:eastAsia="方正书宋_GBK"/>
                <w:lang w:val="en-US" w:eastAsia="zh-CN"/>
              </w:rPr>
            </w:pPr>
            <w:r>
              <w:rPr>
                <w:rFonts w:hint="eastAsia"/>
                <w:lang w:val="en-US" w:eastAsia="zh-CN"/>
              </w:rP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0"/>
        <w:gridCol w:w="1450"/>
        <w:gridCol w:w="1500"/>
        <w:gridCol w:w="4367"/>
        <w:gridCol w:w="2267"/>
        <w:gridCol w:w="22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0" w:type="dxa"/>
            <w:noWrap/>
            <w:vAlign w:val="center"/>
          </w:tcPr>
          <w:p>
            <w:pPr>
              <w:pStyle w:val="16"/>
            </w:pPr>
            <w:r>
              <w:rPr>
                <w:rFonts w:hint="eastAsia"/>
              </w:rPr>
              <w:t>一级指标</w:t>
            </w:r>
          </w:p>
        </w:tc>
        <w:tc>
          <w:tcPr>
            <w:tcW w:w="1450" w:type="dxa"/>
            <w:noWrap/>
            <w:vAlign w:val="center"/>
          </w:tcPr>
          <w:p>
            <w:pPr>
              <w:pStyle w:val="16"/>
            </w:pPr>
            <w:r>
              <w:rPr>
                <w:rFonts w:hint="eastAsia"/>
              </w:rPr>
              <w:t>二级指标</w:t>
            </w:r>
          </w:p>
        </w:tc>
        <w:tc>
          <w:tcPr>
            <w:tcW w:w="1500" w:type="dxa"/>
            <w:noWrap/>
            <w:vAlign w:val="center"/>
          </w:tcPr>
          <w:p>
            <w:pPr>
              <w:pStyle w:val="16"/>
            </w:pPr>
            <w:r>
              <w:rPr>
                <w:rFonts w:hint="eastAsia"/>
              </w:rPr>
              <w:t>三级指标</w:t>
            </w:r>
          </w:p>
        </w:tc>
        <w:tc>
          <w:tcPr>
            <w:tcW w:w="4367" w:type="dxa"/>
            <w:noWrap/>
            <w:vAlign w:val="center"/>
          </w:tcPr>
          <w:p>
            <w:pPr>
              <w:pStyle w:val="16"/>
            </w:pPr>
            <w:r>
              <w:rPr>
                <w:rFonts w:hint="eastAsia"/>
              </w:rPr>
              <w:t>绩效指标描述</w:t>
            </w:r>
          </w:p>
        </w:tc>
        <w:tc>
          <w:tcPr>
            <w:tcW w:w="2267" w:type="dxa"/>
            <w:noWrap/>
            <w:vAlign w:val="center"/>
          </w:tcPr>
          <w:p>
            <w:pPr>
              <w:pStyle w:val="16"/>
            </w:pPr>
            <w:r>
              <w:rPr>
                <w:rFonts w:hint="eastAsia"/>
              </w:rPr>
              <w:t>指标值</w:t>
            </w:r>
          </w:p>
        </w:tc>
        <w:tc>
          <w:tcPr>
            <w:tcW w:w="2244"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restart"/>
            <w:noWrap/>
            <w:vAlign w:val="center"/>
          </w:tcPr>
          <w:p>
            <w:pPr>
              <w:pStyle w:val="19"/>
            </w:pPr>
            <w:r>
              <w:rPr>
                <w:rFonts w:hint="eastAsia"/>
              </w:rPr>
              <w:t>产出指标</w:t>
            </w:r>
          </w:p>
        </w:tc>
        <w:tc>
          <w:tcPr>
            <w:tcW w:w="1450" w:type="dxa"/>
            <w:noWrap/>
            <w:vAlign w:val="center"/>
          </w:tcPr>
          <w:p>
            <w:pPr>
              <w:pStyle w:val="18"/>
            </w:pPr>
            <w:r>
              <w:rPr>
                <w:rFonts w:hint="eastAsia"/>
              </w:rPr>
              <w:t>数量指标</w:t>
            </w:r>
          </w:p>
        </w:tc>
        <w:tc>
          <w:tcPr>
            <w:tcW w:w="1500"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367"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2267" w:type="dxa"/>
            <w:noWrap/>
            <w:vAlign w:val="center"/>
          </w:tcPr>
          <w:p>
            <w:pPr>
              <w:pStyle w:val="18"/>
            </w:pPr>
            <w:r>
              <w:rPr>
                <w:rFonts w:hint="eastAsia"/>
              </w:rPr>
              <w:t>≥</w:t>
            </w:r>
            <w:r>
              <w:t>1</w:t>
            </w:r>
            <w:r>
              <w:rPr>
                <w:rFonts w:hint="eastAsia"/>
              </w:rPr>
              <w:t>台</w:t>
            </w:r>
          </w:p>
        </w:tc>
        <w:tc>
          <w:tcPr>
            <w:tcW w:w="22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continue"/>
            <w:noWrap/>
            <w:vAlign w:val="center"/>
          </w:tcPr>
          <w:p/>
        </w:tc>
        <w:tc>
          <w:tcPr>
            <w:tcW w:w="1450" w:type="dxa"/>
            <w:noWrap/>
            <w:vAlign w:val="center"/>
          </w:tcPr>
          <w:p>
            <w:pPr>
              <w:pStyle w:val="18"/>
            </w:pPr>
            <w:r>
              <w:rPr>
                <w:rFonts w:hint="eastAsia"/>
              </w:rPr>
              <w:t>成本指标</w:t>
            </w:r>
          </w:p>
        </w:tc>
        <w:tc>
          <w:tcPr>
            <w:tcW w:w="1500" w:type="dxa"/>
            <w:noWrap/>
            <w:vAlign w:val="center"/>
          </w:tcPr>
          <w:p>
            <w:pPr>
              <w:pStyle w:val="18"/>
            </w:pPr>
            <w:r>
              <w:rPr>
                <w:rFonts w:hint="eastAsia"/>
              </w:rPr>
              <w:t>预算控制数</w:t>
            </w:r>
          </w:p>
        </w:tc>
        <w:tc>
          <w:tcPr>
            <w:tcW w:w="4367" w:type="dxa"/>
            <w:noWrap/>
            <w:vAlign w:val="center"/>
          </w:tcPr>
          <w:p>
            <w:pPr>
              <w:pStyle w:val="18"/>
            </w:pPr>
            <w:r>
              <w:rPr>
                <w:rFonts w:hint="eastAsia"/>
              </w:rPr>
              <w:t>预算控制数</w:t>
            </w:r>
          </w:p>
        </w:tc>
        <w:tc>
          <w:tcPr>
            <w:tcW w:w="2267" w:type="dxa"/>
            <w:noWrap/>
            <w:vAlign w:val="center"/>
          </w:tcPr>
          <w:p>
            <w:pPr>
              <w:pStyle w:val="18"/>
            </w:pPr>
            <w:r>
              <w:rPr>
                <w:rFonts w:hint="eastAsia"/>
                <w:lang w:val="en-US" w:eastAsia="zh-CN"/>
              </w:rPr>
              <w:t>150</w:t>
            </w:r>
            <w:r>
              <w:rPr>
                <w:rFonts w:hint="eastAsia"/>
              </w:rPr>
              <w:t>万元</w:t>
            </w:r>
          </w:p>
        </w:tc>
        <w:tc>
          <w:tcPr>
            <w:tcW w:w="22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continue"/>
            <w:noWrap/>
            <w:vAlign w:val="center"/>
          </w:tcPr>
          <w:p/>
        </w:tc>
        <w:tc>
          <w:tcPr>
            <w:tcW w:w="1450" w:type="dxa"/>
            <w:noWrap/>
            <w:vAlign w:val="center"/>
          </w:tcPr>
          <w:p>
            <w:pPr>
              <w:pStyle w:val="18"/>
            </w:pPr>
            <w:r>
              <w:rPr>
                <w:rFonts w:hint="eastAsia"/>
              </w:rPr>
              <w:t>时效指标</w:t>
            </w:r>
          </w:p>
        </w:tc>
        <w:tc>
          <w:tcPr>
            <w:tcW w:w="1500" w:type="dxa"/>
            <w:noWrap/>
            <w:vAlign w:val="center"/>
          </w:tcPr>
          <w:p>
            <w:pPr>
              <w:pStyle w:val="18"/>
            </w:pPr>
            <w:r>
              <w:rPr>
                <w:rFonts w:hint="eastAsia"/>
              </w:rPr>
              <w:t>到位率</w:t>
            </w:r>
          </w:p>
        </w:tc>
        <w:tc>
          <w:tcPr>
            <w:tcW w:w="4367" w:type="dxa"/>
            <w:noWrap/>
            <w:vAlign w:val="center"/>
          </w:tcPr>
          <w:p>
            <w:pPr>
              <w:pStyle w:val="18"/>
            </w:pPr>
            <w:r>
              <w:rPr>
                <w:rFonts w:hint="eastAsia"/>
              </w:rPr>
              <w:t>实际到位资金占应到位资金的比例</w:t>
            </w:r>
          </w:p>
        </w:tc>
        <w:tc>
          <w:tcPr>
            <w:tcW w:w="2267" w:type="dxa"/>
            <w:noWrap/>
            <w:vAlign w:val="center"/>
          </w:tcPr>
          <w:p>
            <w:pPr>
              <w:pStyle w:val="18"/>
            </w:pPr>
            <w:r>
              <w:rPr>
                <w:rFonts w:hint="eastAsia"/>
              </w:rPr>
              <w:t>≥</w:t>
            </w:r>
            <w:r>
              <w:t>90</w:t>
            </w:r>
            <w:r>
              <w:rPr>
                <w:rFonts w:hint="eastAsia"/>
              </w:rPr>
              <w:t>百分比</w:t>
            </w:r>
          </w:p>
        </w:tc>
        <w:tc>
          <w:tcPr>
            <w:tcW w:w="22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continue"/>
            <w:noWrap/>
            <w:vAlign w:val="center"/>
          </w:tcPr>
          <w:p/>
        </w:tc>
        <w:tc>
          <w:tcPr>
            <w:tcW w:w="1450" w:type="dxa"/>
            <w:noWrap/>
            <w:vAlign w:val="center"/>
          </w:tcPr>
          <w:p>
            <w:pPr>
              <w:pStyle w:val="18"/>
            </w:pPr>
            <w:r>
              <w:rPr>
                <w:rFonts w:hint="eastAsia"/>
              </w:rPr>
              <w:t>质量指标</w:t>
            </w:r>
          </w:p>
        </w:tc>
        <w:tc>
          <w:tcPr>
            <w:tcW w:w="1500" w:type="dxa"/>
            <w:noWrap/>
            <w:vAlign w:val="center"/>
          </w:tcPr>
          <w:p>
            <w:pPr>
              <w:pStyle w:val="18"/>
            </w:pPr>
            <w:r>
              <w:rPr>
                <w:rFonts w:hint="eastAsia"/>
              </w:rPr>
              <w:t>验收合格率</w:t>
            </w:r>
          </w:p>
        </w:tc>
        <w:tc>
          <w:tcPr>
            <w:tcW w:w="4367" w:type="dxa"/>
            <w:noWrap/>
            <w:vAlign w:val="center"/>
          </w:tcPr>
          <w:p>
            <w:pPr>
              <w:pStyle w:val="18"/>
            </w:pPr>
            <w:r>
              <w:rPr>
                <w:rFonts w:hint="eastAsia"/>
              </w:rPr>
              <w:t>验收合格率</w:t>
            </w:r>
          </w:p>
        </w:tc>
        <w:tc>
          <w:tcPr>
            <w:tcW w:w="2267" w:type="dxa"/>
            <w:noWrap/>
            <w:vAlign w:val="center"/>
          </w:tcPr>
          <w:p>
            <w:pPr>
              <w:pStyle w:val="18"/>
            </w:pPr>
            <w:r>
              <w:t>100</w:t>
            </w:r>
            <w:r>
              <w:rPr>
                <w:rFonts w:hint="eastAsia"/>
              </w:rPr>
              <w:t>百分比</w:t>
            </w:r>
          </w:p>
        </w:tc>
        <w:tc>
          <w:tcPr>
            <w:tcW w:w="22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noWrap/>
            <w:vAlign w:val="center"/>
          </w:tcPr>
          <w:p>
            <w:pPr>
              <w:pStyle w:val="19"/>
            </w:pPr>
            <w:r>
              <w:rPr>
                <w:rFonts w:hint="eastAsia"/>
              </w:rPr>
              <w:t>效益指标</w:t>
            </w:r>
          </w:p>
        </w:tc>
        <w:tc>
          <w:tcPr>
            <w:tcW w:w="1450" w:type="dxa"/>
            <w:noWrap/>
            <w:vAlign w:val="center"/>
          </w:tcPr>
          <w:p>
            <w:pPr>
              <w:pStyle w:val="18"/>
            </w:pPr>
            <w:r>
              <w:rPr>
                <w:rFonts w:hint="eastAsia"/>
              </w:rPr>
              <w:t>社会效益指标</w:t>
            </w:r>
          </w:p>
        </w:tc>
        <w:tc>
          <w:tcPr>
            <w:tcW w:w="1500" w:type="dxa"/>
            <w:noWrap/>
            <w:vAlign w:val="center"/>
          </w:tcPr>
          <w:p>
            <w:pPr>
              <w:pStyle w:val="18"/>
            </w:pPr>
            <w:r>
              <w:rPr>
                <w:rFonts w:hint="eastAsia"/>
              </w:rPr>
              <w:t>有较好的社会影响</w:t>
            </w:r>
          </w:p>
        </w:tc>
        <w:tc>
          <w:tcPr>
            <w:tcW w:w="4367" w:type="dxa"/>
            <w:noWrap/>
            <w:vAlign w:val="center"/>
          </w:tcPr>
          <w:p>
            <w:pPr>
              <w:pStyle w:val="18"/>
            </w:pPr>
            <w:r>
              <w:rPr>
                <w:rFonts w:hint="eastAsia"/>
              </w:rPr>
              <w:t>有较好的社会影响，保障医院的可持续发展</w:t>
            </w:r>
          </w:p>
        </w:tc>
        <w:tc>
          <w:tcPr>
            <w:tcW w:w="2267" w:type="dxa"/>
            <w:noWrap/>
            <w:vAlign w:val="center"/>
          </w:tcPr>
          <w:p>
            <w:pPr>
              <w:pStyle w:val="18"/>
            </w:pPr>
            <w:r>
              <w:rPr>
                <w:rFonts w:hint="eastAsia"/>
              </w:rPr>
              <w:t>≥</w:t>
            </w:r>
            <w:r>
              <w:t>90</w:t>
            </w:r>
            <w:r>
              <w:rPr>
                <w:rFonts w:hint="eastAsia"/>
              </w:rPr>
              <w:t>百分比</w:t>
            </w:r>
          </w:p>
        </w:tc>
        <w:tc>
          <w:tcPr>
            <w:tcW w:w="2244"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noWrap/>
            <w:vAlign w:val="center"/>
          </w:tcPr>
          <w:p>
            <w:pPr>
              <w:pStyle w:val="19"/>
            </w:pPr>
            <w:r>
              <w:rPr>
                <w:rFonts w:hint="eastAsia"/>
              </w:rPr>
              <w:t>满意度指标</w:t>
            </w:r>
          </w:p>
        </w:tc>
        <w:tc>
          <w:tcPr>
            <w:tcW w:w="1450" w:type="dxa"/>
            <w:noWrap/>
            <w:vAlign w:val="center"/>
          </w:tcPr>
          <w:p>
            <w:pPr>
              <w:pStyle w:val="18"/>
            </w:pPr>
            <w:r>
              <w:rPr>
                <w:rFonts w:hint="eastAsia"/>
              </w:rPr>
              <w:t>服务对象满意度指标</w:t>
            </w:r>
          </w:p>
        </w:tc>
        <w:tc>
          <w:tcPr>
            <w:tcW w:w="1500" w:type="dxa"/>
            <w:noWrap/>
            <w:vAlign w:val="center"/>
          </w:tcPr>
          <w:p>
            <w:pPr>
              <w:pStyle w:val="18"/>
            </w:pPr>
            <w:r>
              <w:rPr>
                <w:rFonts w:hint="eastAsia"/>
              </w:rPr>
              <w:t>服务对象满意度</w:t>
            </w:r>
          </w:p>
        </w:tc>
        <w:tc>
          <w:tcPr>
            <w:tcW w:w="4367" w:type="dxa"/>
            <w:noWrap/>
            <w:vAlign w:val="center"/>
          </w:tcPr>
          <w:p>
            <w:pPr>
              <w:pStyle w:val="18"/>
            </w:pPr>
            <w:r>
              <w:rPr>
                <w:rFonts w:hint="eastAsia"/>
              </w:rPr>
              <w:t>服务对象满意率越来越高</w:t>
            </w:r>
          </w:p>
        </w:tc>
        <w:tc>
          <w:tcPr>
            <w:tcW w:w="2267" w:type="dxa"/>
            <w:noWrap/>
            <w:vAlign w:val="center"/>
          </w:tcPr>
          <w:p>
            <w:pPr>
              <w:pStyle w:val="18"/>
            </w:pPr>
            <w:r>
              <w:rPr>
                <w:rFonts w:hint="eastAsia"/>
              </w:rPr>
              <w:t>≥</w:t>
            </w:r>
            <w:r>
              <w:t>95</w:t>
            </w:r>
            <w:r>
              <w:rPr>
                <w:rFonts w:hint="eastAsia"/>
              </w:rPr>
              <w:t>百分比</w:t>
            </w:r>
          </w:p>
        </w:tc>
        <w:tc>
          <w:tcPr>
            <w:tcW w:w="2244"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104" w:name="_Toc_4_4_0000000156"/>
      <w:r>
        <w:rPr>
          <w:rFonts w:hint="eastAsia" w:ascii="方正仿宋_GBK" w:hAnsi="方正仿宋_GBK" w:eastAsia="方正仿宋_GBK" w:cs="方正仿宋_GBK"/>
          <w:b/>
          <w:color w:val="000000"/>
          <w:kern w:val="0"/>
          <w:sz w:val="28"/>
          <w:lang w:val="en-US" w:eastAsia="zh-CN"/>
        </w:rPr>
        <w:t>10.</w:t>
      </w:r>
      <w:r>
        <w:rPr>
          <w:rFonts w:hint="eastAsia" w:ascii="方正仿宋_GBK" w:hAnsi="方正仿宋_GBK" w:eastAsia="方正仿宋_GBK" w:cs="方正仿宋_GBK"/>
          <w:b/>
          <w:color w:val="000000"/>
          <w:kern w:val="0"/>
          <w:sz w:val="28"/>
          <w:lang w:eastAsia="zh-CN"/>
        </w:rPr>
        <w:t>202</w:t>
      </w:r>
      <w:r>
        <w:rPr>
          <w:rFonts w:hint="eastAsia" w:ascii="方正仿宋_GBK" w:hAnsi="方正仿宋_GBK" w:eastAsia="方正仿宋_GBK" w:cs="方正仿宋_GBK"/>
          <w:b/>
          <w:color w:val="000000"/>
          <w:kern w:val="0"/>
          <w:sz w:val="28"/>
          <w:lang w:val="en-US" w:eastAsia="zh-CN"/>
        </w:rPr>
        <w:t>3</w:t>
      </w:r>
      <w:r>
        <w:rPr>
          <w:rFonts w:hint="eastAsia" w:ascii="方正仿宋_GBK" w:hAnsi="方正仿宋_GBK" w:eastAsia="方正仿宋_GBK" w:cs="方正仿宋_GBK"/>
          <w:b/>
          <w:color w:val="000000"/>
          <w:kern w:val="0"/>
          <w:sz w:val="28"/>
          <w:lang w:eastAsia="zh-CN"/>
        </w:rPr>
        <w:t>年涞水县中医院多尼尔电磁式体外冲击波碎石机项目（自有资金）绩效目标表</w:t>
      </w:r>
      <w:bookmarkEnd w:id="104"/>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673"/>
        <w:gridCol w:w="1673"/>
        <w:gridCol w:w="2114"/>
        <w:gridCol w:w="2119"/>
        <w:gridCol w:w="2123"/>
        <w:gridCol w:w="211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816"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2119"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346" w:type="dxa"/>
            <w:gridSpan w:val="2"/>
            <w:noWrap/>
            <w:vAlign w:val="center"/>
          </w:tcPr>
          <w:p>
            <w:pPr>
              <w:pStyle w:val="18"/>
            </w:pPr>
            <w:r>
              <w:rPr>
                <w:rFonts w:hint="eastAsia"/>
              </w:rPr>
              <w:t>13062323P00809210046C</w:t>
            </w:r>
          </w:p>
        </w:tc>
        <w:tc>
          <w:tcPr>
            <w:tcW w:w="2114" w:type="dxa"/>
            <w:noWrap/>
            <w:vAlign w:val="center"/>
          </w:tcPr>
          <w:p>
            <w:pPr>
              <w:pStyle w:val="16"/>
            </w:pPr>
            <w:r>
              <w:rPr>
                <w:rFonts w:hint="eastAsia"/>
              </w:rPr>
              <w:t>项目名称</w:t>
            </w:r>
          </w:p>
        </w:tc>
        <w:tc>
          <w:tcPr>
            <w:tcW w:w="6361" w:type="dxa"/>
            <w:gridSpan w:val="3"/>
            <w:noWrap/>
            <w:vAlign w:val="center"/>
          </w:tcPr>
          <w:p>
            <w:pPr>
              <w:pStyle w:val="18"/>
            </w:pPr>
            <w:r>
              <w:t>202</w:t>
            </w:r>
            <w:r>
              <w:rPr>
                <w:rFonts w:hint="eastAsia"/>
                <w:lang w:val="en-US" w:eastAsia="zh-CN"/>
              </w:rPr>
              <w:t>3</w:t>
            </w:r>
            <w:r>
              <w:rPr>
                <w:rFonts w:hint="eastAsia"/>
              </w:rPr>
              <w:t>年涞水县中医院</w:t>
            </w:r>
            <w:r>
              <w:rPr>
                <w:rFonts w:hint="eastAsia"/>
                <w:lang w:eastAsia="zh-CN"/>
              </w:rPr>
              <w:t>多尼尔电磁式体外冲击波碎石机项目</w:t>
            </w:r>
            <w:r>
              <w:rPr>
                <w:rFonts w:hint="eastAsia"/>
              </w:rPr>
              <w:t>（自有资金）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673" w:type="dxa"/>
            <w:noWrap/>
            <w:vAlign w:val="center"/>
          </w:tcPr>
          <w:p>
            <w:pPr>
              <w:pStyle w:val="16"/>
            </w:pPr>
            <w:r>
              <w:rPr>
                <w:rFonts w:hint="eastAsia"/>
              </w:rPr>
              <w:t>预算数</w:t>
            </w:r>
          </w:p>
        </w:tc>
        <w:tc>
          <w:tcPr>
            <w:tcW w:w="1673" w:type="dxa"/>
            <w:noWrap/>
            <w:vAlign w:val="center"/>
          </w:tcPr>
          <w:p>
            <w:pPr>
              <w:pStyle w:val="18"/>
              <w:rPr>
                <w:rFonts w:hint="eastAsia" w:eastAsia="方正书宋_GBK"/>
                <w:lang w:val="en-US" w:eastAsia="zh-CN"/>
              </w:rPr>
            </w:pPr>
            <w:r>
              <w:rPr>
                <w:rFonts w:hint="eastAsia"/>
                <w:lang w:val="en-US" w:eastAsia="zh-CN"/>
              </w:rPr>
              <w:t>470.00</w:t>
            </w:r>
          </w:p>
        </w:tc>
        <w:tc>
          <w:tcPr>
            <w:tcW w:w="2114" w:type="dxa"/>
            <w:noWrap/>
            <w:vAlign w:val="center"/>
          </w:tcPr>
          <w:p>
            <w:pPr>
              <w:pStyle w:val="16"/>
            </w:pPr>
            <w:r>
              <w:rPr>
                <w:rFonts w:hint="eastAsia"/>
              </w:rPr>
              <w:t>其中：财政</w:t>
            </w:r>
            <w:r>
              <w:t xml:space="preserve">    </w:t>
            </w:r>
            <w:r>
              <w:rPr>
                <w:rFonts w:hint="eastAsia"/>
              </w:rPr>
              <w:t>资金</w:t>
            </w:r>
          </w:p>
        </w:tc>
        <w:tc>
          <w:tcPr>
            <w:tcW w:w="2119" w:type="dxa"/>
            <w:noWrap/>
            <w:vAlign w:val="center"/>
          </w:tcPr>
          <w:p>
            <w:pPr>
              <w:pStyle w:val="18"/>
            </w:pPr>
          </w:p>
        </w:tc>
        <w:tc>
          <w:tcPr>
            <w:tcW w:w="2123" w:type="dxa"/>
            <w:noWrap/>
            <w:vAlign w:val="center"/>
          </w:tcPr>
          <w:p>
            <w:pPr>
              <w:pStyle w:val="16"/>
            </w:pPr>
            <w:r>
              <w:rPr>
                <w:rFonts w:hint="eastAsia"/>
              </w:rPr>
              <w:t>其他资金</w:t>
            </w:r>
          </w:p>
        </w:tc>
        <w:tc>
          <w:tcPr>
            <w:tcW w:w="2119" w:type="dxa"/>
            <w:noWrap/>
            <w:vAlign w:val="center"/>
          </w:tcPr>
          <w:p>
            <w:pPr>
              <w:pStyle w:val="18"/>
              <w:rPr>
                <w:rFonts w:hint="eastAsia" w:eastAsia="方正书宋_GBK"/>
                <w:lang w:val="en-US" w:eastAsia="zh-CN"/>
              </w:rPr>
            </w:pPr>
            <w:r>
              <w:rPr>
                <w:rFonts w:hint="eastAsia"/>
                <w:lang w:val="en-US" w:eastAsia="zh-CN"/>
              </w:rPr>
              <w:t>470.00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3346" w:type="dxa"/>
            <w:gridSpan w:val="2"/>
            <w:noWrap/>
            <w:vAlign w:val="center"/>
          </w:tcPr>
          <w:p>
            <w:pPr>
              <w:pStyle w:val="16"/>
            </w:pPr>
            <w:r>
              <w:t>3</w:t>
            </w:r>
            <w:r>
              <w:rPr>
                <w:rFonts w:hint="eastAsia"/>
              </w:rPr>
              <w:t>月底</w:t>
            </w:r>
          </w:p>
        </w:tc>
        <w:tc>
          <w:tcPr>
            <w:tcW w:w="2114" w:type="dxa"/>
            <w:noWrap/>
            <w:vAlign w:val="center"/>
          </w:tcPr>
          <w:p>
            <w:pPr>
              <w:pStyle w:val="16"/>
            </w:pPr>
            <w:r>
              <w:t>6</w:t>
            </w:r>
            <w:r>
              <w:rPr>
                <w:rFonts w:hint="eastAsia"/>
              </w:rPr>
              <w:t>月底</w:t>
            </w:r>
          </w:p>
        </w:tc>
        <w:tc>
          <w:tcPr>
            <w:tcW w:w="2119" w:type="dxa"/>
            <w:noWrap/>
            <w:vAlign w:val="center"/>
          </w:tcPr>
          <w:p>
            <w:pPr>
              <w:pStyle w:val="16"/>
            </w:pPr>
            <w:r>
              <w:t>10</w:t>
            </w:r>
            <w:r>
              <w:rPr>
                <w:rFonts w:hint="eastAsia"/>
              </w:rPr>
              <w:t>月底</w:t>
            </w:r>
          </w:p>
        </w:tc>
        <w:tc>
          <w:tcPr>
            <w:tcW w:w="4242"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346" w:type="dxa"/>
            <w:gridSpan w:val="2"/>
            <w:noWrap/>
            <w:vAlign w:val="center"/>
          </w:tcPr>
          <w:p>
            <w:pPr>
              <w:pStyle w:val="19"/>
            </w:pPr>
          </w:p>
        </w:tc>
        <w:tc>
          <w:tcPr>
            <w:tcW w:w="2114" w:type="dxa"/>
            <w:noWrap/>
            <w:vAlign w:val="center"/>
          </w:tcPr>
          <w:p>
            <w:pPr>
              <w:pStyle w:val="19"/>
            </w:pPr>
          </w:p>
        </w:tc>
        <w:tc>
          <w:tcPr>
            <w:tcW w:w="2119" w:type="dxa"/>
            <w:noWrap/>
            <w:vAlign w:val="center"/>
          </w:tcPr>
          <w:p>
            <w:pPr>
              <w:pStyle w:val="19"/>
            </w:pPr>
          </w:p>
        </w:tc>
        <w:tc>
          <w:tcPr>
            <w:tcW w:w="4242" w:type="dxa"/>
            <w:gridSpan w:val="2"/>
            <w:noWrap/>
            <w:vAlign w:val="center"/>
          </w:tcPr>
          <w:p>
            <w:pPr>
              <w:pStyle w:val="19"/>
              <w:rPr>
                <w:rFonts w:hint="eastAsia" w:eastAsia="方正书宋_GBK"/>
                <w:lang w:val="en-US" w:eastAsia="zh-CN"/>
              </w:rPr>
            </w:pPr>
            <w:r>
              <w:rPr>
                <w:rFonts w:hint="eastAsia"/>
                <w:lang w:val="en-US" w:eastAsia="zh-CN"/>
              </w:rPr>
              <w:t>470.00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1666"/>
        <w:gridCol w:w="1700"/>
        <w:gridCol w:w="4234"/>
        <w:gridCol w:w="2116"/>
        <w:gridCol w:w="21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noWrap/>
            <w:vAlign w:val="center"/>
          </w:tcPr>
          <w:p>
            <w:pPr>
              <w:pStyle w:val="16"/>
            </w:pPr>
            <w:r>
              <w:rPr>
                <w:rFonts w:hint="eastAsia"/>
              </w:rPr>
              <w:t>一级指标</w:t>
            </w:r>
          </w:p>
        </w:tc>
        <w:tc>
          <w:tcPr>
            <w:tcW w:w="1666" w:type="dxa"/>
            <w:noWrap/>
            <w:vAlign w:val="center"/>
          </w:tcPr>
          <w:p>
            <w:pPr>
              <w:pStyle w:val="16"/>
            </w:pPr>
            <w:r>
              <w:rPr>
                <w:rFonts w:hint="eastAsia"/>
              </w:rPr>
              <w:t>二级指标</w:t>
            </w:r>
          </w:p>
        </w:tc>
        <w:tc>
          <w:tcPr>
            <w:tcW w:w="1700" w:type="dxa"/>
            <w:noWrap/>
            <w:vAlign w:val="center"/>
          </w:tcPr>
          <w:p>
            <w:pPr>
              <w:pStyle w:val="16"/>
            </w:pPr>
            <w:r>
              <w:rPr>
                <w:rFonts w:hint="eastAsia"/>
              </w:rPr>
              <w:t>三级指标</w:t>
            </w:r>
          </w:p>
        </w:tc>
        <w:tc>
          <w:tcPr>
            <w:tcW w:w="4234" w:type="dxa"/>
            <w:noWrap/>
            <w:vAlign w:val="center"/>
          </w:tcPr>
          <w:p>
            <w:pPr>
              <w:pStyle w:val="16"/>
            </w:pPr>
            <w:r>
              <w:rPr>
                <w:rFonts w:hint="eastAsia"/>
              </w:rPr>
              <w:t>绩效指标描述</w:t>
            </w:r>
          </w:p>
        </w:tc>
        <w:tc>
          <w:tcPr>
            <w:tcW w:w="2116" w:type="dxa"/>
            <w:noWrap/>
            <w:vAlign w:val="center"/>
          </w:tcPr>
          <w:p>
            <w:pPr>
              <w:pStyle w:val="16"/>
            </w:pPr>
            <w:r>
              <w:rPr>
                <w:rFonts w:hint="eastAsia"/>
              </w:rPr>
              <w:t>指标值</w:t>
            </w:r>
          </w:p>
        </w:tc>
        <w:tc>
          <w:tcPr>
            <w:tcW w:w="2128"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noWrap/>
            <w:vAlign w:val="center"/>
          </w:tcPr>
          <w:p>
            <w:pPr>
              <w:pStyle w:val="19"/>
            </w:pPr>
            <w:r>
              <w:rPr>
                <w:rFonts w:hint="eastAsia"/>
              </w:rPr>
              <w:t>产出指标</w:t>
            </w:r>
          </w:p>
        </w:tc>
        <w:tc>
          <w:tcPr>
            <w:tcW w:w="1666" w:type="dxa"/>
            <w:noWrap/>
            <w:vAlign w:val="center"/>
          </w:tcPr>
          <w:p>
            <w:pPr>
              <w:pStyle w:val="18"/>
            </w:pPr>
            <w:r>
              <w:rPr>
                <w:rFonts w:hint="eastAsia"/>
              </w:rPr>
              <w:t>数量指标</w:t>
            </w:r>
          </w:p>
        </w:tc>
        <w:tc>
          <w:tcPr>
            <w:tcW w:w="1700"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234"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2116" w:type="dxa"/>
            <w:noWrap/>
            <w:vAlign w:val="center"/>
          </w:tcPr>
          <w:p>
            <w:pPr>
              <w:pStyle w:val="18"/>
            </w:pPr>
            <w:r>
              <w:rPr>
                <w:rFonts w:hint="eastAsia"/>
              </w:rPr>
              <w:t>≥</w:t>
            </w:r>
            <w:r>
              <w:t>1</w:t>
            </w:r>
            <w:r>
              <w:rPr>
                <w:rFonts w:hint="eastAsia"/>
              </w:rPr>
              <w:t>台</w:t>
            </w:r>
          </w:p>
        </w:tc>
        <w:tc>
          <w:tcPr>
            <w:tcW w:w="21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666" w:type="dxa"/>
            <w:noWrap/>
            <w:vAlign w:val="center"/>
          </w:tcPr>
          <w:p>
            <w:pPr>
              <w:pStyle w:val="18"/>
            </w:pPr>
            <w:r>
              <w:rPr>
                <w:rFonts w:hint="eastAsia"/>
              </w:rPr>
              <w:t>成本指标</w:t>
            </w:r>
          </w:p>
        </w:tc>
        <w:tc>
          <w:tcPr>
            <w:tcW w:w="1700" w:type="dxa"/>
            <w:noWrap/>
            <w:vAlign w:val="center"/>
          </w:tcPr>
          <w:p>
            <w:pPr>
              <w:pStyle w:val="18"/>
            </w:pPr>
            <w:r>
              <w:rPr>
                <w:rFonts w:hint="eastAsia"/>
              </w:rPr>
              <w:t>预算控制数</w:t>
            </w:r>
          </w:p>
        </w:tc>
        <w:tc>
          <w:tcPr>
            <w:tcW w:w="4234" w:type="dxa"/>
            <w:noWrap/>
            <w:vAlign w:val="center"/>
          </w:tcPr>
          <w:p>
            <w:pPr>
              <w:pStyle w:val="18"/>
            </w:pPr>
            <w:r>
              <w:rPr>
                <w:rFonts w:hint="eastAsia"/>
              </w:rPr>
              <w:t>预算控制数</w:t>
            </w:r>
          </w:p>
        </w:tc>
        <w:tc>
          <w:tcPr>
            <w:tcW w:w="2116" w:type="dxa"/>
            <w:noWrap/>
            <w:vAlign w:val="center"/>
          </w:tcPr>
          <w:p>
            <w:pPr>
              <w:pStyle w:val="18"/>
            </w:pPr>
            <w:r>
              <w:rPr>
                <w:rFonts w:hint="eastAsia"/>
                <w:lang w:val="en-US" w:eastAsia="zh-CN"/>
              </w:rPr>
              <w:t>470</w:t>
            </w:r>
            <w:r>
              <w:rPr>
                <w:rFonts w:hint="eastAsia"/>
              </w:rPr>
              <w:t>万元</w:t>
            </w:r>
          </w:p>
        </w:tc>
        <w:tc>
          <w:tcPr>
            <w:tcW w:w="21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666" w:type="dxa"/>
            <w:noWrap/>
            <w:vAlign w:val="center"/>
          </w:tcPr>
          <w:p>
            <w:pPr>
              <w:pStyle w:val="18"/>
            </w:pPr>
            <w:r>
              <w:rPr>
                <w:rFonts w:hint="eastAsia"/>
              </w:rPr>
              <w:t>时效指标</w:t>
            </w:r>
          </w:p>
        </w:tc>
        <w:tc>
          <w:tcPr>
            <w:tcW w:w="1700" w:type="dxa"/>
            <w:noWrap/>
            <w:vAlign w:val="center"/>
          </w:tcPr>
          <w:p>
            <w:pPr>
              <w:pStyle w:val="18"/>
            </w:pPr>
            <w:r>
              <w:rPr>
                <w:rFonts w:hint="eastAsia"/>
              </w:rPr>
              <w:t>到位率</w:t>
            </w:r>
          </w:p>
        </w:tc>
        <w:tc>
          <w:tcPr>
            <w:tcW w:w="4234" w:type="dxa"/>
            <w:noWrap/>
            <w:vAlign w:val="center"/>
          </w:tcPr>
          <w:p>
            <w:pPr>
              <w:pStyle w:val="18"/>
            </w:pPr>
            <w:r>
              <w:rPr>
                <w:rFonts w:hint="eastAsia"/>
              </w:rPr>
              <w:t>实际到位资金占应到位资金的比例</w:t>
            </w:r>
          </w:p>
        </w:tc>
        <w:tc>
          <w:tcPr>
            <w:tcW w:w="2116" w:type="dxa"/>
            <w:noWrap/>
            <w:vAlign w:val="center"/>
          </w:tcPr>
          <w:p>
            <w:pPr>
              <w:pStyle w:val="18"/>
            </w:pPr>
            <w:r>
              <w:rPr>
                <w:rFonts w:hint="eastAsia"/>
              </w:rPr>
              <w:t>≥</w:t>
            </w:r>
            <w:r>
              <w:t>90</w:t>
            </w:r>
            <w:r>
              <w:rPr>
                <w:rFonts w:hint="eastAsia"/>
              </w:rPr>
              <w:t>百分比</w:t>
            </w:r>
          </w:p>
        </w:tc>
        <w:tc>
          <w:tcPr>
            <w:tcW w:w="21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666" w:type="dxa"/>
            <w:noWrap/>
            <w:vAlign w:val="center"/>
          </w:tcPr>
          <w:p>
            <w:pPr>
              <w:pStyle w:val="18"/>
            </w:pPr>
            <w:r>
              <w:rPr>
                <w:rFonts w:hint="eastAsia"/>
              </w:rPr>
              <w:t>质量指标</w:t>
            </w:r>
          </w:p>
        </w:tc>
        <w:tc>
          <w:tcPr>
            <w:tcW w:w="1700" w:type="dxa"/>
            <w:noWrap/>
            <w:vAlign w:val="center"/>
          </w:tcPr>
          <w:p>
            <w:pPr>
              <w:pStyle w:val="18"/>
            </w:pPr>
            <w:r>
              <w:rPr>
                <w:rFonts w:hint="eastAsia"/>
              </w:rPr>
              <w:t>验收合格率</w:t>
            </w:r>
          </w:p>
        </w:tc>
        <w:tc>
          <w:tcPr>
            <w:tcW w:w="4234" w:type="dxa"/>
            <w:noWrap/>
            <w:vAlign w:val="center"/>
          </w:tcPr>
          <w:p>
            <w:pPr>
              <w:pStyle w:val="18"/>
            </w:pPr>
            <w:r>
              <w:rPr>
                <w:rFonts w:hint="eastAsia"/>
              </w:rPr>
              <w:t>验收合格率</w:t>
            </w:r>
          </w:p>
        </w:tc>
        <w:tc>
          <w:tcPr>
            <w:tcW w:w="2116" w:type="dxa"/>
            <w:noWrap/>
            <w:vAlign w:val="center"/>
          </w:tcPr>
          <w:p>
            <w:pPr>
              <w:pStyle w:val="18"/>
            </w:pPr>
            <w:r>
              <w:t>100</w:t>
            </w:r>
            <w:r>
              <w:rPr>
                <w:rFonts w:hint="eastAsia"/>
              </w:rPr>
              <w:t>百分比</w:t>
            </w:r>
          </w:p>
        </w:tc>
        <w:tc>
          <w:tcPr>
            <w:tcW w:w="21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9"/>
            </w:pPr>
            <w:r>
              <w:rPr>
                <w:rFonts w:hint="eastAsia"/>
              </w:rPr>
              <w:t>效益指标</w:t>
            </w:r>
          </w:p>
        </w:tc>
        <w:tc>
          <w:tcPr>
            <w:tcW w:w="1666" w:type="dxa"/>
            <w:noWrap/>
            <w:vAlign w:val="center"/>
          </w:tcPr>
          <w:p>
            <w:pPr>
              <w:pStyle w:val="18"/>
            </w:pPr>
            <w:r>
              <w:rPr>
                <w:rFonts w:hint="eastAsia"/>
              </w:rPr>
              <w:t>社会效益指标</w:t>
            </w:r>
          </w:p>
        </w:tc>
        <w:tc>
          <w:tcPr>
            <w:tcW w:w="1700" w:type="dxa"/>
            <w:noWrap/>
            <w:vAlign w:val="center"/>
          </w:tcPr>
          <w:p>
            <w:pPr>
              <w:pStyle w:val="18"/>
            </w:pPr>
            <w:r>
              <w:rPr>
                <w:rFonts w:hint="eastAsia"/>
              </w:rPr>
              <w:t>有较好的社会影响</w:t>
            </w:r>
          </w:p>
        </w:tc>
        <w:tc>
          <w:tcPr>
            <w:tcW w:w="4234" w:type="dxa"/>
            <w:noWrap/>
            <w:vAlign w:val="center"/>
          </w:tcPr>
          <w:p>
            <w:pPr>
              <w:pStyle w:val="18"/>
            </w:pPr>
            <w:r>
              <w:rPr>
                <w:rFonts w:hint="eastAsia"/>
              </w:rPr>
              <w:t>有较好的社会影响，保障医院的可持续发展</w:t>
            </w:r>
          </w:p>
        </w:tc>
        <w:tc>
          <w:tcPr>
            <w:tcW w:w="2116" w:type="dxa"/>
            <w:noWrap/>
            <w:vAlign w:val="center"/>
          </w:tcPr>
          <w:p>
            <w:pPr>
              <w:pStyle w:val="18"/>
            </w:pPr>
            <w:r>
              <w:rPr>
                <w:rFonts w:hint="eastAsia"/>
              </w:rPr>
              <w:t>≥</w:t>
            </w:r>
            <w:r>
              <w:t>90</w:t>
            </w:r>
            <w:r>
              <w:rPr>
                <w:rFonts w:hint="eastAsia"/>
              </w:rPr>
              <w:t>百分比</w:t>
            </w:r>
          </w:p>
        </w:tc>
        <w:tc>
          <w:tcPr>
            <w:tcW w:w="21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9"/>
            </w:pPr>
            <w:r>
              <w:rPr>
                <w:rFonts w:hint="eastAsia"/>
              </w:rPr>
              <w:t>满意度指标</w:t>
            </w:r>
          </w:p>
        </w:tc>
        <w:tc>
          <w:tcPr>
            <w:tcW w:w="1666" w:type="dxa"/>
            <w:noWrap/>
            <w:vAlign w:val="center"/>
          </w:tcPr>
          <w:p>
            <w:pPr>
              <w:pStyle w:val="18"/>
            </w:pPr>
            <w:r>
              <w:rPr>
                <w:rFonts w:hint="eastAsia"/>
              </w:rPr>
              <w:t>服务对象满意度指标</w:t>
            </w:r>
          </w:p>
        </w:tc>
        <w:tc>
          <w:tcPr>
            <w:tcW w:w="1700" w:type="dxa"/>
            <w:noWrap/>
            <w:vAlign w:val="center"/>
          </w:tcPr>
          <w:p>
            <w:pPr>
              <w:pStyle w:val="18"/>
            </w:pPr>
            <w:r>
              <w:rPr>
                <w:rFonts w:hint="eastAsia"/>
              </w:rPr>
              <w:t>服务对象满意度</w:t>
            </w:r>
          </w:p>
        </w:tc>
        <w:tc>
          <w:tcPr>
            <w:tcW w:w="4234" w:type="dxa"/>
            <w:noWrap/>
            <w:vAlign w:val="center"/>
          </w:tcPr>
          <w:p>
            <w:pPr>
              <w:pStyle w:val="18"/>
            </w:pPr>
            <w:r>
              <w:rPr>
                <w:rFonts w:hint="eastAsia"/>
              </w:rPr>
              <w:t>服务对象满意率越来越高</w:t>
            </w:r>
          </w:p>
        </w:tc>
        <w:tc>
          <w:tcPr>
            <w:tcW w:w="2116" w:type="dxa"/>
            <w:noWrap/>
            <w:vAlign w:val="center"/>
          </w:tcPr>
          <w:p>
            <w:pPr>
              <w:pStyle w:val="18"/>
            </w:pPr>
            <w:r>
              <w:rPr>
                <w:rFonts w:hint="eastAsia"/>
              </w:rPr>
              <w:t>≥</w:t>
            </w:r>
            <w:r>
              <w:t>95</w:t>
            </w:r>
            <w:r>
              <w:rPr>
                <w:rFonts w:hint="eastAsia"/>
              </w:rPr>
              <w:t>百分比</w:t>
            </w:r>
          </w:p>
        </w:tc>
        <w:tc>
          <w:tcPr>
            <w:tcW w:w="2128"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105" w:name="_Toc_4_4_0000000157"/>
      <w:r>
        <w:rPr>
          <w:rFonts w:hint="eastAsia" w:ascii="方正仿宋_GBK" w:hAnsi="方正仿宋_GBK" w:eastAsia="方正仿宋_GBK" w:cs="方正仿宋_GBK"/>
          <w:b/>
          <w:color w:val="000000"/>
          <w:kern w:val="0"/>
          <w:sz w:val="28"/>
          <w:lang w:val="en-US" w:eastAsia="zh-CN"/>
        </w:rPr>
        <w:t>11.</w:t>
      </w:r>
      <w:r>
        <w:rPr>
          <w:rFonts w:hint="eastAsia" w:ascii="方正仿宋_GBK" w:hAnsi="方正仿宋_GBK" w:eastAsia="方正仿宋_GBK" w:cs="方正仿宋_GBK"/>
          <w:b/>
          <w:color w:val="000000"/>
          <w:kern w:val="0"/>
          <w:sz w:val="28"/>
          <w:lang w:eastAsia="zh-CN"/>
        </w:rPr>
        <w:t>202</w:t>
      </w:r>
      <w:r>
        <w:rPr>
          <w:rFonts w:hint="eastAsia" w:ascii="方正仿宋_GBK" w:hAnsi="方正仿宋_GBK" w:eastAsia="方正仿宋_GBK" w:cs="方正仿宋_GBK"/>
          <w:b/>
          <w:color w:val="000000"/>
          <w:kern w:val="0"/>
          <w:sz w:val="28"/>
          <w:lang w:val="en-US" w:eastAsia="zh-CN"/>
        </w:rPr>
        <w:t>3</w:t>
      </w:r>
      <w:r>
        <w:rPr>
          <w:rFonts w:hint="eastAsia" w:ascii="方正仿宋_GBK" w:hAnsi="方正仿宋_GBK" w:eastAsia="方正仿宋_GBK" w:cs="方正仿宋_GBK"/>
          <w:b/>
          <w:color w:val="000000"/>
          <w:kern w:val="0"/>
          <w:sz w:val="28"/>
          <w:lang w:eastAsia="zh-CN"/>
        </w:rPr>
        <w:t>年涞水县中医院安保消防服务项目（自有资金）绩效目标表</w:t>
      </w:r>
      <w:bookmarkEnd w:id="105"/>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rPr>
                <w:rFonts w:hint="eastAsia"/>
              </w:rPr>
              <w:t>13062323P00809210053D</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w:t>
            </w:r>
            <w:r>
              <w:rPr>
                <w:rFonts w:hint="eastAsia"/>
                <w:lang w:val="en-US" w:eastAsia="zh-CN"/>
              </w:rPr>
              <w:t>3</w:t>
            </w:r>
            <w:r>
              <w:rPr>
                <w:rFonts w:hint="eastAsia"/>
              </w:rPr>
              <w:t>年涞水县中医院安保消防服务项目（自有资金）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111.00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pPr>
            <w: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保障医院的消防安全，提高患者的满意度，保障医院的可持续发展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p>
        </w:tc>
        <w:tc>
          <w:tcPr>
            <w:tcW w:w="2115" w:type="dxa"/>
            <w:noWrap/>
            <w:vAlign w:val="center"/>
          </w:tcPr>
          <w:p>
            <w:pPr>
              <w:pStyle w:val="19"/>
            </w:pPr>
          </w:p>
        </w:tc>
        <w:tc>
          <w:tcPr>
            <w:tcW w:w="1941" w:type="dxa"/>
            <w:noWrap/>
            <w:vAlign w:val="center"/>
          </w:tcPr>
          <w:p>
            <w:pPr>
              <w:pStyle w:val="19"/>
            </w:pPr>
          </w:p>
        </w:tc>
        <w:tc>
          <w:tcPr>
            <w:tcW w:w="3885" w:type="dxa"/>
            <w:gridSpan w:val="2"/>
            <w:noWrap/>
            <w:vAlign w:val="center"/>
          </w:tcPr>
          <w:p>
            <w:pPr>
              <w:pStyle w:val="19"/>
              <w:rPr>
                <w:rFonts w:hint="eastAsia" w:eastAsia="方正书宋_GBK"/>
                <w:lang w:val="en-US" w:eastAsia="zh-CN"/>
              </w:rPr>
            </w:pPr>
            <w:r>
              <w:rPr>
                <w:rFonts w:hint="eastAsia"/>
                <w:lang w:val="en-US" w:eastAsia="zh-CN"/>
              </w:rP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保障医院的消防安全，提高患者的满意度</w:t>
            </w:r>
          </w:p>
          <w:p>
            <w:pPr>
              <w:pStyle w:val="18"/>
            </w:pPr>
            <w:r>
              <w:t>2.</w:t>
            </w:r>
            <w:r>
              <w:rPr>
                <w:rFonts w:hint="eastAsia"/>
              </w:rPr>
              <w:t>保障医院的可持续发展</w:t>
            </w:r>
          </w:p>
          <w:p>
            <w:pPr>
              <w:pStyle w:val="18"/>
            </w:pPr>
            <w:r>
              <w:t>3.</w:t>
            </w:r>
            <w:r>
              <w:rPr>
                <w:rFonts w:hint="eastAsia"/>
              </w:rPr>
              <w:t>保障医院的正常运转</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7"/>
        <w:gridCol w:w="1950"/>
        <w:gridCol w:w="1983"/>
        <w:gridCol w:w="4034"/>
        <w:gridCol w:w="1950"/>
        <w:gridCol w:w="19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77" w:type="dxa"/>
            <w:noWrap/>
            <w:vAlign w:val="center"/>
          </w:tcPr>
          <w:p>
            <w:pPr>
              <w:pStyle w:val="16"/>
            </w:pPr>
            <w:r>
              <w:rPr>
                <w:rFonts w:hint="eastAsia"/>
              </w:rPr>
              <w:t>一级指标</w:t>
            </w:r>
          </w:p>
        </w:tc>
        <w:tc>
          <w:tcPr>
            <w:tcW w:w="1950" w:type="dxa"/>
            <w:noWrap/>
            <w:vAlign w:val="center"/>
          </w:tcPr>
          <w:p>
            <w:pPr>
              <w:pStyle w:val="16"/>
            </w:pPr>
            <w:r>
              <w:rPr>
                <w:rFonts w:hint="eastAsia"/>
              </w:rPr>
              <w:t>二级指标</w:t>
            </w:r>
          </w:p>
        </w:tc>
        <w:tc>
          <w:tcPr>
            <w:tcW w:w="1983" w:type="dxa"/>
            <w:noWrap/>
            <w:vAlign w:val="center"/>
          </w:tcPr>
          <w:p>
            <w:pPr>
              <w:pStyle w:val="16"/>
            </w:pPr>
            <w:r>
              <w:rPr>
                <w:rFonts w:hint="eastAsia"/>
              </w:rPr>
              <w:t>三级指标</w:t>
            </w:r>
          </w:p>
        </w:tc>
        <w:tc>
          <w:tcPr>
            <w:tcW w:w="4034" w:type="dxa"/>
            <w:noWrap/>
            <w:vAlign w:val="center"/>
          </w:tcPr>
          <w:p>
            <w:pPr>
              <w:pStyle w:val="16"/>
            </w:pPr>
            <w:r>
              <w:rPr>
                <w:rFonts w:hint="eastAsia"/>
              </w:rPr>
              <w:t>绩效指标描述</w:t>
            </w:r>
          </w:p>
        </w:tc>
        <w:tc>
          <w:tcPr>
            <w:tcW w:w="1950" w:type="dxa"/>
            <w:noWrap/>
            <w:vAlign w:val="center"/>
          </w:tcPr>
          <w:p>
            <w:pPr>
              <w:pStyle w:val="16"/>
            </w:pPr>
            <w:r>
              <w:rPr>
                <w:rFonts w:hint="eastAsia"/>
              </w:rPr>
              <w:t>指标值</w:t>
            </w:r>
          </w:p>
        </w:tc>
        <w:tc>
          <w:tcPr>
            <w:tcW w:w="1944"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restart"/>
            <w:noWrap/>
            <w:vAlign w:val="center"/>
          </w:tcPr>
          <w:p>
            <w:pPr>
              <w:pStyle w:val="19"/>
            </w:pPr>
            <w:r>
              <w:rPr>
                <w:rFonts w:hint="eastAsia"/>
              </w:rPr>
              <w:t>产出指标</w:t>
            </w:r>
          </w:p>
        </w:tc>
        <w:tc>
          <w:tcPr>
            <w:tcW w:w="1950" w:type="dxa"/>
            <w:noWrap/>
            <w:vAlign w:val="center"/>
          </w:tcPr>
          <w:p>
            <w:pPr>
              <w:pStyle w:val="18"/>
            </w:pPr>
            <w:r>
              <w:rPr>
                <w:rFonts w:hint="eastAsia"/>
              </w:rPr>
              <w:t>数量指标</w:t>
            </w:r>
          </w:p>
        </w:tc>
        <w:tc>
          <w:tcPr>
            <w:tcW w:w="1983" w:type="dxa"/>
            <w:noWrap/>
            <w:vAlign w:val="center"/>
          </w:tcPr>
          <w:p>
            <w:pPr>
              <w:pStyle w:val="18"/>
            </w:pPr>
            <w:r>
              <w:rPr>
                <w:rFonts w:hint="eastAsia"/>
              </w:rPr>
              <w:t>安防、消防、环保等设施改造新增</w:t>
            </w:r>
          </w:p>
        </w:tc>
        <w:tc>
          <w:tcPr>
            <w:tcW w:w="4034" w:type="dxa"/>
            <w:noWrap/>
            <w:vAlign w:val="center"/>
          </w:tcPr>
          <w:p>
            <w:pPr>
              <w:pStyle w:val="18"/>
            </w:pPr>
            <w:r>
              <w:rPr>
                <w:rFonts w:hint="eastAsia"/>
              </w:rPr>
              <w:t>安防、消防、环保等设施改造新增设施数量（个</w:t>
            </w:r>
            <w:r>
              <w:t>\</w:t>
            </w:r>
            <w:r>
              <w:rPr>
                <w:rFonts w:hint="eastAsia"/>
              </w:rPr>
              <w:t>套）</w:t>
            </w:r>
          </w:p>
        </w:tc>
        <w:tc>
          <w:tcPr>
            <w:tcW w:w="1950" w:type="dxa"/>
            <w:noWrap/>
            <w:vAlign w:val="center"/>
          </w:tcPr>
          <w:p>
            <w:pPr>
              <w:pStyle w:val="18"/>
            </w:pPr>
            <w:r>
              <w:rPr>
                <w:rFonts w:hint="eastAsia"/>
              </w:rPr>
              <w:t>良好</w:t>
            </w:r>
          </w:p>
        </w:tc>
        <w:tc>
          <w:tcPr>
            <w:tcW w:w="1944"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50" w:type="dxa"/>
            <w:noWrap/>
            <w:vAlign w:val="center"/>
          </w:tcPr>
          <w:p>
            <w:pPr>
              <w:pStyle w:val="18"/>
            </w:pPr>
            <w:r>
              <w:rPr>
                <w:rFonts w:hint="eastAsia"/>
              </w:rPr>
              <w:t>质量指标</w:t>
            </w:r>
          </w:p>
        </w:tc>
        <w:tc>
          <w:tcPr>
            <w:tcW w:w="1983" w:type="dxa"/>
            <w:noWrap/>
            <w:vAlign w:val="center"/>
          </w:tcPr>
          <w:p>
            <w:pPr>
              <w:pStyle w:val="18"/>
            </w:pPr>
            <w:r>
              <w:rPr>
                <w:rFonts w:hint="eastAsia"/>
              </w:rPr>
              <w:t>培训计划按期完成率</w:t>
            </w:r>
          </w:p>
        </w:tc>
        <w:tc>
          <w:tcPr>
            <w:tcW w:w="4034" w:type="dxa"/>
            <w:noWrap/>
            <w:vAlign w:val="center"/>
          </w:tcPr>
          <w:p>
            <w:pPr>
              <w:pStyle w:val="18"/>
            </w:pPr>
            <w:r>
              <w:rPr>
                <w:rFonts w:hint="eastAsia"/>
              </w:rPr>
              <w:t>培训计划按期完成率</w:t>
            </w:r>
          </w:p>
        </w:tc>
        <w:tc>
          <w:tcPr>
            <w:tcW w:w="1950" w:type="dxa"/>
            <w:noWrap/>
            <w:vAlign w:val="center"/>
          </w:tcPr>
          <w:p>
            <w:pPr>
              <w:pStyle w:val="18"/>
            </w:pPr>
            <w:r>
              <w:rPr>
                <w:rFonts w:hint="eastAsia"/>
              </w:rPr>
              <w:t>≥</w:t>
            </w:r>
            <w:r>
              <w:t>90</w:t>
            </w:r>
            <w:r>
              <w:rPr>
                <w:rFonts w:hint="eastAsia"/>
              </w:rPr>
              <w:t>百分比</w:t>
            </w:r>
          </w:p>
        </w:tc>
        <w:tc>
          <w:tcPr>
            <w:tcW w:w="1944"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50" w:type="dxa"/>
            <w:noWrap/>
            <w:vAlign w:val="center"/>
          </w:tcPr>
          <w:p>
            <w:pPr>
              <w:pStyle w:val="18"/>
            </w:pPr>
            <w:r>
              <w:rPr>
                <w:rFonts w:hint="eastAsia"/>
              </w:rPr>
              <w:t>时效指标</w:t>
            </w:r>
          </w:p>
        </w:tc>
        <w:tc>
          <w:tcPr>
            <w:tcW w:w="1983" w:type="dxa"/>
            <w:noWrap/>
            <w:vAlign w:val="center"/>
          </w:tcPr>
          <w:p>
            <w:pPr>
              <w:pStyle w:val="18"/>
            </w:pPr>
            <w:r>
              <w:rPr>
                <w:rFonts w:hint="eastAsia"/>
              </w:rPr>
              <w:t>按期完成资金支付</w:t>
            </w:r>
          </w:p>
        </w:tc>
        <w:tc>
          <w:tcPr>
            <w:tcW w:w="4034" w:type="dxa"/>
            <w:noWrap/>
            <w:vAlign w:val="center"/>
          </w:tcPr>
          <w:p>
            <w:pPr>
              <w:pStyle w:val="18"/>
            </w:pPr>
            <w:r>
              <w:rPr>
                <w:rFonts w:hint="eastAsia"/>
              </w:rPr>
              <w:t>按期支付劳务人员的工资</w:t>
            </w:r>
          </w:p>
        </w:tc>
        <w:tc>
          <w:tcPr>
            <w:tcW w:w="1950" w:type="dxa"/>
            <w:noWrap/>
            <w:vAlign w:val="center"/>
          </w:tcPr>
          <w:p>
            <w:pPr>
              <w:pStyle w:val="18"/>
            </w:pPr>
            <w:r>
              <w:t>100</w:t>
            </w:r>
            <w:r>
              <w:rPr>
                <w:rFonts w:hint="eastAsia"/>
              </w:rPr>
              <w:t>百分比</w:t>
            </w:r>
          </w:p>
        </w:tc>
        <w:tc>
          <w:tcPr>
            <w:tcW w:w="1944"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50" w:type="dxa"/>
            <w:noWrap/>
            <w:vAlign w:val="center"/>
          </w:tcPr>
          <w:p>
            <w:pPr>
              <w:pStyle w:val="18"/>
            </w:pPr>
            <w:r>
              <w:rPr>
                <w:rFonts w:hint="eastAsia"/>
              </w:rPr>
              <w:t>成本指标</w:t>
            </w:r>
          </w:p>
        </w:tc>
        <w:tc>
          <w:tcPr>
            <w:tcW w:w="1983" w:type="dxa"/>
            <w:noWrap/>
            <w:vAlign w:val="center"/>
          </w:tcPr>
          <w:p>
            <w:pPr>
              <w:pStyle w:val="18"/>
            </w:pPr>
            <w:r>
              <w:rPr>
                <w:rFonts w:hint="eastAsia"/>
              </w:rPr>
              <w:t>资金成本</w:t>
            </w:r>
          </w:p>
        </w:tc>
        <w:tc>
          <w:tcPr>
            <w:tcW w:w="4034" w:type="dxa"/>
            <w:noWrap/>
            <w:vAlign w:val="center"/>
          </w:tcPr>
          <w:p>
            <w:pPr>
              <w:pStyle w:val="18"/>
            </w:pPr>
            <w:r>
              <w:rPr>
                <w:rFonts w:hint="eastAsia"/>
              </w:rPr>
              <w:t>资金成本</w:t>
            </w:r>
          </w:p>
        </w:tc>
        <w:tc>
          <w:tcPr>
            <w:tcW w:w="1950" w:type="dxa"/>
            <w:noWrap/>
            <w:vAlign w:val="center"/>
          </w:tcPr>
          <w:p>
            <w:pPr>
              <w:pStyle w:val="18"/>
            </w:pPr>
            <w:r>
              <w:t>111</w:t>
            </w:r>
            <w:r>
              <w:rPr>
                <w:rFonts w:hint="eastAsia"/>
              </w:rPr>
              <w:t>万元</w:t>
            </w:r>
          </w:p>
        </w:tc>
        <w:tc>
          <w:tcPr>
            <w:tcW w:w="1944"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noWrap/>
            <w:vAlign w:val="center"/>
          </w:tcPr>
          <w:p>
            <w:pPr>
              <w:pStyle w:val="19"/>
            </w:pPr>
            <w:r>
              <w:rPr>
                <w:rFonts w:hint="eastAsia"/>
              </w:rPr>
              <w:t>效益指标</w:t>
            </w:r>
          </w:p>
        </w:tc>
        <w:tc>
          <w:tcPr>
            <w:tcW w:w="1950" w:type="dxa"/>
            <w:noWrap/>
            <w:vAlign w:val="center"/>
          </w:tcPr>
          <w:p>
            <w:pPr>
              <w:pStyle w:val="18"/>
            </w:pPr>
            <w:r>
              <w:rPr>
                <w:rFonts w:hint="eastAsia"/>
              </w:rPr>
              <w:t>可持续影响指标</w:t>
            </w:r>
          </w:p>
        </w:tc>
        <w:tc>
          <w:tcPr>
            <w:tcW w:w="1983" w:type="dxa"/>
            <w:noWrap/>
            <w:vAlign w:val="center"/>
          </w:tcPr>
          <w:p>
            <w:pPr>
              <w:pStyle w:val="18"/>
            </w:pPr>
            <w:r>
              <w:rPr>
                <w:rFonts w:hint="eastAsia"/>
              </w:rPr>
              <w:t>保障医院的可持续发展</w:t>
            </w:r>
          </w:p>
        </w:tc>
        <w:tc>
          <w:tcPr>
            <w:tcW w:w="4034" w:type="dxa"/>
            <w:noWrap/>
            <w:vAlign w:val="center"/>
          </w:tcPr>
          <w:p>
            <w:pPr>
              <w:pStyle w:val="18"/>
            </w:pPr>
            <w:r>
              <w:rPr>
                <w:rFonts w:hint="eastAsia"/>
              </w:rPr>
              <w:t>保障医院的可持续发展</w:t>
            </w:r>
          </w:p>
        </w:tc>
        <w:tc>
          <w:tcPr>
            <w:tcW w:w="1950" w:type="dxa"/>
            <w:noWrap/>
            <w:vAlign w:val="center"/>
          </w:tcPr>
          <w:p>
            <w:pPr>
              <w:pStyle w:val="18"/>
            </w:pPr>
            <w:r>
              <w:rPr>
                <w:rFonts w:hint="eastAsia"/>
              </w:rPr>
              <w:t>≥</w:t>
            </w:r>
            <w:r>
              <w:t>90</w:t>
            </w:r>
            <w:r>
              <w:rPr>
                <w:rFonts w:hint="eastAsia"/>
              </w:rPr>
              <w:t>百分比</w:t>
            </w:r>
          </w:p>
        </w:tc>
        <w:tc>
          <w:tcPr>
            <w:tcW w:w="1944" w:type="dxa"/>
            <w:noWrap/>
            <w:vAlign w:val="center"/>
          </w:tcPr>
          <w:p>
            <w:pPr>
              <w:pStyle w:val="18"/>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noWrap/>
            <w:vAlign w:val="center"/>
          </w:tcPr>
          <w:p>
            <w:pPr>
              <w:pStyle w:val="19"/>
            </w:pPr>
            <w:r>
              <w:rPr>
                <w:rFonts w:hint="eastAsia"/>
              </w:rPr>
              <w:t>满意度指标</w:t>
            </w:r>
          </w:p>
        </w:tc>
        <w:tc>
          <w:tcPr>
            <w:tcW w:w="1950" w:type="dxa"/>
            <w:noWrap/>
            <w:vAlign w:val="center"/>
          </w:tcPr>
          <w:p>
            <w:pPr>
              <w:pStyle w:val="18"/>
            </w:pPr>
            <w:r>
              <w:rPr>
                <w:rFonts w:hint="eastAsia"/>
              </w:rPr>
              <w:t>服务对象满意度指标</w:t>
            </w:r>
          </w:p>
        </w:tc>
        <w:tc>
          <w:tcPr>
            <w:tcW w:w="1983" w:type="dxa"/>
            <w:noWrap/>
            <w:vAlign w:val="center"/>
          </w:tcPr>
          <w:p>
            <w:pPr>
              <w:pStyle w:val="18"/>
            </w:pPr>
            <w:r>
              <w:rPr>
                <w:rFonts w:hint="eastAsia"/>
              </w:rPr>
              <w:t>服务对象满意度</w:t>
            </w:r>
          </w:p>
        </w:tc>
        <w:tc>
          <w:tcPr>
            <w:tcW w:w="4034" w:type="dxa"/>
            <w:noWrap/>
            <w:vAlign w:val="center"/>
          </w:tcPr>
          <w:p>
            <w:pPr>
              <w:pStyle w:val="18"/>
            </w:pPr>
            <w:r>
              <w:rPr>
                <w:rFonts w:hint="eastAsia"/>
              </w:rPr>
              <w:t>服务对象满意度的占比</w:t>
            </w:r>
          </w:p>
        </w:tc>
        <w:tc>
          <w:tcPr>
            <w:tcW w:w="1950" w:type="dxa"/>
            <w:noWrap/>
            <w:vAlign w:val="center"/>
          </w:tcPr>
          <w:p>
            <w:pPr>
              <w:pStyle w:val="18"/>
            </w:pPr>
            <w:r>
              <w:rPr>
                <w:rFonts w:hint="eastAsia"/>
              </w:rPr>
              <w:t>≥</w:t>
            </w:r>
            <w:r>
              <w:t>95</w:t>
            </w:r>
            <w:r>
              <w:rPr>
                <w:rFonts w:hint="eastAsia"/>
              </w:rPr>
              <w:t>百分比</w:t>
            </w:r>
          </w:p>
        </w:tc>
        <w:tc>
          <w:tcPr>
            <w:tcW w:w="1944" w:type="dxa"/>
            <w:noWrap/>
            <w:vAlign w:val="center"/>
          </w:tcPr>
          <w:p>
            <w:pPr>
              <w:pStyle w:val="18"/>
            </w:pPr>
            <w:r>
              <w:rPr>
                <w:rFonts w:hint="eastAsia"/>
              </w:rPr>
              <w:t>政策依据</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106" w:name="_Toc_4_4_0000000158"/>
      <w:r>
        <w:rPr>
          <w:rFonts w:hint="eastAsia" w:ascii="方正仿宋_GBK" w:hAnsi="方正仿宋_GBK" w:eastAsia="方正仿宋_GBK" w:cs="方正仿宋_GBK"/>
          <w:b/>
          <w:color w:val="000000"/>
          <w:kern w:val="0"/>
          <w:sz w:val="28"/>
          <w:lang w:val="en-US" w:eastAsia="zh-CN"/>
        </w:rPr>
        <w:t>12.</w:t>
      </w:r>
      <w:r>
        <w:rPr>
          <w:rFonts w:hint="eastAsia" w:ascii="方正仿宋_GBK" w:hAnsi="方正仿宋_GBK" w:eastAsia="方正仿宋_GBK" w:cs="方正仿宋_GBK"/>
          <w:b/>
          <w:color w:val="000000"/>
          <w:kern w:val="0"/>
          <w:sz w:val="28"/>
          <w:lang w:eastAsia="zh-CN"/>
        </w:rPr>
        <w:t>202</w:t>
      </w:r>
      <w:r>
        <w:rPr>
          <w:rFonts w:hint="eastAsia" w:ascii="方正仿宋_GBK" w:hAnsi="方正仿宋_GBK" w:eastAsia="方正仿宋_GBK" w:cs="方正仿宋_GBK"/>
          <w:b/>
          <w:color w:val="000000"/>
          <w:kern w:val="0"/>
          <w:sz w:val="28"/>
          <w:lang w:val="en-US" w:eastAsia="zh-CN"/>
        </w:rPr>
        <w:t>3</w:t>
      </w:r>
      <w:r>
        <w:rPr>
          <w:rFonts w:hint="eastAsia" w:ascii="方正仿宋_GBK" w:hAnsi="方正仿宋_GBK" w:eastAsia="方正仿宋_GBK" w:cs="方正仿宋_GBK"/>
          <w:b/>
          <w:color w:val="000000"/>
          <w:kern w:val="0"/>
          <w:sz w:val="28"/>
          <w:lang w:eastAsia="zh-CN"/>
        </w:rPr>
        <w:t>年涞水县中医院材料费支出（自有资金）绩效目标表</w:t>
      </w:r>
      <w:bookmarkEnd w:id="106"/>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rPr>
                <w:rFonts w:hint="eastAsia"/>
              </w:rPr>
              <w:t>13062323P002RCP10002D</w:t>
            </w:r>
          </w:p>
        </w:tc>
        <w:tc>
          <w:tcPr>
            <w:tcW w:w="2115" w:type="dxa"/>
            <w:noWrap/>
            <w:vAlign w:val="center"/>
          </w:tcPr>
          <w:p>
            <w:pPr>
              <w:pStyle w:val="16"/>
            </w:pPr>
            <w:r>
              <w:rPr>
                <w:rFonts w:hint="eastAsia"/>
              </w:rPr>
              <w:t>项目名称</w:t>
            </w:r>
          </w:p>
        </w:tc>
        <w:tc>
          <w:tcPr>
            <w:tcW w:w="5826" w:type="dxa"/>
            <w:gridSpan w:val="3"/>
            <w:noWrap/>
            <w:vAlign w:val="center"/>
          </w:tcPr>
          <w:p>
            <w:pPr>
              <w:pStyle w:val="18"/>
            </w:pPr>
            <w:r>
              <w:rPr>
                <w:rFonts w:hint="eastAsia"/>
                <w:lang w:val="en-US" w:eastAsia="zh-CN"/>
              </w:rPr>
              <w:t>2023</w:t>
            </w:r>
            <w:r>
              <w:rPr>
                <w:rFonts w:hint="eastAsia"/>
              </w:rPr>
              <w:t>年涞水县中医院材料费支出（自有资金）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rPr>
                <w:rFonts w:hint="eastAsia" w:eastAsia="方正书宋_GBK"/>
                <w:lang w:val="en-US" w:eastAsia="zh-CN"/>
              </w:rPr>
            </w:pPr>
            <w:r>
              <w:rPr>
                <w:rFonts w:hint="eastAsia"/>
                <w:lang w:val="en-US" w:eastAsia="zh-CN"/>
              </w:rPr>
              <w:t>968.00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rPr>
                <w:rFonts w:hint="eastAsia" w:eastAsia="方正书宋_GBK"/>
                <w:lang w:val="en-US" w:eastAsia="zh-CN"/>
              </w:rPr>
            </w:pPr>
            <w:r>
              <w:rPr>
                <w:rFonts w:hint="eastAsia"/>
                <w:lang w:val="en-US" w:eastAsia="zh-CN"/>
              </w:rPr>
              <w:t>968.00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保证材料的供应，为医院可持续发展提供保障，为患者提供更高的服务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rPr>
                <w:rFonts w:hint="eastAsia" w:eastAsia="方正书宋_GBK"/>
                <w:lang w:val="en-US" w:eastAsia="zh-CN"/>
              </w:rPr>
            </w:pPr>
            <w:r>
              <w:rPr>
                <w:rFonts w:hint="eastAsia"/>
                <w:lang w:val="en-US" w:eastAsia="zh-CN"/>
              </w:rPr>
              <w:t>200.00</w:t>
            </w:r>
          </w:p>
        </w:tc>
        <w:tc>
          <w:tcPr>
            <w:tcW w:w="2115" w:type="dxa"/>
            <w:noWrap/>
            <w:vAlign w:val="center"/>
          </w:tcPr>
          <w:p>
            <w:pPr>
              <w:pStyle w:val="19"/>
              <w:rPr>
                <w:rFonts w:hint="eastAsia" w:eastAsia="方正书宋_GBK"/>
                <w:lang w:val="en-US" w:eastAsia="zh-CN"/>
              </w:rPr>
            </w:pPr>
            <w:r>
              <w:rPr>
                <w:rFonts w:hint="eastAsia"/>
                <w:lang w:val="en-US" w:eastAsia="zh-CN"/>
              </w:rPr>
              <w:t>500.00</w:t>
            </w:r>
          </w:p>
        </w:tc>
        <w:tc>
          <w:tcPr>
            <w:tcW w:w="1941" w:type="dxa"/>
            <w:noWrap/>
            <w:vAlign w:val="center"/>
          </w:tcPr>
          <w:p>
            <w:pPr>
              <w:pStyle w:val="19"/>
              <w:rPr>
                <w:rFonts w:hint="eastAsia" w:eastAsia="方正书宋_GBK"/>
                <w:lang w:val="en-US" w:eastAsia="zh-CN"/>
              </w:rPr>
            </w:pPr>
            <w:r>
              <w:rPr>
                <w:rFonts w:hint="eastAsia"/>
                <w:lang w:val="en-US" w:eastAsia="zh-CN"/>
              </w:rPr>
              <w:t>700.00</w:t>
            </w:r>
          </w:p>
        </w:tc>
        <w:tc>
          <w:tcPr>
            <w:tcW w:w="3885" w:type="dxa"/>
            <w:gridSpan w:val="2"/>
            <w:noWrap/>
            <w:vAlign w:val="center"/>
          </w:tcPr>
          <w:p>
            <w:pPr>
              <w:pStyle w:val="19"/>
              <w:jc w:val="center"/>
              <w:rPr>
                <w:rFonts w:hint="eastAsia" w:eastAsia="方正书宋_GBK"/>
                <w:lang w:val="en-US" w:eastAsia="zh-CN"/>
              </w:rPr>
            </w:pPr>
            <w:r>
              <w:rPr>
                <w:rFonts w:hint="eastAsia"/>
                <w:lang w:val="en-US" w:eastAsia="zh-CN"/>
              </w:rPr>
              <w:t>968.00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保证材料的供应，为医院可持续发展提供保障</w:t>
            </w:r>
          </w:p>
          <w:p>
            <w:pPr>
              <w:pStyle w:val="18"/>
            </w:pPr>
            <w:r>
              <w:t>2.</w:t>
            </w:r>
            <w:r>
              <w:rPr>
                <w:rFonts w:hint="eastAsia"/>
              </w:rPr>
              <w:t>为患者提供更高的服务</w:t>
            </w:r>
          </w:p>
          <w:p>
            <w:pPr>
              <w:pStyle w:val="18"/>
            </w:pPr>
            <w:r>
              <w:t>3.</w:t>
            </w:r>
            <w:r>
              <w:rPr>
                <w:rFonts w:hint="eastAsia"/>
              </w:rPr>
              <w:t>保证医院的正常运转</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1983"/>
        <w:gridCol w:w="1933"/>
        <w:gridCol w:w="4034"/>
        <w:gridCol w:w="1818"/>
        <w:gridCol w:w="20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noWrap/>
            <w:vAlign w:val="center"/>
          </w:tcPr>
          <w:p>
            <w:pPr>
              <w:pStyle w:val="16"/>
            </w:pPr>
            <w:r>
              <w:rPr>
                <w:rFonts w:hint="eastAsia"/>
              </w:rPr>
              <w:t>一级指标</w:t>
            </w:r>
          </w:p>
        </w:tc>
        <w:tc>
          <w:tcPr>
            <w:tcW w:w="1983" w:type="dxa"/>
            <w:noWrap/>
            <w:vAlign w:val="center"/>
          </w:tcPr>
          <w:p>
            <w:pPr>
              <w:pStyle w:val="16"/>
            </w:pPr>
            <w:r>
              <w:rPr>
                <w:rFonts w:hint="eastAsia"/>
              </w:rPr>
              <w:t>二级指标</w:t>
            </w:r>
          </w:p>
        </w:tc>
        <w:tc>
          <w:tcPr>
            <w:tcW w:w="1933" w:type="dxa"/>
            <w:noWrap/>
            <w:vAlign w:val="center"/>
          </w:tcPr>
          <w:p>
            <w:pPr>
              <w:pStyle w:val="16"/>
            </w:pPr>
            <w:r>
              <w:rPr>
                <w:rFonts w:hint="eastAsia"/>
              </w:rPr>
              <w:t>三级指标</w:t>
            </w:r>
          </w:p>
        </w:tc>
        <w:tc>
          <w:tcPr>
            <w:tcW w:w="4034" w:type="dxa"/>
            <w:noWrap/>
            <w:vAlign w:val="center"/>
          </w:tcPr>
          <w:p>
            <w:pPr>
              <w:pStyle w:val="16"/>
            </w:pPr>
            <w:r>
              <w:rPr>
                <w:rFonts w:hint="eastAsia"/>
              </w:rPr>
              <w:t>绩效指标描述</w:t>
            </w:r>
          </w:p>
        </w:tc>
        <w:tc>
          <w:tcPr>
            <w:tcW w:w="1818" w:type="dxa"/>
            <w:noWrap/>
            <w:vAlign w:val="center"/>
          </w:tcPr>
          <w:p>
            <w:pPr>
              <w:pStyle w:val="16"/>
            </w:pPr>
            <w:r>
              <w:rPr>
                <w:rFonts w:hint="eastAsia"/>
              </w:rPr>
              <w:t>指标值</w:t>
            </w:r>
          </w:p>
        </w:tc>
        <w:tc>
          <w:tcPr>
            <w:tcW w:w="2076"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noWrap/>
            <w:vAlign w:val="center"/>
          </w:tcPr>
          <w:p>
            <w:pPr>
              <w:pStyle w:val="19"/>
            </w:pPr>
            <w:r>
              <w:rPr>
                <w:rFonts w:hint="eastAsia"/>
              </w:rPr>
              <w:t>产出指标</w:t>
            </w:r>
          </w:p>
        </w:tc>
        <w:tc>
          <w:tcPr>
            <w:tcW w:w="1983" w:type="dxa"/>
            <w:noWrap/>
            <w:vAlign w:val="center"/>
          </w:tcPr>
          <w:p>
            <w:pPr>
              <w:pStyle w:val="18"/>
            </w:pPr>
            <w:r>
              <w:rPr>
                <w:rFonts w:hint="eastAsia"/>
              </w:rPr>
              <w:t>质量指标</w:t>
            </w:r>
          </w:p>
        </w:tc>
        <w:tc>
          <w:tcPr>
            <w:tcW w:w="1933" w:type="dxa"/>
            <w:noWrap/>
            <w:vAlign w:val="center"/>
          </w:tcPr>
          <w:p>
            <w:pPr>
              <w:pStyle w:val="18"/>
            </w:pPr>
            <w:r>
              <w:rPr>
                <w:rFonts w:hint="eastAsia"/>
              </w:rPr>
              <w:t>住院患者满意度</w:t>
            </w:r>
          </w:p>
        </w:tc>
        <w:tc>
          <w:tcPr>
            <w:tcW w:w="4034" w:type="dxa"/>
            <w:noWrap/>
            <w:vAlign w:val="center"/>
          </w:tcPr>
          <w:p>
            <w:pPr>
              <w:pStyle w:val="18"/>
            </w:pPr>
            <w:r>
              <w:rPr>
                <w:rFonts w:hint="eastAsia"/>
              </w:rPr>
              <w:t>住院患者满意度，是医院管理的重要组成部分，是评价医疗质量的有效手段</w:t>
            </w:r>
          </w:p>
        </w:tc>
        <w:tc>
          <w:tcPr>
            <w:tcW w:w="1818" w:type="dxa"/>
            <w:noWrap/>
            <w:vAlign w:val="center"/>
          </w:tcPr>
          <w:p>
            <w:pPr>
              <w:pStyle w:val="18"/>
            </w:pPr>
            <w:r>
              <w:rPr>
                <w:rFonts w:hint="eastAsia"/>
              </w:rPr>
              <w:t>≥</w:t>
            </w:r>
            <w:r>
              <w:t>95</w:t>
            </w:r>
            <w:r>
              <w:rPr>
                <w:rFonts w:hint="eastAsia"/>
              </w:rPr>
              <w:t>百分比</w:t>
            </w:r>
          </w:p>
        </w:tc>
        <w:tc>
          <w:tcPr>
            <w:tcW w:w="2076"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83" w:type="dxa"/>
            <w:noWrap/>
            <w:vAlign w:val="center"/>
          </w:tcPr>
          <w:p>
            <w:pPr>
              <w:pStyle w:val="18"/>
            </w:pPr>
            <w:r>
              <w:rPr>
                <w:rFonts w:hint="eastAsia"/>
              </w:rPr>
              <w:t>数量指标</w:t>
            </w:r>
          </w:p>
        </w:tc>
        <w:tc>
          <w:tcPr>
            <w:tcW w:w="1933" w:type="dxa"/>
            <w:noWrap/>
            <w:vAlign w:val="center"/>
          </w:tcPr>
          <w:p>
            <w:pPr>
              <w:pStyle w:val="18"/>
            </w:pPr>
            <w:r>
              <w:rPr>
                <w:rFonts w:hint="eastAsia"/>
              </w:rPr>
              <w:t>材料的供应数量</w:t>
            </w:r>
          </w:p>
        </w:tc>
        <w:tc>
          <w:tcPr>
            <w:tcW w:w="4034" w:type="dxa"/>
            <w:noWrap/>
            <w:vAlign w:val="center"/>
          </w:tcPr>
          <w:p>
            <w:pPr>
              <w:pStyle w:val="18"/>
            </w:pPr>
            <w:r>
              <w:rPr>
                <w:rFonts w:hint="eastAsia"/>
              </w:rPr>
              <w:t>所需材料的数量占材料供应数量的比率</w:t>
            </w:r>
          </w:p>
        </w:tc>
        <w:tc>
          <w:tcPr>
            <w:tcW w:w="1818" w:type="dxa"/>
            <w:noWrap/>
            <w:vAlign w:val="center"/>
          </w:tcPr>
          <w:p>
            <w:pPr>
              <w:pStyle w:val="18"/>
            </w:pPr>
            <w:r>
              <w:rPr>
                <w:rFonts w:hint="eastAsia"/>
              </w:rPr>
              <w:t>≥</w:t>
            </w:r>
            <w:r>
              <w:t>90</w:t>
            </w:r>
            <w:r>
              <w:rPr>
                <w:rFonts w:hint="eastAsia"/>
              </w:rPr>
              <w:t>百分比</w:t>
            </w:r>
          </w:p>
        </w:tc>
        <w:tc>
          <w:tcPr>
            <w:tcW w:w="2076"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83" w:type="dxa"/>
            <w:noWrap/>
            <w:vAlign w:val="center"/>
          </w:tcPr>
          <w:p>
            <w:pPr>
              <w:pStyle w:val="18"/>
            </w:pPr>
            <w:r>
              <w:rPr>
                <w:rFonts w:hint="eastAsia"/>
              </w:rPr>
              <w:t>时效指标</w:t>
            </w:r>
          </w:p>
        </w:tc>
        <w:tc>
          <w:tcPr>
            <w:tcW w:w="1933" w:type="dxa"/>
            <w:noWrap/>
            <w:vAlign w:val="center"/>
          </w:tcPr>
          <w:p>
            <w:pPr>
              <w:pStyle w:val="18"/>
            </w:pPr>
            <w:r>
              <w:rPr>
                <w:rFonts w:hint="eastAsia"/>
              </w:rPr>
              <w:t>工作任务完成及时率</w:t>
            </w:r>
          </w:p>
        </w:tc>
        <w:tc>
          <w:tcPr>
            <w:tcW w:w="4034" w:type="dxa"/>
            <w:noWrap/>
            <w:vAlign w:val="center"/>
          </w:tcPr>
          <w:p>
            <w:pPr>
              <w:pStyle w:val="18"/>
            </w:pPr>
            <w:r>
              <w:rPr>
                <w:rFonts w:hint="eastAsia"/>
              </w:rPr>
              <w:t>项目实际完成量占计划完成量的比率，根据工作目标及各项工作完成的效果综合评价</w:t>
            </w:r>
          </w:p>
        </w:tc>
        <w:tc>
          <w:tcPr>
            <w:tcW w:w="1818" w:type="dxa"/>
            <w:noWrap/>
            <w:vAlign w:val="center"/>
          </w:tcPr>
          <w:p>
            <w:pPr>
              <w:pStyle w:val="18"/>
            </w:pPr>
            <w:r>
              <w:rPr>
                <w:rFonts w:hint="eastAsia"/>
              </w:rPr>
              <w:t>≥</w:t>
            </w:r>
            <w:r>
              <w:t>95</w:t>
            </w:r>
            <w:r>
              <w:rPr>
                <w:rFonts w:hint="eastAsia"/>
              </w:rPr>
              <w:t>百分比</w:t>
            </w:r>
          </w:p>
        </w:tc>
        <w:tc>
          <w:tcPr>
            <w:tcW w:w="2076"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83" w:type="dxa"/>
            <w:noWrap/>
            <w:vAlign w:val="center"/>
          </w:tcPr>
          <w:p>
            <w:pPr>
              <w:pStyle w:val="18"/>
            </w:pPr>
            <w:r>
              <w:rPr>
                <w:rFonts w:hint="eastAsia"/>
              </w:rPr>
              <w:t>成本指标</w:t>
            </w:r>
          </w:p>
        </w:tc>
        <w:tc>
          <w:tcPr>
            <w:tcW w:w="1933" w:type="dxa"/>
            <w:noWrap/>
            <w:vAlign w:val="center"/>
          </w:tcPr>
          <w:p>
            <w:pPr>
              <w:pStyle w:val="18"/>
            </w:pPr>
            <w:r>
              <w:rPr>
                <w:rFonts w:hint="eastAsia"/>
              </w:rPr>
              <w:t>采购节支率</w:t>
            </w:r>
          </w:p>
        </w:tc>
        <w:tc>
          <w:tcPr>
            <w:tcW w:w="4034" w:type="dxa"/>
            <w:noWrap/>
            <w:vAlign w:val="center"/>
          </w:tcPr>
          <w:p>
            <w:pPr>
              <w:pStyle w:val="18"/>
            </w:pPr>
            <w:r>
              <w:rPr>
                <w:rFonts w:hint="eastAsia"/>
              </w:rPr>
              <w:t>采购产品节约资金比率，是评价采购效率的最基本的指标</w:t>
            </w:r>
          </w:p>
        </w:tc>
        <w:tc>
          <w:tcPr>
            <w:tcW w:w="1818" w:type="dxa"/>
            <w:noWrap/>
            <w:vAlign w:val="center"/>
          </w:tcPr>
          <w:p>
            <w:pPr>
              <w:pStyle w:val="18"/>
            </w:pPr>
            <w:r>
              <w:rPr>
                <w:rFonts w:hint="eastAsia"/>
              </w:rPr>
              <w:t>≥</w:t>
            </w:r>
            <w:r>
              <w:t>5</w:t>
            </w:r>
            <w:r>
              <w:rPr>
                <w:rFonts w:hint="eastAsia"/>
              </w:rPr>
              <w:t>百分比</w:t>
            </w:r>
          </w:p>
        </w:tc>
        <w:tc>
          <w:tcPr>
            <w:tcW w:w="2076"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9"/>
            </w:pPr>
            <w:r>
              <w:rPr>
                <w:rFonts w:hint="eastAsia"/>
              </w:rPr>
              <w:t>效益指标</w:t>
            </w:r>
          </w:p>
        </w:tc>
        <w:tc>
          <w:tcPr>
            <w:tcW w:w="1983" w:type="dxa"/>
            <w:noWrap/>
            <w:vAlign w:val="center"/>
          </w:tcPr>
          <w:p>
            <w:pPr>
              <w:pStyle w:val="18"/>
            </w:pPr>
            <w:r>
              <w:rPr>
                <w:rFonts w:hint="eastAsia"/>
              </w:rPr>
              <w:t>可持续影响指标</w:t>
            </w:r>
          </w:p>
        </w:tc>
        <w:tc>
          <w:tcPr>
            <w:tcW w:w="1933" w:type="dxa"/>
            <w:noWrap/>
            <w:vAlign w:val="center"/>
          </w:tcPr>
          <w:p>
            <w:pPr>
              <w:pStyle w:val="18"/>
            </w:pPr>
            <w:r>
              <w:rPr>
                <w:rFonts w:hint="eastAsia"/>
              </w:rPr>
              <w:t>可持续性服务</w:t>
            </w:r>
          </w:p>
        </w:tc>
        <w:tc>
          <w:tcPr>
            <w:tcW w:w="4034" w:type="dxa"/>
            <w:noWrap/>
            <w:vAlign w:val="center"/>
          </w:tcPr>
          <w:p>
            <w:pPr>
              <w:pStyle w:val="18"/>
            </w:pPr>
            <w:r>
              <w:rPr>
                <w:rFonts w:hint="eastAsia"/>
              </w:rPr>
              <w:t>保证工作正常开展，根据工作目标及各项工作的完成情况评价</w:t>
            </w:r>
          </w:p>
        </w:tc>
        <w:tc>
          <w:tcPr>
            <w:tcW w:w="1818" w:type="dxa"/>
            <w:noWrap/>
            <w:vAlign w:val="center"/>
          </w:tcPr>
          <w:p>
            <w:pPr>
              <w:pStyle w:val="18"/>
            </w:pPr>
            <w:r>
              <w:rPr>
                <w:rFonts w:hint="eastAsia"/>
              </w:rPr>
              <w:t>良好</w:t>
            </w:r>
          </w:p>
        </w:tc>
        <w:tc>
          <w:tcPr>
            <w:tcW w:w="2076"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9"/>
            </w:pPr>
            <w:r>
              <w:rPr>
                <w:rFonts w:hint="eastAsia"/>
              </w:rPr>
              <w:t>满意度指标</w:t>
            </w:r>
          </w:p>
        </w:tc>
        <w:tc>
          <w:tcPr>
            <w:tcW w:w="1983" w:type="dxa"/>
            <w:noWrap/>
            <w:vAlign w:val="center"/>
          </w:tcPr>
          <w:p>
            <w:pPr>
              <w:pStyle w:val="18"/>
            </w:pPr>
            <w:r>
              <w:rPr>
                <w:rFonts w:hint="eastAsia"/>
              </w:rPr>
              <w:t>服务对象满意度指标</w:t>
            </w:r>
          </w:p>
        </w:tc>
        <w:tc>
          <w:tcPr>
            <w:tcW w:w="1933" w:type="dxa"/>
            <w:noWrap/>
            <w:vAlign w:val="center"/>
          </w:tcPr>
          <w:p>
            <w:pPr>
              <w:pStyle w:val="18"/>
            </w:pPr>
            <w:r>
              <w:rPr>
                <w:rFonts w:hint="eastAsia"/>
              </w:rPr>
              <w:t>服务对象满意度</w:t>
            </w:r>
          </w:p>
        </w:tc>
        <w:tc>
          <w:tcPr>
            <w:tcW w:w="4034" w:type="dxa"/>
            <w:noWrap/>
            <w:vAlign w:val="center"/>
          </w:tcPr>
          <w:p>
            <w:pPr>
              <w:pStyle w:val="18"/>
            </w:pPr>
            <w:r>
              <w:rPr>
                <w:rFonts w:hint="eastAsia"/>
              </w:rPr>
              <w:t>服务对象满意比例，患者的投诉次数</w:t>
            </w:r>
          </w:p>
        </w:tc>
        <w:tc>
          <w:tcPr>
            <w:tcW w:w="1818" w:type="dxa"/>
            <w:noWrap/>
            <w:vAlign w:val="center"/>
          </w:tcPr>
          <w:p>
            <w:pPr>
              <w:pStyle w:val="18"/>
            </w:pPr>
            <w:r>
              <w:rPr>
                <w:rFonts w:hint="eastAsia"/>
              </w:rPr>
              <w:t>≥</w:t>
            </w:r>
            <w:r>
              <w:t>95</w:t>
            </w:r>
            <w:r>
              <w:rPr>
                <w:rFonts w:hint="eastAsia"/>
              </w:rPr>
              <w:t>百分比</w:t>
            </w:r>
          </w:p>
        </w:tc>
        <w:tc>
          <w:tcPr>
            <w:tcW w:w="2076" w:type="dxa"/>
            <w:noWrap/>
            <w:vAlign w:val="center"/>
          </w:tcPr>
          <w:p>
            <w:pPr>
              <w:pStyle w:val="18"/>
            </w:pPr>
            <w:r>
              <w:rPr>
                <w:rFonts w:hint="eastAsia"/>
              </w:rPr>
              <w:t>涞政办【</w:t>
            </w:r>
            <w:r>
              <w:t>2013</w:t>
            </w:r>
            <w:r>
              <w:rPr>
                <w:rFonts w:hint="eastAsia"/>
              </w:rPr>
              <w:t>】</w:t>
            </w:r>
            <w:r>
              <w:t>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outlineLvl w:val="3"/>
        <w:rPr>
          <w:rFonts w:hint="eastAsia" w:ascii="方正仿宋_GBK" w:hAnsi="方正仿宋_GBK" w:eastAsia="方正仿宋_GBK" w:cs="方正仿宋_GBK"/>
          <w:b/>
          <w:color w:val="000000"/>
          <w:kern w:val="0"/>
          <w:sz w:val="28"/>
          <w:lang w:eastAsia="zh-CN"/>
        </w:rPr>
      </w:pPr>
      <w:bookmarkStart w:id="107" w:name="_Toc_4_4_0000000159"/>
      <w:r>
        <w:rPr>
          <w:rFonts w:ascii="方正仿宋_GBK" w:hAnsi="方正仿宋_GBK" w:eastAsia="方正仿宋_GBK" w:cs="方正仿宋_GBK"/>
          <w:b/>
          <w:bCs/>
          <w:color w:val="000000"/>
          <w:sz w:val="28"/>
          <w:lang w:eastAsia="zh-CN"/>
        </w:rPr>
        <w:t>13</w:t>
      </w:r>
      <w:r>
        <w:rPr>
          <w:rFonts w:ascii="方正仿宋_GBK" w:hAnsi="方正仿宋_GBK" w:eastAsia="方正仿宋_GBK" w:cs="方正仿宋_GBK"/>
          <w:b/>
          <w:bCs/>
          <w:color w:val="000000"/>
          <w:sz w:val="28"/>
        </w:rPr>
        <w:t>.202</w:t>
      </w:r>
      <w:r>
        <w:rPr>
          <w:rFonts w:hint="eastAsia" w:ascii="方正仿宋_GBK" w:hAnsi="方正仿宋_GBK" w:eastAsia="方正仿宋_GBK" w:cs="方正仿宋_GBK"/>
          <w:b/>
          <w:bCs/>
          <w:color w:val="000000"/>
          <w:sz w:val="28"/>
          <w:lang w:val="en-US" w:eastAsia="zh-CN"/>
        </w:rPr>
        <w:t>3</w:t>
      </w:r>
      <w:r>
        <w:rPr>
          <w:rFonts w:hint="eastAsia" w:ascii="方正仿宋_GBK" w:hAnsi="方正仿宋_GBK" w:eastAsia="方正仿宋_GBK" w:cs="方正仿宋_GBK"/>
          <w:b/>
          <w:color w:val="000000"/>
          <w:kern w:val="0"/>
          <w:sz w:val="28"/>
          <w:lang w:eastAsia="zh-CN"/>
        </w:rPr>
        <w:t>年涞水县中医院可重复用膀胱软镜及显示摄像系统项目（自有资金）绩效目标表</w:t>
      </w:r>
      <w:bookmarkEnd w:id="107"/>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9"/>
        <w:gridCol w:w="2495"/>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noWrap/>
            <w:vAlign w:val="center"/>
          </w:tcPr>
          <w:p>
            <w:pPr>
              <w:pStyle w:val="16"/>
            </w:pPr>
            <w:r>
              <w:rPr>
                <w:rFonts w:hint="eastAsia"/>
              </w:rPr>
              <w:t>项目编码</w:t>
            </w:r>
          </w:p>
        </w:tc>
        <w:tc>
          <w:tcPr>
            <w:tcW w:w="4435" w:type="dxa"/>
            <w:gridSpan w:val="2"/>
            <w:noWrap/>
            <w:vAlign w:val="center"/>
          </w:tcPr>
          <w:p>
            <w:pPr>
              <w:pStyle w:val="18"/>
            </w:pPr>
            <w:r>
              <w:rPr>
                <w:rFonts w:hint="eastAsia"/>
              </w:rPr>
              <w:t>13062323P00809210050J</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w:t>
            </w:r>
            <w:r>
              <w:rPr>
                <w:rFonts w:hint="eastAsia"/>
                <w:lang w:val="en-US" w:eastAsia="zh-CN"/>
              </w:rPr>
              <w:t>3</w:t>
            </w:r>
            <w:r>
              <w:rPr>
                <w:rFonts w:hint="eastAsia"/>
              </w:rPr>
              <w:t>年涞水县中医院超</w:t>
            </w:r>
            <w:r>
              <w:rPr>
                <w:rFonts w:hint="eastAsia"/>
                <w:lang w:eastAsia="zh-CN"/>
              </w:rPr>
              <w:t>可重复用膀胱镜及显示摄像系统项目</w:t>
            </w:r>
            <w:r>
              <w:rPr>
                <w:rFonts w:hint="eastAsia"/>
              </w:rPr>
              <w:t>（自有资金）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Merge w:val="restart"/>
            <w:noWrap/>
            <w:vAlign w:val="center"/>
          </w:tcPr>
          <w:p>
            <w:pPr>
              <w:pStyle w:val="16"/>
            </w:pPr>
            <w:r>
              <w:rPr>
                <w:rFonts w:hint="eastAsia"/>
              </w:rPr>
              <w:t>预算规模及资金用途</w:t>
            </w:r>
          </w:p>
        </w:tc>
        <w:tc>
          <w:tcPr>
            <w:tcW w:w="2495" w:type="dxa"/>
            <w:noWrap/>
            <w:vAlign w:val="center"/>
          </w:tcPr>
          <w:p>
            <w:pPr>
              <w:pStyle w:val="16"/>
            </w:pPr>
            <w:r>
              <w:rPr>
                <w:rFonts w:hint="eastAsia"/>
              </w:rPr>
              <w:t>预算数</w:t>
            </w:r>
          </w:p>
        </w:tc>
        <w:tc>
          <w:tcPr>
            <w:tcW w:w="1940" w:type="dxa"/>
            <w:noWrap/>
            <w:vAlign w:val="center"/>
          </w:tcPr>
          <w:p>
            <w:pPr>
              <w:pStyle w:val="18"/>
              <w:rPr>
                <w:rFonts w:hint="eastAsia" w:eastAsia="方正书宋_GBK"/>
                <w:lang w:val="en-US" w:eastAsia="zh-CN"/>
              </w:rPr>
            </w:pPr>
            <w:r>
              <w:rPr>
                <w:rFonts w:hint="eastAsia"/>
                <w:lang w:val="en-US" w:eastAsia="zh-CN"/>
              </w:rPr>
              <w:t>50.00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rPr>
                <w:rFonts w:hint="eastAsia" w:eastAsia="方正书宋_GBK"/>
                <w:lang w:val="en-US" w:eastAsia="zh-CN"/>
              </w:rPr>
            </w:pPr>
            <w:r>
              <w:rPr>
                <w:rFonts w:hint="eastAsia"/>
                <w:lang w:val="en-US" w:eastAsia="zh-CN"/>
              </w:rP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Merge w:val="continue"/>
            <w:noWrap/>
          </w:tcPr>
          <w:p/>
        </w:tc>
        <w:tc>
          <w:tcPr>
            <w:tcW w:w="12376" w:type="dxa"/>
            <w:gridSpan w:val="6"/>
            <w:noWrap/>
            <w:vAlign w:val="center"/>
          </w:tcPr>
          <w:p>
            <w:pPr>
              <w:pStyle w:val="18"/>
            </w:pPr>
            <w:r>
              <w:rPr>
                <w:rFonts w:hint="eastAsia"/>
              </w:rPr>
              <w:t>用于医疗设备建设，改善医院现有设备供不应求的现状，提升医院的服务能力，优化配置，保障医院的可持续发展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Merge w:val="restart"/>
            <w:noWrap/>
            <w:vAlign w:val="center"/>
          </w:tcPr>
          <w:p>
            <w:pPr>
              <w:pStyle w:val="16"/>
            </w:pPr>
            <w:r>
              <w:rPr>
                <w:rFonts w:hint="eastAsia"/>
              </w:rPr>
              <w:t>资金支出计划</w:t>
            </w:r>
          </w:p>
        </w:tc>
        <w:tc>
          <w:tcPr>
            <w:tcW w:w="4435"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Merge w:val="continue"/>
            <w:noWrap/>
          </w:tcPr>
          <w:p/>
        </w:tc>
        <w:tc>
          <w:tcPr>
            <w:tcW w:w="4435" w:type="dxa"/>
            <w:gridSpan w:val="2"/>
            <w:noWrap/>
            <w:vAlign w:val="center"/>
          </w:tcPr>
          <w:p>
            <w:pPr>
              <w:pStyle w:val="19"/>
            </w:pPr>
          </w:p>
        </w:tc>
        <w:tc>
          <w:tcPr>
            <w:tcW w:w="2115" w:type="dxa"/>
            <w:noWrap/>
            <w:vAlign w:val="center"/>
          </w:tcPr>
          <w:p>
            <w:pPr>
              <w:pStyle w:val="19"/>
            </w:pPr>
          </w:p>
        </w:tc>
        <w:tc>
          <w:tcPr>
            <w:tcW w:w="1941" w:type="dxa"/>
            <w:noWrap/>
            <w:vAlign w:val="center"/>
          </w:tcPr>
          <w:p>
            <w:pPr>
              <w:pStyle w:val="19"/>
            </w:pPr>
          </w:p>
        </w:tc>
        <w:tc>
          <w:tcPr>
            <w:tcW w:w="3885" w:type="dxa"/>
            <w:gridSpan w:val="2"/>
            <w:noWrap/>
            <w:vAlign w:val="center"/>
          </w:tcPr>
          <w:p>
            <w:pPr>
              <w:pStyle w:val="19"/>
              <w:rPr>
                <w:rFonts w:hint="eastAsia" w:eastAsia="方正书宋_GBK"/>
                <w:lang w:val="en-US" w:eastAsia="zh-CN"/>
              </w:rPr>
            </w:pPr>
            <w:r>
              <w:rPr>
                <w:rFonts w:hint="eastAsia"/>
                <w:lang w:val="en-US" w:eastAsia="zh-CN"/>
              </w:rP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tcBorders>
              <w:bottom w:val="single" w:color="FFFFFF" w:sz="6" w:space="0"/>
            </w:tcBorders>
            <w:noWrap/>
            <w:vAlign w:val="center"/>
          </w:tcPr>
          <w:p>
            <w:pPr>
              <w:pStyle w:val="16"/>
            </w:pPr>
            <w:r>
              <w:rPr>
                <w:rFonts w:hint="eastAsia"/>
              </w:rPr>
              <w:t>绩效目标</w:t>
            </w:r>
          </w:p>
        </w:tc>
        <w:tc>
          <w:tcPr>
            <w:tcW w:w="12376" w:type="dxa"/>
            <w:gridSpan w:val="6"/>
            <w:tcBorders>
              <w:bottom w:val="single" w:color="FFFFFF" w:sz="6" w:space="0"/>
            </w:tcBorders>
            <w:noWrap/>
            <w:vAlign w:val="center"/>
          </w:tcPr>
          <w:p>
            <w:pPr>
              <w:pStyle w:val="18"/>
            </w:pPr>
            <w:r>
              <w:t>1.</w:t>
            </w:r>
            <w:r>
              <w:rPr>
                <w:rFonts w:hint="eastAsia"/>
              </w:rPr>
              <w:t>用于医疗设备建设，改善医院现有设备供不应求的现状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2502"/>
        <w:gridCol w:w="1917"/>
        <w:gridCol w:w="4050"/>
        <w:gridCol w:w="1950"/>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74" w:type="dxa"/>
            <w:noWrap/>
            <w:vAlign w:val="center"/>
          </w:tcPr>
          <w:p>
            <w:pPr>
              <w:pStyle w:val="16"/>
            </w:pPr>
            <w:r>
              <w:rPr>
                <w:rFonts w:hint="eastAsia"/>
              </w:rPr>
              <w:t>一级指标</w:t>
            </w:r>
          </w:p>
        </w:tc>
        <w:tc>
          <w:tcPr>
            <w:tcW w:w="2502" w:type="dxa"/>
            <w:noWrap/>
            <w:vAlign w:val="center"/>
          </w:tcPr>
          <w:p>
            <w:pPr>
              <w:pStyle w:val="16"/>
            </w:pPr>
            <w:r>
              <w:rPr>
                <w:rFonts w:hint="eastAsia"/>
              </w:rPr>
              <w:t>二级指标</w:t>
            </w:r>
          </w:p>
        </w:tc>
        <w:tc>
          <w:tcPr>
            <w:tcW w:w="1917" w:type="dxa"/>
            <w:noWrap/>
            <w:vAlign w:val="center"/>
          </w:tcPr>
          <w:p>
            <w:pPr>
              <w:pStyle w:val="16"/>
            </w:pPr>
            <w:r>
              <w:rPr>
                <w:rFonts w:hint="eastAsia"/>
              </w:rPr>
              <w:t>三级指标</w:t>
            </w:r>
          </w:p>
        </w:tc>
        <w:tc>
          <w:tcPr>
            <w:tcW w:w="4050" w:type="dxa"/>
            <w:noWrap/>
            <w:vAlign w:val="center"/>
          </w:tcPr>
          <w:p>
            <w:pPr>
              <w:pStyle w:val="16"/>
            </w:pPr>
            <w:r>
              <w:rPr>
                <w:rFonts w:hint="eastAsia"/>
              </w:rPr>
              <w:t>绩效指标描述</w:t>
            </w:r>
          </w:p>
        </w:tc>
        <w:tc>
          <w:tcPr>
            <w:tcW w:w="1950" w:type="dxa"/>
            <w:noWrap/>
            <w:vAlign w:val="center"/>
          </w:tcPr>
          <w:p>
            <w:pPr>
              <w:pStyle w:val="16"/>
            </w:pPr>
            <w:r>
              <w:rPr>
                <w:rFonts w:hint="eastAsia"/>
              </w:rPr>
              <w:t>指标值</w:t>
            </w:r>
          </w:p>
        </w:tc>
        <w:tc>
          <w:tcPr>
            <w:tcW w:w="1942"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restart"/>
            <w:noWrap/>
            <w:vAlign w:val="center"/>
          </w:tcPr>
          <w:p>
            <w:pPr>
              <w:pStyle w:val="19"/>
            </w:pPr>
            <w:r>
              <w:rPr>
                <w:rFonts w:hint="eastAsia"/>
              </w:rPr>
              <w:t>产出指标</w:t>
            </w:r>
          </w:p>
        </w:tc>
        <w:tc>
          <w:tcPr>
            <w:tcW w:w="2502" w:type="dxa"/>
            <w:noWrap/>
            <w:vAlign w:val="center"/>
          </w:tcPr>
          <w:p>
            <w:pPr>
              <w:pStyle w:val="18"/>
            </w:pPr>
            <w:r>
              <w:rPr>
                <w:rFonts w:hint="eastAsia"/>
              </w:rPr>
              <w:t>数量指标</w:t>
            </w:r>
          </w:p>
        </w:tc>
        <w:tc>
          <w:tcPr>
            <w:tcW w:w="1917" w:type="dxa"/>
            <w:noWrap/>
            <w:vAlign w:val="center"/>
          </w:tcPr>
          <w:p>
            <w:pPr>
              <w:pStyle w:val="18"/>
            </w:pPr>
            <w:r>
              <w:rPr>
                <w:rFonts w:hint="eastAsia"/>
              </w:rPr>
              <w:t>设备购置数量</w:t>
            </w:r>
          </w:p>
        </w:tc>
        <w:tc>
          <w:tcPr>
            <w:tcW w:w="4050" w:type="dxa"/>
            <w:noWrap/>
            <w:vAlign w:val="center"/>
          </w:tcPr>
          <w:p>
            <w:pPr>
              <w:pStyle w:val="18"/>
            </w:pPr>
            <w:r>
              <w:rPr>
                <w:rFonts w:hint="eastAsia"/>
              </w:rPr>
              <w:t>设备购置数量（台</w:t>
            </w:r>
            <w:r>
              <w:t>/</w:t>
            </w:r>
            <w:r>
              <w:rPr>
                <w:rFonts w:hint="eastAsia"/>
              </w:rPr>
              <w:t>件</w:t>
            </w:r>
            <w:r>
              <w:t>/</w:t>
            </w:r>
            <w:r>
              <w:rPr>
                <w:rFonts w:hint="eastAsia"/>
              </w:rPr>
              <w:t>辆</w:t>
            </w:r>
            <w:r>
              <w:t>/</w:t>
            </w:r>
            <w:r>
              <w:rPr>
                <w:rFonts w:hint="eastAsia"/>
              </w:rPr>
              <w:t>套）</w:t>
            </w:r>
          </w:p>
        </w:tc>
        <w:tc>
          <w:tcPr>
            <w:tcW w:w="1950" w:type="dxa"/>
            <w:noWrap/>
            <w:vAlign w:val="center"/>
          </w:tcPr>
          <w:p>
            <w:pPr>
              <w:pStyle w:val="18"/>
            </w:pPr>
            <w:r>
              <w:rPr>
                <w:rFonts w:hint="eastAsia"/>
              </w:rPr>
              <w:t>≥</w:t>
            </w:r>
            <w:r>
              <w:t>1</w:t>
            </w:r>
            <w:r>
              <w:rPr>
                <w:rFonts w:hint="eastAsia"/>
              </w:rPr>
              <w:t>套</w:t>
            </w:r>
          </w:p>
        </w:tc>
        <w:tc>
          <w:tcPr>
            <w:tcW w:w="1942"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continue"/>
            <w:noWrap/>
            <w:vAlign w:val="center"/>
          </w:tcPr>
          <w:p/>
        </w:tc>
        <w:tc>
          <w:tcPr>
            <w:tcW w:w="2502" w:type="dxa"/>
            <w:noWrap/>
            <w:vAlign w:val="center"/>
          </w:tcPr>
          <w:p>
            <w:pPr>
              <w:pStyle w:val="18"/>
            </w:pPr>
            <w:r>
              <w:rPr>
                <w:rFonts w:hint="eastAsia"/>
              </w:rPr>
              <w:t>成本指标</w:t>
            </w:r>
          </w:p>
        </w:tc>
        <w:tc>
          <w:tcPr>
            <w:tcW w:w="1917" w:type="dxa"/>
            <w:noWrap/>
            <w:vAlign w:val="center"/>
          </w:tcPr>
          <w:p>
            <w:pPr>
              <w:pStyle w:val="18"/>
            </w:pPr>
            <w:r>
              <w:rPr>
                <w:rFonts w:hint="eastAsia"/>
              </w:rPr>
              <w:t>预算控制数</w:t>
            </w:r>
          </w:p>
        </w:tc>
        <w:tc>
          <w:tcPr>
            <w:tcW w:w="4050" w:type="dxa"/>
            <w:noWrap/>
            <w:vAlign w:val="center"/>
          </w:tcPr>
          <w:p>
            <w:pPr>
              <w:pStyle w:val="18"/>
            </w:pPr>
            <w:r>
              <w:rPr>
                <w:rFonts w:hint="eastAsia"/>
              </w:rPr>
              <w:t>预算控制数</w:t>
            </w:r>
          </w:p>
        </w:tc>
        <w:tc>
          <w:tcPr>
            <w:tcW w:w="1950" w:type="dxa"/>
            <w:noWrap/>
            <w:vAlign w:val="center"/>
          </w:tcPr>
          <w:p>
            <w:pPr>
              <w:pStyle w:val="18"/>
            </w:pPr>
            <w:r>
              <w:rPr>
                <w:rFonts w:hint="eastAsia"/>
                <w:lang w:val="en-US" w:eastAsia="zh-CN"/>
              </w:rPr>
              <w:t>50</w:t>
            </w:r>
            <w:r>
              <w:rPr>
                <w:rFonts w:hint="eastAsia"/>
              </w:rPr>
              <w:t>万元</w:t>
            </w:r>
          </w:p>
        </w:tc>
        <w:tc>
          <w:tcPr>
            <w:tcW w:w="1942"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continue"/>
            <w:noWrap/>
            <w:vAlign w:val="center"/>
          </w:tcPr>
          <w:p/>
        </w:tc>
        <w:tc>
          <w:tcPr>
            <w:tcW w:w="2502" w:type="dxa"/>
            <w:noWrap/>
            <w:vAlign w:val="center"/>
          </w:tcPr>
          <w:p>
            <w:pPr>
              <w:pStyle w:val="18"/>
            </w:pPr>
            <w:r>
              <w:rPr>
                <w:rFonts w:hint="eastAsia"/>
              </w:rPr>
              <w:t>质量指标</w:t>
            </w:r>
          </w:p>
        </w:tc>
        <w:tc>
          <w:tcPr>
            <w:tcW w:w="1917" w:type="dxa"/>
            <w:noWrap/>
            <w:vAlign w:val="center"/>
          </w:tcPr>
          <w:p>
            <w:pPr>
              <w:pStyle w:val="18"/>
            </w:pPr>
            <w:r>
              <w:rPr>
                <w:rFonts w:hint="eastAsia"/>
              </w:rPr>
              <w:t>验收合格率</w:t>
            </w:r>
          </w:p>
        </w:tc>
        <w:tc>
          <w:tcPr>
            <w:tcW w:w="4050" w:type="dxa"/>
            <w:noWrap/>
            <w:vAlign w:val="center"/>
          </w:tcPr>
          <w:p>
            <w:pPr>
              <w:pStyle w:val="18"/>
            </w:pPr>
            <w:r>
              <w:rPr>
                <w:rFonts w:hint="eastAsia"/>
              </w:rPr>
              <w:t>验收合格率</w:t>
            </w:r>
          </w:p>
        </w:tc>
        <w:tc>
          <w:tcPr>
            <w:tcW w:w="1950" w:type="dxa"/>
            <w:noWrap/>
            <w:vAlign w:val="center"/>
          </w:tcPr>
          <w:p>
            <w:pPr>
              <w:pStyle w:val="18"/>
            </w:pPr>
            <w:r>
              <w:t>100</w:t>
            </w:r>
            <w:r>
              <w:rPr>
                <w:rFonts w:hint="eastAsia"/>
              </w:rPr>
              <w:t>百分比</w:t>
            </w:r>
          </w:p>
        </w:tc>
        <w:tc>
          <w:tcPr>
            <w:tcW w:w="1942"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continue"/>
            <w:noWrap/>
            <w:vAlign w:val="center"/>
          </w:tcPr>
          <w:p/>
        </w:tc>
        <w:tc>
          <w:tcPr>
            <w:tcW w:w="2502" w:type="dxa"/>
            <w:noWrap/>
            <w:vAlign w:val="center"/>
          </w:tcPr>
          <w:p>
            <w:pPr>
              <w:pStyle w:val="18"/>
            </w:pPr>
            <w:r>
              <w:rPr>
                <w:rFonts w:hint="eastAsia"/>
              </w:rPr>
              <w:t>时效指标</w:t>
            </w:r>
          </w:p>
        </w:tc>
        <w:tc>
          <w:tcPr>
            <w:tcW w:w="1917" w:type="dxa"/>
            <w:noWrap/>
            <w:vAlign w:val="center"/>
          </w:tcPr>
          <w:p>
            <w:pPr>
              <w:pStyle w:val="18"/>
            </w:pPr>
            <w:r>
              <w:rPr>
                <w:rFonts w:hint="eastAsia"/>
              </w:rPr>
              <w:t>采购合同计划完成率</w:t>
            </w:r>
          </w:p>
        </w:tc>
        <w:tc>
          <w:tcPr>
            <w:tcW w:w="4050" w:type="dxa"/>
            <w:noWrap/>
            <w:vAlign w:val="center"/>
          </w:tcPr>
          <w:p>
            <w:pPr>
              <w:pStyle w:val="18"/>
            </w:pPr>
            <w:r>
              <w:rPr>
                <w:rFonts w:hint="eastAsia"/>
              </w:rPr>
              <w:t>完成采购的合同占全部采购合同的比率</w:t>
            </w:r>
          </w:p>
        </w:tc>
        <w:tc>
          <w:tcPr>
            <w:tcW w:w="1950" w:type="dxa"/>
            <w:noWrap/>
            <w:vAlign w:val="center"/>
          </w:tcPr>
          <w:p>
            <w:pPr>
              <w:pStyle w:val="18"/>
            </w:pPr>
            <w:r>
              <w:rPr>
                <w:rFonts w:hint="eastAsia"/>
              </w:rPr>
              <w:t>≥</w:t>
            </w:r>
            <w:r>
              <w:t>90</w:t>
            </w:r>
            <w:r>
              <w:rPr>
                <w:rFonts w:hint="eastAsia"/>
              </w:rPr>
              <w:t>百分比</w:t>
            </w:r>
          </w:p>
        </w:tc>
        <w:tc>
          <w:tcPr>
            <w:tcW w:w="1942"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noWrap/>
            <w:vAlign w:val="center"/>
          </w:tcPr>
          <w:p>
            <w:pPr>
              <w:pStyle w:val="19"/>
            </w:pPr>
            <w:r>
              <w:rPr>
                <w:rFonts w:hint="eastAsia"/>
              </w:rPr>
              <w:t>效益指标</w:t>
            </w:r>
          </w:p>
        </w:tc>
        <w:tc>
          <w:tcPr>
            <w:tcW w:w="2502" w:type="dxa"/>
            <w:noWrap/>
            <w:vAlign w:val="center"/>
          </w:tcPr>
          <w:p>
            <w:pPr>
              <w:pStyle w:val="18"/>
            </w:pPr>
            <w:r>
              <w:rPr>
                <w:rFonts w:hint="eastAsia"/>
              </w:rPr>
              <w:t>社会效益指标</w:t>
            </w:r>
          </w:p>
        </w:tc>
        <w:tc>
          <w:tcPr>
            <w:tcW w:w="1917" w:type="dxa"/>
            <w:noWrap/>
            <w:vAlign w:val="center"/>
          </w:tcPr>
          <w:p>
            <w:pPr>
              <w:pStyle w:val="18"/>
            </w:pPr>
            <w:r>
              <w:rPr>
                <w:rFonts w:hint="eastAsia"/>
              </w:rPr>
              <w:t>有较好的社会影响</w:t>
            </w:r>
          </w:p>
        </w:tc>
        <w:tc>
          <w:tcPr>
            <w:tcW w:w="4050" w:type="dxa"/>
            <w:noWrap/>
            <w:vAlign w:val="center"/>
          </w:tcPr>
          <w:p>
            <w:pPr>
              <w:pStyle w:val="18"/>
            </w:pPr>
            <w:r>
              <w:rPr>
                <w:rFonts w:hint="eastAsia"/>
              </w:rPr>
              <w:t>有较好的社会影响，保障医院的可持续发展</w:t>
            </w:r>
          </w:p>
        </w:tc>
        <w:tc>
          <w:tcPr>
            <w:tcW w:w="1950" w:type="dxa"/>
            <w:noWrap/>
            <w:vAlign w:val="center"/>
          </w:tcPr>
          <w:p>
            <w:pPr>
              <w:pStyle w:val="18"/>
            </w:pPr>
            <w:r>
              <w:rPr>
                <w:rFonts w:hint="eastAsia"/>
              </w:rPr>
              <w:t>≥</w:t>
            </w:r>
            <w:r>
              <w:t>90</w:t>
            </w:r>
            <w:r>
              <w:rPr>
                <w:rFonts w:hint="eastAsia"/>
              </w:rPr>
              <w:t>百分比</w:t>
            </w:r>
          </w:p>
        </w:tc>
        <w:tc>
          <w:tcPr>
            <w:tcW w:w="1942"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noWrap/>
            <w:vAlign w:val="center"/>
          </w:tcPr>
          <w:p>
            <w:pPr>
              <w:pStyle w:val="19"/>
            </w:pPr>
            <w:r>
              <w:rPr>
                <w:rFonts w:hint="eastAsia"/>
              </w:rPr>
              <w:t>满意度指标</w:t>
            </w:r>
          </w:p>
        </w:tc>
        <w:tc>
          <w:tcPr>
            <w:tcW w:w="2502" w:type="dxa"/>
            <w:noWrap/>
            <w:vAlign w:val="center"/>
          </w:tcPr>
          <w:p>
            <w:pPr>
              <w:pStyle w:val="18"/>
            </w:pPr>
            <w:r>
              <w:rPr>
                <w:rFonts w:hint="eastAsia"/>
              </w:rPr>
              <w:t>服务对象满意度指标</w:t>
            </w:r>
          </w:p>
        </w:tc>
        <w:tc>
          <w:tcPr>
            <w:tcW w:w="1917" w:type="dxa"/>
            <w:noWrap/>
            <w:vAlign w:val="center"/>
          </w:tcPr>
          <w:p>
            <w:pPr>
              <w:pStyle w:val="18"/>
            </w:pPr>
            <w:r>
              <w:rPr>
                <w:rFonts w:hint="eastAsia"/>
              </w:rPr>
              <w:t>服务对象满意度</w:t>
            </w:r>
          </w:p>
        </w:tc>
        <w:tc>
          <w:tcPr>
            <w:tcW w:w="4050" w:type="dxa"/>
            <w:noWrap/>
            <w:vAlign w:val="center"/>
          </w:tcPr>
          <w:p>
            <w:pPr>
              <w:pStyle w:val="18"/>
            </w:pPr>
            <w:r>
              <w:rPr>
                <w:rFonts w:hint="eastAsia"/>
              </w:rPr>
              <w:t>服务对象满意率越来越高</w:t>
            </w:r>
          </w:p>
        </w:tc>
        <w:tc>
          <w:tcPr>
            <w:tcW w:w="1950" w:type="dxa"/>
            <w:noWrap/>
            <w:vAlign w:val="center"/>
          </w:tcPr>
          <w:p>
            <w:pPr>
              <w:pStyle w:val="18"/>
            </w:pPr>
            <w:r>
              <w:rPr>
                <w:rFonts w:hint="eastAsia"/>
              </w:rPr>
              <w:t>≥</w:t>
            </w:r>
            <w:r>
              <w:t>95</w:t>
            </w:r>
            <w:r>
              <w:rPr>
                <w:rFonts w:hint="eastAsia"/>
              </w:rPr>
              <w:t>百分比</w:t>
            </w:r>
          </w:p>
        </w:tc>
        <w:tc>
          <w:tcPr>
            <w:tcW w:w="1942"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ind w:firstLine="560"/>
        <w:jc w:val="center"/>
        <w:outlineLvl w:val="3"/>
        <w:rPr>
          <w:rFonts w:ascii="方正仿宋_GBK" w:hAnsi="方正仿宋_GBK" w:eastAsia="方正仿宋_GBK" w:cs="方正仿宋_GBK"/>
          <w:color w:val="000000"/>
          <w:sz w:val="28"/>
        </w:rPr>
      </w:pPr>
    </w:p>
    <w:p>
      <w:pPr>
        <w:ind w:firstLine="560"/>
        <w:jc w:val="center"/>
        <w:outlineLvl w:val="3"/>
        <w:rPr>
          <w:rFonts w:ascii="方正仿宋_GBK" w:hAnsi="方正仿宋_GBK" w:eastAsia="方正仿宋_GBK" w:cs="方正仿宋_GBK"/>
          <w:b/>
          <w:bCs/>
          <w:color w:val="000000"/>
          <w:sz w:val="28"/>
        </w:rPr>
      </w:pPr>
      <w:bookmarkStart w:id="108" w:name="_Toc_4_4_0000000160"/>
      <w:r>
        <w:rPr>
          <w:rFonts w:ascii="方正仿宋_GBK" w:hAnsi="方正仿宋_GBK" w:eastAsia="方正仿宋_GBK" w:cs="方正仿宋_GBK"/>
          <w:b/>
          <w:bCs/>
          <w:color w:val="000000"/>
          <w:sz w:val="28"/>
          <w:lang w:eastAsia="zh-CN"/>
        </w:rPr>
        <w:t>14</w:t>
      </w:r>
      <w:r>
        <w:rPr>
          <w:rFonts w:ascii="方正仿宋_GBK" w:hAnsi="方正仿宋_GBK" w:eastAsia="方正仿宋_GBK" w:cs="方正仿宋_GBK"/>
          <w:b/>
          <w:bCs/>
          <w:color w:val="000000"/>
          <w:sz w:val="28"/>
        </w:rPr>
        <w:t>.202</w:t>
      </w:r>
      <w:r>
        <w:rPr>
          <w:rFonts w:hint="eastAsia" w:ascii="方正仿宋_GBK" w:hAnsi="方正仿宋_GBK" w:eastAsia="方正仿宋_GBK" w:cs="方正仿宋_GBK"/>
          <w:b/>
          <w:bCs/>
          <w:color w:val="000000"/>
          <w:sz w:val="28"/>
          <w:lang w:val="en-US" w:eastAsia="zh-CN"/>
        </w:rPr>
        <w:t>3</w:t>
      </w:r>
      <w:r>
        <w:rPr>
          <w:rFonts w:hint="eastAsia" w:ascii="方正仿宋_GBK" w:hAnsi="方正仿宋_GBK" w:eastAsia="方正仿宋_GBK" w:cs="方正仿宋_GBK"/>
          <w:b/>
          <w:bCs/>
          <w:color w:val="000000"/>
          <w:sz w:val="28"/>
        </w:rPr>
        <w:t>年涞水县中医院</w:t>
      </w:r>
      <w:r>
        <w:rPr>
          <w:rFonts w:hint="eastAsia" w:ascii="方正仿宋_GBK" w:hAnsi="方正仿宋_GBK" w:eastAsia="方正仿宋_GBK" w:cs="方正仿宋_GBK"/>
          <w:b/>
          <w:bCs/>
          <w:color w:val="000000"/>
          <w:sz w:val="28"/>
          <w:lang w:eastAsia="zh-CN"/>
        </w:rPr>
        <w:t>能力提升项目债券利息</w:t>
      </w:r>
      <w:r>
        <w:rPr>
          <w:rFonts w:hint="eastAsia" w:ascii="方正仿宋_GBK" w:hAnsi="方正仿宋_GBK" w:eastAsia="方正仿宋_GBK" w:cs="方正仿宋_GBK"/>
          <w:b/>
          <w:bCs/>
          <w:color w:val="000000"/>
          <w:sz w:val="28"/>
        </w:rPr>
        <w:t>（自有资金）绩效目标表</w:t>
      </w:r>
      <w:bookmarkEnd w:id="108"/>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50"/>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7"/>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rPr>
                <w:rFonts w:hint="eastAsia"/>
              </w:rPr>
              <w:t>13062323P008092100541</w:t>
            </w:r>
          </w:p>
        </w:tc>
        <w:tc>
          <w:tcPr>
            <w:tcW w:w="1990" w:type="dxa"/>
            <w:noWrap w:val="0"/>
            <w:vAlign w:val="center"/>
          </w:tcPr>
          <w:p>
            <w:pPr>
              <w:pStyle w:val="16"/>
            </w:pPr>
            <w:r>
              <w:t>项目名称</w:t>
            </w:r>
          </w:p>
        </w:tc>
        <w:tc>
          <w:tcPr>
            <w:tcW w:w="5975" w:type="dxa"/>
            <w:gridSpan w:val="4"/>
            <w:noWrap w:val="0"/>
            <w:vAlign w:val="center"/>
          </w:tcPr>
          <w:p>
            <w:pPr>
              <w:pStyle w:val="18"/>
              <w:rPr>
                <w:rFonts w:hint="eastAsia" w:eastAsia="方正书宋_GBK"/>
                <w:lang w:eastAsia="zh-CN"/>
              </w:rPr>
            </w:pPr>
            <w:r>
              <w:t>202</w:t>
            </w:r>
            <w:r>
              <w:rPr>
                <w:rFonts w:hint="eastAsia"/>
                <w:lang w:val="en-US" w:eastAsia="zh-CN"/>
              </w:rPr>
              <w:t>3</w:t>
            </w:r>
            <w:r>
              <w:t>年涞水县</w:t>
            </w:r>
            <w:r>
              <w:rPr>
                <w:rFonts w:hint="eastAsia"/>
                <w:lang w:eastAsia="zh-CN"/>
              </w:rPr>
              <w:t>中</w:t>
            </w:r>
            <w:r>
              <w:t>医院</w:t>
            </w:r>
            <w:r>
              <w:rPr>
                <w:rFonts w:hint="eastAsia"/>
                <w:lang w:eastAsia="zh-CN"/>
              </w:rPr>
              <w:t>能力提升项目债券利息（自有资金）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rPr>
                <w:rFonts w:hint="eastAsia" w:eastAsia="方正书宋_GBK"/>
                <w:lang w:val="en-US" w:eastAsia="zh-CN"/>
              </w:rPr>
            </w:pPr>
            <w:r>
              <w:rPr>
                <w:rFonts w:hint="eastAsia"/>
                <w:lang w:val="en-US" w:eastAsia="zh-CN"/>
              </w:rPr>
              <w:t>342.42</w:t>
            </w:r>
          </w:p>
        </w:tc>
        <w:tc>
          <w:tcPr>
            <w:tcW w:w="1990" w:type="dxa"/>
            <w:noWrap w:val="0"/>
            <w:vAlign w:val="center"/>
          </w:tcPr>
          <w:p>
            <w:pPr>
              <w:pStyle w:val="16"/>
            </w:pPr>
            <w:r>
              <w:t>其中：财政    资金</w:t>
            </w:r>
          </w:p>
        </w:tc>
        <w:tc>
          <w:tcPr>
            <w:tcW w:w="1990" w:type="dxa"/>
            <w:noWrap w:val="0"/>
            <w:vAlign w:val="center"/>
          </w:tcPr>
          <w:p>
            <w:pPr>
              <w:pStyle w:val="18"/>
            </w:pPr>
            <w:r>
              <w:t xml:space="preserve"> </w:t>
            </w:r>
          </w:p>
        </w:tc>
        <w:tc>
          <w:tcPr>
            <w:tcW w:w="1994" w:type="dxa"/>
            <w:noWrap w:val="0"/>
            <w:vAlign w:val="center"/>
          </w:tcPr>
          <w:p>
            <w:pPr>
              <w:pStyle w:val="16"/>
            </w:pPr>
            <w:r>
              <w:t>其他资金</w:t>
            </w:r>
          </w:p>
        </w:tc>
        <w:tc>
          <w:tcPr>
            <w:tcW w:w="1991" w:type="dxa"/>
            <w:gridSpan w:val="2"/>
            <w:noWrap w:val="0"/>
            <w:vAlign w:val="center"/>
          </w:tcPr>
          <w:p>
            <w:pPr>
              <w:pStyle w:val="18"/>
              <w:rPr>
                <w:rFonts w:hint="eastAsia" w:eastAsia="方正书宋_GBK"/>
                <w:lang w:val="en-US" w:eastAsia="zh-CN"/>
              </w:rPr>
            </w:pPr>
            <w:r>
              <w:rPr>
                <w:rFonts w:hint="eastAsia"/>
                <w:lang w:val="en-US" w:eastAsia="zh-CN"/>
              </w:rPr>
              <w:t>342.42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7"/>
            <w:noWrap w:val="0"/>
            <w:vAlign w:val="center"/>
          </w:tcPr>
          <w:p>
            <w:pPr>
              <w:pStyle w:val="18"/>
            </w:pPr>
            <w:r>
              <w:t>专项债券利息项目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3"/>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p>
        </w:tc>
        <w:tc>
          <w:tcPr>
            <w:tcW w:w="1990" w:type="dxa"/>
            <w:noWrap w:val="0"/>
            <w:vAlign w:val="center"/>
          </w:tcPr>
          <w:p>
            <w:pPr>
              <w:pStyle w:val="19"/>
            </w:pPr>
          </w:p>
        </w:tc>
        <w:tc>
          <w:tcPr>
            <w:tcW w:w="1990" w:type="dxa"/>
            <w:noWrap w:val="0"/>
            <w:vAlign w:val="center"/>
          </w:tcPr>
          <w:p>
            <w:pPr>
              <w:pStyle w:val="19"/>
            </w:pPr>
          </w:p>
        </w:tc>
        <w:tc>
          <w:tcPr>
            <w:tcW w:w="3985" w:type="dxa"/>
            <w:gridSpan w:val="3"/>
            <w:noWrap w:val="0"/>
            <w:vAlign w:val="center"/>
          </w:tcPr>
          <w:p>
            <w:pPr>
              <w:pStyle w:val="19"/>
              <w:rPr>
                <w:rFonts w:hint="eastAsia" w:eastAsia="方正书宋_GBK"/>
                <w:lang w:val="en-US" w:eastAsia="zh-CN"/>
              </w:rPr>
            </w:pPr>
            <w:r>
              <w:rPr>
                <w:rFonts w:hint="eastAsia"/>
                <w:lang w:val="en-US" w:eastAsia="zh-CN"/>
              </w:rPr>
              <w:t>342.42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7"/>
            <w:noWrap w:val="0"/>
            <w:vAlign w:val="center"/>
          </w:tcPr>
          <w:p>
            <w:pPr>
              <w:pStyle w:val="18"/>
              <w:rPr>
                <w:rFonts w:hint="eastAsia" w:eastAsia="方正书宋_GBK"/>
                <w:lang w:eastAsia="zh-CN"/>
              </w:rPr>
            </w:pPr>
            <w:r>
              <w:t>1.为了更好的建设涞水县</w:t>
            </w:r>
            <w:r>
              <w:rPr>
                <w:rFonts w:hint="eastAsia"/>
                <w:lang w:eastAsia="zh-CN"/>
              </w:rPr>
              <w:t>中医院</w:t>
            </w:r>
          </w:p>
          <w:p>
            <w:pPr>
              <w:pStyle w:val="18"/>
            </w:pPr>
          </w:p>
          <w:p>
            <w:pPr>
              <w:pStyle w:val="18"/>
            </w:pPr>
            <w:r>
              <w:t>2.切实发挥债券资金使用效益，按时守信偿还利息</w:t>
            </w:r>
          </w:p>
          <w:p>
            <w:pPr>
              <w:pStyle w:val="18"/>
            </w:pPr>
            <w:r>
              <w:t>3.保障医院正常运转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资金保障率</w:t>
            </w:r>
          </w:p>
        </w:tc>
        <w:tc>
          <w:tcPr>
            <w:tcW w:w="3982" w:type="dxa"/>
            <w:noWrap w:val="0"/>
            <w:vAlign w:val="center"/>
          </w:tcPr>
          <w:p>
            <w:pPr>
              <w:pStyle w:val="18"/>
            </w:pPr>
            <w:r>
              <w:t>资金保障率</w:t>
            </w:r>
          </w:p>
        </w:tc>
        <w:tc>
          <w:tcPr>
            <w:tcW w:w="1991" w:type="dxa"/>
            <w:noWrap w:val="0"/>
            <w:vAlign w:val="center"/>
          </w:tcPr>
          <w:p>
            <w:pPr>
              <w:pStyle w:val="18"/>
            </w:pPr>
            <w:r>
              <w:t>≥90百分比</w:t>
            </w:r>
          </w:p>
        </w:tc>
        <w:tc>
          <w:tcPr>
            <w:tcW w:w="1991" w:type="dxa"/>
            <w:noWrap w:val="0"/>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资金使用合规率</w:t>
            </w:r>
          </w:p>
        </w:tc>
        <w:tc>
          <w:tcPr>
            <w:tcW w:w="3982" w:type="dxa"/>
            <w:noWrap w:val="0"/>
            <w:vAlign w:val="center"/>
          </w:tcPr>
          <w:p>
            <w:pPr>
              <w:pStyle w:val="18"/>
            </w:pPr>
            <w:r>
              <w:t>资金使用合规率</w:t>
            </w:r>
          </w:p>
        </w:tc>
        <w:tc>
          <w:tcPr>
            <w:tcW w:w="1991" w:type="dxa"/>
            <w:noWrap w:val="0"/>
            <w:vAlign w:val="center"/>
          </w:tcPr>
          <w:p>
            <w:pPr>
              <w:pStyle w:val="18"/>
            </w:pPr>
            <w:r>
              <w:t>≥90百分比</w:t>
            </w:r>
          </w:p>
        </w:tc>
        <w:tc>
          <w:tcPr>
            <w:tcW w:w="1991" w:type="dxa"/>
            <w:noWrap w:val="0"/>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资金支出率（%）</w:t>
            </w:r>
          </w:p>
        </w:tc>
        <w:tc>
          <w:tcPr>
            <w:tcW w:w="3982" w:type="dxa"/>
            <w:noWrap w:val="0"/>
            <w:vAlign w:val="center"/>
          </w:tcPr>
          <w:p>
            <w:pPr>
              <w:pStyle w:val="18"/>
            </w:pPr>
            <w:r>
              <w:t>资金支出率（%）</w:t>
            </w:r>
          </w:p>
        </w:tc>
        <w:tc>
          <w:tcPr>
            <w:tcW w:w="1991" w:type="dxa"/>
            <w:noWrap w:val="0"/>
            <w:vAlign w:val="center"/>
          </w:tcPr>
          <w:p>
            <w:pPr>
              <w:pStyle w:val="18"/>
            </w:pPr>
            <w:r>
              <w:t>≥90百分比</w:t>
            </w:r>
          </w:p>
        </w:tc>
        <w:tc>
          <w:tcPr>
            <w:tcW w:w="1991" w:type="dxa"/>
            <w:noWrap w:val="0"/>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≤450万元</w:t>
            </w:r>
          </w:p>
        </w:tc>
        <w:tc>
          <w:tcPr>
            <w:tcW w:w="1991" w:type="dxa"/>
            <w:noWrap w:val="0"/>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社会效益提升%</w:t>
            </w:r>
          </w:p>
        </w:tc>
        <w:tc>
          <w:tcPr>
            <w:tcW w:w="3982" w:type="dxa"/>
            <w:noWrap w:val="0"/>
            <w:vAlign w:val="center"/>
          </w:tcPr>
          <w:p>
            <w:pPr>
              <w:pStyle w:val="18"/>
            </w:pPr>
            <w:r>
              <w:t>使用效益占社会效益提升的比率</w:t>
            </w:r>
          </w:p>
        </w:tc>
        <w:tc>
          <w:tcPr>
            <w:tcW w:w="1991" w:type="dxa"/>
            <w:noWrap w:val="0"/>
            <w:vAlign w:val="center"/>
          </w:tcPr>
          <w:p>
            <w:pPr>
              <w:pStyle w:val="18"/>
            </w:pPr>
            <w:r>
              <w:t>≥90百分比</w:t>
            </w:r>
          </w:p>
        </w:tc>
        <w:tc>
          <w:tcPr>
            <w:tcW w:w="1991" w:type="dxa"/>
            <w:noWrap w:val="0"/>
            <w:vAlign w:val="center"/>
          </w:tcPr>
          <w:p>
            <w:pPr>
              <w:pStyle w:val="18"/>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通知</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outlineLvl w:val="3"/>
        <w:rPr>
          <w:rFonts w:hint="eastAsia" w:ascii="方正仿宋_GBK" w:hAnsi="方正仿宋_GBK" w:eastAsia="方正仿宋_GBK" w:cs="方正仿宋_GBK"/>
          <w:b/>
          <w:bCs/>
          <w:color w:val="000000"/>
          <w:sz w:val="28"/>
        </w:rPr>
      </w:pPr>
      <w:bookmarkStart w:id="109" w:name="_Toc_4_4_0000000161"/>
      <w:r>
        <w:rPr>
          <w:rFonts w:hint="eastAsia" w:ascii="方正仿宋_GBK" w:hAnsi="方正仿宋_GBK" w:eastAsia="方正仿宋_GBK" w:cs="方正仿宋_GBK"/>
          <w:b/>
          <w:bCs/>
          <w:color w:val="000000"/>
          <w:sz w:val="28"/>
        </w:rPr>
        <w:t>15.202</w:t>
      </w:r>
      <w:r>
        <w:rPr>
          <w:rFonts w:hint="eastAsia" w:ascii="方正仿宋_GBK" w:hAnsi="方正仿宋_GBK" w:eastAsia="方正仿宋_GBK" w:cs="方正仿宋_GBK"/>
          <w:b/>
          <w:bCs/>
          <w:color w:val="000000"/>
          <w:sz w:val="28"/>
          <w:lang w:val="en-US" w:eastAsia="zh-CN"/>
        </w:rPr>
        <w:t>3</w:t>
      </w:r>
      <w:r>
        <w:rPr>
          <w:rFonts w:hint="eastAsia" w:ascii="方正仿宋_GBK" w:hAnsi="方正仿宋_GBK" w:eastAsia="方正仿宋_GBK" w:cs="方正仿宋_GBK"/>
          <w:b/>
          <w:bCs/>
          <w:color w:val="000000"/>
          <w:sz w:val="28"/>
        </w:rPr>
        <w:t>年涞水县中医院</w:t>
      </w:r>
      <w:r>
        <w:rPr>
          <w:rFonts w:hint="eastAsia" w:ascii="方正仿宋_GBK" w:hAnsi="方正仿宋_GBK" w:eastAsia="方正仿宋_GBK" w:cs="方正仿宋_GBK"/>
          <w:b/>
          <w:bCs/>
          <w:color w:val="000000"/>
          <w:sz w:val="28"/>
          <w:lang w:eastAsia="zh-CN"/>
        </w:rPr>
        <w:t>手术床</w:t>
      </w:r>
      <w:r>
        <w:rPr>
          <w:rFonts w:hint="eastAsia" w:ascii="方正仿宋_GBK" w:hAnsi="方正仿宋_GBK" w:eastAsia="方正仿宋_GBK" w:cs="方正仿宋_GBK"/>
          <w:b/>
          <w:bCs/>
          <w:color w:val="000000"/>
          <w:sz w:val="28"/>
        </w:rPr>
        <w:t>（自有资金）绩效目标表</w:t>
      </w:r>
      <w:bookmarkEnd w:id="109"/>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rPr>
                <w:rFonts w:hint="eastAsia"/>
              </w:rPr>
              <w:t>13062323P00809210048K</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w:t>
            </w:r>
            <w:r>
              <w:rPr>
                <w:rFonts w:hint="eastAsia"/>
                <w:lang w:val="en-US" w:eastAsia="zh-CN"/>
              </w:rPr>
              <w:t>3</w:t>
            </w:r>
            <w:r>
              <w:rPr>
                <w:rFonts w:hint="eastAsia"/>
              </w:rPr>
              <w:t>年涞水县中医院</w:t>
            </w:r>
            <w:r>
              <w:rPr>
                <w:rFonts w:hint="eastAsia"/>
                <w:lang w:eastAsia="zh-CN"/>
              </w:rPr>
              <w:t>手术床</w:t>
            </w:r>
            <w:r>
              <w:rPr>
                <w:rFonts w:hint="eastAsia"/>
              </w:rPr>
              <w:t>（自有资金）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rPr>
                <w:rFonts w:hint="eastAsia" w:eastAsia="方正书宋_GBK"/>
                <w:lang w:val="en-US" w:eastAsia="zh-CN"/>
              </w:rPr>
            </w:pPr>
            <w:r>
              <w:rPr>
                <w:rFonts w:hint="eastAsia"/>
                <w:lang w:val="en-US" w:eastAsia="zh-CN"/>
              </w:rPr>
              <w:t>30.00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rPr>
                <w:rFonts w:hint="eastAsia" w:eastAsia="方正书宋_GBK"/>
                <w:lang w:val="en-US" w:eastAsia="zh-CN"/>
              </w:rPr>
            </w:pPr>
            <w:r>
              <w:rPr>
                <w:rFonts w:hint="eastAsia"/>
                <w:lang w:val="en-US" w:eastAsia="zh-CN"/>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p>
        </w:tc>
        <w:tc>
          <w:tcPr>
            <w:tcW w:w="2115" w:type="dxa"/>
            <w:noWrap/>
            <w:vAlign w:val="center"/>
          </w:tcPr>
          <w:p>
            <w:pPr>
              <w:pStyle w:val="19"/>
            </w:pPr>
          </w:p>
        </w:tc>
        <w:tc>
          <w:tcPr>
            <w:tcW w:w="1941" w:type="dxa"/>
            <w:noWrap/>
            <w:vAlign w:val="center"/>
          </w:tcPr>
          <w:p>
            <w:pPr>
              <w:pStyle w:val="19"/>
            </w:pPr>
          </w:p>
        </w:tc>
        <w:tc>
          <w:tcPr>
            <w:tcW w:w="3885" w:type="dxa"/>
            <w:gridSpan w:val="2"/>
            <w:noWrap/>
            <w:vAlign w:val="center"/>
          </w:tcPr>
          <w:p>
            <w:pPr>
              <w:pStyle w:val="19"/>
              <w:rPr>
                <w:rFonts w:hint="eastAsia" w:eastAsia="方正书宋_GBK"/>
                <w:lang w:val="en-US" w:eastAsia="zh-CN"/>
              </w:rPr>
            </w:pPr>
            <w:r>
              <w:rPr>
                <w:rFonts w:hint="eastAsia"/>
                <w:lang w:val="en-US" w:eastAsia="zh-CN"/>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用于医疗设施建设，改善供不应求的现状</w:t>
            </w:r>
          </w:p>
          <w:p>
            <w:pPr>
              <w:pStyle w:val="18"/>
            </w:pPr>
            <w:r>
              <w:t>2.</w:t>
            </w:r>
            <w:r>
              <w:rPr>
                <w:rFonts w:hint="eastAsia"/>
              </w:rPr>
              <w:t>提升医院的服务能力，优化配置</w:t>
            </w:r>
          </w:p>
          <w:p>
            <w:pPr>
              <w:pStyle w:val="18"/>
            </w:pPr>
            <w:r>
              <w:t>3.</w:t>
            </w:r>
            <w:r>
              <w:rPr>
                <w:rFonts w:hint="eastAsia"/>
              </w:rPr>
              <w:t>保障医院的可持续发展</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1966"/>
        <w:gridCol w:w="1934"/>
        <w:gridCol w:w="4066"/>
        <w:gridCol w:w="1950"/>
        <w:gridCol w:w="19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noWrap/>
            <w:vAlign w:val="center"/>
          </w:tcPr>
          <w:p>
            <w:pPr>
              <w:pStyle w:val="16"/>
            </w:pPr>
            <w:r>
              <w:rPr>
                <w:rFonts w:hint="eastAsia"/>
              </w:rPr>
              <w:t>一级指标</w:t>
            </w:r>
          </w:p>
        </w:tc>
        <w:tc>
          <w:tcPr>
            <w:tcW w:w="1966" w:type="dxa"/>
            <w:noWrap/>
            <w:vAlign w:val="center"/>
          </w:tcPr>
          <w:p>
            <w:pPr>
              <w:pStyle w:val="16"/>
            </w:pPr>
            <w:r>
              <w:rPr>
                <w:rFonts w:hint="eastAsia"/>
              </w:rPr>
              <w:t>二级指标</w:t>
            </w:r>
          </w:p>
        </w:tc>
        <w:tc>
          <w:tcPr>
            <w:tcW w:w="1934" w:type="dxa"/>
            <w:noWrap/>
            <w:vAlign w:val="center"/>
          </w:tcPr>
          <w:p>
            <w:pPr>
              <w:pStyle w:val="16"/>
            </w:pPr>
            <w:r>
              <w:rPr>
                <w:rFonts w:hint="eastAsia"/>
              </w:rPr>
              <w:t>三级指标</w:t>
            </w:r>
          </w:p>
        </w:tc>
        <w:tc>
          <w:tcPr>
            <w:tcW w:w="4066" w:type="dxa"/>
            <w:noWrap/>
            <w:vAlign w:val="center"/>
          </w:tcPr>
          <w:p>
            <w:pPr>
              <w:pStyle w:val="16"/>
            </w:pPr>
            <w:r>
              <w:rPr>
                <w:rFonts w:hint="eastAsia"/>
              </w:rPr>
              <w:t>绩效指标描述</w:t>
            </w:r>
          </w:p>
        </w:tc>
        <w:tc>
          <w:tcPr>
            <w:tcW w:w="1950" w:type="dxa"/>
            <w:noWrap/>
            <w:vAlign w:val="center"/>
          </w:tcPr>
          <w:p>
            <w:pPr>
              <w:pStyle w:val="16"/>
            </w:pPr>
            <w:r>
              <w:rPr>
                <w:rFonts w:hint="eastAsia"/>
              </w:rPr>
              <w:t>指标值</w:t>
            </w:r>
          </w:p>
        </w:tc>
        <w:tc>
          <w:tcPr>
            <w:tcW w:w="1928"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noWrap/>
            <w:vAlign w:val="center"/>
          </w:tcPr>
          <w:p>
            <w:pPr>
              <w:pStyle w:val="19"/>
            </w:pPr>
            <w:r>
              <w:rPr>
                <w:rFonts w:hint="eastAsia"/>
              </w:rPr>
              <w:t>产出指标</w:t>
            </w:r>
          </w:p>
        </w:tc>
        <w:tc>
          <w:tcPr>
            <w:tcW w:w="1966" w:type="dxa"/>
            <w:noWrap/>
            <w:vAlign w:val="center"/>
          </w:tcPr>
          <w:p>
            <w:pPr>
              <w:pStyle w:val="18"/>
            </w:pPr>
            <w:r>
              <w:rPr>
                <w:rFonts w:hint="eastAsia"/>
              </w:rPr>
              <w:t>数量指标</w:t>
            </w:r>
          </w:p>
        </w:tc>
        <w:tc>
          <w:tcPr>
            <w:tcW w:w="1934" w:type="dxa"/>
            <w:noWrap/>
            <w:vAlign w:val="center"/>
          </w:tcPr>
          <w:p>
            <w:pPr>
              <w:pStyle w:val="18"/>
            </w:pPr>
            <w:r>
              <w:rPr>
                <w:rFonts w:hint="eastAsia"/>
              </w:rPr>
              <w:t>专业设备购置数量（台</w:t>
            </w:r>
            <w:r>
              <w:t>/</w:t>
            </w:r>
            <w:r>
              <w:rPr>
                <w:rFonts w:hint="eastAsia"/>
              </w:rPr>
              <w:t>件</w:t>
            </w:r>
            <w:r>
              <w:t>/</w:t>
            </w:r>
            <w:r>
              <w:rPr>
                <w:rFonts w:hint="eastAsia"/>
              </w:rPr>
              <w:t>辆</w:t>
            </w:r>
            <w:r>
              <w:t>/</w:t>
            </w:r>
          </w:p>
        </w:tc>
        <w:tc>
          <w:tcPr>
            <w:tcW w:w="4066" w:type="dxa"/>
            <w:noWrap/>
            <w:vAlign w:val="center"/>
          </w:tcPr>
          <w:p>
            <w:pPr>
              <w:pStyle w:val="18"/>
            </w:pPr>
            <w:r>
              <w:rPr>
                <w:rFonts w:hint="eastAsia"/>
              </w:rPr>
              <w:t>专业设备购置数量（台</w:t>
            </w:r>
            <w:r>
              <w:t>/</w:t>
            </w:r>
            <w:r>
              <w:rPr>
                <w:rFonts w:hint="eastAsia"/>
              </w:rPr>
              <w:t>件</w:t>
            </w:r>
            <w:r>
              <w:t>/</w:t>
            </w:r>
            <w:r>
              <w:rPr>
                <w:rFonts w:hint="eastAsia"/>
              </w:rPr>
              <w:t>辆</w:t>
            </w:r>
            <w:r>
              <w:t>/</w:t>
            </w:r>
            <w:r>
              <w:rPr>
                <w:rFonts w:hint="eastAsia"/>
              </w:rPr>
              <w:t>套）</w:t>
            </w:r>
          </w:p>
        </w:tc>
        <w:tc>
          <w:tcPr>
            <w:tcW w:w="1950" w:type="dxa"/>
            <w:noWrap/>
            <w:vAlign w:val="center"/>
          </w:tcPr>
          <w:p>
            <w:pPr>
              <w:pStyle w:val="18"/>
            </w:pPr>
            <w:r>
              <w:rPr>
                <w:rFonts w:hint="eastAsia"/>
              </w:rPr>
              <w:t>≥</w:t>
            </w:r>
            <w:r>
              <w:t>1</w:t>
            </w:r>
            <w:r>
              <w:rPr>
                <w:rFonts w:hint="eastAsia"/>
              </w:rPr>
              <w:t>台</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66" w:type="dxa"/>
            <w:noWrap/>
            <w:vAlign w:val="center"/>
          </w:tcPr>
          <w:p>
            <w:pPr>
              <w:pStyle w:val="18"/>
            </w:pPr>
            <w:r>
              <w:rPr>
                <w:rFonts w:hint="eastAsia"/>
              </w:rPr>
              <w:t>成本指标</w:t>
            </w:r>
          </w:p>
        </w:tc>
        <w:tc>
          <w:tcPr>
            <w:tcW w:w="1934" w:type="dxa"/>
            <w:noWrap/>
            <w:vAlign w:val="center"/>
          </w:tcPr>
          <w:p>
            <w:pPr>
              <w:pStyle w:val="18"/>
            </w:pPr>
            <w:r>
              <w:rPr>
                <w:rFonts w:hint="eastAsia"/>
              </w:rPr>
              <w:t>预算控制数</w:t>
            </w:r>
          </w:p>
        </w:tc>
        <w:tc>
          <w:tcPr>
            <w:tcW w:w="4066" w:type="dxa"/>
            <w:noWrap/>
            <w:vAlign w:val="center"/>
          </w:tcPr>
          <w:p>
            <w:pPr>
              <w:pStyle w:val="18"/>
            </w:pPr>
            <w:r>
              <w:rPr>
                <w:rFonts w:hint="eastAsia"/>
              </w:rPr>
              <w:t>预算控制数</w:t>
            </w:r>
          </w:p>
        </w:tc>
        <w:tc>
          <w:tcPr>
            <w:tcW w:w="1950" w:type="dxa"/>
            <w:noWrap/>
            <w:vAlign w:val="center"/>
          </w:tcPr>
          <w:p>
            <w:pPr>
              <w:pStyle w:val="18"/>
            </w:pPr>
            <w:r>
              <w:rPr>
                <w:rFonts w:hint="eastAsia"/>
                <w:lang w:val="en-US" w:eastAsia="zh-CN"/>
              </w:rPr>
              <w:t>30</w:t>
            </w:r>
            <w:r>
              <w:rPr>
                <w:rFonts w:hint="eastAsia"/>
              </w:rPr>
              <w:t>万元</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66" w:type="dxa"/>
            <w:noWrap/>
            <w:vAlign w:val="center"/>
          </w:tcPr>
          <w:p>
            <w:pPr>
              <w:pStyle w:val="18"/>
            </w:pPr>
            <w:r>
              <w:rPr>
                <w:rFonts w:hint="eastAsia"/>
              </w:rPr>
              <w:t>时效指标</w:t>
            </w:r>
          </w:p>
        </w:tc>
        <w:tc>
          <w:tcPr>
            <w:tcW w:w="1934" w:type="dxa"/>
            <w:noWrap/>
            <w:vAlign w:val="center"/>
          </w:tcPr>
          <w:p>
            <w:pPr>
              <w:pStyle w:val="18"/>
            </w:pPr>
            <w:r>
              <w:rPr>
                <w:rFonts w:hint="eastAsia"/>
              </w:rPr>
              <w:t>到位率</w:t>
            </w:r>
          </w:p>
        </w:tc>
        <w:tc>
          <w:tcPr>
            <w:tcW w:w="4066" w:type="dxa"/>
            <w:noWrap/>
            <w:vAlign w:val="center"/>
          </w:tcPr>
          <w:p>
            <w:pPr>
              <w:pStyle w:val="18"/>
            </w:pPr>
            <w:r>
              <w:rPr>
                <w:rFonts w:hint="eastAsia"/>
              </w:rPr>
              <w:t>实际到位资金占应到位资金的比例</w:t>
            </w:r>
          </w:p>
        </w:tc>
        <w:tc>
          <w:tcPr>
            <w:tcW w:w="1950" w:type="dxa"/>
            <w:noWrap/>
            <w:vAlign w:val="center"/>
          </w:tcPr>
          <w:p>
            <w:pPr>
              <w:pStyle w:val="18"/>
            </w:pPr>
            <w:r>
              <w:rPr>
                <w:rFonts w:hint="eastAsia"/>
              </w:rPr>
              <w:t>≥</w:t>
            </w:r>
            <w:r>
              <w:t>90</w:t>
            </w:r>
            <w:r>
              <w:rPr>
                <w:rFonts w:hint="eastAsia"/>
              </w:rPr>
              <w:t>百分比</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66" w:type="dxa"/>
            <w:noWrap/>
            <w:vAlign w:val="center"/>
          </w:tcPr>
          <w:p>
            <w:pPr>
              <w:pStyle w:val="18"/>
            </w:pPr>
            <w:r>
              <w:rPr>
                <w:rFonts w:hint="eastAsia"/>
              </w:rPr>
              <w:t>质量指标</w:t>
            </w:r>
          </w:p>
        </w:tc>
        <w:tc>
          <w:tcPr>
            <w:tcW w:w="1934" w:type="dxa"/>
            <w:noWrap/>
            <w:vAlign w:val="center"/>
          </w:tcPr>
          <w:p>
            <w:pPr>
              <w:pStyle w:val="18"/>
            </w:pPr>
            <w:r>
              <w:rPr>
                <w:rFonts w:hint="eastAsia"/>
              </w:rPr>
              <w:t>验收合格率</w:t>
            </w:r>
          </w:p>
        </w:tc>
        <w:tc>
          <w:tcPr>
            <w:tcW w:w="4066" w:type="dxa"/>
            <w:noWrap/>
            <w:vAlign w:val="center"/>
          </w:tcPr>
          <w:p>
            <w:pPr>
              <w:pStyle w:val="18"/>
            </w:pPr>
            <w:r>
              <w:rPr>
                <w:rFonts w:hint="eastAsia"/>
              </w:rPr>
              <w:t>验收合格率</w:t>
            </w:r>
          </w:p>
        </w:tc>
        <w:tc>
          <w:tcPr>
            <w:tcW w:w="1950" w:type="dxa"/>
            <w:noWrap/>
            <w:vAlign w:val="center"/>
          </w:tcPr>
          <w:p>
            <w:pPr>
              <w:pStyle w:val="18"/>
            </w:pPr>
            <w:r>
              <w:t>100</w:t>
            </w:r>
            <w:r>
              <w:rPr>
                <w:rFonts w:hint="eastAsia"/>
              </w:rPr>
              <w:t>百分比</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9"/>
            </w:pPr>
            <w:r>
              <w:rPr>
                <w:rFonts w:hint="eastAsia"/>
              </w:rPr>
              <w:t>效益指标</w:t>
            </w:r>
          </w:p>
        </w:tc>
        <w:tc>
          <w:tcPr>
            <w:tcW w:w="1966" w:type="dxa"/>
            <w:noWrap/>
            <w:vAlign w:val="center"/>
          </w:tcPr>
          <w:p>
            <w:pPr>
              <w:pStyle w:val="18"/>
            </w:pPr>
            <w:r>
              <w:rPr>
                <w:rFonts w:hint="eastAsia"/>
              </w:rPr>
              <w:t>社会效益指标</w:t>
            </w:r>
          </w:p>
        </w:tc>
        <w:tc>
          <w:tcPr>
            <w:tcW w:w="1934" w:type="dxa"/>
            <w:noWrap/>
            <w:vAlign w:val="center"/>
          </w:tcPr>
          <w:p>
            <w:pPr>
              <w:pStyle w:val="18"/>
            </w:pPr>
            <w:r>
              <w:rPr>
                <w:rFonts w:hint="eastAsia"/>
              </w:rPr>
              <w:t>有较好的社会影响</w:t>
            </w:r>
          </w:p>
        </w:tc>
        <w:tc>
          <w:tcPr>
            <w:tcW w:w="4066" w:type="dxa"/>
            <w:noWrap/>
            <w:vAlign w:val="center"/>
          </w:tcPr>
          <w:p>
            <w:pPr>
              <w:pStyle w:val="18"/>
            </w:pPr>
            <w:r>
              <w:rPr>
                <w:rFonts w:hint="eastAsia"/>
              </w:rPr>
              <w:t>有较好的社会影响，保障医院的可持续发展</w:t>
            </w:r>
          </w:p>
        </w:tc>
        <w:tc>
          <w:tcPr>
            <w:tcW w:w="1950" w:type="dxa"/>
            <w:noWrap/>
            <w:vAlign w:val="center"/>
          </w:tcPr>
          <w:p>
            <w:pPr>
              <w:pStyle w:val="18"/>
            </w:pPr>
            <w:r>
              <w:rPr>
                <w:rFonts w:hint="eastAsia"/>
              </w:rPr>
              <w:t>≥</w:t>
            </w:r>
            <w:r>
              <w:t>90</w:t>
            </w:r>
            <w:r>
              <w:rPr>
                <w:rFonts w:hint="eastAsia"/>
              </w:rPr>
              <w:t>百分比</w:t>
            </w:r>
          </w:p>
        </w:tc>
        <w:tc>
          <w:tcPr>
            <w:tcW w:w="1928"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9"/>
            </w:pPr>
            <w:r>
              <w:rPr>
                <w:rFonts w:hint="eastAsia"/>
              </w:rPr>
              <w:t>满意度指标</w:t>
            </w:r>
          </w:p>
        </w:tc>
        <w:tc>
          <w:tcPr>
            <w:tcW w:w="1966" w:type="dxa"/>
            <w:noWrap/>
            <w:vAlign w:val="center"/>
          </w:tcPr>
          <w:p>
            <w:pPr>
              <w:pStyle w:val="18"/>
            </w:pPr>
            <w:r>
              <w:rPr>
                <w:rFonts w:hint="eastAsia"/>
              </w:rPr>
              <w:t>服务对象满意度指标</w:t>
            </w:r>
          </w:p>
        </w:tc>
        <w:tc>
          <w:tcPr>
            <w:tcW w:w="1934" w:type="dxa"/>
            <w:noWrap/>
            <w:vAlign w:val="center"/>
          </w:tcPr>
          <w:p>
            <w:pPr>
              <w:pStyle w:val="18"/>
            </w:pPr>
            <w:r>
              <w:rPr>
                <w:rFonts w:hint="eastAsia"/>
              </w:rPr>
              <w:t>服务对象满意度</w:t>
            </w:r>
          </w:p>
        </w:tc>
        <w:tc>
          <w:tcPr>
            <w:tcW w:w="4066" w:type="dxa"/>
            <w:noWrap/>
            <w:vAlign w:val="center"/>
          </w:tcPr>
          <w:p>
            <w:pPr>
              <w:pStyle w:val="18"/>
            </w:pPr>
            <w:r>
              <w:rPr>
                <w:rFonts w:hint="eastAsia"/>
              </w:rPr>
              <w:t>服务对象满意率越来越高</w:t>
            </w:r>
          </w:p>
        </w:tc>
        <w:tc>
          <w:tcPr>
            <w:tcW w:w="1950" w:type="dxa"/>
            <w:noWrap/>
            <w:vAlign w:val="center"/>
          </w:tcPr>
          <w:p>
            <w:pPr>
              <w:pStyle w:val="18"/>
            </w:pPr>
            <w:r>
              <w:rPr>
                <w:rFonts w:hint="eastAsia"/>
              </w:rPr>
              <w:t>≥</w:t>
            </w:r>
            <w:r>
              <w:t>95</w:t>
            </w:r>
            <w:r>
              <w:rPr>
                <w:rFonts w:hint="eastAsia"/>
              </w:rPr>
              <w:t>百分比</w:t>
            </w:r>
          </w:p>
        </w:tc>
        <w:tc>
          <w:tcPr>
            <w:tcW w:w="1928"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ind w:firstLine="560"/>
        <w:outlineLvl w:val="3"/>
        <w:rPr>
          <w:rFonts w:ascii="方正仿宋_GBK" w:hAnsi="方正仿宋_GBK" w:eastAsia="方正仿宋_GBK" w:cs="方正仿宋_GBK"/>
          <w:color w:val="000000"/>
          <w:sz w:val="28"/>
          <w:lang w:eastAsia="zh-CN"/>
        </w:rPr>
      </w:pPr>
    </w:p>
    <w:p>
      <w:pPr>
        <w:pStyle w:val="16"/>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.202</w:t>
      </w:r>
      <w:r>
        <w:rPr>
          <w:rFonts w:hint="eastAsia" w:ascii="方正仿宋_GBK" w:hAnsi="方正仿宋_GBK" w:eastAsia="方正仿宋_GBK" w:cs="方正仿宋_GBK"/>
          <w:color w:val="000000"/>
          <w:sz w:val="28"/>
          <w:lang w:val="en-US" w:eastAsia="zh-CN"/>
        </w:rPr>
        <w:t>3</w:t>
      </w:r>
      <w:r>
        <w:rPr>
          <w:rFonts w:hint="eastAsia" w:ascii="方正仿宋_GBK" w:hAnsi="方正仿宋_GBK" w:eastAsia="方正仿宋_GBK" w:cs="方正仿宋_GBK"/>
          <w:color w:val="000000"/>
          <w:sz w:val="28"/>
        </w:rPr>
        <w:t>年</w:t>
      </w:r>
      <w:r>
        <w:rPr>
          <w:rFonts w:hint="eastAsia" w:ascii="方正仿宋_GBK" w:hAnsi="方正仿宋_GBK" w:eastAsia="方正仿宋_GBK" w:cs="方正仿宋_GBK"/>
          <w:color w:val="000000"/>
          <w:sz w:val="28"/>
          <w:lang w:eastAsia="zh-CN"/>
        </w:rPr>
        <w:t>涞水县中医院</w:t>
      </w:r>
      <w:r>
        <w:rPr>
          <w:rFonts w:hint="eastAsia" w:ascii="方正仿宋_GBK" w:hAnsi="方正仿宋_GBK" w:eastAsia="方正仿宋_GBK" w:cs="方正仿宋_GBK"/>
          <w:color w:val="000000"/>
          <w:sz w:val="28"/>
        </w:rPr>
        <w:t>租赁费支出项目（自有资金）绩效目标表</w:t>
      </w:r>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22"/>
              <w:rPr>
                <w:b/>
                <w:bCs w:val="0"/>
              </w:rPr>
            </w:pPr>
            <w:r>
              <w:t>361007</w:t>
            </w:r>
            <w:r>
              <w:rPr>
                <w:rFonts w:hint="eastAsia"/>
              </w:rPr>
              <w:t>涞水县中医院</w:t>
            </w:r>
          </w:p>
        </w:tc>
        <w:tc>
          <w:tcPr>
            <w:tcW w:w="1989" w:type="dxa"/>
            <w:tcBorders>
              <w:top w:val="single" w:color="FFFFFF" w:sz="6" w:space="0"/>
              <w:left w:val="single" w:color="FFFFFF" w:sz="6" w:space="0"/>
              <w:right w:val="single" w:color="FFFFFF" w:sz="6" w:space="0"/>
            </w:tcBorders>
            <w:vAlign w:val="center"/>
          </w:tcPr>
          <w:p>
            <w:pPr>
              <w:pStyle w:val="17"/>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6"/>
              <w:rPr>
                <w:b/>
                <w:bCs w:val="0"/>
              </w:rPr>
            </w:pPr>
            <w:r>
              <w:rPr>
                <w:rFonts w:hint="eastAsia"/>
                <w:b/>
                <w:bCs w:val="0"/>
              </w:rPr>
              <w:t>项目编码</w:t>
            </w:r>
          </w:p>
        </w:tc>
        <w:tc>
          <w:tcPr>
            <w:tcW w:w="3983" w:type="dxa"/>
            <w:gridSpan w:val="2"/>
            <w:vAlign w:val="center"/>
          </w:tcPr>
          <w:p>
            <w:pPr>
              <w:pStyle w:val="18"/>
              <w:rPr>
                <w:b/>
                <w:bCs w:val="0"/>
              </w:rPr>
            </w:pPr>
            <w:r>
              <w:rPr>
                <w:rFonts w:hint="eastAsia"/>
                <w:b w:val="0"/>
                <w:bCs/>
              </w:rPr>
              <w:t>13062323P0022T810001P</w:t>
            </w:r>
          </w:p>
        </w:tc>
        <w:tc>
          <w:tcPr>
            <w:tcW w:w="1990" w:type="dxa"/>
            <w:vAlign w:val="center"/>
          </w:tcPr>
          <w:p>
            <w:pPr>
              <w:pStyle w:val="16"/>
              <w:rPr>
                <w:b/>
                <w:bCs w:val="0"/>
              </w:rPr>
            </w:pPr>
            <w:r>
              <w:rPr>
                <w:rFonts w:hint="eastAsia"/>
                <w:b/>
                <w:bCs w:val="0"/>
              </w:rPr>
              <w:t>项目名称</w:t>
            </w:r>
          </w:p>
        </w:tc>
        <w:tc>
          <w:tcPr>
            <w:tcW w:w="5975" w:type="dxa"/>
            <w:gridSpan w:val="3"/>
            <w:vAlign w:val="center"/>
          </w:tcPr>
          <w:p>
            <w:pPr>
              <w:pStyle w:val="18"/>
              <w:rPr>
                <w:b/>
                <w:bCs w:val="0"/>
              </w:rPr>
            </w:pPr>
            <w:r>
              <w:rPr>
                <w:b w:val="0"/>
                <w:bCs/>
              </w:rPr>
              <w:t>202</w:t>
            </w:r>
            <w:r>
              <w:rPr>
                <w:rFonts w:hint="eastAsia"/>
                <w:b w:val="0"/>
                <w:bCs/>
                <w:lang w:val="en-US" w:eastAsia="zh-CN"/>
              </w:rPr>
              <w:t>3</w:t>
            </w:r>
            <w:r>
              <w:rPr>
                <w:rFonts w:hint="eastAsia"/>
                <w:b w:val="0"/>
                <w:bCs/>
              </w:rPr>
              <w:t>年</w:t>
            </w:r>
            <w:r>
              <w:rPr>
                <w:rFonts w:hint="eastAsia"/>
                <w:b w:val="0"/>
                <w:bCs/>
                <w:lang w:eastAsia="zh-CN"/>
              </w:rPr>
              <w:t>涞水县中医院</w:t>
            </w:r>
            <w:r>
              <w:rPr>
                <w:rFonts w:hint="eastAsia"/>
                <w:b w:val="0"/>
                <w:bCs/>
              </w:rPr>
              <w:t>租赁费支出项目（自有资金）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预算规模及资金用途</w:t>
            </w:r>
          </w:p>
        </w:tc>
        <w:tc>
          <w:tcPr>
            <w:tcW w:w="1990" w:type="dxa"/>
            <w:vAlign w:val="center"/>
          </w:tcPr>
          <w:p>
            <w:pPr>
              <w:pStyle w:val="16"/>
              <w:rPr>
                <w:b w:val="0"/>
                <w:bCs/>
              </w:rPr>
            </w:pPr>
            <w:r>
              <w:rPr>
                <w:rFonts w:hint="eastAsia"/>
                <w:b/>
                <w:bCs w:val="0"/>
              </w:rPr>
              <w:t>预算数</w:t>
            </w:r>
          </w:p>
        </w:tc>
        <w:tc>
          <w:tcPr>
            <w:tcW w:w="1993" w:type="dxa"/>
            <w:vAlign w:val="center"/>
          </w:tcPr>
          <w:p>
            <w:pPr>
              <w:pStyle w:val="18"/>
              <w:rPr>
                <w:rFonts w:hint="eastAsia" w:eastAsia="方正书宋_GBK"/>
                <w:b w:val="0"/>
                <w:bCs/>
                <w:lang w:val="en-US" w:eastAsia="zh-CN"/>
              </w:rPr>
            </w:pPr>
            <w:r>
              <w:rPr>
                <w:rFonts w:hint="eastAsia"/>
                <w:b w:val="0"/>
                <w:bCs/>
                <w:lang w:val="en-US" w:eastAsia="zh-CN"/>
              </w:rPr>
              <w:t>32.00</w:t>
            </w:r>
          </w:p>
        </w:tc>
        <w:tc>
          <w:tcPr>
            <w:tcW w:w="1990" w:type="dxa"/>
            <w:vAlign w:val="center"/>
          </w:tcPr>
          <w:p>
            <w:pPr>
              <w:pStyle w:val="16"/>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8"/>
              <w:rPr>
                <w:b w:val="0"/>
                <w:bCs/>
              </w:rPr>
            </w:pPr>
          </w:p>
        </w:tc>
        <w:tc>
          <w:tcPr>
            <w:tcW w:w="1996" w:type="dxa"/>
            <w:vAlign w:val="center"/>
          </w:tcPr>
          <w:p>
            <w:pPr>
              <w:pStyle w:val="16"/>
              <w:rPr>
                <w:b w:val="0"/>
                <w:bCs/>
              </w:rPr>
            </w:pPr>
            <w:r>
              <w:rPr>
                <w:rFonts w:hint="eastAsia"/>
                <w:b/>
                <w:bCs w:val="0"/>
              </w:rPr>
              <w:t>其他资金</w:t>
            </w:r>
          </w:p>
        </w:tc>
        <w:tc>
          <w:tcPr>
            <w:tcW w:w="1989" w:type="dxa"/>
            <w:vAlign w:val="center"/>
          </w:tcPr>
          <w:p>
            <w:pPr>
              <w:pStyle w:val="18"/>
              <w:rPr>
                <w:rFonts w:hint="eastAsia" w:eastAsia="方正书宋_GBK"/>
                <w:b w:val="0"/>
                <w:bCs/>
                <w:lang w:val="en-US" w:eastAsia="zh-CN"/>
              </w:rPr>
            </w:pPr>
            <w:r>
              <w:rPr>
                <w:rFonts w:hint="eastAsia"/>
                <w:b w:val="0"/>
                <w:bCs/>
                <w:lang w:val="en-US" w:eastAsia="zh-CN"/>
              </w:rPr>
              <w:t>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8"/>
              <w:rPr>
                <w:b w:val="0"/>
                <w:bCs/>
              </w:rPr>
            </w:pPr>
            <w:r>
              <w:rPr>
                <w:rFonts w:hint="eastAsia"/>
                <w:b w:val="0"/>
                <w:bCs/>
              </w:rPr>
              <w:t>推动本院卫生事业的发展</w:t>
            </w:r>
            <w:r>
              <w:rPr>
                <w:b w:val="0"/>
                <w:bCs/>
              </w:rPr>
              <w:t>,</w:t>
            </w:r>
            <w:r>
              <w:rPr>
                <w:rFonts w:hint="eastAsia"/>
                <w:b w:val="0"/>
                <w:bCs/>
              </w:rPr>
              <w:t>保障医疗环境，保障患者的诊疗需求</w:t>
            </w:r>
            <w:r>
              <w:rPr>
                <w:b w:val="0"/>
                <w:bCs/>
              </w:rPr>
              <w:t>,</w:t>
            </w:r>
            <w:r>
              <w:rPr>
                <w:rFonts w:hint="eastAsia"/>
                <w:b w:val="0"/>
                <w:bCs/>
              </w:rPr>
              <w:t>满足在院职工及患者需求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6"/>
              <w:rPr>
                <w:b/>
                <w:bCs w:val="0"/>
              </w:rPr>
            </w:pPr>
            <w:r>
              <w:rPr>
                <w:rFonts w:hint="eastAsia"/>
                <w:b/>
                <w:bCs w:val="0"/>
              </w:rPr>
              <w:t>资金支出计划</w:t>
            </w:r>
          </w:p>
        </w:tc>
        <w:tc>
          <w:tcPr>
            <w:tcW w:w="3983" w:type="dxa"/>
            <w:gridSpan w:val="2"/>
            <w:vAlign w:val="center"/>
          </w:tcPr>
          <w:p>
            <w:pPr>
              <w:pStyle w:val="16"/>
              <w:rPr>
                <w:b w:val="0"/>
                <w:bCs/>
              </w:rPr>
            </w:pPr>
            <w:r>
              <w:rPr>
                <w:b w:val="0"/>
                <w:bCs/>
              </w:rPr>
              <w:t>3</w:t>
            </w:r>
            <w:r>
              <w:rPr>
                <w:rFonts w:hint="eastAsia"/>
                <w:b w:val="0"/>
                <w:bCs/>
              </w:rPr>
              <w:t>月底</w:t>
            </w:r>
          </w:p>
        </w:tc>
        <w:tc>
          <w:tcPr>
            <w:tcW w:w="1990" w:type="dxa"/>
            <w:vAlign w:val="center"/>
          </w:tcPr>
          <w:p>
            <w:pPr>
              <w:pStyle w:val="16"/>
              <w:rPr>
                <w:b w:val="0"/>
                <w:bCs/>
              </w:rPr>
            </w:pPr>
            <w:r>
              <w:rPr>
                <w:b w:val="0"/>
                <w:bCs/>
              </w:rPr>
              <w:t>6</w:t>
            </w:r>
            <w:r>
              <w:rPr>
                <w:rFonts w:hint="eastAsia"/>
                <w:b w:val="0"/>
                <w:bCs/>
              </w:rPr>
              <w:t>月底</w:t>
            </w:r>
          </w:p>
        </w:tc>
        <w:tc>
          <w:tcPr>
            <w:tcW w:w="1990" w:type="dxa"/>
            <w:vAlign w:val="center"/>
          </w:tcPr>
          <w:p>
            <w:pPr>
              <w:pStyle w:val="16"/>
              <w:rPr>
                <w:b w:val="0"/>
                <w:bCs/>
              </w:rPr>
            </w:pPr>
            <w:r>
              <w:rPr>
                <w:b w:val="0"/>
                <w:bCs/>
              </w:rPr>
              <w:t>10</w:t>
            </w:r>
            <w:r>
              <w:rPr>
                <w:rFonts w:hint="eastAsia"/>
                <w:b w:val="0"/>
                <w:bCs/>
              </w:rPr>
              <w:t>月底</w:t>
            </w:r>
          </w:p>
        </w:tc>
        <w:tc>
          <w:tcPr>
            <w:tcW w:w="3985" w:type="dxa"/>
            <w:gridSpan w:val="2"/>
            <w:vAlign w:val="center"/>
          </w:tcPr>
          <w:p>
            <w:pPr>
              <w:pStyle w:val="16"/>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9"/>
              <w:rPr>
                <w:rFonts w:hint="eastAsia" w:eastAsia="方正书宋_GBK"/>
                <w:b w:val="0"/>
                <w:bCs/>
                <w:lang w:val="en-US" w:eastAsia="zh-CN"/>
              </w:rPr>
            </w:pPr>
            <w:r>
              <w:rPr>
                <w:rFonts w:hint="eastAsia"/>
                <w:b w:val="0"/>
                <w:bCs/>
                <w:lang w:val="en-US" w:eastAsia="zh-CN"/>
              </w:rPr>
              <w:t>8.00</w:t>
            </w:r>
          </w:p>
        </w:tc>
        <w:tc>
          <w:tcPr>
            <w:tcW w:w="1990" w:type="dxa"/>
            <w:vAlign w:val="center"/>
          </w:tcPr>
          <w:p>
            <w:pPr>
              <w:pStyle w:val="19"/>
              <w:rPr>
                <w:rFonts w:hint="eastAsia" w:eastAsia="方正书宋_GBK"/>
                <w:b w:val="0"/>
                <w:bCs/>
                <w:lang w:val="en-US" w:eastAsia="zh-CN"/>
              </w:rPr>
            </w:pPr>
            <w:r>
              <w:rPr>
                <w:rFonts w:hint="eastAsia"/>
                <w:b w:val="0"/>
                <w:bCs/>
                <w:lang w:val="en-US" w:eastAsia="zh-CN"/>
              </w:rPr>
              <w:t>16.00</w:t>
            </w:r>
          </w:p>
        </w:tc>
        <w:tc>
          <w:tcPr>
            <w:tcW w:w="1990" w:type="dxa"/>
            <w:vAlign w:val="center"/>
          </w:tcPr>
          <w:p>
            <w:pPr>
              <w:pStyle w:val="19"/>
              <w:rPr>
                <w:rFonts w:hint="eastAsia" w:eastAsia="方正书宋_GBK"/>
                <w:b w:val="0"/>
                <w:bCs/>
                <w:lang w:val="en-US" w:eastAsia="zh-CN"/>
              </w:rPr>
            </w:pPr>
            <w:r>
              <w:rPr>
                <w:rFonts w:hint="eastAsia"/>
                <w:b w:val="0"/>
                <w:bCs/>
                <w:lang w:val="en-US" w:eastAsia="zh-CN"/>
              </w:rPr>
              <w:t>26.00</w:t>
            </w:r>
          </w:p>
        </w:tc>
        <w:tc>
          <w:tcPr>
            <w:tcW w:w="3985" w:type="dxa"/>
            <w:gridSpan w:val="2"/>
            <w:vAlign w:val="center"/>
          </w:tcPr>
          <w:p>
            <w:pPr>
              <w:pStyle w:val="19"/>
              <w:rPr>
                <w:rFonts w:hint="eastAsia" w:eastAsia="方正书宋_GBK"/>
                <w:b w:val="0"/>
                <w:bCs/>
                <w:lang w:val="en-US" w:eastAsia="zh-CN"/>
              </w:rPr>
            </w:pPr>
            <w:r>
              <w:rPr>
                <w:rFonts w:hint="eastAsia"/>
                <w:b w:val="0"/>
                <w:bCs/>
                <w:lang w:val="en-US" w:eastAsia="zh-CN"/>
              </w:rPr>
              <w:t>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6"/>
              <w:rPr>
                <w:b/>
                <w:bCs w:val="0"/>
              </w:rPr>
            </w:pPr>
            <w:r>
              <w:rPr>
                <w:rFonts w:hint="eastAsia"/>
                <w:b/>
                <w:bCs w:val="0"/>
              </w:rPr>
              <w:t>绩效目标</w:t>
            </w:r>
          </w:p>
        </w:tc>
        <w:tc>
          <w:tcPr>
            <w:tcW w:w="11948" w:type="dxa"/>
            <w:gridSpan w:val="6"/>
            <w:tcBorders>
              <w:bottom w:val="single" w:color="FFFFFF" w:sz="6" w:space="0"/>
            </w:tcBorders>
            <w:vAlign w:val="center"/>
          </w:tcPr>
          <w:p>
            <w:pPr>
              <w:pStyle w:val="18"/>
              <w:rPr>
                <w:b w:val="0"/>
                <w:bCs/>
              </w:rPr>
            </w:pPr>
            <w:r>
              <w:rPr>
                <w:b w:val="0"/>
                <w:bCs/>
              </w:rPr>
              <w:t>1.</w:t>
            </w:r>
            <w:r>
              <w:rPr>
                <w:rFonts w:hint="eastAsia"/>
                <w:b w:val="0"/>
                <w:bCs/>
              </w:rPr>
              <w:t>推动本院卫生事业的发展</w:t>
            </w:r>
            <w:r>
              <w:rPr>
                <w:b w:val="0"/>
                <w:bCs/>
              </w:rPr>
              <w:t>,</w:t>
            </w:r>
          </w:p>
          <w:p>
            <w:pPr>
              <w:pStyle w:val="18"/>
              <w:rPr>
                <w:b w:val="0"/>
                <w:bCs/>
              </w:rPr>
            </w:pPr>
            <w:r>
              <w:rPr>
                <w:b w:val="0"/>
                <w:bCs/>
              </w:rPr>
              <w:t>2.</w:t>
            </w:r>
            <w:r>
              <w:rPr>
                <w:rFonts w:hint="eastAsia"/>
                <w:b w:val="0"/>
                <w:bCs/>
              </w:rPr>
              <w:t>保障医疗环境，保障患者的诊疗需求</w:t>
            </w:r>
          </w:p>
          <w:p>
            <w:pPr>
              <w:pStyle w:val="18"/>
              <w:rPr>
                <w:b w:val="0"/>
                <w:bCs/>
              </w:rPr>
            </w:pPr>
            <w:r>
              <w:rPr>
                <w:b w:val="0"/>
                <w:bCs/>
              </w:rPr>
              <w:t>3.</w:t>
            </w:r>
            <w:r>
              <w:rPr>
                <w:rFonts w:hint="eastAsia"/>
                <w:b w:val="0"/>
                <w:bCs/>
              </w:rPr>
              <w:t>满足在院职工及患者需求</w:t>
            </w:r>
          </w:p>
        </w:tc>
      </w:tr>
    </w:tbl>
    <w:p>
      <w:pPr>
        <w:spacing w:line="2" w:lineRule="exact"/>
        <w:jc w:val="center"/>
        <w:rPr>
          <w:rFonts w:ascii="方正书宋_GBK" w:hAnsi="方正书宋_GBK" w:eastAsia="方正书宋_GBK" w:cs="方正书宋_GBK"/>
          <w:b/>
          <w:sz w:val="21"/>
        </w:rP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1"/>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vAlign w:val="center"/>
          </w:tcPr>
          <w:p>
            <w:pPr>
              <w:pStyle w:val="16"/>
              <w:rPr>
                <w:b/>
                <w:bCs w:val="0"/>
              </w:rPr>
            </w:pPr>
            <w:r>
              <w:rPr>
                <w:rFonts w:hint="eastAsia"/>
                <w:b/>
                <w:bCs w:val="0"/>
              </w:rPr>
              <w:t>一级指标</w:t>
            </w:r>
          </w:p>
        </w:tc>
        <w:tc>
          <w:tcPr>
            <w:tcW w:w="1991" w:type="dxa"/>
            <w:vAlign w:val="center"/>
          </w:tcPr>
          <w:p>
            <w:pPr>
              <w:pStyle w:val="16"/>
              <w:rPr>
                <w:b/>
                <w:bCs w:val="0"/>
              </w:rPr>
            </w:pPr>
            <w:r>
              <w:rPr>
                <w:rFonts w:hint="eastAsia"/>
                <w:b/>
                <w:bCs w:val="0"/>
              </w:rPr>
              <w:t>二级指标</w:t>
            </w:r>
          </w:p>
        </w:tc>
        <w:tc>
          <w:tcPr>
            <w:tcW w:w="1991" w:type="dxa"/>
            <w:vAlign w:val="center"/>
          </w:tcPr>
          <w:p>
            <w:pPr>
              <w:pStyle w:val="16"/>
              <w:rPr>
                <w:b/>
                <w:bCs w:val="0"/>
              </w:rPr>
            </w:pPr>
            <w:r>
              <w:rPr>
                <w:rFonts w:hint="eastAsia"/>
                <w:b/>
                <w:bCs w:val="0"/>
              </w:rPr>
              <w:t>三级指标</w:t>
            </w:r>
          </w:p>
        </w:tc>
        <w:tc>
          <w:tcPr>
            <w:tcW w:w="3984" w:type="dxa"/>
            <w:vAlign w:val="center"/>
          </w:tcPr>
          <w:p>
            <w:pPr>
              <w:pStyle w:val="16"/>
              <w:rPr>
                <w:b/>
                <w:bCs w:val="0"/>
              </w:rPr>
            </w:pPr>
            <w:r>
              <w:rPr>
                <w:rFonts w:hint="eastAsia"/>
                <w:b/>
                <w:bCs w:val="0"/>
              </w:rPr>
              <w:t>绩效指标描述</w:t>
            </w:r>
          </w:p>
        </w:tc>
        <w:tc>
          <w:tcPr>
            <w:tcW w:w="1991" w:type="dxa"/>
            <w:vAlign w:val="center"/>
          </w:tcPr>
          <w:p>
            <w:pPr>
              <w:pStyle w:val="16"/>
              <w:rPr>
                <w:b/>
                <w:bCs w:val="0"/>
              </w:rPr>
            </w:pPr>
            <w:r>
              <w:rPr>
                <w:rFonts w:hint="eastAsia"/>
                <w:b/>
                <w:bCs w:val="0"/>
              </w:rPr>
              <w:t>指标值</w:t>
            </w:r>
          </w:p>
        </w:tc>
        <w:tc>
          <w:tcPr>
            <w:tcW w:w="1991" w:type="dxa"/>
            <w:vAlign w:val="center"/>
          </w:tcPr>
          <w:p>
            <w:pPr>
              <w:pStyle w:val="16"/>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9"/>
              <w:rPr>
                <w:b/>
                <w:bCs w:val="0"/>
              </w:rPr>
            </w:pPr>
            <w:r>
              <w:rPr>
                <w:rFonts w:hint="eastAsia"/>
                <w:b/>
                <w:bCs w:val="0"/>
              </w:rPr>
              <w:t>产出指标</w:t>
            </w:r>
          </w:p>
        </w:tc>
        <w:tc>
          <w:tcPr>
            <w:tcW w:w="1991" w:type="dxa"/>
            <w:vAlign w:val="center"/>
          </w:tcPr>
          <w:p>
            <w:pPr>
              <w:pStyle w:val="18"/>
              <w:rPr>
                <w:b w:val="0"/>
                <w:bCs/>
              </w:rPr>
            </w:pPr>
            <w:r>
              <w:rPr>
                <w:rFonts w:hint="eastAsia"/>
                <w:b w:val="0"/>
                <w:bCs/>
              </w:rPr>
              <w:t>数量指标</w:t>
            </w:r>
          </w:p>
        </w:tc>
        <w:tc>
          <w:tcPr>
            <w:tcW w:w="1991" w:type="dxa"/>
            <w:vAlign w:val="center"/>
          </w:tcPr>
          <w:p>
            <w:pPr>
              <w:pStyle w:val="18"/>
              <w:rPr>
                <w:b w:val="0"/>
                <w:bCs/>
              </w:rPr>
            </w:pPr>
            <w:r>
              <w:rPr>
                <w:rFonts w:hint="eastAsia"/>
                <w:b w:val="0"/>
                <w:bCs/>
              </w:rPr>
              <w:t>租用数量</w:t>
            </w:r>
          </w:p>
        </w:tc>
        <w:tc>
          <w:tcPr>
            <w:tcW w:w="3984" w:type="dxa"/>
            <w:vAlign w:val="center"/>
          </w:tcPr>
          <w:p>
            <w:pPr>
              <w:pStyle w:val="18"/>
              <w:rPr>
                <w:b w:val="0"/>
                <w:bCs/>
              </w:rPr>
            </w:pPr>
            <w:r>
              <w:rPr>
                <w:rFonts w:hint="eastAsia"/>
                <w:b w:val="0"/>
                <w:bCs/>
              </w:rPr>
              <w:t>租用数量占实际数量的比例</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质量指标</w:t>
            </w:r>
          </w:p>
        </w:tc>
        <w:tc>
          <w:tcPr>
            <w:tcW w:w="1991" w:type="dxa"/>
            <w:vAlign w:val="center"/>
          </w:tcPr>
          <w:p>
            <w:pPr>
              <w:pStyle w:val="18"/>
              <w:rPr>
                <w:b w:val="0"/>
                <w:bCs/>
              </w:rPr>
            </w:pPr>
            <w:r>
              <w:rPr>
                <w:rFonts w:hint="eastAsia"/>
                <w:b w:val="0"/>
                <w:bCs/>
              </w:rPr>
              <w:t>租用设备或住房运转率</w:t>
            </w:r>
          </w:p>
        </w:tc>
        <w:tc>
          <w:tcPr>
            <w:tcW w:w="3984" w:type="dxa"/>
            <w:vAlign w:val="center"/>
          </w:tcPr>
          <w:p>
            <w:pPr>
              <w:pStyle w:val="18"/>
              <w:rPr>
                <w:b w:val="0"/>
                <w:bCs/>
              </w:rPr>
            </w:pPr>
            <w:r>
              <w:rPr>
                <w:rFonts w:hint="eastAsia"/>
                <w:b w:val="0"/>
                <w:bCs/>
              </w:rPr>
              <w:t>租用设备或住房运转率</w:t>
            </w:r>
          </w:p>
        </w:tc>
        <w:tc>
          <w:tcPr>
            <w:tcW w:w="1991" w:type="dxa"/>
            <w:vAlign w:val="center"/>
          </w:tcPr>
          <w:p>
            <w:pPr>
              <w:pStyle w:val="18"/>
              <w:rPr>
                <w:b w:val="0"/>
                <w:bCs/>
              </w:rPr>
            </w:pPr>
            <w:r>
              <w:rPr>
                <w:b w:val="0"/>
                <w:bCs/>
              </w:rPr>
              <w:t>100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时效指标</w:t>
            </w:r>
          </w:p>
        </w:tc>
        <w:tc>
          <w:tcPr>
            <w:tcW w:w="1991" w:type="dxa"/>
            <w:vAlign w:val="center"/>
          </w:tcPr>
          <w:p>
            <w:pPr>
              <w:pStyle w:val="18"/>
              <w:rPr>
                <w:b w:val="0"/>
                <w:bCs/>
              </w:rPr>
            </w:pPr>
            <w:r>
              <w:rPr>
                <w:rFonts w:hint="eastAsia"/>
                <w:b w:val="0"/>
                <w:bCs/>
              </w:rPr>
              <w:t>资金支出率（</w:t>
            </w:r>
            <w:r>
              <w:rPr>
                <w:b w:val="0"/>
                <w:bCs/>
              </w:rPr>
              <w:t>%</w:t>
            </w:r>
            <w:r>
              <w:rPr>
                <w:rFonts w:hint="eastAsia"/>
                <w:b w:val="0"/>
                <w:bCs/>
              </w:rPr>
              <w:t>）</w:t>
            </w:r>
          </w:p>
        </w:tc>
        <w:tc>
          <w:tcPr>
            <w:tcW w:w="3984" w:type="dxa"/>
            <w:vAlign w:val="center"/>
          </w:tcPr>
          <w:p>
            <w:pPr>
              <w:pStyle w:val="18"/>
              <w:rPr>
                <w:b w:val="0"/>
                <w:bCs/>
              </w:rPr>
            </w:pPr>
            <w:r>
              <w:rPr>
                <w:rFonts w:hint="eastAsia"/>
                <w:b w:val="0"/>
                <w:bCs/>
              </w:rPr>
              <w:t>资金支出进度</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vAlign w:val="center"/>
          </w:tcPr>
          <w:p>
            <w:pPr>
              <w:rPr>
                <w:rFonts w:ascii="方正书宋_GBK" w:hAnsi="方正书宋_GBK" w:eastAsia="方正书宋_GBK" w:cs="方正书宋_GBK"/>
                <w:b/>
                <w:bCs w:val="0"/>
                <w:sz w:val="21"/>
              </w:rPr>
            </w:pPr>
          </w:p>
        </w:tc>
        <w:tc>
          <w:tcPr>
            <w:tcW w:w="1991" w:type="dxa"/>
            <w:vAlign w:val="center"/>
          </w:tcPr>
          <w:p>
            <w:pPr>
              <w:pStyle w:val="18"/>
              <w:rPr>
                <w:b w:val="0"/>
                <w:bCs/>
              </w:rPr>
            </w:pPr>
            <w:r>
              <w:rPr>
                <w:rFonts w:hint="eastAsia"/>
                <w:b w:val="0"/>
                <w:bCs/>
              </w:rPr>
              <w:t>成本指标</w:t>
            </w:r>
          </w:p>
        </w:tc>
        <w:tc>
          <w:tcPr>
            <w:tcW w:w="1991" w:type="dxa"/>
            <w:vAlign w:val="center"/>
          </w:tcPr>
          <w:p>
            <w:pPr>
              <w:pStyle w:val="18"/>
              <w:rPr>
                <w:b w:val="0"/>
                <w:bCs/>
              </w:rPr>
            </w:pPr>
            <w:r>
              <w:rPr>
                <w:rFonts w:hint="eastAsia"/>
                <w:b w:val="0"/>
                <w:bCs/>
              </w:rPr>
              <w:t>预算控制数</w:t>
            </w:r>
          </w:p>
        </w:tc>
        <w:tc>
          <w:tcPr>
            <w:tcW w:w="3984" w:type="dxa"/>
            <w:vAlign w:val="center"/>
          </w:tcPr>
          <w:p>
            <w:pPr>
              <w:pStyle w:val="18"/>
              <w:rPr>
                <w:b w:val="0"/>
                <w:bCs/>
              </w:rPr>
            </w:pPr>
            <w:r>
              <w:rPr>
                <w:rFonts w:hint="eastAsia"/>
                <w:b w:val="0"/>
                <w:bCs/>
              </w:rPr>
              <w:t>预算控制数</w:t>
            </w:r>
          </w:p>
        </w:tc>
        <w:tc>
          <w:tcPr>
            <w:tcW w:w="1991" w:type="dxa"/>
            <w:vAlign w:val="center"/>
          </w:tcPr>
          <w:p>
            <w:pPr>
              <w:pStyle w:val="18"/>
              <w:rPr>
                <w:rFonts w:hint="eastAsia" w:eastAsia="方正书宋_GBK"/>
                <w:b w:val="0"/>
                <w:bCs/>
                <w:lang w:eastAsia="zh-CN"/>
              </w:rPr>
            </w:pPr>
            <w:r>
              <w:rPr>
                <w:rFonts w:hint="eastAsia"/>
                <w:b w:val="0"/>
                <w:bCs/>
                <w:lang w:eastAsia="zh-CN"/>
              </w:rPr>
              <w:t>不超预算数</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效益指标</w:t>
            </w:r>
          </w:p>
        </w:tc>
        <w:tc>
          <w:tcPr>
            <w:tcW w:w="1991" w:type="dxa"/>
            <w:vAlign w:val="center"/>
          </w:tcPr>
          <w:p>
            <w:pPr>
              <w:pStyle w:val="18"/>
              <w:rPr>
                <w:b w:val="0"/>
                <w:bCs/>
              </w:rPr>
            </w:pPr>
            <w:r>
              <w:rPr>
                <w:rFonts w:hint="eastAsia"/>
                <w:b w:val="0"/>
                <w:bCs/>
              </w:rPr>
              <w:t>社会效益指标</w:t>
            </w:r>
          </w:p>
        </w:tc>
        <w:tc>
          <w:tcPr>
            <w:tcW w:w="1991" w:type="dxa"/>
            <w:vAlign w:val="center"/>
          </w:tcPr>
          <w:p>
            <w:pPr>
              <w:pStyle w:val="18"/>
              <w:rPr>
                <w:b w:val="0"/>
                <w:bCs/>
              </w:rPr>
            </w:pPr>
            <w:r>
              <w:rPr>
                <w:rFonts w:hint="eastAsia"/>
                <w:b w:val="0"/>
                <w:bCs/>
              </w:rPr>
              <w:t>完成业务用房租赁及维护</w:t>
            </w:r>
          </w:p>
        </w:tc>
        <w:tc>
          <w:tcPr>
            <w:tcW w:w="3984" w:type="dxa"/>
            <w:vAlign w:val="center"/>
          </w:tcPr>
          <w:p>
            <w:pPr>
              <w:pStyle w:val="18"/>
              <w:rPr>
                <w:b w:val="0"/>
                <w:bCs/>
              </w:rPr>
            </w:pPr>
            <w:r>
              <w:rPr>
                <w:rFonts w:hint="eastAsia"/>
                <w:b w:val="0"/>
                <w:bCs/>
              </w:rPr>
              <w:t>完成业务用房租赁及维护</w:t>
            </w:r>
          </w:p>
        </w:tc>
        <w:tc>
          <w:tcPr>
            <w:tcW w:w="1991" w:type="dxa"/>
            <w:vAlign w:val="center"/>
          </w:tcPr>
          <w:p>
            <w:pPr>
              <w:pStyle w:val="18"/>
              <w:rPr>
                <w:b w:val="0"/>
                <w:bCs/>
              </w:rPr>
            </w:pPr>
            <w:r>
              <w:rPr>
                <w:rFonts w:hint="eastAsia"/>
                <w:b w:val="0"/>
                <w:bCs/>
              </w:rPr>
              <w:t>良好</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9"/>
              <w:rPr>
                <w:b/>
                <w:bCs w:val="0"/>
              </w:rPr>
            </w:pPr>
            <w:r>
              <w:rPr>
                <w:rFonts w:hint="eastAsia"/>
                <w:b/>
                <w:bCs w:val="0"/>
              </w:rPr>
              <w:t>满意度指标</w:t>
            </w:r>
          </w:p>
        </w:tc>
        <w:tc>
          <w:tcPr>
            <w:tcW w:w="1991" w:type="dxa"/>
            <w:vAlign w:val="center"/>
          </w:tcPr>
          <w:p>
            <w:pPr>
              <w:pStyle w:val="18"/>
              <w:rPr>
                <w:b w:val="0"/>
                <w:bCs/>
              </w:rPr>
            </w:pPr>
            <w:r>
              <w:rPr>
                <w:rFonts w:hint="eastAsia"/>
                <w:b w:val="0"/>
                <w:bCs/>
              </w:rPr>
              <w:t>服务对象满意度指标</w:t>
            </w:r>
          </w:p>
        </w:tc>
        <w:tc>
          <w:tcPr>
            <w:tcW w:w="1991" w:type="dxa"/>
            <w:vAlign w:val="center"/>
          </w:tcPr>
          <w:p>
            <w:pPr>
              <w:pStyle w:val="18"/>
              <w:rPr>
                <w:b w:val="0"/>
                <w:bCs/>
              </w:rPr>
            </w:pPr>
            <w:r>
              <w:rPr>
                <w:rFonts w:hint="eastAsia"/>
                <w:b w:val="0"/>
                <w:bCs/>
              </w:rPr>
              <w:t>受益群众满意度</w:t>
            </w:r>
          </w:p>
        </w:tc>
        <w:tc>
          <w:tcPr>
            <w:tcW w:w="3984" w:type="dxa"/>
            <w:vAlign w:val="center"/>
          </w:tcPr>
          <w:p>
            <w:pPr>
              <w:pStyle w:val="18"/>
              <w:rPr>
                <w:b w:val="0"/>
                <w:bCs/>
              </w:rPr>
            </w:pPr>
            <w:r>
              <w:rPr>
                <w:rFonts w:hint="eastAsia"/>
                <w:b w:val="0"/>
                <w:bCs/>
              </w:rPr>
              <w:t>受益群众满意度</w:t>
            </w:r>
          </w:p>
        </w:tc>
        <w:tc>
          <w:tcPr>
            <w:tcW w:w="1991" w:type="dxa"/>
            <w:vAlign w:val="center"/>
          </w:tcPr>
          <w:p>
            <w:pPr>
              <w:pStyle w:val="18"/>
              <w:rPr>
                <w:b w:val="0"/>
                <w:bCs/>
              </w:rPr>
            </w:pPr>
            <w:r>
              <w:rPr>
                <w:rFonts w:hint="eastAsia"/>
                <w:b w:val="0"/>
                <w:bCs/>
              </w:rPr>
              <w:t>≥</w:t>
            </w:r>
            <w:r>
              <w:rPr>
                <w:b w:val="0"/>
                <w:bCs/>
              </w:rPr>
              <w:t>90</w:t>
            </w:r>
            <w:r>
              <w:rPr>
                <w:rFonts w:hint="eastAsia"/>
                <w:b w:val="0"/>
                <w:bCs/>
              </w:rPr>
              <w:t>百分比</w:t>
            </w:r>
          </w:p>
        </w:tc>
        <w:tc>
          <w:tcPr>
            <w:tcW w:w="1991" w:type="dxa"/>
            <w:vAlign w:val="center"/>
          </w:tcPr>
          <w:p>
            <w:pPr>
              <w:pStyle w:val="18"/>
              <w:rPr>
                <w:b w:val="0"/>
                <w:bCs/>
              </w:rPr>
            </w:pPr>
            <w:r>
              <w:rPr>
                <w:rFonts w:hint="eastAsia"/>
                <w:b w:val="0"/>
                <w:bCs/>
              </w:rPr>
              <w:t>涞政办</w:t>
            </w:r>
            <w:r>
              <w:rPr>
                <w:b w:val="0"/>
                <w:bCs/>
              </w:rPr>
              <w:t>[2013]38</w:t>
            </w:r>
            <w:r>
              <w:rPr>
                <w:rFonts w:hint="eastAsia"/>
                <w:b w:val="0"/>
                <w:bCs/>
              </w:rPr>
              <w:t>号文件</w:t>
            </w:r>
          </w:p>
        </w:tc>
      </w:tr>
    </w:tbl>
    <w:p>
      <w:pPr>
        <w:ind w:firstLine="560"/>
        <w:jc w:val="center"/>
        <w:outlineLvl w:val="3"/>
        <w:rPr>
          <w:rFonts w:hint="eastAsia" w:ascii="方正仿宋_GBK" w:hAnsi="方正仿宋_GBK" w:eastAsia="方正仿宋_GBK" w:cs="方正仿宋_GBK"/>
          <w:color w:val="000000"/>
          <w:sz w:val="28"/>
        </w:rPr>
      </w:pPr>
    </w:p>
    <w:p>
      <w:pPr>
        <w:sectPr>
          <w:pgSz w:w="16840" w:h="11900" w:orient="landscape"/>
          <w:pgMar w:top="1304" w:right="1984" w:bottom="1304" w:left="1134" w:header="720" w:footer="720" w:gutter="0"/>
          <w:pgNumType w:fmt="decimal"/>
          <w:cols w:space="720" w:num="1"/>
        </w:sectPr>
      </w:pPr>
    </w:p>
    <w:p>
      <w:pPr>
        <w:jc w:val="center"/>
      </w:pPr>
    </w:p>
    <w:p>
      <w:pPr>
        <w:ind w:firstLine="560"/>
        <w:jc w:val="center"/>
        <w:outlineLvl w:val="3"/>
        <w:rPr>
          <w:rFonts w:hint="eastAsia" w:ascii="方正仿宋_GBK" w:hAnsi="方正仿宋_GBK" w:eastAsia="方正仿宋_GBK" w:cs="方正仿宋_GBK"/>
          <w:b/>
          <w:bCs/>
          <w:color w:val="000000"/>
          <w:sz w:val="28"/>
          <w:lang w:eastAsia="zh-CN"/>
        </w:rPr>
      </w:pPr>
      <w:bookmarkStart w:id="110" w:name="_Toc_4_4_0000000173"/>
      <w:r>
        <w:rPr>
          <w:rFonts w:hint="eastAsia" w:ascii="方正仿宋_GBK" w:hAnsi="方正仿宋_GBK" w:eastAsia="方正仿宋_GBK" w:cs="方正仿宋_GBK"/>
          <w:b/>
          <w:bCs/>
          <w:color w:val="000000"/>
          <w:sz w:val="28"/>
          <w:lang w:val="en-US" w:eastAsia="zh-CN"/>
        </w:rPr>
        <w:t>1</w:t>
      </w:r>
      <w:r>
        <w:rPr>
          <w:rFonts w:hint="eastAsia" w:ascii="方正仿宋_GBK" w:hAnsi="方正仿宋_GBK" w:eastAsia="方正仿宋_GBK" w:cs="方正仿宋_GBK"/>
          <w:b/>
          <w:bCs/>
          <w:color w:val="000000"/>
          <w:sz w:val="28"/>
          <w:lang w:eastAsia="zh-CN"/>
        </w:rPr>
        <w:t>7.202</w:t>
      </w:r>
      <w:r>
        <w:rPr>
          <w:rFonts w:hint="eastAsia" w:ascii="方正仿宋_GBK" w:hAnsi="方正仿宋_GBK" w:eastAsia="方正仿宋_GBK" w:cs="方正仿宋_GBK"/>
          <w:b/>
          <w:bCs/>
          <w:color w:val="000000"/>
          <w:sz w:val="28"/>
          <w:lang w:val="en-US" w:eastAsia="zh-CN"/>
        </w:rPr>
        <w:t>3</w:t>
      </w:r>
      <w:r>
        <w:rPr>
          <w:rFonts w:hint="eastAsia" w:ascii="方正仿宋_GBK" w:hAnsi="方正仿宋_GBK" w:eastAsia="方正仿宋_GBK" w:cs="方正仿宋_GBK"/>
          <w:b/>
          <w:bCs/>
          <w:color w:val="000000"/>
          <w:sz w:val="28"/>
          <w:lang w:eastAsia="zh-CN"/>
        </w:rPr>
        <w:t>年涞水县中医院看守所医疗卫生项目绩效目标表</w:t>
      </w:r>
      <w:bookmarkEnd w:id="110"/>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rPr>
                <w:rFonts w:hint="eastAsia"/>
              </w:rPr>
              <w:t>13062323P00F5YD100031</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w:t>
            </w:r>
            <w:r>
              <w:rPr>
                <w:rFonts w:hint="eastAsia"/>
                <w:lang w:val="en-US" w:eastAsia="zh-CN"/>
              </w:rPr>
              <w:t>3</w:t>
            </w:r>
            <w:r>
              <w:rPr>
                <w:rFonts w:hint="eastAsia"/>
              </w:rPr>
              <w:t>年涞水县中医院看守所医疗卫生项目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pPr>
            <w:r>
              <w:t>30.00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r>
              <w:t>30.00</w:t>
            </w:r>
          </w:p>
        </w:tc>
        <w:tc>
          <w:tcPr>
            <w:tcW w:w="1944" w:type="dxa"/>
            <w:noWrap/>
            <w:vAlign w:val="center"/>
          </w:tcPr>
          <w:p>
            <w:pPr>
              <w:pStyle w:val="16"/>
            </w:pPr>
            <w:r>
              <w:rPr>
                <w:rFonts w:hint="eastAsia"/>
              </w:rPr>
              <w:t>其他资金</w:t>
            </w:r>
          </w:p>
        </w:tc>
        <w:tc>
          <w:tcPr>
            <w:tcW w:w="1941" w:type="dxa"/>
            <w:noWrap/>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保障医院的可持续发展，促进看守所项目的顺利完成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p>
        </w:tc>
        <w:tc>
          <w:tcPr>
            <w:tcW w:w="2115" w:type="dxa"/>
            <w:noWrap/>
            <w:vAlign w:val="center"/>
          </w:tcPr>
          <w:p>
            <w:pPr>
              <w:pStyle w:val="19"/>
            </w:pPr>
          </w:p>
        </w:tc>
        <w:tc>
          <w:tcPr>
            <w:tcW w:w="1941" w:type="dxa"/>
            <w:noWrap/>
            <w:vAlign w:val="center"/>
          </w:tcPr>
          <w:p>
            <w:pPr>
              <w:pStyle w:val="19"/>
            </w:pPr>
          </w:p>
        </w:tc>
        <w:tc>
          <w:tcPr>
            <w:tcW w:w="3885" w:type="dxa"/>
            <w:gridSpan w:val="2"/>
            <w:noWrap/>
            <w:vAlign w:val="center"/>
          </w:tcPr>
          <w:p>
            <w:pPr>
              <w:pStyle w:val="19"/>
              <w:rPr>
                <w:rFonts w:hint="eastAsia" w:eastAsia="方正书宋_GBK"/>
                <w:lang w:val="en-US" w:eastAsia="zh-CN"/>
              </w:rPr>
            </w:pPr>
            <w:r>
              <w:rPr>
                <w:rFonts w:hint="eastAsia"/>
                <w:lang w:val="en-US" w:eastAsia="zh-CN"/>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保障医院的可持续发展</w:t>
            </w:r>
          </w:p>
          <w:p>
            <w:pPr>
              <w:pStyle w:val="18"/>
            </w:pPr>
            <w:r>
              <w:t>2.</w:t>
            </w:r>
            <w:r>
              <w:rPr>
                <w:rFonts w:hint="eastAsia"/>
              </w:rPr>
              <w:t>保障医院的正常运行</w:t>
            </w:r>
          </w:p>
          <w:p>
            <w:pPr>
              <w:pStyle w:val="18"/>
            </w:pPr>
            <w:r>
              <w:t>3.</w:t>
            </w:r>
            <w:r>
              <w:rPr>
                <w:rFonts w:hint="eastAsia"/>
              </w:rPr>
              <w:t>促进看守所项目的顺利完成</w:t>
            </w:r>
          </w:p>
        </w:tc>
      </w:tr>
    </w:tbl>
    <w:p>
      <w:pPr>
        <w:spacing w:line="2" w:lineRule="exact"/>
        <w:jc w:val="center"/>
      </w:pP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9"/>
        <w:gridCol w:w="1877"/>
        <w:gridCol w:w="1990"/>
        <w:gridCol w:w="4050"/>
        <w:gridCol w:w="2028"/>
        <w:gridCol w:w="18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09" w:type="dxa"/>
            <w:noWrap/>
            <w:vAlign w:val="center"/>
          </w:tcPr>
          <w:p>
            <w:pPr>
              <w:pStyle w:val="16"/>
            </w:pPr>
            <w:r>
              <w:rPr>
                <w:rFonts w:hint="eastAsia"/>
              </w:rPr>
              <w:t>一级指标</w:t>
            </w:r>
          </w:p>
        </w:tc>
        <w:tc>
          <w:tcPr>
            <w:tcW w:w="1877" w:type="dxa"/>
            <w:noWrap/>
            <w:vAlign w:val="center"/>
          </w:tcPr>
          <w:p>
            <w:pPr>
              <w:pStyle w:val="16"/>
            </w:pPr>
            <w:r>
              <w:rPr>
                <w:rFonts w:hint="eastAsia"/>
              </w:rPr>
              <w:t>二级指标</w:t>
            </w:r>
          </w:p>
        </w:tc>
        <w:tc>
          <w:tcPr>
            <w:tcW w:w="1990" w:type="dxa"/>
            <w:noWrap/>
            <w:vAlign w:val="center"/>
          </w:tcPr>
          <w:p>
            <w:pPr>
              <w:pStyle w:val="16"/>
            </w:pPr>
            <w:r>
              <w:rPr>
                <w:rFonts w:hint="eastAsia"/>
              </w:rPr>
              <w:t>三级指标</w:t>
            </w:r>
          </w:p>
        </w:tc>
        <w:tc>
          <w:tcPr>
            <w:tcW w:w="4050" w:type="dxa"/>
            <w:noWrap/>
            <w:vAlign w:val="center"/>
          </w:tcPr>
          <w:p>
            <w:pPr>
              <w:pStyle w:val="16"/>
            </w:pPr>
            <w:r>
              <w:rPr>
                <w:rFonts w:hint="eastAsia"/>
              </w:rPr>
              <w:t>绩效指标描述</w:t>
            </w:r>
          </w:p>
        </w:tc>
        <w:tc>
          <w:tcPr>
            <w:tcW w:w="2028" w:type="dxa"/>
            <w:noWrap/>
            <w:vAlign w:val="center"/>
          </w:tcPr>
          <w:p>
            <w:pPr>
              <w:pStyle w:val="16"/>
            </w:pPr>
            <w:r>
              <w:rPr>
                <w:rFonts w:hint="eastAsia"/>
              </w:rPr>
              <w:t>指标值</w:t>
            </w:r>
          </w:p>
        </w:tc>
        <w:tc>
          <w:tcPr>
            <w:tcW w:w="1881"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9" w:type="dxa"/>
            <w:vMerge w:val="restart"/>
            <w:noWrap/>
            <w:vAlign w:val="center"/>
          </w:tcPr>
          <w:p>
            <w:pPr>
              <w:pStyle w:val="19"/>
            </w:pPr>
            <w:r>
              <w:rPr>
                <w:rFonts w:hint="eastAsia"/>
              </w:rPr>
              <w:t>产出指标</w:t>
            </w:r>
          </w:p>
        </w:tc>
        <w:tc>
          <w:tcPr>
            <w:tcW w:w="1877" w:type="dxa"/>
            <w:noWrap/>
            <w:vAlign w:val="center"/>
          </w:tcPr>
          <w:p>
            <w:pPr>
              <w:pStyle w:val="18"/>
            </w:pPr>
            <w:r>
              <w:rPr>
                <w:rFonts w:hint="eastAsia"/>
              </w:rPr>
              <w:t>数量指标</w:t>
            </w:r>
          </w:p>
        </w:tc>
        <w:tc>
          <w:tcPr>
            <w:tcW w:w="1990" w:type="dxa"/>
            <w:noWrap/>
            <w:vAlign w:val="center"/>
          </w:tcPr>
          <w:p>
            <w:pPr>
              <w:pStyle w:val="18"/>
            </w:pPr>
            <w:r>
              <w:rPr>
                <w:rFonts w:hint="eastAsia"/>
              </w:rPr>
              <w:t>项目培训人数</w:t>
            </w:r>
          </w:p>
        </w:tc>
        <w:tc>
          <w:tcPr>
            <w:tcW w:w="4050" w:type="dxa"/>
            <w:noWrap/>
            <w:vAlign w:val="center"/>
          </w:tcPr>
          <w:p>
            <w:pPr>
              <w:pStyle w:val="18"/>
            </w:pPr>
            <w:r>
              <w:rPr>
                <w:rFonts w:hint="eastAsia"/>
              </w:rPr>
              <w:t>项目培训人数</w:t>
            </w:r>
          </w:p>
        </w:tc>
        <w:tc>
          <w:tcPr>
            <w:tcW w:w="2028" w:type="dxa"/>
            <w:noWrap/>
            <w:vAlign w:val="center"/>
          </w:tcPr>
          <w:p>
            <w:pPr>
              <w:pStyle w:val="18"/>
            </w:pPr>
            <w:r>
              <w:rPr>
                <w:rFonts w:hint="eastAsia"/>
              </w:rPr>
              <w:t>≥</w:t>
            </w:r>
            <w:r>
              <w:t>5</w:t>
            </w:r>
            <w:r>
              <w:rPr>
                <w:rFonts w:hint="eastAsia"/>
              </w:rPr>
              <w:t>人</w:t>
            </w:r>
          </w:p>
        </w:tc>
        <w:tc>
          <w:tcPr>
            <w:tcW w:w="1881" w:type="dxa"/>
            <w:noWrap/>
            <w:vAlign w:val="center"/>
          </w:tcPr>
          <w:p>
            <w:pPr>
              <w:pStyle w:val="18"/>
            </w:pPr>
            <w:r>
              <w:rPr>
                <w:rFonts w:hint="eastAsia"/>
              </w:rPr>
              <w:t>根据政策依据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9" w:type="dxa"/>
            <w:vMerge w:val="continue"/>
            <w:noWrap/>
            <w:vAlign w:val="center"/>
          </w:tcPr>
          <w:p/>
        </w:tc>
        <w:tc>
          <w:tcPr>
            <w:tcW w:w="1877" w:type="dxa"/>
            <w:noWrap/>
            <w:vAlign w:val="center"/>
          </w:tcPr>
          <w:p>
            <w:pPr>
              <w:pStyle w:val="18"/>
            </w:pPr>
            <w:r>
              <w:rPr>
                <w:rFonts w:hint="eastAsia"/>
              </w:rPr>
              <w:t>质量指标</w:t>
            </w:r>
          </w:p>
        </w:tc>
        <w:tc>
          <w:tcPr>
            <w:tcW w:w="1990" w:type="dxa"/>
            <w:noWrap/>
            <w:vAlign w:val="center"/>
          </w:tcPr>
          <w:p>
            <w:pPr>
              <w:pStyle w:val="18"/>
            </w:pPr>
            <w:r>
              <w:rPr>
                <w:rFonts w:hint="eastAsia"/>
              </w:rPr>
              <w:t>培训效果检验</w:t>
            </w:r>
          </w:p>
        </w:tc>
        <w:tc>
          <w:tcPr>
            <w:tcW w:w="4050" w:type="dxa"/>
            <w:noWrap/>
            <w:vAlign w:val="center"/>
          </w:tcPr>
          <w:p>
            <w:pPr>
              <w:pStyle w:val="18"/>
            </w:pPr>
            <w:r>
              <w:rPr>
                <w:rFonts w:hint="eastAsia"/>
              </w:rPr>
              <w:t>培训效果检验的比率</w:t>
            </w:r>
          </w:p>
        </w:tc>
        <w:tc>
          <w:tcPr>
            <w:tcW w:w="2028" w:type="dxa"/>
            <w:noWrap/>
            <w:vAlign w:val="center"/>
          </w:tcPr>
          <w:p>
            <w:pPr>
              <w:pStyle w:val="18"/>
            </w:pPr>
            <w:r>
              <w:rPr>
                <w:rFonts w:hint="eastAsia"/>
              </w:rPr>
              <w:t>≥</w:t>
            </w:r>
            <w:r>
              <w:t>99</w:t>
            </w:r>
            <w:r>
              <w:rPr>
                <w:rFonts w:hint="eastAsia"/>
              </w:rPr>
              <w:t>百分比</w:t>
            </w:r>
          </w:p>
        </w:tc>
        <w:tc>
          <w:tcPr>
            <w:tcW w:w="1881" w:type="dxa"/>
            <w:noWrap/>
            <w:vAlign w:val="center"/>
          </w:tcPr>
          <w:p>
            <w:pPr>
              <w:pStyle w:val="18"/>
            </w:pPr>
            <w:r>
              <w:rPr>
                <w:rFonts w:hint="eastAsia"/>
              </w:rPr>
              <w:t>根据政策依据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9" w:type="dxa"/>
            <w:vMerge w:val="continue"/>
            <w:noWrap/>
            <w:vAlign w:val="center"/>
          </w:tcPr>
          <w:p/>
        </w:tc>
        <w:tc>
          <w:tcPr>
            <w:tcW w:w="1877" w:type="dxa"/>
            <w:noWrap/>
            <w:vAlign w:val="center"/>
          </w:tcPr>
          <w:p>
            <w:pPr>
              <w:pStyle w:val="18"/>
            </w:pPr>
            <w:r>
              <w:rPr>
                <w:rFonts w:hint="eastAsia"/>
              </w:rPr>
              <w:t>时效指标</w:t>
            </w:r>
          </w:p>
        </w:tc>
        <w:tc>
          <w:tcPr>
            <w:tcW w:w="1990" w:type="dxa"/>
            <w:noWrap/>
            <w:vAlign w:val="center"/>
          </w:tcPr>
          <w:p>
            <w:pPr>
              <w:pStyle w:val="18"/>
            </w:pPr>
            <w:r>
              <w:rPr>
                <w:rFonts w:hint="eastAsia"/>
              </w:rPr>
              <w:t>完成工作任务及时性</w:t>
            </w:r>
          </w:p>
        </w:tc>
        <w:tc>
          <w:tcPr>
            <w:tcW w:w="4050" w:type="dxa"/>
            <w:noWrap/>
            <w:vAlign w:val="center"/>
          </w:tcPr>
          <w:p>
            <w:pPr>
              <w:pStyle w:val="18"/>
            </w:pPr>
            <w:r>
              <w:rPr>
                <w:rFonts w:hint="eastAsia"/>
              </w:rPr>
              <w:t>任务及时完成保证工作效率</w:t>
            </w:r>
          </w:p>
        </w:tc>
        <w:tc>
          <w:tcPr>
            <w:tcW w:w="2028" w:type="dxa"/>
            <w:noWrap/>
            <w:vAlign w:val="center"/>
          </w:tcPr>
          <w:p>
            <w:pPr>
              <w:pStyle w:val="18"/>
            </w:pPr>
            <w:r>
              <w:rPr>
                <w:rFonts w:hint="eastAsia"/>
              </w:rPr>
              <w:t>≥</w:t>
            </w:r>
            <w:r>
              <w:t>90</w:t>
            </w:r>
            <w:r>
              <w:rPr>
                <w:rFonts w:hint="eastAsia"/>
              </w:rPr>
              <w:t>百分比</w:t>
            </w:r>
          </w:p>
        </w:tc>
        <w:tc>
          <w:tcPr>
            <w:tcW w:w="1881" w:type="dxa"/>
            <w:noWrap/>
            <w:vAlign w:val="center"/>
          </w:tcPr>
          <w:p>
            <w:pPr>
              <w:pStyle w:val="18"/>
            </w:pPr>
            <w:r>
              <w:rPr>
                <w:rFonts w:hint="eastAsia"/>
              </w:rPr>
              <w:t>根据政策依据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9" w:type="dxa"/>
            <w:vMerge w:val="continue"/>
            <w:noWrap/>
            <w:vAlign w:val="center"/>
          </w:tcPr>
          <w:p/>
        </w:tc>
        <w:tc>
          <w:tcPr>
            <w:tcW w:w="1877" w:type="dxa"/>
            <w:noWrap/>
            <w:vAlign w:val="center"/>
          </w:tcPr>
          <w:p>
            <w:pPr>
              <w:pStyle w:val="18"/>
            </w:pPr>
            <w:r>
              <w:rPr>
                <w:rFonts w:hint="eastAsia"/>
              </w:rPr>
              <w:t>成本指标</w:t>
            </w:r>
          </w:p>
        </w:tc>
        <w:tc>
          <w:tcPr>
            <w:tcW w:w="1990" w:type="dxa"/>
            <w:noWrap/>
            <w:vAlign w:val="center"/>
          </w:tcPr>
          <w:p>
            <w:pPr>
              <w:pStyle w:val="18"/>
            </w:pPr>
            <w:r>
              <w:rPr>
                <w:rFonts w:hint="eastAsia"/>
              </w:rPr>
              <w:t>预算控制数</w:t>
            </w:r>
          </w:p>
        </w:tc>
        <w:tc>
          <w:tcPr>
            <w:tcW w:w="4050" w:type="dxa"/>
            <w:noWrap/>
            <w:vAlign w:val="center"/>
          </w:tcPr>
          <w:p>
            <w:pPr>
              <w:pStyle w:val="18"/>
            </w:pPr>
            <w:r>
              <w:rPr>
                <w:rFonts w:hint="eastAsia"/>
              </w:rPr>
              <w:t>预算控制数</w:t>
            </w:r>
          </w:p>
        </w:tc>
        <w:tc>
          <w:tcPr>
            <w:tcW w:w="2028" w:type="dxa"/>
            <w:noWrap/>
            <w:vAlign w:val="center"/>
          </w:tcPr>
          <w:p>
            <w:pPr>
              <w:pStyle w:val="18"/>
            </w:pPr>
            <w:r>
              <w:t>30</w:t>
            </w:r>
            <w:r>
              <w:rPr>
                <w:rFonts w:hint="eastAsia"/>
              </w:rPr>
              <w:t>万元</w:t>
            </w:r>
          </w:p>
        </w:tc>
        <w:tc>
          <w:tcPr>
            <w:tcW w:w="1881" w:type="dxa"/>
            <w:noWrap/>
            <w:vAlign w:val="center"/>
          </w:tcPr>
          <w:p>
            <w:pPr>
              <w:pStyle w:val="18"/>
            </w:pPr>
            <w:r>
              <w:rPr>
                <w:rFonts w:hint="eastAsia"/>
              </w:rPr>
              <w:t>根据政策依据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9" w:type="dxa"/>
            <w:noWrap/>
            <w:vAlign w:val="center"/>
          </w:tcPr>
          <w:p>
            <w:pPr>
              <w:pStyle w:val="19"/>
            </w:pPr>
            <w:r>
              <w:rPr>
                <w:rFonts w:hint="eastAsia"/>
              </w:rPr>
              <w:t>效益指标</w:t>
            </w:r>
          </w:p>
        </w:tc>
        <w:tc>
          <w:tcPr>
            <w:tcW w:w="1877" w:type="dxa"/>
            <w:noWrap/>
            <w:vAlign w:val="center"/>
          </w:tcPr>
          <w:p>
            <w:pPr>
              <w:pStyle w:val="18"/>
            </w:pPr>
            <w:r>
              <w:rPr>
                <w:rFonts w:hint="eastAsia"/>
              </w:rPr>
              <w:t>可持续影响指标</w:t>
            </w:r>
          </w:p>
        </w:tc>
        <w:tc>
          <w:tcPr>
            <w:tcW w:w="1990" w:type="dxa"/>
            <w:noWrap/>
            <w:vAlign w:val="center"/>
          </w:tcPr>
          <w:p>
            <w:pPr>
              <w:pStyle w:val="18"/>
            </w:pPr>
            <w:r>
              <w:rPr>
                <w:rFonts w:hint="eastAsia"/>
              </w:rPr>
              <w:t>保障医院的可持续发展</w:t>
            </w:r>
          </w:p>
        </w:tc>
        <w:tc>
          <w:tcPr>
            <w:tcW w:w="4050" w:type="dxa"/>
            <w:noWrap/>
            <w:vAlign w:val="center"/>
          </w:tcPr>
          <w:p>
            <w:pPr>
              <w:pStyle w:val="18"/>
            </w:pPr>
            <w:r>
              <w:rPr>
                <w:rFonts w:hint="eastAsia"/>
              </w:rPr>
              <w:t>保障医院的可持续发展</w:t>
            </w:r>
          </w:p>
        </w:tc>
        <w:tc>
          <w:tcPr>
            <w:tcW w:w="2028" w:type="dxa"/>
            <w:noWrap/>
            <w:vAlign w:val="center"/>
          </w:tcPr>
          <w:p>
            <w:pPr>
              <w:pStyle w:val="18"/>
            </w:pPr>
            <w:r>
              <w:rPr>
                <w:rFonts w:hint="eastAsia"/>
              </w:rPr>
              <w:t>良好</w:t>
            </w:r>
          </w:p>
        </w:tc>
        <w:tc>
          <w:tcPr>
            <w:tcW w:w="1881" w:type="dxa"/>
            <w:noWrap/>
            <w:vAlign w:val="center"/>
          </w:tcPr>
          <w:p>
            <w:pPr>
              <w:pStyle w:val="18"/>
            </w:pPr>
            <w:r>
              <w:rPr>
                <w:rFonts w:hint="eastAsia"/>
              </w:rPr>
              <w:t>根据政策依据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9" w:type="dxa"/>
            <w:noWrap/>
            <w:vAlign w:val="center"/>
          </w:tcPr>
          <w:p>
            <w:pPr>
              <w:pStyle w:val="19"/>
            </w:pPr>
            <w:r>
              <w:rPr>
                <w:rFonts w:hint="eastAsia"/>
              </w:rPr>
              <w:t>满意度指标</w:t>
            </w:r>
          </w:p>
        </w:tc>
        <w:tc>
          <w:tcPr>
            <w:tcW w:w="1877" w:type="dxa"/>
            <w:noWrap/>
            <w:vAlign w:val="center"/>
          </w:tcPr>
          <w:p>
            <w:pPr>
              <w:pStyle w:val="18"/>
            </w:pPr>
            <w:r>
              <w:rPr>
                <w:rFonts w:hint="eastAsia"/>
              </w:rPr>
              <w:t>服务对象满意度指标</w:t>
            </w:r>
          </w:p>
        </w:tc>
        <w:tc>
          <w:tcPr>
            <w:tcW w:w="1990" w:type="dxa"/>
            <w:noWrap/>
            <w:vAlign w:val="center"/>
          </w:tcPr>
          <w:p>
            <w:pPr>
              <w:pStyle w:val="18"/>
            </w:pPr>
            <w:r>
              <w:rPr>
                <w:rFonts w:hint="eastAsia"/>
              </w:rPr>
              <w:t>服务满意度</w:t>
            </w:r>
          </w:p>
        </w:tc>
        <w:tc>
          <w:tcPr>
            <w:tcW w:w="4050" w:type="dxa"/>
            <w:noWrap/>
            <w:vAlign w:val="center"/>
          </w:tcPr>
          <w:p>
            <w:pPr>
              <w:pStyle w:val="18"/>
            </w:pPr>
            <w:r>
              <w:rPr>
                <w:rFonts w:hint="eastAsia"/>
              </w:rPr>
              <w:t>服务满意度的占比</w:t>
            </w:r>
          </w:p>
        </w:tc>
        <w:tc>
          <w:tcPr>
            <w:tcW w:w="2028" w:type="dxa"/>
            <w:noWrap/>
            <w:vAlign w:val="center"/>
          </w:tcPr>
          <w:p>
            <w:pPr>
              <w:pStyle w:val="18"/>
            </w:pPr>
            <w:r>
              <w:rPr>
                <w:rFonts w:hint="eastAsia"/>
              </w:rPr>
              <w:t>≥</w:t>
            </w:r>
            <w:r>
              <w:t>95</w:t>
            </w:r>
            <w:r>
              <w:rPr>
                <w:rFonts w:hint="eastAsia"/>
              </w:rPr>
              <w:t>百分比</w:t>
            </w:r>
          </w:p>
        </w:tc>
        <w:tc>
          <w:tcPr>
            <w:tcW w:w="1881" w:type="dxa"/>
            <w:noWrap/>
            <w:vAlign w:val="center"/>
          </w:tcPr>
          <w:p>
            <w:pPr>
              <w:pStyle w:val="18"/>
            </w:pPr>
            <w:r>
              <w:rPr>
                <w:rFonts w:hint="eastAsia"/>
              </w:rPr>
              <w:t>根据政策依据</w:t>
            </w:r>
          </w:p>
        </w:tc>
      </w:tr>
    </w:tbl>
    <w:p>
      <w:pPr>
        <w:sectPr>
          <w:pgSz w:w="16840" w:h="11900" w:orient="landscape"/>
          <w:pgMar w:top="1304" w:right="1984" w:bottom="1304" w:left="1134" w:header="720" w:footer="720" w:gutter="0"/>
          <w:pgNumType w:fmt="decimal"/>
          <w:cols w:space="720" w:num="1"/>
        </w:sectPr>
      </w:pPr>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4" w:type="dxa"/>
            <w:gridSpan w:val="6"/>
            <w:tcBorders>
              <w:top w:val="single" w:color="FFFFFF" w:sz="6" w:space="0"/>
              <w:left w:val="single" w:color="FFFFFF" w:sz="6" w:space="0"/>
              <w:right w:val="single" w:color="FFFFFF" w:sz="6" w:space="0"/>
            </w:tcBorders>
            <w:noWrap w:val="0"/>
            <w:vAlign w:val="center"/>
          </w:tcPr>
          <w:p>
            <w:pPr>
              <w:pStyle w:val="22"/>
            </w:pPr>
          </w:p>
          <w:p>
            <w:pPr>
              <w:ind w:firstLine="560"/>
              <w:jc w:val="center"/>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val="en-US" w:eastAsia="zh-CN"/>
              </w:rPr>
              <w:t>18</w:t>
            </w:r>
            <w:r>
              <w:rPr>
                <w:rFonts w:hint="eastAsia" w:ascii="方正仿宋_GBK" w:hAnsi="方正仿宋_GBK" w:eastAsia="方正仿宋_GBK" w:cs="方正仿宋_GBK"/>
                <w:b/>
                <w:bCs/>
                <w:color w:val="000000"/>
                <w:sz w:val="28"/>
                <w:lang w:eastAsia="zh-CN"/>
              </w:rPr>
              <w:t>.202</w:t>
            </w:r>
            <w:r>
              <w:rPr>
                <w:rFonts w:hint="eastAsia" w:ascii="方正仿宋_GBK" w:hAnsi="方正仿宋_GBK" w:eastAsia="方正仿宋_GBK" w:cs="方正仿宋_GBK"/>
                <w:b/>
                <w:bCs/>
                <w:color w:val="000000"/>
                <w:sz w:val="28"/>
                <w:lang w:val="en-US" w:eastAsia="zh-CN"/>
              </w:rPr>
              <w:t>3</w:t>
            </w:r>
            <w:r>
              <w:rPr>
                <w:rFonts w:hint="eastAsia" w:ascii="方正仿宋_GBK" w:hAnsi="方正仿宋_GBK" w:eastAsia="方正仿宋_GBK" w:cs="方正仿宋_GBK"/>
                <w:b/>
                <w:bCs/>
                <w:color w:val="000000"/>
                <w:sz w:val="28"/>
                <w:lang w:eastAsia="zh-CN"/>
              </w:rPr>
              <w:t>年涞水县中医院能力提升项目（冀财政【</w:t>
            </w:r>
            <w:r>
              <w:rPr>
                <w:rFonts w:hint="eastAsia" w:ascii="方正仿宋_GBK" w:hAnsi="方正仿宋_GBK" w:eastAsia="方正仿宋_GBK" w:cs="方正仿宋_GBK"/>
                <w:b/>
                <w:bCs/>
                <w:color w:val="000000"/>
                <w:sz w:val="28"/>
                <w:lang w:val="en-US" w:eastAsia="zh-CN"/>
              </w:rPr>
              <w:t>2022</w:t>
            </w:r>
            <w:r>
              <w:rPr>
                <w:rFonts w:hint="eastAsia" w:ascii="方正仿宋_GBK" w:hAnsi="方正仿宋_GBK" w:eastAsia="方正仿宋_GBK" w:cs="方正仿宋_GBK"/>
                <w:b/>
                <w:bCs/>
                <w:color w:val="000000"/>
                <w:sz w:val="28"/>
                <w:lang w:eastAsia="zh-CN"/>
              </w:rPr>
              <w:t>】</w:t>
            </w:r>
            <w:r>
              <w:rPr>
                <w:rFonts w:hint="eastAsia" w:ascii="方正仿宋_GBK" w:hAnsi="方正仿宋_GBK" w:eastAsia="方正仿宋_GBK" w:cs="方正仿宋_GBK"/>
                <w:b/>
                <w:bCs/>
                <w:color w:val="000000"/>
                <w:sz w:val="28"/>
                <w:lang w:val="en-US" w:eastAsia="zh-CN"/>
              </w:rPr>
              <w:t>31号</w:t>
            </w:r>
            <w:r>
              <w:rPr>
                <w:rFonts w:hint="eastAsia" w:ascii="方正仿宋_GBK" w:hAnsi="方正仿宋_GBK" w:eastAsia="方正仿宋_GBK" w:cs="方正仿宋_GBK"/>
                <w:b/>
                <w:bCs/>
                <w:color w:val="000000"/>
                <w:sz w:val="28"/>
                <w:lang w:eastAsia="zh-CN"/>
              </w:rPr>
              <w:t>）</w:t>
            </w:r>
          </w:p>
          <w:p>
            <w:pPr>
              <w:ind w:firstLine="560"/>
              <w:jc w:val="center"/>
              <w:outlineLvl w:val="3"/>
              <w:rPr>
                <w:rFonts w:hint="eastAsia" w:ascii="方正仿宋_GBK" w:hAnsi="方正仿宋_GBK" w:eastAsia="方正仿宋_GBK" w:cs="方正仿宋_GBK"/>
                <w:b/>
                <w:bCs/>
                <w:color w:val="000000"/>
                <w:sz w:val="28"/>
                <w:lang w:eastAsia="zh-CN"/>
              </w:rPr>
            </w:pPr>
          </w:p>
          <w:p>
            <w:pPr>
              <w:pStyle w:val="22"/>
            </w:pPr>
            <w:r>
              <w:t>361007</w:t>
            </w:r>
            <w:r>
              <w:rPr>
                <w:rFonts w:hint="eastAsia"/>
              </w:rPr>
              <w:t>涞水县中医院</w:t>
            </w:r>
          </w:p>
        </w:tc>
        <w:tc>
          <w:tcPr>
            <w:tcW w:w="1991" w:type="dxa"/>
            <w:tcBorders>
              <w:top w:val="single" w:color="FFFFFF" w:sz="6" w:space="0"/>
              <w:left w:val="single" w:color="FFFFFF" w:sz="6" w:space="0"/>
              <w:right w:val="single" w:color="FFFFFF" w:sz="6" w:space="0"/>
            </w:tcBorders>
            <w:noWrap w:val="0"/>
            <w:vAlign w:val="center"/>
          </w:tcPr>
          <w:p>
            <w:pPr>
              <w:pStyle w:val="17"/>
              <w:jc w:val="right"/>
              <w:rPr>
                <w:rFonts w:hint="eastAsia"/>
              </w:rPr>
            </w:pPr>
          </w:p>
          <w:p>
            <w:pPr>
              <w:pStyle w:val="17"/>
              <w:jc w:val="right"/>
              <w:rPr>
                <w:rFonts w:hint="eastAsia"/>
              </w:rPr>
            </w:pPr>
          </w:p>
          <w:p>
            <w:pPr>
              <w:pStyle w:val="17"/>
              <w:jc w:val="right"/>
              <w:rPr>
                <w:rFonts w:hint="eastAsia"/>
              </w:rPr>
            </w:pPr>
          </w:p>
          <w:p>
            <w:pPr>
              <w:pStyle w:val="17"/>
              <w:jc w:val="right"/>
              <w:rPr>
                <w:rFonts w:hint="eastAsia"/>
              </w:rPr>
            </w:pPr>
          </w:p>
          <w:p>
            <w:pPr>
              <w:pStyle w:val="17"/>
              <w:jc w:val="right"/>
              <w:rPr>
                <w:rFonts w:hint="eastAsia"/>
              </w:rPr>
            </w:pPr>
          </w:p>
          <w:p>
            <w:pPr>
              <w:pStyle w:val="17"/>
              <w:jc w:val="right"/>
              <w:rPr>
                <w:rFonts w:hint="eastAsia" w:eastAsia="方正书宋_GBK"/>
                <w:lang w:val="en-US" w:eastAsia="zh-CN"/>
              </w:rPr>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项目编码</w:t>
            </w:r>
          </w:p>
        </w:tc>
        <w:tc>
          <w:tcPr>
            <w:tcW w:w="3980" w:type="dxa"/>
            <w:gridSpan w:val="2"/>
            <w:noWrap w:val="0"/>
            <w:vAlign w:val="center"/>
          </w:tcPr>
          <w:p>
            <w:pPr>
              <w:pStyle w:val="18"/>
            </w:pPr>
            <w:r>
              <w:rPr>
                <w:rFonts w:hint="eastAsia"/>
              </w:rPr>
              <w:t>13062322P00922310001H</w:t>
            </w:r>
          </w:p>
        </w:tc>
        <w:tc>
          <w:tcPr>
            <w:tcW w:w="1990" w:type="dxa"/>
            <w:noWrap w:val="0"/>
            <w:vAlign w:val="center"/>
          </w:tcPr>
          <w:p>
            <w:pPr>
              <w:pStyle w:val="16"/>
            </w:pPr>
            <w:r>
              <w:t>项目名称</w:t>
            </w:r>
          </w:p>
        </w:tc>
        <w:tc>
          <w:tcPr>
            <w:tcW w:w="5975" w:type="dxa"/>
            <w:gridSpan w:val="3"/>
            <w:noWrap w:val="0"/>
            <w:vAlign w:val="center"/>
          </w:tcPr>
          <w:p>
            <w:pPr>
              <w:pStyle w:val="18"/>
              <w:rPr>
                <w:rFonts w:hint="eastAsia" w:eastAsia="方正书宋_GBK"/>
                <w:lang w:eastAsia="zh-CN"/>
              </w:rPr>
            </w:pPr>
            <w:r>
              <w:t>202</w:t>
            </w:r>
            <w:r>
              <w:rPr>
                <w:rFonts w:hint="eastAsia"/>
                <w:lang w:val="en-US" w:eastAsia="zh-CN"/>
              </w:rPr>
              <w:t>3</w:t>
            </w:r>
            <w:r>
              <w:t>年涞水县医院</w:t>
            </w:r>
            <w:r>
              <w:rPr>
                <w:rFonts w:hint="eastAsia"/>
                <w:lang w:eastAsia="zh-CN"/>
              </w:rPr>
              <w:t>能力提升项目（冀财政</w:t>
            </w:r>
            <w:r>
              <w:rPr>
                <w:rFonts w:hint="eastAsia"/>
                <w:b/>
                <w:bCs/>
                <w:lang w:val="en-US" w:eastAsia="zh-CN"/>
              </w:rPr>
              <w:t>[</w:t>
            </w:r>
            <w:r>
              <w:rPr>
                <w:rFonts w:hint="eastAsia"/>
                <w:lang w:val="en-US" w:eastAsia="zh-CN"/>
              </w:rPr>
              <w:t>2022】31号</w:t>
            </w:r>
            <w:r>
              <w:rPr>
                <w:rFonts w:hint="eastAsia"/>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预算规模及资金用途</w:t>
            </w:r>
          </w:p>
        </w:tc>
        <w:tc>
          <w:tcPr>
            <w:tcW w:w="1990" w:type="dxa"/>
            <w:noWrap w:val="0"/>
            <w:vAlign w:val="center"/>
          </w:tcPr>
          <w:p>
            <w:pPr>
              <w:pStyle w:val="16"/>
            </w:pPr>
            <w:r>
              <w:t>预算数</w:t>
            </w:r>
          </w:p>
        </w:tc>
        <w:tc>
          <w:tcPr>
            <w:tcW w:w="1990" w:type="dxa"/>
            <w:noWrap w:val="0"/>
            <w:vAlign w:val="center"/>
          </w:tcPr>
          <w:p>
            <w:pPr>
              <w:pStyle w:val="18"/>
              <w:rPr>
                <w:rFonts w:hint="eastAsia" w:eastAsia="方正书宋_GBK"/>
                <w:lang w:val="en-US" w:eastAsia="zh-CN"/>
              </w:rPr>
            </w:pPr>
            <w:r>
              <w:rPr>
                <w:rFonts w:hint="eastAsia"/>
                <w:lang w:val="en-US" w:eastAsia="zh-CN"/>
              </w:rPr>
              <w:t>2830.046955</w:t>
            </w:r>
          </w:p>
        </w:tc>
        <w:tc>
          <w:tcPr>
            <w:tcW w:w="1990" w:type="dxa"/>
            <w:noWrap w:val="0"/>
            <w:vAlign w:val="center"/>
          </w:tcPr>
          <w:p>
            <w:pPr>
              <w:pStyle w:val="16"/>
            </w:pPr>
            <w:r>
              <w:t>其中：财政    资金</w:t>
            </w:r>
          </w:p>
        </w:tc>
        <w:tc>
          <w:tcPr>
            <w:tcW w:w="1990" w:type="dxa"/>
            <w:noWrap w:val="0"/>
            <w:vAlign w:val="center"/>
          </w:tcPr>
          <w:p>
            <w:pPr>
              <w:pStyle w:val="18"/>
            </w:pPr>
            <w:r>
              <w:t xml:space="preserve"> </w:t>
            </w:r>
            <w:r>
              <w:rPr>
                <w:rFonts w:hint="eastAsia"/>
                <w:lang w:val="en-US" w:eastAsia="zh-CN"/>
              </w:rPr>
              <w:t>2830.046955</w:t>
            </w:r>
          </w:p>
        </w:tc>
        <w:tc>
          <w:tcPr>
            <w:tcW w:w="1994" w:type="dxa"/>
            <w:noWrap w:val="0"/>
            <w:vAlign w:val="center"/>
          </w:tcPr>
          <w:p>
            <w:pPr>
              <w:pStyle w:val="16"/>
            </w:pPr>
            <w:r>
              <w:t>其他资金</w:t>
            </w:r>
          </w:p>
        </w:tc>
        <w:tc>
          <w:tcPr>
            <w:tcW w:w="1991" w:type="dxa"/>
            <w:noWrap w:val="0"/>
            <w:vAlign w:val="center"/>
          </w:tcPr>
          <w:p>
            <w:pPr>
              <w:pStyle w:val="18"/>
              <w:rPr>
                <w:rFonts w:hint="eastAsia" w:eastAsia="方正书宋_GBK"/>
                <w:lang w:val="en-US"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6"/>
            <w:noWrap w:val="0"/>
            <w:vAlign w:val="center"/>
          </w:tcPr>
          <w:p>
            <w:pPr>
              <w:pStyle w:val="18"/>
            </w:pPr>
            <w:r>
              <w:t>专项债券利息项目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6"/>
            </w:pPr>
            <w:r>
              <w:t>资金支出计划</w:t>
            </w:r>
          </w:p>
        </w:tc>
        <w:tc>
          <w:tcPr>
            <w:tcW w:w="3980" w:type="dxa"/>
            <w:gridSpan w:val="2"/>
            <w:noWrap w:val="0"/>
            <w:vAlign w:val="center"/>
          </w:tcPr>
          <w:p>
            <w:pPr>
              <w:pStyle w:val="16"/>
            </w:pPr>
            <w:r>
              <w:t>3月底</w:t>
            </w:r>
          </w:p>
        </w:tc>
        <w:tc>
          <w:tcPr>
            <w:tcW w:w="1990" w:type="dxa"/>
            <w:noWrap w:val="0"/>
            <w:vAlign w:val="center"/>
          </w:tcPr>
          <w:p>
            <w:pPr>
              <w:pStyle w:val="16"/>
            </w:pPr>
            <w:r>
              <w:t>6月底</w:t>
            </w:r>
          </w:p>
        </w:tc>
        <w:tc>
          <w:tcPr>
            <w:tcW w:w="1990" w:type="dxa"/>
            <w:noWrap w:val="0"/>
            <w:vAlign w:val="center"/>
          </w:tcPr>
          <w:p>
            <w:pPr>
              <w:pStyle w:val="16"/>
            </w:pPr>
            <w:r>
              <w:t>10月底</w:t>
            </w:r>
          </w:p>
        </w:tc>
        <w:tc>
          <w:tcPr>
            <w:tcW w:w="3985"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9"/>
            </w:pPr>
          </w:p>
        </w:tc>
        <w:tc>
          <w:tcPr>
            <w:tcW w:w="1990" w:type="dxa"/>
            <w:noWrap w:val="0"/>
            <w:vAlign w:val="center"/>
          </w:tcPr>
          <w:p>
            <w:pPr>
              <w:pStyle w:val="19"/>
            </w:pPr>
          </w:p>
        </w:tc>
        <w:tc>
          <w:tcPr>
            <w:tcW w:w="1990" w:type="dxa"/>
            <w:noWrap w:val="0"/>
            <w:vAlign w:val="center"/>
          </w:tcPr>
          <w:p>
            <w:pPr>
              <w:pStyle w:val="19"/>
            </w:pPr>
          </w:p>
        </w:tc>
        <w:tc>
          <w:tcPr>
            <w:tcW w:w="3985" w:type="dxa"/>
            <w:gridSpan w:val="2"/>
            <w:noWrap w:val="0"/>
            <w:vAlign w:val="center"/>
          </w:tcPr>
          <w:p>
            <w:pPr>
              <w:pStyle w:val="19"/>
              <w:rPr>
                <w:rFonts w:hint="eastAsia" w:eastAsia="方正书宋_GBK"/>
                <w:lang w:val="en-US" w:eastAsia="zh-CN"/>
              </w:rPr>
            </w:pPr>
            <w:r>
              <w:rPr>
                <w:rFonts w:hint="eastAsia"/>
                <w:lang w:val="en-US" w:eastAsia="zh-CN"/>
              </w:rPr>
              <w:t>2830.046955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6"/>
            </w:pPr>
            <w:r>
              <w:t>绩效目标</w:t>
            </w:r>
          </w:p>
        </w:tc>
        <w:tc>
          <w:tcPr>
            <w:tcW w:w="11945" w:type="dxa"/>
            <w:gridSpan w:val="6"/>
            <w:noWrap w:val="0"/>
            <w:vAlign w:val="center"/>
          </w:tcPr>
          <w:p>
            <w:pPr>
              <w:pStyle w:val="18"/>
              <w:rPr>
                <w:rFonts w:hint="eastAsia" w:eastAsia="方正书宋_GBK"/>
                <w:lang w:eastAsia="zh-CN"/>
              </w:rPr>
            </w:pPr>
            <w:r>
              <w:t>1.为了更好的建设涞水县</w:t>
            </w:r>
            <w:r>
              <w:rPr>
                <w:rFonts w:hint="eastAsia"/>
                <w:lang w:eastAsia="zh-CN"/>
              </w:rPr>
              <w:t>中医院</w:t>
            </w:r>
          </w:p>
          <w:p>
            <w:pPr>
              <w:pStyle w:val="18"/>
            </w:pPr>
          </w:p>
          <w:p>
            <w:pPr>
              <w:pStyle w:val="18"/>
            </w:pPr>
            <w:r>
              <w:t>2.切实发挥债券资金使用效益，按时守信偿还利息</w:t>
            </w:r>
          </w:p>
          <w:p>
            <w:pPr>
              <w:pStyle w:val="18"/>
            </w:pPr>
            <w:r>
              <w:t>3.保障医院正常运转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6"/>
            </w:pPr>
            <w:r>
              <w:t>一级指标</w:t>
            </w:r>
          </w:p>
        </w:tc>
        <w:tc>
          <w:tcPr>
            <w:tcW w:w="1990" w:type="dxa"/>
            <w:noWrap w:val="0"/>
            <w:vAlign w:val="center"/>
          </w:tcPr>
          <w:p>
            <w:pPr>
              <w:pStyle w:val="16"/>
            </w:pPr>
            <w:r>
              <w:t>二级指标</w:t>
            </w:r>
          </w:p>
        </w:tc>
        <w:tc>
          <w:tcPr>
            <w:tcW w:w="1991" w:type="dxa"/>
            <w:noWrap w:val="0"/>
            <w:vAlign w:val="center"/>
          </w:tcPr>
          <w:p>
            <w:pPr>
              <w:pStyle w:val="16"/>
            </w:pPr>
            <w:r>
              <w:t>三级指标</w:t>
            </w:r>
          </w:p>
        </w:tc>
        <w:tc>
          <w:tcPr>
            <w:tcW w:w="3982" w:type="dxa"/>
            <w:noWrap w:val="0"/>
            <w:vAlign w:val="center"/>
          </w:tcPr>
          <w:p>
            <w:pPr>
              <w:pStyle w:val="16"/>
            </w:pPr>
            <w:r>
              <w:t>绩效指标描述</w:t>
            </w:r>
          </w:p>
        </w:tc>
        <w:tc>
          <w:tcPr>
            <w:tcW w:w="1991" w:type="dxa"/>
            <w:noWrap w:val="0"/>
            <w:vAlign w:val="center"/>
          </w:tcPr>
          <w:p>
            <w:pPr>
              <w:pStyle w:val="16"/>
            </w:pPr>
            <w:r>
              <w:t>指标值</w:t>
            </w:r>
          </w:p>
        </w:tc>
        <w:tc>
          <w:tcPr>
            <w:tcW w:w="199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9"/>
            </w:pPr>
            <w:r>
              <w:t>产出指标</w:t>
            </w:r>
          </w:p>
        </w:tc>
        <w:tc>
          <w:tcPr>
            <w:tcW w:w="1990" w:type="dxa"/>
            <w:noWrap w:val="0"/>
            <w:vAlign w:val="center"/>
          </w:tcPr>
          <w:p>
            <w:pPr>
              <w:pStyle w:val="18"/>
            </w:pPr>
            <w:r>
              <w:t>数量指标</w:t>
            </w:r>
          </w:p>
        </w:tc>
        <w:tc>
          <w:tcPr>
            <w:tcW w:w="1991" w:type="dxa"/>
            <w:noWrap w:val="0"/>
            <w:vAlign w:val="center"/>
          </w:tcPr>
          <w:p>
            <w:pPr>
              <w:pStyle w:val="18"/>
            </w:pPr>
            <w:r>
              <w:t>资金保障率</w:t>
            </w:r>
          </w:p>
        </w:tc>
        <w:tc>
          <w:tcPr>
            <w:tcW w:w="3982" w:type="dxa"/>
            <w:noWrap w:val="0"/>
            <w:vAlign w:val="center"/>
          </w:tcPr>
          <w:p>
            <w:pPr>
              <w:pStyle w:val="18"/>
            </w:pPr>
            <w:r>
              <w:t>资金保障率</w:t>
            </w:r>
          </w:p>
        </w:tc>
        <w:tc>
          <w:tcPr>
            <w:tcW w:w="1991" w:type="dxa"/>
            <w:noWrap w:val="0"/>
            <w:vAlign w:val="center"/>
          </w:tcPr>
          <w:p>
            <w:pPr>
              <w:pStyle w:val="18"/>
            </w:pPr>
            <w:r>
              <w:t>≥90百分比</w:t>
            </w:r>
          </w:p>
        </w:tc>
        <w:tc>
          <w:tcPr>
            <w:tcW w:w="1991" w:type="dxa"/>
            <w:noWrap w:val="0"/>
            <w:vAlign w:val="center"/>
          </w:tcPr>
          <w:p>
            <w:pPr>
              <w:pStyle w:val="18"/>
            </w:pPr>
            <w:r>
              <w:rPr>
                <w:rFonts w:hint="eastAsia"/>
              </w:rPr>
              <w:t>涞财债【2022】</w:t>
            </w:r>
            <w:r>
              <w:rPr>
                <w:rFonts w:hint="eastAsia"/>
                <w:lang w:val="en-US" w:eastAsia="zh-CN"/>
              </w:rPr>
              <w:t>31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质量指标</w:t>
            </w:r>
          </w:p>
        </w:tc>
        <w:tc>
          <w:tcPr>
            <w:tcW w:w="1991" w:type="dxa"/>
            <w:noWrap w:val="0"/>
            <w:vAlign w:val="center"/>
          </w:tcPr>
          <w:p>
            <w:pPr>
              <w:pStyle w:val="18"/>
            </w:pPr>
            <w:r>
              <w:t>资金使用合规率</w:t>
            </w:r>
          </w:p>
        </w:tc>
        <w:tc>
          <w:tcPr>
            <w:tcW w:w="3982" w:type="dxa"/>
            <w:noWrap w:val="0"/>
            <w:vAlign w:val="center"/>
          </w:tcPr>
          <w:p>
            <w:pPr>
              <w:pStyle w:val="18"/>
            </w:pPr>
            <w:r>
              <w:t>资金使用合规率</w:t>
            </w:r>
          </w:p>
        </w:tc>
        <w:tc>
          <w:tcPr>
            <w:tcW w:w="1991" w:type="dxa"/>
            <w:noWrap w:val="0"/>
            <w:vAlign w:val="center"/>
          </w:tcPr>
          <w:p>
            <w:pPr>
              <w:pStyle w:val="18"/>
            </w:pPr>
            <w:r>
              <w:t>≥90百分比</w:t>
            </w:r>
          </w:p>
        </w:tc>
        <w:tc>
          <w:tcPr>
            <w:tcW w:w="1991" w:type="dxa"/>
            <w:noWrap w:val="0"/>
            <w:vAlign w:val="center"/>
          </w:tcPr>
          <w:p>
            <w:pPr>
              <w:pStyle w:val="18"/>
            </w:pPr>
            <w:r>
              <w:rPr>
                <w:rFonts w:hint="eastAsia"/>
              </w:rPr>
              <w:t>涞财债【2022】</w:t>
            </w:r>
            <w:r>
              <w:rPr>
                <w:rFonts w:hint="eastAsia"/>
                <w:lang w:val="en-US" w:eastAsia="zh-CN"/>
              </w:rPr>
              <w:t>31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时效指标</w:t>
            </w:r>
          </w:p>
        </w:tc>
        <w:tc>
          <w:tcPr>
            <w:tcW w:w="1991" w:type="dxa"/>
            <w:noWrap w:val="0"/>
            <w:vAlign w:val="center"/>
          </w:tcPr>
          <w:p>
            <w:pPr>
              <w:pStyle w:val="18"/>
            </w:pPr>
            <w:r>
              <w:t>资金支出率（%）</w:t>
            </w:r>
          </w:p>
        </w:tc>
        <w:tc>
          <w:tcPr>
            <w:tcW w:w="3982" w:type="dxa"/>
            <w:noWrap w:val="0"/>
            <w:vAlign w:val="center"/>
          </w:tcPr>
          <w:p>
            <w:pPr>
              <w:pStyle w:val="18"/>
            </w:pPr>
            <w:r>
              <w:t>资金支出率（%）</w:t>
            </w:r>
          </w:p>
        </w:tc>
        <w:tc>
          <w:tcPr>
            <w:tcW w:w="1991" w:type="dxa"/>
            <w:noWrap w:val="0"/>
            <w:vAlign w:val="center"/>
          </w:tcPr>
          <w:p>
            <w:pPr>
              <w:pStyle w:val="18"/>
            </w:pPr>
            <w:r>
              <w:t>≥90百分比</w:t>
            </w:r>
          </w:p>
        </w:tc>
        <w:tc>
          <w:tcPr>
            <w:tcW w:w="1991" w:type="dxa"/>
            <w:noWrap w:val="0"/>
            <w:vAlign w:val="center"/>
          </w:tcPr>
          <w:p>
            <w:pPr>
              <w:pStyle w:val="18"/>
            </w:pPr>
            <w:r>
              <w:rPr>
                <w:rFonts w:hint="eastAsia"/>
              </w:rPr>
              <w:t>涞财债【2022】</w:t>
            </w:r>
            <w:r>
              <w:rPr>
                <w:rFonts w:hint="eastAsia"/>
                <w:lang w:val="en-US" w:eastAsia="zh-CN"/>
              </w:rPr>
              <w:t>31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8"/>
            </w:pPr>
            <w:r>
              <w:t>成本指标</w:t>
            </w:r>
          </w:p>
        </w:tc>
        <w:tc>
          <w:tcPr>
            <w:tcW w:w="1991" w:type="dxa"/>
            <w:noWrap w:val="0"/>
            <w:vAlign w:val="center"/>
          </w:tcPr>
          <w:p>
            <w:pPr>
              <w:pStyle w:val="18"/>
            </w:pPr>
            <w:r>
              <w:t>预算控制数</w:t>
            </w:r>
          </w:p>
        </w:tc>
        <w:tc>
          <w:tcPr>
            <w:tcW w:w="3982" w:type="dxa"/>
            <w:noWrap w:val="0"/>
            <w:vAlign w:val="center"/>
          </w:tcPr>
          <w:p>
            <w:pPr>
              <w:pStyle w:val="18"/>
            </w:pPr>
            <w:r>
              <w:t>预算控制数</w:t>
            </w:r>
          </w:p>
        </w:tc>
        <w:tc>
          <w:tcPr>
            <w:tcW w:w="1991" w:type="dxa"/>
            <w:noWrap w:val="0"/>
            <w:vAlign w:val="center"/>
          </w:tcPr>
          <w:p>
            <w:pPr>
              <w:pStyle w:val="18"/>
            </w:pPr>
            <w:r>
              <w:t>≤450万元</w:t>
            </w:r>
          </w:p>
        </w:tc>
        <w:tc>
          <w:tcPr>
            <w:tcW w:w="1991" w:type="dxa"/>
            <w:noWrap w:val="0"/>
            <w:vAlign w:val="center"/>
          </w:tcPr>
          <w:p>
            <w:pPr>
              <w:pStyle w:val="18"/>
            </w:pPr>
            <w:r>
              <w:rPr>
                <w:rFonts w:hint="eastAsia"/>
              </w:rPr>
              <w:t>涞财债【2022】</w:t>
            </w:r>
            <w:r>
              <w:rPr>
                <w:rFonts w:hint="eastAsia"/>
                <w:lang w:val="en-US" w:eastAsia="zh-CN"/>
              </w:rPr>
              <w:t>31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效益指标</w:t>
            </w:r>
          </w:p>
        </w:tc>
        <w:tc>
          <w:tcPr>
            <w:tcW w:w="1990" w:type="dxa"/>
            <w:noWrap w:val="0"/>
            <w:vAlign w:val="center"/>
          </w:tcPr>
          <w:p>
            <w:pPr>
              <w:pStyle w:val="18"/>
            </w:pPr>
            <w:r>
              <w:t>社会效益指标</w:t>
            </w:r>
          </w:p>
        </w:tc>
        <w:tc>
          <w:tcPr>
            <w:tcW w:w="1991" w:type="dxa"/>
            <w:noWrap w:val="0"/>
            <w:vAlign w:val="center"/>
          </w:tcPr>
          <w:p>
            <w:pPr>
              <w:pStyle w:val="18"/>
            </w:pPr>
            <w:r>
              <w:t>社会效益提升%</w:t>
            </w:r>
          </w:p>
        </w:tc>
        <w:tc>
          <w:tcPr>
            <w:tcW w:w="3982" w:type="dxa"/>
            <w:noWrap w:val="0"/>
            <w:vAlign w:val="center"/>
          </w:tcPr>
          <w:p>
            <w:pPr>
              <w:pStyle w:val="18"/>
            </w:pPr>
            <w:r>
              <w:t>使用效益占社会效益提升的比率</w:t>
            </w:r>
          </w:p>
        </w:tc>
        <w:tc>
          <w:tcPr>
            <w:tcW w:w="1991" w:type="dxa"/>
            <w:noWrap w:val="0"/>
            <w:vAlign w:val="center"/>
          </w:tcPr>
          <w:p>
            <w:pPr>
              <w:pStyle w:val="18"/>
            </w:pPr>
            <w:r>
              <w:t>≥90百分比</w:t>
            </w:r>
          </w:p>
        </w:tc>
        <w:tc>
          <w:tcPr>
            <w:tcW w:w="1991" w:type="dxa"/>
            <w:noWrap w:val="0"/>
            <w:vAlign w:val="center"/>
          </w:tcPr>
          <w:p>
            <w:pPr>
              <w:pStyle w:val="18"/>
            </w:pPr>
            <w:r>
              <w:rPr>
                <w:rFonts w:hint="eastAsia"/>
              </w:rPr>
              <w:t>涞财债【2022】</w:t>
            </w:r>
            <w:r>
              <w:rPr>
                <w:rFonts w:hint="eastAsia"/>
                <w:lang w:val="en-US" w:eastAsia="zh-CN"/>
              </w:rPr>
              <w:t>31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9"/>
            </w:pPr>
            <w:r>
              <w:t>满意度指标</w:t>
            </w:r>
          </w:p>
        </w:tc>
        <w:tc>
          <w:tcPr>
            <w:tcW w:w="1990" w:type="dxa"/>
            <w:noWrap w:val="0"/>
            <w:vAlign w:val="center"/>
          </w:tcPr>
          <w:p>
            <w:pPr>
              <w:pStyle w:val="18"/>
            </w:pPr>
            <w:r>
              <w:t>服务对象满意度指标</w:t>
            </w:r>
          </w:p>
        </w:tc>
        <w:tc>
          <w:tcPr>
            <w:tcW w:w="1991" w:type="dxa"/>
            <w:noWrap w:val="0"/>
            <w:vAlign w:val="center"/>
          </w:tcPr>
          <w:p>
            <w:pPr>
              <w:pStyle w:val="18"/>
            </w:pPr>
            <w:r>
              <w:t>服务对象满意度</w:t>
            </w:r>
          </w:p>
        </w:tc>
        <w:tc>
          <w:tcPr>
            <w:tcW w:w="3982" w:type="dxa"/>
            <w:noWrap w:val="0"/>
            <w:vAlign w:val="center"/>
          </w:tcPr>
          <w:p>
            <w:pPr>
              <w:pStyle w:val="18"/>
            </w:pPr>
            <w:r>
              <w:t>服务对象满意度</w:t>
            </w:r>
          </w:p>
        </w:tc>
        <w:tc>
          <w:tcPr>
            <w:tcW w:w="1991" w:type="dxa"/>
            <w:noWrap w:val="0"/>
            <w:vAlign w:val="center"/>
          </w:tcPr>
          <w:p>
            <w:pPr>
              <w:pStyle w:val="18"/>
            </w:pPr>
            <w:r>
              <w:t>≥90百分比</w:t>
            </w:r>
          </w:p>
        </w:tc>
        <w:tc>
          <w:tcPr>
            <w:tcW w:w="1991" w:type="dxa"/>
            <w:noWrap w:val="0"/>
            <w:vAlign w:val="center"/>
          </w:tcPr>
          <w:p>
            <w:pPr>
              <w:pStyle w:val="18"/>
            </w:pPr>
            <w:r>
              <w:t>通知</w:t>
            </w:r>
          </w:p>
        </w:tc>
      </w:tr>
    </w:tbl>
    <w:p>
      <w:pPr>
        <w:jc w:val="center"/>
      </w:pPr>
    </w:p>
    <w:p>
      <w:pPr>
        <w:sectPr>
          <w:pgSz w:w="16840" w:h="11900" w:orient="landscape"/>
          <w:pgMar w:top="1304" w:right="1984" w:bottom="1304" w:left="1134" w:header="720" w:footer="720" w:gutter="0"/>
          <w:pgNumType w:fmt="decimal"/>
          <w:cols w:space="720" w:num="1"/>
        </w:sectPr>
      </w:pPr>
    </w:p>
    <w:p>
      <w:pPr>
        <w:ind w:firstLine="560"/>
        <w:jc w:val="center"/>
        <w:outlineLvl w:val="3"/>
        <w:rPr>
          <w:rFonts w:hint="eastAsia" w:ascii="方正仿宋_GBK" w:hAnsi="方正仿宋_GBK" w:eastAsia="方正仿宋_GBK" w:cs="方正仿宋_GBK"/>
          <w:color w:val="000000"/>
          <w:sz w:val="28"/>
          <w:lang w:eastAsia="zh-CN"/>
        </w:rPr>
      </w:pPr>
    </w:p>
    <w:p>
      <w:pPr>
        <w:ind w:firstLine="560"/>
        <w:jc w:val="center"/>
        <w:outlineLvl w:val="3"/>
        <w:rPr>
          <w:rFonts w:hint="eastAsia" w:ascii="方正仿宋_GBK" w:hAnsi="方正仿宋_GBK" w:eastAsia="方正仿宋_GBK" w:cs="方正仿宋_GBK"/>
          <w:b/>
          <w:bCs/>
          <w:color w:val="000000"/>
          <w:sz w:val="28"/>
          <w:lang w:eastAsia="zh-CN"/>
        </w:rPr>
      </w:pPr>
      <w:bookmarkStart w:id="111" w:name="_Toc_4_4_0000000178"/>
      <w:r>
        <w:rPr>
          <w:rFonts w:hint="eastAsia" w:ascii="方正仿宋_GBK" w:hAnsi="方正仿宋_GBK" w:eastAsia="方正仿宋_GBK" w:cs="方正仿宋_GBK"/>
          <w:b/>
          <w:bCs/>
          <w:color w:val="000000"/>
          <w:sz w:val="28"/>
          <w:lang w:val="en-US" w:eastAsia="zh-CN"/>
        </w:rPr>
        <w:t>19</w:t>
      </w:r>
      <w:r>
        <w:rPr>
          <w:rFonts w:hint="eastAsia" w:ascii="方正仿宋_GBK" w:hAnsi="方正仿宋_GBK" w:eastAsia="方正仿宋_GBK" w:cs="方正仿宋_GBK"/>
          <w:b/>
          <w:bCs/>
          <w:color w:val="000000"/>
          <w:sz w:val="28"/>
          <w:lang w:eastAsia="zh-CN"/>
        </w:rPr>
        <w:t>.202</w:t>
      </w:r>
      <w:r>
        <w:rPr>
          <w:rFonts w:hint="eastAsia" w:ascii="方正仿宋_GBK" w:hAnsi="方正仿宋_GBK" w:eastAsia="方正仿宋_GBK" w:cs="方正仿宋_GBK"/>
          <w:b/>
          <w:bCs/>
          <w:color w:val="000000"/>
          <w:sz w:val="28"/>
          <w:lang w:val="en-US" w:eastAsia="zh-CN"/>
        </w:rPr>
        <w:t>3</w:t>
      </w:r>
      <w:r>
        <w:rPr>
          <w:rFonts w:hint="eastAsia" w:ascii="方正仿宋_GBK" w:hAnsi="方正仿宋_GBK" w:eastAsia="方正仿宋_GBK" w:cs="方正仿宋_GBK"/>
          <w:b/>
          <w:bCs/>
          <w:color w:val="000000"/>
          <w:sz w:val="28"/>
          <w:lang w:eastAsia="zh-CN"/>
        </w:rPr>
        <w:t>年涞水县中医院人才培养项目绩效目标表</w:t>
      </w:r>
      <w:bookmarkEnd w:id="111"/>
    </w:p>
    <w:tbl>
      <w:tblPr>
        <w:tblStyle w:val="9"/>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0"/>
        <w:gridCol w:w="1566"/>
        <w:gridCol w:w="2152"/>
        <w:gridCol w:w="2152"/>
        <w:gridCol w:w="2152"/>
        <w:gridCol w:w="2155"/>
        <w:gridCol w:w="21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787"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215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0" w:type="dxa"/>
            <w:noWrap/>
            <w:vAlign w:val="center"/>
          </w:tcPr>
          <w:p>
            <w:pPr>
              <w:pStyle w:val="16"/>
            </w:pPr>
            <w:r>
              <w:rPr>
                <w:rFonts w:hint="eastAsia"/>
              </w:rPr>
              <w:t>项目编码</w:t>
            </w:r>
          </w:p>
        </w:tc>
        <w:tc>
          <w:tcPr>
            <w:tcW w:w="3718" w:type="dxa"/>
            <w:gridSpan w:val="2"/>
            <w:noWrap/>
            <w:vAlign w:val="center"/>
          </w:tcPr>
          <w:p>
            <w:pPr>
              <w:pStyle w:val="18"/>
            </w:pPr>
            <w:r>
              <w:rPr>
                <w:rFonts w:hint="eastAsia"/>
              </w:rPr>
              <w:t>13062323P00RCC0100035</w:t>
            </w:r>
          </w:p>
        </w:tc>
        <w:tc>
          <w:tcPr>
            <w:tcW w:w="2152" w:type="dxa"/>
            <w:noWrap/>
            <w:vAlign w:val="center"/>
          </w:tcPr>
          <w:p>
            <w:pPr>
              <w:pStyle w:val="16"/>
            </w:pPr>
            <w:r>
              <w:rPr>
                <w:rFonts w:hint="eastAsia"/>
              </w:rPr>
              <w:t>项目名称</w:t>
            </w:r>
          </w:p>
        </w:tc>
        <w:tc>
          <w:tcPr>
            <w:tcW w:w="6458" w:type="dxa"/>
            <w:gridSpan w:val="3"/>
            <w:noWrap/>
            <w:vAlign w:val="center"/>
          </w:tcPr>
          <w:p>
            <w:pPr>
              <w:pStyle w:val="18"/>
            </w:pPr>
            <w:r>
              <w:t>202</w:t>
            </w:r>
            <w:r>
              <w:rPr>
                <w:rFonts w:hint="eastAsia"/>
                <w:lang w:val="en-US" w:eastAsia="zh-CN"/>
              </w:rPr>
              <w:t>3</w:t>
            </w:r>
            <w:r>
              <w:rPr>
                <w:rFonts w:hint="eastAsia"/>
              </w:rPr>
              <w:t>年涞水县中医院人才培养项目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0" w:type="dxa"/>
            <w:vMerge w:val="restart"/>
            <w:noWrap/>
            <w:vAlign w:val="center"/>
          </w:tcPr>
          <w:p>
            <w:pPr>
              <w:pStyle w:val="16"/>
            </w:pPr>
            <w:r>
              <w:rPr>
                <w:rFonts w:hint="eastAsia"/>
              </w:rPr>
              <w:t>预算规模及资金用途</w:t>
            </w:r>
          </w:p>
        </w:tc>
        <w:tc>
          <w:tcPr>
            <w:tcW w:w="1566" w:type="dxa"/>
            <w:noWrap/>
            <w:vAlign w:val="center"/>
          </w:tcPr>
          <w:p>
            <w:pPr>
              <w:pStyle w:val="16"/>
            </w:pPr>
            <w:r>
              <w:rPr>
                <w:rFonts w:hint="eastAsia"/>
              </w:rPr>
              <w:t>预算数</w:t>
            </w:r>
          </w:p>
        </w:tc>
        <w:tc>
          <w:tcPr>
            <w:tcW w:w="2152" w:type="dxa"/>
            <w:noWrap/>
            <w:vAlign w:val="center"/>
          </w:tcPr>
          <w:p>
            <w:pPr>
              <w:pStyle w:val="18"/>
            </w:pPr>
            <w:r>
              <w:t>5.00</w:t>
            </w:r>
          </w:p>
        </w:tc>
        <w:tc>
          <w:tcPr>
            <w:tcW w:w="2152" w:type="dxa"/>
            <w:noWrap/>
            <w:vAlign w:val="center"/>
          </w:tcPr>
          <w:p>
            <w:pPr>
              <w:pStyle w:val="16"/>
            </w:pPr>
            <w:r>
              <w:rPr>
                <w:rFonts w:hint="eastAsia"/>
              </w:rPr>
              <w:t>其中：财政</w:t>
            </w:r>
            <w:r>
              <w:t xml:space="preserve">    </w:t>
            </w:r>
            <w:r>
              <w:rPr>
                <w:rFonts w:hint="eastAsia"/>
              </w:rPr>
              <w:t>资金</w:t>
            </w:r>
          </w:p>
        </w:tc>
        <w:tc>
          <w:tcPr>
            <w:tcW w:w="2152" w:type="dxa"/>
            <w:noWrap/>
            <w:vAlign w:val="center"/>
          </w:tcPr>
          <w:p>
            <w:pPr>
              <w:pStyle w:val="18"/>
            </w:pPr>
            <w:r>
              <w:t>5.00</w:t>
            </w:r>
          </w:p>
        </w:tc>
        <w:tc>
          <w:tcPr>
            <w:tcW w:w="2155" w:type="dxa"/>
            <w:noWrap/>
            <w:vAlign w:val="center"/>
          </w:tcPr>
          <w:p>
            <w:pPr>
              <w:pStyle w:val="16"/>
            </w:pPr>
            <w:r>
              <w:rPr>
                <w:rFonts w:hint="eastAsia"/>
              </w:rPr>
              <w:t>其他资金</w:t>
            </w:r>
          </w:p>
        </w:tc>
        <w:tc>
          <w:tcPr>
            <w:tcW w:w="2151" w:type="dxa"/>
            <w:noWrap/>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0" w:type="dxa"/>
            <w:vMerge w:val="continue"/>
            <w:noWrap/>
          </w:tcPr>
          <w:p/>
        </w:tc>
        <w:tc>
          <w:tcPr>
            <w:tcW w:w="12328" w:type="dxa"/>
            <w:gridSpan w:val="6"/>
            <w:noWrap/>
            <w:vAlign w:val="center"/>
          </w:tcPr>
          <w:p>
            <w:pPr>
              <w:pStyle w:val="18"/>
            </w:pPr>
            <w:r>
              <w:rPr>
                <w:rFonts w:hint="eastAsia"/>
              </w:rPr>
              <w:t>为加强我院人才队伍建设，优化人力资源结构，紧跟现代医疗卫生事业的快速发展的步伐，不断提高医疗水平技术和服务水平，去面促进我院持续健康发展，从而对于医院开展各种项目工作提供保证作用，同时可以更好</w:t>
            </w:r>
            <w:r>
              <w:rPr>
                <w:rFonts w:hint="eastAsia"/>
                <w:lang w:eastAsia="zh-CN"/>
              </w:rPr>
              <w:t>地</w:t>
            </w:r>
            <w:r>
              <w:rPr>
                <w:rFonts w:hint="eastAsia"/>
              </w:rPr>
              <w:t>服务于病人提供更好的救治工作，并保障其日常诊疗的有序进行，提高县域内的就诊率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0" w:type="dxa"/>
            <w:vMerge w:val="restart"/>
            <w:noWrap/>
            <w:vAlign w:val="center"/>
          </w:tcPr>
          <w:p>
            <w:pPr>
              <w:pStyle w:val="16"/>
            </w:pPr>
            <w:r>
              <w:rPr>
                <w:rFonts w:hint="eastAsia"/>
              </w:rPr>
              <w:t>资金支出计划</w:t>
            </w:r>
          </w:p>
        </w:tc>
        <w:tc>
          <w:tcPr>
            <w:tcW w:w="3718" w:type="dxa"/>
            <w:gridSpan w:val="2"/>
            <w:noWrap/>
            <w:vAlign w:val="center"/>
          </w:tcPr>
          <w:p>
            <w:pPr>
              <w:pStyle w:val="16"/>
            </w:pPr>
            <w:r>
              <w:t>3</w:t>
            </w:r>
            <w:r>
              <w:rPr>
                <w:rFonts w:hint="eastAsia"/>
              </w:rPr>
              <w:t>月底</w:t>
            </w:r>
          </w:p>
        </w:tc>
        <w:tc>
          <w:tcPr>
            <w:tcW w:w="2152" w:type="dxa"/>
            <w:noWrap/>
            <w:vAlign w:val="center"/>
          </w:tcPr>
          <w:p>
            <w:pPr>
              <w:pStyle w:val="16"/>
            </w:pPr>
            <w:r>
              <w:t>6</w:t>
            </w:r>
            <w:r>
              <w:rPr>
                <w:rFonts w:hint="eastAsia"/>
              </w:rPr>
              <w:t>月底</w:t>
            </w:r>
          </w:p>
        </w:tc>
        <w:tc>
          <w:tcPr>
            <w:tcW w:w="2152" w:type="dxa"/>
            <w:noWrap/>
            <w:vAlign w:val="center"/>
          </w:tcPr>
          <w:p>
            <w:pPr>
              <w:pStyle w:val="16"/>
            </w:pPr>
            <w:r>
              <w:t>10</w:t>
            </w:r>
            <w:r>
              <w:rPr>
                <w:rFonts w:hint="eastAsia"/>
              </w:rPr>
              <w:t>月底</w:t>
            </w:r>
          </w:p>
        </w:tc>
        <w:tc>
          <w:tcPr>
            <w:tcW w:w="4306"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0" w:type="dxa"/>
            <w:vMerge w:val="continue"/>
            <w:noWrap/>
          </w:tcPr>
          <w:p/>
        </w:tc>
        <w:tc>
          <w:tcPr>
            <w:tcW w:w="3718" w:type="dxa"/>
            <w:gridSpan w:val="2"/>
            <w:noWrap/>
            <w:vAlign w:val="center"/>
          </w:tcPr>
          <w:p>
            <w:pPr>
              <w:pStyle w:val="19"/>
            </w:pPr>
          </w:p>
        </w:tc>
        <w:tc>
          <w:tcPr>
            <w:tcW w:w="2152" w:type="dxa"/>
            <w:noWrap/>
            <w:vAlign w:val="center"/>
          </w:tcPr>
          <w:p>
            <w:pPr>
              <w:pStyle w:val="19"/>
            </w:pPr>
          </w:p>
        </w:tc>
        <w:tc>
          <w:tcPr>
            <w:tcW w:w="2152" w:type="dxa"/>
            <w:noWrap/>
            <w:vAlign w:val="center"/>
          </w:tcPr>
          <w:p>
            <w:pPr>
              <w:pStyle w:val="19"/>
            </w:pPr>
          </w:p>
        </w:tc>
        <w:tc>
          <w:tcPr>
            <w:tcW w:w="4306" w:type="dxa"/>
            <w:gridSpan w:val="2"/>
            <w:noWrap/>
            <w:vAlign w:val="center"/>
          </w:tcPr>
          <w:p>
            <w:pPr>
              <w:pStyle w:val="19"/>
              <w:rPr>
                <w:rFonts w:hint="eastAsia" w:eastAsia="方正书宋_GBK"/>
                <w:lang w:val="en-US" w:eastAsia="zh-CN"/>
              </w:rPr>
            </w:pPr>
            <w:r>
              <w:rPr>
                <w:rFonts w:hint="eastAsia"/>
                <w:lang w:val="en-US" w:eastAsia="zh-CN"/>
              </w:rPr>
              <w:t>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0" w:type="dxa"/>
            <w:tcBorders>
              <w:bottom w:val="single" w:color="FFFFFF" w:sz="6" w:space="0"/>
            </w:tcBorders>
            <w:noWrap/>
            <w:vAlign w:val="center"/>
          </w:tcPr>
          <w:p>
            <w:pPr>
              <w:pStyle w:val="16"/>
            </w:pPr>
            <w:r>
              <w:rPr>
                <w:rFonts w:hint="eastAsia"/>
              </w:rPr>
              <w:t>绩效目标</w:t>
            </w:r>
          </w:p>
        </w:tc>
        <w:tc>
          <w:tcPr>
            <w:tcW w:w="12328" w:type="dxa"/>
            <w:gridSpan w:val="6"/>
            <w:tcBorders>
              <w:bottom w:val="single" w:color="FFFFFF" w:sz="6" w:space="0"/>
            </w:tcBorders>
            <w:noWrap/>
            <w:vAlign w:val="center"/>
          </w:tcPr>
          <w:p>
            <w:pPr>
              <w:pStyle w:val="18"/>
            </w:pPr>
            <w:r>
              <w:t>1.</w:t>
            </w:r>
            <w:r>
              <w:rPr>
                <w:rFonts w:hint="eastAsia"/>
              </w:rPr>
              <w:t>为加强我院人才队伍建设，优化人力资源结构</w:t>
            </w:r>
          </w:p>
          <w:p>
            <w:pPr>
              <w:pStyle w:val="18"/>
            </w:pPr>
            <w:r>
              <w:t>2.</w:t>
            </w:r>
            <w:r>
              <w:rPr>
                <w:rFonts w:hint="eastAsia"/>
              </w:rPr>
              <w:t>不断提高医疗水平技术和服务水平，去面促进我院持续健康发展</w:t>
            </w:r>
          </w:p>
          <w:p>
            <w:pPr>
              <w:pStyle w:val="18"/>
            </w:pPr>
            <w:r>
              <w:t>3.</w:t>
            </w:r>
            <w:r>
              <w:rPr>
                <w:rFonts w:hint="eastAsia"/>
              </w:rPr>
              <w:t>同可以更好</w:t>
            </w:r>
            <w:r>
              <w:rPr>
                <w:rFonts w:hint="eastAsia"/>
                <w:lang w:eastAsia="zh-CN"/>
              </w:rPr>
              <w:t>地</w:t>
            </w:r>
            <w:r>
              <w:rPr>
                <w:rFonts w:hint="eastAsia"/>
              </w:rPr>
              <w:t>服务于病人提供更好的救治工作，并保障其日常诊疗的有序进</w:t>
            </w:r>
          </w:p>
        </w:tc>
      </w:tr>
    </w:tbl>
    <w:p>
      <w:pPr>
        <w:spacing w:line="2" w:lineRule="exact"/>
        <w:jc w:val="center"/>
      </w:pPr>
    </w:p>
    <w:tbl>
      <w:tblPr>
        <w:tblStyle w:val="9"/>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3"/>
        <w:gridCol w:w="1600"/>
        <w:gridCol w:w="2133"/>
        <w:gridCol w:w="4283"/>
        <w:gridCol w:w="2184"/>
        <w:gridCol w:w="2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93" w:type="dxa"/>
            <w:noWrap/>
            <w:vAlign w:val="center"/>
          </w:tcPr>
          <w:p>
            <w:pPr>
              <w:pStyle w:val="16"/>
            </w:pPr>
            <w:r>
              <w:rPr>
                <w:rFonts w:hint="eastAsia"/>
              </w:rPr>
              <w:t>一级指标</w:t>
            </w:r>
          </w:p>
        </w:tc>
        <w:tc>
          <w:tcPr>
            <w:tcW w:w="1600" w:type="dxa"/>
            <w:noWrap/>
            <w:vAlign w:val="center"/>
          </w:tcPr>
          <w:p>
            <w:pPr>
              <w:pStyle w:val="16"/>
            </w:pPr>
            <w:r>
              <w:rPr>
                <w:rFonts w:hint="eastAsia"/>
              </w:rPr>
              <w:t>二级指标</w:t>
            </w:r>
          </w:p>
        </w:tc>
        <w:tc>
          <w:tcPr>
            <w:tcW w:w="2133" w:type="dxa"/>
            <w:noWrap/>
            <w:vAlign w:val="center"/>
          </w:tcPr>
          <w:p>
            <w:pPr>
              <w:pStyle w:val="16"/>
            </w:pPr>
            <w:r>
              <w:rPr>
                <w:rFonts w:hint="eastAsia"/>
              </w:rPr>
              <w:t>三级指标</w:t>
            </w:r>
          </w:p>
        </w:tc>
        <w:tc>
          <w:tcPr>
            <w:tcW w:w="4283" w:type="dxa"/>
            <w:noWrap/>
            <w:vAlign w:val="center"/>
          </w:tcPr>
          <w:p>
            <w:pPr>
              <w:pStyle w:val="16"/>
            </w:pPr>
            <w:r>
              <w:rPr>
                <w:rFonts w:hint="eastAsia"/>
              </w:rPr>
              <w:t>绩效指标描述</w:t>
            </w:r>
          </w:p>
        </w:tc>
        <w:tc>
          <w:tcPr>
            <w:tcW w:w="2184" w:type="dxa"/>
            <w:noWrap/>
            <w:vAlign w:val="center"/>
          </w:tcPr>
          <w:p>
            <w:pPr>
              <w:pStyle w:val="16"/>
            </w:pPr>
            <w:r>
              <w:rPr>
                <w:rFonts w:hint="eastAsia"/>
              </w:rPr>
              <w:t>指标值</w:t>
            </w:r>
          </w:p>
        </w:tc>
        <w:tc>
          <w:tcPr>
            <w:tcW w:w="2142"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restart"/>
            <w:noWrap/>
            <w:vAlign w:val="center"/>
          </w:tcPr>
          <w:p>
            <w:pPr>
              <w:pStyle w:val="19"/>
            </w:pPr>
            <w:r>
              <w:rPr>
                <w:rFonts w:hint="eastAsia"/>
              </w:rPr>
              <w:t>产出指标</w:t>
            </w:r>
          </w:p>
        </w:tc>
        <w:tc>
          <w:tcPr>
            <w:tcW w:w="1600" w:type="dxa"/>
            <w:noWrap/>
            <w:vAlign w:val="center"/>
          </w:tcPr>
          <w:p>
            <w:pPr>
              <w:pStyle w:val="18"/>
            </w:pPr>
            <w:r>
              <w:rPr>
                <w:rFonts w:hint="eastAsia"/>
              </w:rPr>
              <w:t>数量指标</w:t>
            </w:r>
          </w:p>
        </w:tc>
        <w:tc>
          <w:tcPr>
            <w:tcW w:w="2133" w:type="dxa"/>
            <w:noWrap/>
            <w:vAlign w:val="center"/>
          </w:tcPr>
          <w:p>
            <w:pPr>
              <w:pStyle w:val="18"/>
            </w:pPr>
            <w:r>
              <w:rPr>
                <w:rFonts w:hint="eastAsia"/>
              </w:rPr>
              <w:t>引进国内人才数（人）</w:t>
            </w:r>
          </w:p>
        </w:tc>
        <w:tc>
          <w:tcPr>
            <w:tcW w:w="4283" w:type="dxa"/>
            <w:noWrap/>
            <w:vAlign w:val="center"/>
          </w:tcPr>
          <w:p>
            <w:pPr>
              <w:pStyle w:val="18"/>
            </w:pPr>
            <w:r>
              <w:rPr>
                <w:rFonts w:hint="eastAsia"/>
              </w:rPr>
              <w:t>引进国内外高层次人才数量</w:t>
            </w:r>
          </w:p>
        </w:tc>
        <w:tc>
          <w:tcPr>
            <w:tcW w:w="2184" w:type="dxa"/>
            <w:noWrap/>
            <w:vAlign w:val="center"/>
          </w:tcPr>
          <w:p>
            <w:pPr>
              <w:pStyle w:val="18"/>
            </w:pPr>
            <w:r>
              <w:rPr>
                <w:rFonts w:hint="eastAsia"/>
              </w:rPr>
              <w:t>≥</w:t>
            </w:r>
            <w:r>
              <w:t>1</w:t>
            </w:r>
            <w:r>
              <w:rPr>
                <w:rFonts w:hint="eastAsia"/>
              </w:rPr>
              <w:t>人</w:t>
            </w:r>
          </w:p>
        </w:tc>
        <w:tc>
          <w:tcPr>
            <w:tcW w:w="2142" w:type="dxa"/>
            <w:noWrap/>
            <w:vAlign w:val="center"/>
          </w:tcPr>
          <w:p>
            <w:pPr>
              <w:pStyle w:val="18"/>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continue"/>
            <w:noWrap/>
            <w:vAlign w:val="center"/>
          </w:tcPr>
          <w:p/>
        </w:tc>
        <w:tc>
          <w:tcPr>
            <w:tcW w:w="1600" w:type="dxa"/>
            <w:noWrap/>
            <w:vAlign w:val="center"/>
          </w:tcPr>
          <w:p>
            <w:pPr>
              <w:pStyle w:val="18"/>
            </w:pPr>
            <w:r>
              <w:rPr>
                <w:rFonts w:hint="eastAsia"/>
              </w:rPr>
              <w:t>质量指标</w:t>
            </w:r>
          </w:p>
        </w:tc>
        <w:tc>
          <w:tcPr>
            <w:tcW w:w="2133" w:type="dxa"/>
            <w:noWrap/>
            <w:vAlign w:val="center"/>
          </w:tcPr>
          <w:p>
            <w:pPr>
              <w:pStyle w:val="18"/>
            </w:pPr>
            <w:r>
              <w:rPr>
                <w:rFonts w:hint="eastAsia"/>
              </w:rPr>
              <w:t>资金到位率</w:t>
            </w:r>
          </w:p>
        </w:tc>
        <w:tc>
          <w:tcPr>
            <w:tcW w:w="4283" w:type="dxa"/>
            <w:noWrap/>
            <w:vAlign w:val="center"/>
          </w:tcPr>
          <w:p>
            <w:pPr>
              <w:pStyle w:val="18"/>
            </w:pPr>
            <w:r>
              <w:rPr>
                <w:rFonts w:hint="eastAsia"/>
              </w:rPr>
              <w:t>资金到位保证员工的工资发放的比率</w:t>
            </w:r>
          </w:p>
        </w:tc>
        <w:tc>
          <w:tcPr>
            <w:tcW w:w="2184" w:type="dxa"/>
            <w:noWrap/>
            <w:vAlign w:val="center"/>
          </w:tcPr>
          <w:p>
            <w:pPr>
              <w:pStyle w:val="18"/>
            </w:pPr>
            <w:r>
              <w:t>100</w:t>
            </w:r>
            <w:r>
              <w:rPr>
                <w:rFonts w:hint="eastAsia"/>
              </w:rPr>
              <w:t>百分比</w:t>
            </w:r>
          </w:p>
        </w:tc>
        <w:tc>
          <w:tcPr>
            <w:tcW w:w="2142" w:type="dxa"/>
            <w:noWrap/>
            <w:vAlign w:val="center"/>
          </w:tcPr>
          <w:p>
            <w:pPr>
              <w:pStyle w:val="18"/>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continue"/>
            <w:noWrap/>
            <w:vAlign w:val="center"/>
          </w:tcPr>
          <w:p/>
        </w:tc>
        <w:tc>
          <w:tcPr>
            <w:tcW w:w="1600" w:type="dxa"/>
            <w:noWrap/>
            <w:vAlign w:val="center"/>
          </w:tcPr>
          <w:p>
            <w:pPr>
              <w:pStyle w:val="18"/>
            </w:pPr>
            <w:r>
              <w:rPr>
                <w:rFonts w:hint="eastAsia"/>
              </w:rPr>
              <w:t>时效指标</w:t>
            </w:r>
          </w:p>
        </w:tc>
        <w:tc>
          <w:tcPr>
            <w:tcW w:w="2133" w:type="dxa"/>
            <w:noWrap/>
            <w:vAlign w:val="center"/>
          </w:tcPr>
          <w:p>
            <w:pPr>
              <w:pStyle w:val="18"/>
            </w:pPr>
            <w:r>
              <w:rPr>
                <w:rFonts w:hint="eastAsia"/>
              </w:rPr>
              <w:t>年度工作计划和重点工作任务完成</w:t>
            </w:r>
          </w:p>
        </w:tc>
        <w:tc>
          <w:tcPr>
            <w:tcW w:w="4283" w:type="dxa"/>
            <w:noWrap/>
            <w:vAlign w:val="center"/>
          </w:tcPr>
          <w:p>
            <w:pPr>
              <w:pStyle w:val="18"/>
            </w:pPr>
            <w:r>
              <w:rPr>
                <w:rFonts w:hint="eastAsia"/>
              </w:rPr>
              <w:t>年度工作及重点任务完成情况的比率</w:t>
            </w:r>
          </w:p>
        </w:tc>
        <w:tc>
          <w:tcPr>
            <w:tcW w:w="2184" w:type="dxa"/>
            <w:noWrap/>
            <w:vAlign w:val="center"/>
          </w:tcPr>
          <w:p>
            <w:pPr>
              <w:pStyle w:val="18"/>
            </w:pPr>
            <w:r>
              <w:rPr>
                <w:rFonts w:hint="eastAsia"/>
              </w:rPr>
              <w:t>≥</w:t>
            </w:r>
            <w:r>
              <w:t>90</w:t>
            </w:r>
            <w:r>
              <w:rPr>
                <w:rFonts w:hint="eastAsia"/>
              </w:rPr>
              <w:t>百分比</w:t>
            </w:r>
          </w:p>
        </w:tc>
        <w:tc>
          <w:tcPr>
            <w:tcW w:w="2142" w:type="dxa"/>
            <w:noWrap/>
            <w:vAlign w:val="center"/>
          </w:tcPr>
          <w:p>
            <w:pPr>
              <w:pStyle w:val="18"/>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continue"/>
            <w:noWrap/>
            <w:vAlign w:val="center"/>
          </w:tcPr>
          <w:p/>
        </w:tc>
        <w:tc>
          <w:tcPr>
            <w:tcW w:w="1600" w:type="dxa"/>
            <w:noWrap/>
            <w:vAlign w:val="center"/>
          </w:tcPr>
          <w:p>
            <w:pPr>
              <w:pStyle w:val="18"/>
            </w:pPr>
            <w:r>
              <w:rPr>
                <w:rFonts w:hint="eastAsia"/>
              </w:rPr>
              <w:t>成本指标</w:t>
            </w:r>
          </w:p>
        </w:tc>
        <w:tc>
          <w:tcPr>
            <w:tcW w:w="2133" w:type="dxa"/>
            <w:noWrap/>
            <w:vAlign w:val="center"/>
          </w:tcPr>
          <w:p>
            <w:pPr>
              <w:pStyle w:val="18"/>
            </w:pPr>
            <w:r>
              <w:rPr>
                <w:rFonts w:hint="eastAsia"/>
              </w:rPr>
              <w:t>专家费用</w:t>
            </w:r>
          </w:p>
        </w:tc>
        <w:tc>
          <w:tcPr>
            <w:tcW w:w="4283" w:type="dxa"/>
            <w:noWrap/>
            <w:vAlign w:val="center"/>
          </w:tcPr>
          <w:p>
            <w:pPr>
              <w:pStyle w:val="18"/>
            </w:pPr>
            <w:r>
              <w:rPr>
                <w:rFonts w:hint="eastAsia"/>
              </w:rPr>
              <w:t>聘请专家咨询或评审等劳务费的比率</w:t>
            </w:r>
          </w:p>
        </w:tc>
        <w:tc>
          <w:tcPr>
            <w:tcW w:w="2184" w:type="dxa"/>
            <w:noWrap/>
            <w:vAlign w:val="center"/>
          </w:tcPr>
          <w:p>
            <w:pPr>
              <w:pStyle w:val="18"/>
            </w:pPr>
            <w:r>
              <w:t>100</w:t>
            </w:r>
            <w:r>
              <w:rPr>
                <w:rFonts w:hint="eastAsia"/>
              </w:rPr>
              <w:t>百分比</w:t>
            </w:r>
          </w:p>
        </w:tc>
        <w:tc>
          <w:tcPr>
            <w:tcW w:w="2142" w:type="dxa"/>
            <w:noWrap/>
            <w:vAlign w:val="center"/>
          </w:tcPr>
          <w:p>
            <w:pPr>
              <w:pStyle w:val="18"/>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noWrap/>
            <w:vAlign w:val="center"/>
          </w:tcPr>
          <w:p>
            <w:pPr>
              <w:pStyle w:val="19"/>
            </w:pPr>
            <w:r>
              <w:rPr>
                <w:rFonts w:hint="eastAsia"/>
              </w:rPr>
              <w:t>效益指标</w:t>
            </w:r>
          </w:p>
        </w:tc>
        <w:tc>
          <w:tcPr>
            <w:tcW w:w="1600" w:type="dxa"/>
            <w:noWrap/>
            <w:vAlign w:val="center"/>
          </w:tcPr>
          <w:p>
            <w:pPr>
              <w:pStyle w:val="18"/>
            </w:pPr>
            <w:r>
              <w:rPr>
                <w:rFonts w:hint="eastAsia"/>
              </w:rPr>
              <w:t>社会效益指标</w:t>
            </w:r>
          </w:p>
        </w:tc>
        <w:tc>
          <w:tcPr>
            <w:tcW w:w="2133" w:type="dxa"/>
            <w:noWrap/>
            <w:vAlign w:val="center"/>
          </w:tcPr>
          <w:p>
            <w:pPr>
              <w:pStyle w:val="18"/>
            </w:pPr>
            <w:r>
              <w:rPr>
                <w:rFonts w:hint="eastAsia"/>
              </w:rPr>
              <w:t>保障业务工作有序开展</w:t>
            </w:r>
          </w:p>
        </w:tc>
        <w:tc>
          <w:tcPr>
            <w:tcW w:w="4283" w:type="dxa"/>
            <w:noWrap/>
            <w:vAlign w:val="center"/>
          </w:tcPr>
          <w:p>
            <w:pPr>
              <w:pStyle w:val="18"/>
            </w:pPr>
            <w:r>
              <w:rPr>
                <w:rFonts w:hint="eastAsia"/>
              </w:rPr>
              <w:t>提高我单位业务工作保障能力的比率</w:t>
            </w:r>
          </w:p>
        </w:tc>
        <w:tc>
          <w:tcPr>
            <w:tcW w:w="2184" w:type="dxa"/>
            <w:noWrap/>
            <w:vAlign w:val="center"/>
          </w:tcPr>
          <w:p>
            <w:pPr>
              <w:pStyle w:val="18"/>
            </w:pPr>
            <w:r>
              <w:rPr>
                <w:rFonts w:hint="eastAsia"/>
              </w:rPr>
              <w:t>≥</w:t>
            </w:r>
            <w:r>
              <w:t>90</w:t>
            </w:r>
            <w:r>
              <w:rPr>
                <w:rFonts w:hint="eastAsia"/>
              </w:rPr>
              <w:t>百分比</w:t>
            </w:r>
          </w:p>
        </w:tc>
        <w:tc>
          <w:tcPr>
            <w:tcW w:w="2142" w:type="dxa"/>
            <w:noWrap/>
            <w:vAlign w:val="center"/>
          </w:tcPr>
          <w:p>
            <w:pPr>
              <w:pStyle w:val="18"/>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noWrap/>
            <w:vAlign w:val="center"/>
          </w:tcPr>
          <w:p>
            <w:pPr>
              <w:pStyle w:val="19"/>
            </w:pPr>
            <w:r>
              <w:rPr>
                <w:rFonts w:hint="eastAsia"/>
              </w:rPr>
              <w:t>满意度指标</w:t>
            </w:r>
          </w:p>
        </w:tc>
        <w:tc>
          <w:tcPr>
            <w:tcW w:w="1600" w:type="dxa"/>
            <w:noWrap/>
            <w:vAlign w:val="center"/>
          </w:tcPr>
          <w:p>
            <w:pPr>
              <w:pStyle w:val="18"/>
            </w:pPr>
            <w:r>
              <w:rPr>
                <w:rFonts w:hint="eastAsia"/>
              </w:rPr>
              <w:t>服务对象满意度指标</w:t>
            </w:r>
          </w:p>
        </w:tc>
        <w:tc>
          <w:tcPr>
            <w:tcW w:w="2133" w:type="dxa"/>
            <w:noWrap/>
            <w:vAlign w:val="center"/>
          </w:tcPr>
          <w:p>
            <w:pPr>
              <w:pStyle w:val="18"/>
            </w:pPr>
            <w:r>
              <w:rPr>
                <w:rFonts w:hint="eastAsia"/>
              </w:rPr>
              <w:t>受益群体满意度</w:t>
            </w:r>
          </w:p>
        </w:tc>
        <w:tc>
          <w:tcPr>
            <w:tcW w:w="4283" w:type="dxa"/>
            <w:noWrap/>
            <w:vAlign w:val="center"/>
          </w:tcPr>
          <w:p>
            <w:pPr>
              <w:pStyle w:val="18"/>
            </w:pPr>
            <w:r>
              <w:rPr>
                <w:rFonts w:hint="eastAsia"/>
              </w:rPr>
              <w:t>群众满意数量占总数的比例</w:t>
            </w:r>
          </w:p>
        </w:tc>
        <w:tc>
          <w:tcPr>
            <w:tcW w:w="2184" w:type="dxa"/>
            <w:noWrap/>
            <w:vAlign w:val="center"/>
          </w:tcPr>
          <w:p>
            <w:pPr>
              <w:pStyle w:val="18"/>
            </w:pPr>
            <w:r>
              <w:rPr>
                <w:rFonts w:hint="eastAsia"/>
              </w:rPr>
              <w:t>≥</w:t>
            </w:r>
            <w:r>
              <w:t>95</w:t>
            </w:r>
            <w:r>
              <w:rPr>
                <w:rFonts w:hint="eastAsia"/>
              </w:rPr>
              <w:t>百分比</w:t>
            </w:r>
          </w:p>
        </w:tc>
        <w:tc>
          <w:tcPr>
            <w:tcW w:w="2142" w:type="dxa"/>
            <w:noWrap/>
            <w:vAlign w:val="center"/>
          </w:tcPr>
          <w:p>
            <w:pPr>
              <w:pStyle w:val="18"/>
            </w:pPr>
            <w:r>
              <w:rPr>
                <w:rFonts w:hint="eastAsia"/>
              </w:rPr>
              <w:t>政府批示</w:t>
            </w:r>
          </w:p>
        </w:tc>
      </w:tr>
    </w:tbl>
    <w:p>
      <w:pPr>
        <w:sectPr>
          <w:pgSz w:w="16840" w:h="11900" w:orient="landscape"/>
          <w:pgMar w:top="1304" w:right="1984" w:bottom="1304" w:left="1134" w:header="720" w:footer="720" w:gutter="0"/>
          <w:pgNumType w:fmt="decimal"/>
          <w:cols w:space="720" w:num="1"/>
        </w:sectPr>
      </w:pPr>
    </w:p>
    <w:p>
      <w:pPr>
        <w:ind w:firstLine="560"/>
        <w:jc w:val="center"/>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val="en-US" w:eastAsia="zh-CN"/>
        </w:rPr>
        <w:t>20</w:t>
      </w:r>
      <w:r>
        <w:rPr>
          <w:rFonts w:hint="eastAsia" w:ascii="方正仿宋_GBK" w:hAnsi="方正仿宋_GBK" w:eastAsia="方正仿宋_GBK" w:cs="方正仿宋_GBK"/>
          <w:b/>
          <w:bCs/>
          <w:color w:val="000000"/>
          <w:sz w:val="28"/>
          <w:lang w:eastAsia="zh-CN"/>
        </w:rPr>
        <w:t>.202</w:t>
      </w:r>
      <w:r>
        <w:rPr>
          <w:rFonts w:hint="eastAsia" w:ascii="方正仿宋_GBK" w:hAnsi="方正仿宋_GBK" w:eastAsia="方正仿宋_GBK" w:cs="方正仿宋_GBK"/>
          <w:b/>
          <w:bCs/>
          <w:color w:val="000000"/>
          <w:sz w:val="28"/>
          <w:lang w:val="en-US" w:eastAsia="zh-CN"/>
        </w:rPr>
        <w:t>3</w:t>
      </w:r>
      <w:r>
        <w:rPr>
          <w:rFonts w:hint="eastAsia" w:ascii="方正仿宋_GBK" w:hAnsi="方正仿宋_GBK" w:eastAsia="方正仿宋_GBK" w:cs="方正仿宋_GBK"/>
          <w:b/>
          <w:bCs/>
          <w:color w:val="000000"/>
          <w:sz w:val="28"/>
          <w:lang w:eastAsia="zh-CN"/>
        </w:rPr>
        <w:t>年涞水县中医院药品费支出（自有资金）绩效目标表</w:t>
      </w:r>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rPr>
                <w:rFonts w:hint="eastAsia"/>
              </w:rPr>
              <w:t>13062323P00R6LJ100023</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w:t>
            </w:r>
            <w:r>
              <w:rPr>
                <w:rFonts w:hint="eastAsia"/>
                <w:lang w:val="en-US" w:eastAsia="zh-CN"/>
              </w:rPr>
              <w:t>3</w:t>
            </w:r>
            <w:r>
              <w:rPr>
                <w:rFonts w:hint="eastAsia"/>
              </w:rPr>
              <w:t>年涞水县中医院药品费支出（自有资金）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rPr>
                <w:rFonts w:hint="eastAsia" w:eastAsia="方正书宋_GBK"/>
                <w:lang w:val="en-US" w:eastAsia="zh-CN"/>
              </w:rPr>
            </w:pPr>
            <w:r>
              <w:rPr>
                <w:rFonts w:hint="eastAsia"/>
                <w:lang w:val="en-US" w:eastAsia="zh-CN"/>
              </w:rPr>
              <w:t>1668.00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rPr>
                <w:rFonts w:hint="eastAsia" w:eastAsia="方正书宋_GBK"/>
                <w:lang w:val="en-US" w:eastAsia="zh-CN"/>
              </w:rPr>
            </w:pPr>
            <w:r>
              <w:rPr>
                <w:rFonts w:hint="eastAsia"/>
                <w:lang w:val="en-US" w:eastAsia="zh-CN"/>
              </w:rPr>
              <w:t>1668.00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满足医院各科室发生的药品耗费需求，保证药品供应，满足患者需求，保障医院持续发展，增加县域内就诊率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rPr>
                <w:rFonts w:hint="eastAsia" w:eastAsia="方正书宋_GBK"/>
                <w:lang w:val="en-US" w:eastAsia="zh-CN"/>
              </w:rPr>
            </w:pPr>
            <w:r>
              <w:rPr>
                <w:rFonts w:hint="eastAsia"/>
                <w:lang w:val="en-US" w:eastAsia="zh-CN"/>
              </w:rPr>
              <w:t>400.00</w:t>
            </w:r>
          </w:p>
        </w:tc>
        <w:tc>
          <w:tcPr>
            <w:tcW w:w="2115" w:type="dxa"/>
            <w:noWrap/>
            <w:vAlign w:val="center"/>
          </w:tcPr>
          <w:p>
            <w:pPr>
              <w:pStyle w:val="19"/>
              <w:rPr>
                <w:rFonts w:hint="eastAsia" w:eastAsia="方正书宋_GBK"/>
                <w:lang w:val="en-US" w:eastAsia="zh-CN"/>
              </w:rPr>
            </w:pPr>
            <w:r>
              <w:rPr>
                <w:rFonts w:hint="eastAsia"/>
                <w:lang w:val="en-US" w:eastAsia="zh-CN"/>
              </w:rPr>
              <w:t>700.00</w:t>
            </w:r>
          </w:p>
        </w:tc>
        <w:tc>
          <w:tcPr>
            <w:tcW w:w="1941" w:type="dxa"/>
            <w:noWrap/>
            <w:vAlign w:val="center"/>
          </w:tcPr>
          <w:p>
            <w:pPr>
              <w:pStyle w:val="19"/>
              <w:rPr>
                <w:rFonts w:hint="eastAsia" w:eastAsia="方正书宋_GBK"/>
                <w:lang w:val="en-US" w:eastAsia="zh-CN"/>
              </w:rPr>
            </w:pPr>
            <w:r>
              <w:rPr>
                <w:rFonts w:hint="eastAsia"/>
                <w:lang w:val="en-US" w:eastAsia="zh-CN"/>
              </w:rPr>
              <w:t>1100.00</w:t>
            </w:r>
          </w:p>
        </w:tc>
        <w:tc>
          <w:tcPr>
            <w:tcW w:w="3885" w:type="dxa"/>
            <w:gridSpan w:val="2"/>
            <w:noWrap/>
            <w:vAlign w:val="center"/>
          </w:tcPr>
          <w:p>
            <w:pPr>
              <w:pStyle w:val="19"/>
              <w:rPr>
                <w:rFonts w:hint="eastAsia" w:eastAsia="方正书宋_GBK"/>
                <w:lang w:val="en-US" w:eastAsia="zh-CN"/>
              </w:rPr>
            </w:pPr>
            <w:r>
              <w:rPr>
                <w:rFonts w:hint="eastAsia"/>
                <w:lang w:val="en-US" w:eastAsia="zh-CN"/>
              </w:rPr>
              <w:t>1668.00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保障药品的供应，满足患者的需求</w:t>
            </w:r>
          </w:p>
          <w:p>
            <w:pPr>
              <w:pStyle w:val="18"/>
            </w:pPr>
            <w:r>
              <w:t>2.</w:t>
            </w:r>
            <w:r>
              <w:rPr>
                <w:rFonts w:hint="eastAsia"/>
              </w:rPr>
              <w:t>保障医疗业务正常开展</w:t>
            </w:r>
          </w:p>
          <w:p>
            <w:pPr>
              <w:pStyle w:val="18"/>
            </w:pPr>
            <w:r>
              <w:t>3.</w:t>
            </w:r>
            <w:r>
              <w:rPr>
                <w:rFonts w:hint="eastAsia"/>
              </w:rPr>
              <w:t>增加县域内的就诊率</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1966"/>
        <w:gridCol w:w="1950"/>
        <w:gridCol w:w="4017"/>
        <w:gridCol w:w="1955"/>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noWrap/>
            <w:vAlign w:val="center"/>
          </w:tcPr>
          <w:p>
            <w:pPr>
              <w:pStyle w:val="16"/>
            </w:pPr>
            <w:r>
              <w:rPr>
                <w:rFonts w:hint="eastAsia"/>
              </w:rPr>
              <w:t>一级指标</w:t>
            </w:r>
          </w:p>
        </w:tc>
        <w:tc>
          <w:tcPr>
            <w:tcW w:w="1966" w:type="dxa"/>
            <w:noWrap/>
            <w:vAlign w:val="center"/>
          </w:tcPr>
          <w:p>
            <w:pPr>
              <w:pStyle w:val="16"/>
            </w:pPr>
            <w:r>
              <w:rPr>
                <w:rFonts w:hint="eastAsia"/>
              </w:rPr>
              <w:t>二级指标</w:t>
            </w:r>
          </w:p>
        </w:tc>
        <w:tc>
          <w:tcPr>
            <w:tcW w:w="1950" w:type="dxa"/>
            <w:noWrap/>
            <w:vAlign w:val="center"/>
          </w:tcPr>
          <w:p>
            <w:pPr>
              <w:pStyle w:val="16"/>
            </w:pPr>
            <w:r>
              <w:rPr>
                <w:rFonts w:hint="eastAsia"/>
              </w:rPr>
              <w:t>三级指标</w:t>
            </w:r>
          </w:p>
        </w:tc>
        <w:tc>
          <w:tcPr>
            <w:tcW w:w="4017" w:type="dxa"/>
            <w:noWrap/>
            <w:vAlign w:val="center"/>
          </w:tcPr>
          <w:p>
            <w:pPr>
              <w:pStyle w:val="16"/>
            </w:pPr>
            <w:r>
              <w:rPr>
                <w:rFonts w:hint="eastAsia"/>
              </w:rPr>
              <w:t>绩效指标描述</w:t>
            </w:r>
          </w:p>
        </w:tc>
        <w:tc>
          <w:tcPr>
            <w:tcW w:w="1955" w:type="dxa"/>
            <w:noWrap/>
            <w:vAlign w:val="center"/>
          </w:tcPr>
          <w:p>
            <w:pPr>
              <w:pStyle w:val="16"/>
            </w:pPr>
            <w:r>
              <w:rPr>
                <w:rFonts w:hint="eastAsia"/>
              </w:rPr>
              <w:t>指标值</w:t>
            </w:r>
          </w:p>
        </w:tc>
        <w:tc>
          <w:tcPr>
            <w:tcW w:w="1956"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noWrap/>
            <w:vAlign w:val="center"/>
          </w:tcPr>
          <w:p>
            <w:pPr>
              <w:pStyle w:val="19"/>
            </w:pPr>
            <w:r>
              <w:rPr>
                <w:rFonts w:hint="eastAsia"/>
              </w:rPr>
              <w:t>产出指标</w:t>
            </w:r>
          </w:p>
        </w:tc>
        <w:tc>
          <w:tcPr>
            <w:tcW w:w="1966" w:type="dxa"/>
            <w:noWrap/>
            <w:vAlign w:val="center"/>
          </w:tcPr>
          <w:p>
            <w:pPr>
              <w:pStyle w:val="18"/>
            </w:pPr>
            <w:r>
              <w:rPr>
                <w:rFonts w:hint="eastAsia"/>
              </w:rPr>
              <w:t>数量指标</w:t>
            </w:r>
          </w:p>
        </w:tc>
        <w:tc>
          <w:tcPr>
            <w:tcW w:w="1950" w:type="dxa"/>
            <w:noWrap/>
            <w:vAlign w:val="center"/>
          </w:tcPr>
          <w:p>
            <w:pPr>
              <w:pStyle w:val="18"/>
            </w:pPr>
            <w:r>
              <w:rPr>
                <w:rFonts w:hint="eastAsia"/>
              </w:rPr>
              <w:t>药品收入占医疗收入（不含中药饮片）的比重</w:t>
            </w:r>
          </w:p>
        </w:tc>
        <w:tc>
          <w:tcPr>
            <w:tcW w:w="4017" w:type="dxa"/>
            <w:noWrap/>
            <w:vAlign w:val="center"/>
          </w:tcPr>
          <w:p>
            <w:pPr>
              <w:pStyle w:val="18"/>
            </w:pPr>
            <w:r>
              <w:rPr>
                <w:rFonts w:hint="eastAsia"/>
              </w:rPr>
              <w:t>药品收入占医疗收入（不含中药饮片）的比重</w:t>
            </w:r>
          </w:p>
        </w:tc>
        <w:tc>
          <w:tcPr>
            <w:tcW w:w="1955" w:type="dxa"/>
            <w:noWrap/>
            <w:vAlign w:val="center"/>
          </w:tcPr>
          <w:p>
            <w:pPr>
              <w:pStyle w:val="18"/>
            </w:pPr>
            <w:r>
              <w:rPr>
                <w:rFonts w:hint="eastAsia"/>
              </w:rPr>
              <w:t>≥</w:t>
            </w:r>
            <w:r>
              <w:t>90</w:t>
            </w:r>
            <w:r>
              <w:rPr>
                <w:rFonts w:hint="eastAsia"/>
              </w:rPr>
              <w:t>百分比</w:t>
            </w:r>
          </w:p>
        </w:tc>
        <w:tc>
          <w:tcPr>
            <w:tcW w:w="1956"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66" w:type="dxa"/>
            <w:noWrap/>
            <w:vAlign w:val="center"/>
          </w:tcPr>
          <w:p>
            <w:pPr>
              <w:pStyle w:val="18"/>
            </w:pPr>
            <w:r>
              <w:rPr>
                <w:rFonts w:hint="eastAsia"/>
              </w:rPr>
              <w:t>质量指标</w:t>
            </w:r>
          </w:p>
        </w:tc>
        <w:tc>
          <w:tcPr>
            <w:tcW w:w="1950" w:type="dxa"/>
            <w:noWrap/>
            <w:vAlign w:val="center"/>
          </w:tcPr>
          <w:p>
            <w:pPr>
              <w:pStyle w:val="18"/>
            </w:pPr>
            <w:r>
              <w:rPr>
                <w:rFonts w:hint="eastAsia"/>
              </w:rPr>
              <w:t>药品安全用药知识普及率</w:t>
            </w:r>
          </w:p>
        </w:tc>
        <w:tc>
          <w:tcPr>
            <w:tcW w:w="4017" w:type="dxa"/>
            <w:noWrap/>
            <w:vAlign w:val="center"/>
          </w:tcPr>
          <w:p>
            <w:pPr>
              <w:pStyle w:val="18"/>
            </w:pPr>
            <w:r>
              <w:rPr>
                <w:rFonts w:hint="eastAsia"/>
              </w:rPr>
              <w:t>为群众普及药品安全用药常识</w:t>
            </w:r>
          </w:p>
        </w:tc>
        <w:tc>
          <w:tcPr>
            <w:tcW w:w="1955" w:type="dxa"/>
            <w:noWrap/>
            <w:vAlign w:val="center"/>
          </w:tcPr>
          <w:p>
            <w:pPr>
              <w:pStyle w:val="18"/>
            </w:pPr>
            <w:r>
              <w:rPr>
                <w:rFonts w:hint="eastAsia"/>
              </w:rPr>
              <w:t>良好</w:t>
            </w:r>
          </w:p>
        </w:tc>
        <w:tc>
          <w:tcPr>
            <w:tcW w:w="1956"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66" w:type="dxa"/>
            <w:noWrap/>
            <w:vAlign w:val="center"/>
          </w:tcPr>
          <w:p>
            <w:pPr>
              <w:pStyle w:val="18"/>
            </w:pPr>
            <w:r>
              <w:rPr>
                <w:rFonts w:hint="eastAsia"/>
              </w:rPr>
              <w:t>时效指标</w:t>
            </w:r>
          </w:p>
        </w:tc>
        <w:tc>
          <w:tcPr>
            <w:tcW w:w="1950" w:type="dxa"/>
            <w:noWrap/>
            <w:vAlign w:val="center"/>
          </w:tcPr>
          <w:p>
            <w:pPr>
              <w:pStyle w:val="18"/>
            </w:pPr>
            <w:r>
              <w:rPr>
                <w:rFonts w:hint="eastAsia"/>
              </w:rPr>
              <w:t>工作任务完成及时率</w:t>
            </w:r>
          </w:p>
        </w:tc>
        <w:tc>
          <w:tcPr>
            <w:tcW w:w="4017" w:type="dxa"/>
            <w:noWrap/>
            <w:vAlign w:val="center"/>
          </w:tcPr>
          <w:p>
            <w:pPr>
              <w:pStyle w:val="18"/>
            </w:pPr>
            <w:r>
              <w:rPr>
                <w:rFonts w:hint="eastAsia"/>
              </w:rPr>
              <w:t>既定工作目标任务完成及时，确保工作的持续进行</w:t>
            </w:r>
          </w:p>
        </w:tc>
        <w:tc>
          <w:tcPr>
            <w:tcW w:w="1955" w:type="dxa"/>
            <w:noWrap/>
            <w:vAlign w:val="center"/>
          </w:tcPr>
          <w:p>
            <w:pPr>
              <w:pStyle w:val="18"/>
            </w:pPr>
            <w:r>
              <w:rPr>
                <w:rFonts w:hint="eastAsia"/>
              </w:rPr>
              <w:t>≥</w:t>
            </w:r>
            <w:r>
              <w:t>90</w:t>
            </w:r>
            <w:r>
              <w:rPr>
                <w:rFonts w:hint="eastAsia"/>
              </w:rPr>
              <w:t>百分比</w:t>
            </w:r>
          </w:p>
        </w:tc>
        <w:tc>
          <w:tcPr>
            <w:tcW w:w="1956"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66" w:type="dxa"/>
            <w:noWrap/>
            <w:vAlign w:val="center"/>
          </w:tcPr>
          <w:p>
            <w:pPr>
              <w:pStyle w:val="18"/>
            </w:pPr>
            <w:r>
              <w:rPr>
                <w:rFonts w:hint="eastAsia"/>
              </w:rPr>
              <w:t>成本指标</w:t>
            </w:r>
          </w:p>
        </w:tc>
        <w:tc>
          <w:tcPr>
            <w:tcW w:w="1950" w:type="dxa"/>
            <w:noWrap/>
            <w:vAlign w:val="center"/>
          </w:tcPr>
          <w:p>
            <w:pPr>
              <w:pStyle w:val="18"/>
            </w:pPr>
            <w:r>
              <w:rPr>
                <w:rFonts w:hint="eastAsia"/>
              </w:rPr>
              <w:t>采购节支率</w:t>
            </w:r>
          </w:p>
        </w:tc>
        <w:tc>
          <w:tcPr>
            <w:tcW w:w="4017" w:type="dxa"/>
            <w:noWrap/>
            <w:vAlign w:val="center"/>
          </w:tcPr>
          <w:p>
            <w:pPr>
              <w:pStyle w:val="18"/>
            </w:pPr>
            <w:r>
              <w:rPr>
                <w:rFonts w:hint="eastAsia"/>
              </w:rPr>
              <w:t>采购产品节约资金比率，是评价采购效率的最基本的指标</w:t>
            </w:r>
          </w:p>
        </w:tc>
        <w:tc>
          <w:tcPr>
            <w:tcW w:w="1955" w:type="dxa"/>
            <w:noWrap/>
            <w:vAlign w:val="center"/>
          </w:tcPr>
          <w:p>
            <w:pPr>
              <w:pStyle w:val="18"/>
            </w:pPr>
            <w:r>
              <w:rPr>
                <w:rFonts w:hint="eastAsia"/>
              </w:rPr>
              <w:t>≤</w:t>
            </w:r>
            <w:r>
              <w:t>1230</w:t>
            </w:r>
            <w:r>
              <w:rPr>
                <w:rFonts w:hint="eastAsia"/>
              </w:rPr>
              <w:t>万元</w:t>
            </w:r>
          </w:p>
        </w:tc>
        <w:tc>
          <w:tcPr>
            <w:tcW w:w="1956"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9"/>
            </w:pPr>
            <w:r>
              <w:rPr>
                <w:rFonts w:hint="eastAsia"/>
              </w:rPr>
              <w:t>效益指标</w:t>
            </w:r>
          </w:p>
        </w:tc>
        <w:tc>
          <w:tcPr>
            <w:tcW w:w="1966" w:type="dxa"/>
            <w:noWrap/>
            <w:vAlign w:val="center"/>
          </w:tcPr>
          <w:p>
            <w:pPr>
              <w:pStyle w:val="18"/>
            </w:pPr>
            <w:r>
              <w:rPr>
                <w:rFonts w:hint="eastAsia"/>
              </w:rPr>
              <w:t>可持续影响指标</w:t>
            </w:r>
          </w:p>
        </w:tc>
        <w:tc>
          <w:tcPr>
            <w:tcW w:w="1950" w:type="dxa"/>
            <w:noWrap/>
            <w:vAlign w:val="center"/>
          </w:tcPr>
          <w:p>
            <w:pPr>
              <w:pStyle w:val="18"/>
            </w:pPr>
            <w:r>
              <w:rPr>
                <w:rFonts w:hint="eastAsia"/>
              </w:rPr>
              <w:t>提升公共服务水平和质量</w:t>
            </w:r>
          </w:p>
        </w:tc>
        <w:tc>
          <w:tcPr>
            <w:tcW w:w="4017" w:type="dxa"/>
            <w:noWrap/>
            <w:vAlign w:val="center"/>
          </w:tcPr>
          <w:p>
            <w:pPr>
              <w:pStyle w:val="18"/>
            </w:pPr>
            <w:r>
              <w:rPr>
                <w:rFonts w:hint="eastAsia"/>
              </w:rPr>
              <w:t>不断提升公共服务水平和质量，确保工作的正常进行</w:t>
            </w:r>
          </w:p>
        </w:tc>
        <w:tc>
          <w:tcPr>
            <w:tcW w:w="1955" w:type="dxa"/>
            <w:noWrap/>
            <w:vAlign w:val="center"/>
          </w:tcPr>
          <w:p>
            <w:pPr>
              <w:pStyle w:val="18"/>
            </w:pPr>
            <w:r>
              <w:rPr>
                <w:rFonts w:hint="eastAsia"/>
              </w:rPr>
              <w:t>良好</w:t>
            </w:r>
          </w:p>
        </w:tc>
        <w:tc>
          <w:tcPr>
            <w:tcW w:w="1956" w:type="dxa"/>
            <w:noWrap/>
            <w:vAlign w:val="center"/>
          </w:tcPr>
          <w:p>
            <w:pPr>
              <w:pStyle w:val="18"/>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9"/>
            </w:pPr>
            <w:r>
              <w:rPr>
                <w:rFonts w:hint="eastAsia"/>
              </w:rPr>
              <w:t>满意度指标</w:t>
            </w:r>
          </w:p>
        </w:tc>
        <w:tc>
          <w:tcPr>
            <w:tcW w:w="1966" w:type="dxa"/>
            <w:noWrap/>
            <w:vAlign w:val="center"/>
          </w:tcPr>
          <w:p>
            <w:pPr>
              <w:pStyle w:val="18"/>
            </w:pPr>
            <w:r>
              <w:rPr>
                <w:rFonts w:hint="eastAsia"/>
              </w:rPr>
              <w:t>服务对象满意度指标</w:t>
            </w:r>
          </w:p>
        </w:tc>
        <w:tc>
          <w:tcPr>
            <w:tcW w:w="1950" w:type="dxa"/>
            <w:noWrap/>
            <w:vAlign w:val="center"/>
          </w:tcPr>
          <w:p>
            <w:pPr>
              <w:pStyle w:val="18"/>
            </w:pPr>
            <w:r>
              <w:rPr>
                <w:rFonts w:hint="eastAsia"/>
              </w:rPr>
              <w:t>群众满意度</w:t>
            </w:r>
          </w:p>
        </w:tc>
        <w:tc>
          <w:tcPr>
            <w:tcW w:w="4017" w:type="dxa"/>
            <w:noWrap/>
            <w:vAlign w:val="center"/>
          </w:tcPr>
          <w:p>
            <w:pPr>
              <w:pStyle w:val="18"/>
            </w:pPr>
            <w:r>
              <w:rPr>
                <w:rFonts w:hint="eastAsia"/>
              </w:rPr>
              <w:t>群众满意度逐步提升</w:t>
            </w:r>
          </w:p>
        </w:tc>
        <w:tc>
          <w:tcPr>
            <w:tcW w:w="1955" w:type="dxa"/>
            <w:noWrap/>
            <w:vAlign w:val="center"/>
          </w:tcPr>
          <w:p>
            <w:pPr>
              <w:pStyle w:val="18"/>
            </w:pPr>
            <w:r>
              <w:rPr>
                <w:rFonts w:hint="eastAsia"/>
              </w:rPr>
              <w:t>≥</w:t>
            </w:r>
            <w:r>
              <w:t>95</w:t>
            </w:r>
            <w:r>
              <w:rPr>
                <w:rFonts w:hint="eastAsia"/>
              </w:rPr>
              <w:t>百分比</w:t>
            </w:r>
          </w:p>
        </w:tc>
        <w:tc>
          <w:tcPr>
            <w:tcW w:w="1956" w:type="dxa"/>
            <w:noWrap/>
            <w:vAlign w:val="center"/>
          </w:tcPr>
          <w:p>
            <w:pPr>
              <w:pStyle w:val="18"/>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outlineLvl w:val="3"/>
        <w:rPr>
          <w:rFonts w:hint="eastAsia" w:ascii="方正仿宋_GBK" w:hAnsi="方正仿宋_GBK" w:eastAsia="方正仿宋_GBK" w:cs="方正仿宋_GBK"/>
          <w:b/>
          <w:bCs/>
          <w:color w:val="000000"/>
          <w:sz w:val="28"/>
          <w:lang w:eastAsia="zh-CN"/>
        </w:rPr>
      </w:pPr>
      <w:bookmarkStart w:id="112" w:name="_Toc_4_4_0000000184"/>
      <w:r>
        <w:rPr>
          <w:rFonts w:hint="eastAsia" w:ascii="方正仿宋_GBK" w:hAnsi="方正仿宋_GBK" w:eastAsia="方正仿宋_GBK" w:cs="方正仿宋_GBK"/>
          <w:b/>
          <w:bCs/>
          <w:color w:val="000000"/>
          <w:sz w:val="28"/>
          <w:lang w:val="en-US" w:eastAsia="zh-CN"/>
        </w:rPr>
        <w:t>21</w:t>
      </w:r>
      <w:r>
        <w:rPr>
          <w:rFonts w:hint="eastAsia" w:ascii="方正仿宋_GBK" w:hAnsi="方正仿宋_GBK" w:eastAsia="方正仿宋_GBK" w:cs="方正仿宋_GBK"/>
          <w:b/>
          <w:bCs/>
          <w:color w:val="000000"/>
          <w:sz w:val="28"/>
          <w:lang w:eastAsia="zh-CN"/>
        </w:rPr>
        <w:t>.202</w:t>
      </w:r>
      <w:r>
        <w:rPr>
          <w:rFonts w:hint="eastAsia" w:ascii="方正仿宋_GBK" w:hAnsi="方正仿宋_GBK" w:eastAsia="方正仿宋_GBK" w:cs="方正仿宋_GBK"/>
          <w:b/>
          <w:bCs/>
          <w:color w:val="000000"/>
          <w:sz w:val="28"/>
          <w:lang w:val="en-US" w:eastAsia="zh-CN"/>
        </w:rPr>
        <w:t>3</w:t>
      </w:r>
      <w:r>
        <w:rPr>
          <w:rFonts w:hint="eastAsia" w:ascii="方正仿宋_GBK" w:hAnsi="方正仿宋_GBK" w:eastAsia="方正仿宋_GBK" w:cs="方正仿宋_GBK"/>
          <w:b/>
          <w:bCs/>
          <w:color w:val="000000"/>
          <w:sz w:val="28"/>
          <w:lang w:eastAsia="zh-CN"/>
        </w:rPr>
        <w:t>年涞水县中医院维修维护费（自有资金）绩效目标表</w:t>
      </w:r>
      <w:bookmarkEnd w:id="112"/>
    </w:p>
    <w:tbl>
      <w:tblPr>
        <w:tblStyle w:val="9"/>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22"/>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6"/>
            </w:pPr>
            <w:r>
              <w:rPr>
                <w:rFonts w:hint="eastAsia"/>
              </w:rPr>
              <w:t>项目编码</w:t>
            </w:r>
          </w:p>
        </w:tc>
        <w:tc>
          <w:tcPr>
            <w:tcW w:w="3880" w:type="dxa"/>
            <w:gridSpan w:val="2"/>
            <w:noWrap/>
            <w:vAlign w:val="center"/>
          </w:tcPr>
          <w:p>
            <w:pPr>
              <w:pStyle w:val="18"/>
            </w:pPr>
            <w:r>
              <w:rPr>
                <w:rFonts w:hint="eastAsia"/>
              </w:rPr>
              <w:t>13062323P00202610001F</w:t>
            </w:r>
          </w:p>
        </w:tc>
        <w:tc>
          <w:tcPr>
            <w:tcW w:w="2115" w:type="dxa"/>
            <w:noWrap/>
            <w:vAlign w:val="center"/>
          </w:tcPr>
          <w:p>
            <w:pPr>
              <w:pStyle w:val="16"/>
            </w:pPr>
            <w:r>
              <w:rPr>
                <w:rFonts w:hint="eastAsia"/>
              </w:rPr>
              <w:t>项目名称</w:t>
            </w:r>
          </w:p>
        </w:tc>
        <w:tc>
          <w:tcPr>
            <w:tcW w:w="5826" w:type="dxa"/>
            <w:gridSpan w:val="3"/>
            <w:noWrap/>
            <w:vAlign w:val="center"/>
          </w:tcPr>
          <w:p>
            <w:pPr>
              <w:pStyle w:val="18"/>
            </w:pPr>
            <w:r>
              <w:t>202</w:t>
            </w:r>
            <w:r>
              <w:rPr>
                <w:rFonts w:hint="eastAsia"/>
                <w:lang w:val="en-US" w:eastAsia="zh-CN"/>
              </w:rPr>
              <w:t>3</w:t>
            </w:r>
            <w:r>
              <w:rPr>
                <w:rFonts w:hint="eastAsia"/>
              </w:rPr>
              <w:t>年涞水县中医院维修维护费（自有资金）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2114" w:type="dxa"/>
            <w:vMerge w:val="restart"/>
            <w:noWrap/>
            <w:vAlign w:val="center"/>
          </w:tcPr>
          <w:p>
            <w:pPr>
              <w:pStyle w:val="16"/>
            </w:pPr>
            <w:r>
              <w:rPr>
                <w:rFonts w:hint="eastAsia"/>
              </w:rPr>
              <w:t>预算规模及资金用途</w:t>
            </w:r>
          </w:p>
        </w:tc>
        <w:tc>
          <w:tcPr>
            <w:tcW w:w="1940" w:type="dxa"/>
            <w:noWrap/>
            <w:vAlign w:val="center"/>
          </w:tcPr>
          <w:p>
            <w:pPr>
              <w:pStyle w:val="16"/>
            </w:pPr>
            <w:r>
              <w:rPr>
                <w:rFonts w:hint="eastAsia"/>
              </w:rPr>
              <w:t>预算数</w:t>
            </w:r>
          </w:p>
        </w:tc>
        <w:tc>
          <w:tcPr>
            <w:tcW w:w="1940" w:type="dxa"/>
            <w:noWrap/>
            <w:vAlign w:val="center"/>
          </w:tcPr>
          <w:p>
            <w:pPr>
              <w:pStyle w:val="18"/>
              <w:rPr>
                <w:rFonts w:hint="eastAsia" w:eastAsia="方正书宋_GBK"/>
                <w:lang w:val="en-US" w:eastAsia="zh-CN"/>
              </w:rPr>
            </w:pPr>
            <w:r>
              <w:rPr>
                <w:rFonts w:hint="eastAsia"/>
                <w:lang w:val="en-US" w:eastAsia="zh-CN"/>
              </w:rPr>
              <w:t>155.00</w:t>
            </w:r>
          </w:p>
        </w:tc>
        <w:tc>
          <w:tcPr>
            <w:tcW w:w="2115" w:type="dxa"/>
            <w:noWrap/>
            <w:vAlign w:val="center"/>
          </w:tcPr>
          <w:p>
            <w:pPr>
              <w:pStyle w:val="16"/>
            </w:pPr>
            <w:r>
              <w:rPr>
                <w:rFonts w:hint="eastAsia"/>
              </w:rPr>
              <w:t>其中：财政</w:t>
            </w:r>
            <w:r>
              <w:t xml:space="preserve">    </w:t>
            </w:r>
            <w:r>
              <w:rPr>
                <w:rFonts w:hint="eastAsia"/>
              </w:rPr>
              <w:t>资金</w:t>
            </w:r>
          </w:p>
        </w:tc>
        <w:tc>
          <w:tcPr>
            <w:tcW w:w="1941" w:type="dxa"/>
            <w:noWrap/>
            <w:vAlign w:val="center"/>
          </w:tcPr>
          <w:p>
            <w:pPr>
              <w:pStyle w:val="18"/>
            </w:pPr>
          </w:p>
        </w:tc>
        <w:tc>
          <w:tcPr>
            <w:tcW w:w="1944" w:type="dxa"/>
            <w:noWrap/>
            <w:vAlign w:val="center"/>
          </w:tcPr>
          <w:p>
            <w:pPr>
              <w:pStyle w:val="16"/>
            </w:pPr>
            <w:r>
              <w:rPr>
                <w:rFonts w:hint="eastAsia"/>
              </w:rPr>
              <w:t>其他资金</w:t>
            </w:r>
          </w:p>
        </w:tc>
        <w:tc>
          <w:tcPr>
            <w:tcW w:w="1941" w:type="dxa"/>
            <w:noWrap/>
            <w:vAlign w:val="center"/>
          </w:tcPr>
          <w:p>
            <w:pPr>
              <w:pStyle w:val="18"/>
              <w:rPr>
                <w:rFonts w:hint="eastAsia" w:eastAsia="方正书宋_GBK"/>
                <w:lang w:val="en-US" w:eastAsia="zh-CN"/>
              </w:rPr>
            </w:pPr>
            <w:r>
              <w:rPr>
                <w:rFonts w:hint="eastAsia"/>
                <w:lang w:val="en-US" w:eastAsia="zh-CN"/>
              </w:rPr>
              <w:t>155.00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8"/>
            </w:pPr>
            <w:r>
              <w:rPr>
                <w:rFonts w:hint="eastAsia"/>
              </w:rPr>
              <w:t>对院内设施设备的维修保养，维护医疗工作的正常运行，保障患者的诊疗服务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6"/>
            </w:pPr>
            <w:r>
              <w:rPr>
                <w:rFonts w:hint="eastAsia"/>
              </w:rPr>
              <w:t>资金支出计划</w:t>
            </w:r>
          </w:p>
        </w:tc>
        <w:tc>
          <w:tcPr>
            <w:tcW w:w="3880" w:type="dxa"/>
            <w:gridSpan w:val="2"/>
            <w:noWrap/>
            <w:vAlign w:val="center"/>
          </w:tcPr>
          <w:p>
            <w:pPr>
              <w:pStyle w:val="16"/>
            </w:pPr>
            <w:r>
              <w:t>3</w:t>
            </w:r>
            <w:r>
              <w:rPr>
                <w:rFonts w:hint="eastAsia"/>
              </w:rPr>
              <w:t>月底</w:t>
            </w:r>
          </w:p>
        </w:tc>
        <w:tc>
          <w:tcPr>
            <w:tcW w:w="2115" w:type="dxa"/>
            <w:noWrap/>
            <w:vAlign w:val="center"/>
          </w:tcPr>
          <w:p>
            <w:pPr>
              <w:pStyle w:val="16"/>
            </w:pPr>
            <w:r>
              <w:t>6</w:t>
            </w:r>
            <w:r>
              <w:rPr>
                <w:rFonts w:hint="eastAsia"/>
              </w:rPr>
              <w:t>月底</w:t>
            </w:r>
          </w:p>
        </w:tc>
        <w:tc>
          <w:tcPr>
            <w:tcW w:w="1941" w:type="dxa"/>
            <w:noWrap/>
            <w:vAlign w:val="center"/>
          </w:tcPr>
          <w:p>
            <w:pPr>
              <w:pStyle w:val="16"/>
            </w:pPr>
            <w:r>
              <w:t>10</w:t>
            </w:r>
            <w:r>
              <w:rPr>
                <w:rFonts w:hint="eastAsia"/>
              </w:rPr>
              <w:t>月底</w:t>
            </w:r>
          </w:p>
        </w:tc>
        <w:tc>
          <w:tcPr>
            <w:tcW w:w="3885" w:type="dxa"/>
            <w:gridSpan w:val="2"/>
            <w:noWrap/>
            <w:vAlign w:val="center"/>
          </w:tcPr>
          <w:p>
            <w:pPr>
              <w:pStyle w:val="16"/>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9"/>
            </w:pPr>
          </w:p>
        </w:tc>
        <w:tc>
          <w:tcPr>
            <w:tcW w:w="2115" w:type="dxa"/>
            <w:noWrap/>
            <w:vAlign w:val="center"/>
          </w:tcPr>
          <w:p>
            <w:pPr>
              <w:pStyle w:val="19"/>
            </w:pPr>
          </w:p>
        </w:tc>
        <w:tc>
          <w:tcPr>
            <w:tcW w:w="1941" w:type="dxa"/>
            <w:noWrap/>
            <w:vAlign w:val="center"/>
          </w:tcPr>
          <w:p>
            <w:pPr>
              <w:pStyle w:val="19"/>
            </w:pPr>
          </w:p>
        </w:tc>
        <w:tc>
          <w:tcPr>
            <w:tcW w:w="3885" w:type="dxa"/>
            <w:gridSpan w:val="2"/>
            <w:noWrap/>
            <w:vAlign w:val="center"/>
          </w:tcPr>
          <w:p>
            <w:pPr>
              <w:pStyle w:val="19"/>
              <w:rPr>
                <w:rFonts w:hint="eastAsia" w:eastAsia="方正书宋_GBK"/>
                <w:lang w:val="en-US" w:eastAsia="zh-CN"/>
              </w:rPr>
            </w:pPr>
            <w:r>
              <w:rPr>
                <w:rFonts w:hint="eastAsia"/>
                <w:lang w:val="en-US" w:eastAsia="zh-CN"/>
              </w:rPr>
              <w:t>155.00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6"/>
            </w:pPr>
            <w:r>
              <w:rPr>
                <w:rFonts w:hint="eastAsia"/>
              </w:rPr>
              <w:t>绩效目标</w:t>
            </w:r>
          </w:p>
        </w:tc>
        <w:tc>
          <w:tcPr>
            <w:tcW w:w="11821" w:type="dxa"/>
            <w:gridSpan w:val="6"/>
            <w:tcBorders>
              <w:bottom w:val="single" w:color="FFFFFF" w:sz="6" w:space="0"/>
            </w:tcBorders>
            <w:noWrap/>
            <w:vAlign w:val="center"/>
          </w:tcPr>
          <w:p>
            <w:pPr>
              <w:pStyle w:val="18"/>
            </w:pPr>
            <w:r>
              <w:t>1.</w:t>
            </w:r>
            <w:r>
              <w:rPr>
                <w:rFonts w:hint="eastAsia"/>
              </w:rPr>
              <w:t>保障医院设备的质量，为患者提供更好</w:t>
            </w:r>
            <w:r>
              <w:rPr>
                <w:rFonts w:hint="eastAsia"/>
                <w:lang w:eastAsia="zh-CN"/>
              </w:rPr>
              <w:t>的</w:t>
            </w:r>
            <w:r>
              <w:rPr>
                <w:rFonts w:hint="eastAsia"/>
              </w:rPr>
              <w:t>服务</w:t>
            </w:r>
          </w:p>
          <w:p>
            <w:pPr>
              <w:pStyle w:val="18"/>
            </w:pPr>
            <w:r>
              <w:t>2.</w:t>
            </w:r>
            <w:r>
              <w:rPr>
                <w:rFonts w:hint="eastAsia"/>
              </w:rPr>
              <w:t>保障医院的可持续发展，促进其就诊环境</w:t>
            </w:r>
          </w:p>
          <w:p>
            <w:pPr>
              <w:pStyle w:val="18"/>
            </w:pPr>
            <w:r>
              <w:t>3.</w:t>
            </w:r>
            <w:r>
              <w:rPr>
                <w:rFonts w:hint="eastAsia"/>
              </w:rPr>
              <w:t>满足患者需求，为患者提供更好的服务</w:t>
            </w:r>
          </w:p>
        </w:tc>
      </w:tr>
    </w:tbl>
    <w:p>
      <w:pPr>
        <w:spacing w:line="2" w:lineRule="exact"/>
        <w:jc w:val="center"/>
      </w:pPr>
    </w:p>
    <w:tbl>
      <w:tblPr>
        <w:tblStyle w:val="9"/>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7"/>
        <w:gridCol w:w="1983"/>
        <w:gridCol w:w="1934"/>
        <w:gridCol w:w="4050"/>
        <w:gridCol w:w="1983"/>
        <w:gridCol w:w="19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77" w:type="dxa"/>
            <w:noWrap/>
            <w:vAlign w:val="center"/>
          </w:tcPr>
          <w:p>
            <w:pPr>
              <w:pStyle w:val="16"/>
            </w:pPr>
            <w:r>
              <w:rPr>
                <w:rFonts w:hint="eastAsia"/>
              </w:rPr>
              <w:t>一级指标</w:t>
            </w:r>
          </w:p>
        </w:tc>
        <w:tc>
          <w:tcPr>
            <w:tcW w:w="1983" w:type="dxa"/>
            <w:noWrap/>
            <w:vAlign w:val="center"/>
          </w:tcPr>
          <w:p>
            <w:pPr>
              <w:pStyle w:val="16"/>
            </w:pPr>
            <w:r>
              <w:rPr>
                <w:rFonts w:hint="eastAsia"/>
              </w:rPr>
              <w:t>二级指标</w:t>
            </w:r>
          </w:p>
        </w:tc>
        <w:tc>
          <w:tcPr>
            <w:tcW w:w="1934" w:type="dxa"/>
            <w:noWrap/>
            <w:vAlign w:val="center"/>
          </w:tcPr>
          <w:p>
            <w:pPr>
              <w:pStyle w:val="16"/>
            </w:pPr>
            <w:r>
              <w:rPr>
                <w:rFonts w:hint="eastAsia"/>
              </w:rPr>
              <w:t>三级指标</w:t>
            </w:r>
          </w:p>
        </w:tc>
        <w:tc>
          <w:tcPr>
            <w:tcW w:w="4050" w:type="dxa"/>
            <w:noWrap/>
            <w:vAlign w:val="center"/>
          </w:tcPr>
          <w:p>
            <w:pPr>
              <w:pStyle w:val="16"/>
            </w:pPr>
            <w:r>
              <w:rPr>
                <w:rFonts w:hint="eastAsia"/>
              </w:rPr>
              <w:t>绩效指标描述</w:t>
            </w:r>
          </w:p>
        </w:tc>
        <w:tc>
          <w:tcPr>
            <w:tcW w:w="1983" w:type="dxa"/>
            <w:noWrap/>
            <w:vAlign w:val="center"/>
          </w:tcPr>
          <w:p>
            <w:pPr>
              <w:pStyle w:val="16"/>
            </w:pPr>
            <w:r>
              <w:rPr>
                <w:rFonts w:hint="eastAsia"/>
              </w:rPr>
              <w:t>指标值</w:t>
            </w:r>
          </w:p>
        </w:tc>
        <w:tc>
          <w:tcPr>
            <w:tcW w:w="1911" w:type="dxa"/>
            <w:noWrap/>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restart"/>
            <w:noWrap/>
            <w:vAlign w:val="center"/>
          </w:tcPr>
          <w:p>
            <w:pPr>
              <w:pStyle w:val="19"/>
            </w:pPr>
            <w:r>
              <w:rPr>
                <w:rFonts w:hint="eastAsia"/>
              </w:rPr>
              <w:t>产出指标</w:t>
            </w:r>
          </w:p>
        </w:tc>
        <w:tc>
          <w:tcPr>
            <w:tcW w:w="1983" w:type="dxa"/>
            <w:noWrap/>
            <w:vAlign w:val="center"/>
          </w:tcPr>
          <w:p>
            <w:pPr>
              <w:pStyle w:val="18"/>
            </w:pPr>
            <w:r>
              <w:rPr>
                <w:rFonts w:hint="eastAsia"/>
              </w:rPr>
              <w:t>数量指标</w:t>
            </w:r>
          </w:p>
        </w:tc>
        <w:tc>
          <w:tcPr>
            <w:tcW w:w="1934" w:type="dxa"/>
            <w:noWrap/>
            <w:vAlign w:val="center"/>
          </w:tcPr>
          <w:p>
            <w:pPr>
              <w:pStyle w:val="18"/>
            </w:pPr>
            <w:r>
              <w:rPr>
                <w:rFonts w:hint="eastAsia"/>
              </w:rPr>
              <w:t>信息化运行实行率</w:t>
            </w:r>
          </w:p>
        </w:tc>
        <w:tc>
          <w:tcPr>
            <w:tcW w:w="4050" w:type="dxa"/>
            <w:noWrap/>
            <w:vAlign w:val="center"/>
          </w:tcPr>
          <w:p>
            <w:pPr>
              <w:pStyle w:val="18"/>
            </w:pPr>
            <w:r>
              <w:rPr>
                <w:rFonts w:hint="eastAsia"/>
              </w:rPr>
              <w:t>信息化运行。良好的网络基础设施，能够保障网络应用，提高工作效率</w:t>
            </w:r>
          </w:p>
        </w:tc>
        <w:tc>
          <w:tcPr>
            <w:tcW w:w="1983" w:type="dxa"/>
            <w:noWrap/>
            <w:vAlign w:val="center"/>
          </w:tcPr>
          <w:p>
            <w:pPr>
              <w:pStyle w:val="18"/>
            </w:pPr>
            <w:r>
              <w:rPr>
                <w:rFonts w:hint="eastAsia"/>
              </w:rPr>
              <w:t>良好</w:t>
            </w:r>
          </w:p>
        </w:tc>
        <w:tc>
          <w:tcPr>
            <w:tcW w:w="1911"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83" w:type="dxa"/>
            <w:noWrap/>
            <w:vAlign w:val="center"/>
          </w:tcPr>
          <w:p>
            <w:pPr>
              <w:pStyle w:val="18"/>
            </w:pPr>
            <w:r>
              <w:rPr>
                <w:rFonts w:hint="eastAsia"/>
              </w:rPr>
              <w:t>成本指标</w:t>
            </w:r>
          </w:p>
        </w:tc>
        <w:tc>
          <w:tcPr>
            <w:tcW w:w="1934" w:type="dxa"/>
            <w:noWrap/>
            <w:vAlign w:val="center"/>
          </w:tcPr>
          <w:p>
            <w:pPr>
              <w:pStyle w:val="18"/>
            </w:pPr>
            <w:r>
              <w:rPr>
                <w:rFonts w:hint="eastAsia"/>
              </w:rPr>
              <w:t>设备维修维护及时率</w:t>
            </w:r>
          </w:p>
        </w:tc>
        <w:tc>
          <w:tcPr>
            <w:tcW w:w="4050" w:type="dxa"/>
            <w:noWrap/>
            <w:vAlign w:val="center"/>
          </w:tcPr>
          <w:p>
            <w:pPr>
              <w:pStyle w:val="18"/>
            </w:pPr>
            <w:r>
              <w:rPr>
                <w:rFonts w:hint="eastAsia"/>
              </w:rPr>
              <w:t>设备维修维护及时，保障设备的正常运转的比率</w:t>
            </w:r>
          </w:p>
        </w:tc>
        <w:tc>
          <w:tcPr>
            <w:tcW w:w="1983" w:type="dxa"/>
            <w:noWrap/>
            <w:vAlign w:val="center"/>
          </w:tcPr>
          <w:p>
            <w:pPr>
              <w:pStyle w:val="18"/>
            </w:pPr>
            <w:r>
              <w:rPr>
                <w:rFonts w:hint="eastAsia"/>
              </w:rPr>
              <w:t>≥</w:t>
            </w:r>
            <w:r>
              <w:t>90</w:t>
            </w:r>
            <w:r>
              <w:rPr>
                <w:rFonts w:hint="eastAsia"/>
              </w:rPr>
              <w:t>百分比</w:t>
            </w:r>
          </w:p>
        </w:tc>
        <w:tc>
          <w:tcPr>
            <w:tcW w:w="1911"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83" w:type="dxa"/>
            <w:noWrap/>
            <w:vAlign w:val="center"/>
          </w:tcPr>
          <w:p>
            <w:pPr>
              <w:pStyle w:val="18"/>
            </w:pPr>
            <w:r>
              <w:rPr>
                <w:rFonts w:hint="eastAsia"/>
              </w:rPr>
              <w:t>质量指标</w:t>
            </w:r>
          </w:p>
        </w:tc>
        <w:tc>
          <w:tcPr>
            <w:tcW w:w="1934" w:type="dxa"/>
            <w:noWrap/>
            <w:vAlign w:val="center"/>
          </w:tcPr>
          <w:p>
            <w:pPr>
              <w:pStyle w:val="18"/>
            </w:pPr>
            <w:r>
              <w:rPr>
                <w:rFonts w:hint="eastAsia"/>
              </w:rPr>
              <w:t>业务工作完成率（</w:t>
            </w:r>
            <w:r>
              <w:t>%</w:t>
            </w:r>
            <w:r>
              <w:rPr>
                <w:rFonts w:hint="eastAsia"/>
              </w:rPr>
              <w:t>）</w:t>
            </w:r>
          </w:p>
        </w:tc>
        <w:tc>
          <w:tcPr>
            <w:tcW w:w="4050" w:type="dxa"/>
            <w:noWrap/>
            <w:vAlign w:val="center"/>
          </w:tcPr>
          <w:p>
            <w:pPr>
              <w:pStyle w:val="18"/>
            </w:pPr>
            <w:r>
              <w:rPr>
                <w:rFonts w:hint="eastAsia"/>
              </w:rPr>
              <w:t>是否按时完成工作任务，资料提交及时，保障业务的正常进行的比率</w:t>
            </w:r>
          </w:p>
        </w:tc>
        <w:tc>
          <w:tcPr>
            <w:tcW w:w="1983" w:type="dxa"/>
            <w:noWrap/>
            <w:vAlign w:val="center"/>
          </w:tcPr>
          <w:p>
            <w:pPr>
              <w:pStyle w:val="18"/>
            </w:pPr>
            <w:r>
              <w:t>100</w:t>
            </w:r>
            <w:r>
              <w:rPr>
                <w:rFonts w:hint="eastAsia"/>
              </w:rPr>
              <w:t>百分比</w:t>
            </w:r>
          </w:p>
        </w:tc>
        <w:tc>
          <w:tcPr>
            <w:tcW w:w="1911"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83" w:type="dxa"/>
            <w:noWrap/>
            <w:vAlign w:val="center"/>
          </w:tcPr>
          <w:p>
            <w:pPr>
              <w:pStyle w:val="18"/>
            </w:pPr>
            <w:r>
              <w:rPr>
                <w:rFonts w:hint="eastAsia"/>
              </w:rPr>
              <w:t>时效指标</w:t>
            </w:r>
          </w:p>
        </w:tc>
        <w:tc>
          <w:tcPr>
            <w:tcW w:w="1934" w:type="dxa"/>
            <w:noWrap/>
            <w:vAlign w:val="center"/>
          </w:tcPr>
          <w:p>
            <w:pPr>
              <w:pStyle w:val="18"/>
            </w:pPr>
            <w:r>
              <w:rPr>
                <w:rFonts w:hint="eastAsia"/>
              </w:rPr>
              <w:t>设施设备检查完成率</w:t>
            </w:r>
          </w:p>
        </w:tc>
        <w:tc>
          <w:tcPr>
            <w:tcW w:w="4050" w:type="dxa"/>
            <w:noWrap/>
            <w:vAlign w:val="center"/>
          </w:tcPr>
          <w:p>
            <w:pPr>
              <w:pStyle w:val="18"/>
            </w:pPr>
            <w:r>
              <w:rPr>
                <w:rFonts w:hint="eastAsia"/>
              </w:rPr>
              <w:t>制定月度设备设施保养计划，保障设施设备检查完成率在</w:t>
            </w:r>
            <w:r>
              <w:t>90%</w:t>
            </w:r>
          </w:p>
        </w:tc>
        <w:tc>
          <w:tcPr>
            <w:tcW w:w="1983" w:type="dxa"/>
            <w:noWrap/>
            <w:vAlign w:val="center"/>
          </w:tcPr>
          <w:p>
            <w:pPr>
              <w:pStyle w:val="18"/>
            </w:pPr>
            <w:r>
              <w:rPr>
                <w:rFonts w:hint="eastAsia"/>
              </w:rPr>
              <w:t>≥</w:t>
            </w:r>
            <w:r>
              <w:t>90</w:t>
            </w:r>
            <w:r>
              <w:rPr>
                <w:rFonts w:hint="eastAsia"/>
              </w:rPr>
              <w:t>百分比</w:t>
            </w:r>
          </w:p>
        </w:tc>
        <w:tc>
          <w:tcPr>
            <w:tcW w:w="1911"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noWrap/>
            <w:vAlign w:val="center"/>
          </w:tcPr>
          <w:p>
            <w:pPr>
              <w:pStyle w:val="19"/>
            </w:pPr>
            <w:r>
              <w:rPr>
                <w:rFonts w:hint="eastAsia"/>
              </w:rPr>
              <w:t>效益指标</w:t>
            </w:r>
          </w:p>
        </w:tc>
        <w:tc>
          <w:tcPr>
            <w:tcW w:w="1983" w:type="dxa"/>
            <w:noWrap/>
            <w:vAlign w:val="center"/>
          </w:tcPr>
          <w:p>
            <w:pPr>
              <w:pStyle w:val="18"/>
            </w:pPr>
            <w:r>
              <w:rPr>
                <w:rFonts w:hint="eastAsia"/>
              </w:rPr>
              <w:t>可持续影响指标</w:t>
            </w:r>
          </w:p>
        </w:tc>
        <w:tc>
          <w:tcPr>
            <w:tcW w:w="1934" w:type="dxa"/>
            <w:noWrap/>
            <w:vAlign w:val="center"/>
          </w:tcPr>
          <w:p>
            <w:pPr>
              <w:pStyle w:val="18"/>
            </w:pPr>
            <w:r>
              <w:rPr>
                <w:rFonts w:hint="eastAsia"/>
              </w:rPr>
              <w:t>保障医院的可持续发展</w:t>
            </w:r>
          </w:p>
        </w:tc>
        <w:tc>
          <w:tcPr>
            <w:tcW w:w="4050" w:type="dxa"/>
            <w:noWrap/>
            <w:vAlign w:val="center"/>
          </w:tcPr>
          <w:p>
            <w:pPr>
              <w:pStyle w:val="18"/>
            </w:pPr>
            <w:r>
              <w:rPr>
                <w:rFonts w:hint="eastAsia"/>
              </w:rPr>
              <w:t>保障医院的可持续发展</w:t>
            </w:r>
          </w:p>
        </w:tc>
        <w:tc>
          <w:tcPr>
            <w:tcW w:w="1983" w:type="dxa"/>
            <w:noWrap/>
            <w:vAlign w:val="center"/>
          </w:tcPr>
          <w:p>
            <w:pPr>
              <w:pStyle w:val="18"/>
            </w:pPr>
            <w:r>
              <w:rPr>
                <w:rFonts w:hint="eastAsia"/>
              </w:rPr>
              <w:t>良好</w:t>
            </w:r>
          </w:p>
        </w:tc>
        <w:tc>
          <w:tcPr>
            <w:tcW w:w="1911" w:type="dxa"/>
            <w:noWrap/>
            <w:vAlign w:val="center"/>
          </w:tcPr>
          <w:p>
            <w:pPr>
              <w:pStyle w:val="18"/>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noWrap/>
            <w:vAlign w:val="center"/>
          </w:tcPr>
          <w:p>
            <w:pPr>
              <w:pStyle w:val="19"/>
            </w:pPr>
            <w:r>
              <w:rPr>
                <w:rFonts w:hint="eastAsia"/>
              </w:rPr>
              <w:t>满意度指标</w:t>
            </w:r>
          </w:p>
        </w:tc>
        <w:tc>
          <w:tcPr>
            <w:tcW w:w="1983" w:type="dxa"/>
            <w:noWrap/>
            <w:vAlign w:val="center"/>
          </w:tcPr>
          <w:p>
            <w:pPr>
              <w:pStyle w:val="18"/>
            </w:pPr>
            <w:r>
              <w:rPr>
                <w:rFonts w:hint="eastAsia"/>
              </w:rPr>
              <w:t>服务对象满意度指标</w:t>
            </w:r>
          </w:p>
        </w:tc>
        <w:tc>
          <w:tcPr>
            <w:tcW w:w="1934" w:type="dxa"/>
            <w:noWrap/>
            <w:vAlign w:val="center"/>
          </w:tcPr>
          <w:p>
            <w:pPr>
              <w:pStyle w:val="18"/>
            </w:pPr>
            <w:r>
              <w:rPr>
                <w:rFonts w:hint="eastAsia"/>
              </w:rPr>
              <w:t>服务对象满意度</w:t>
            </w:r>
          </w:p>
        </w:tc>
        <w:tc>
          <w:tcPr>
            <w:tcW w:w="4050" w:type="dxa"/>
            <w:noWrap/>
            <w:vAlign w:val="center"/>
          </w:tcPr>
          <w:p>
            <w:pPr>
              <w:pStyle w:val="18"/>
            </w:pPr>
            <w:r>
              <w:rPr>
                <w:rFonts w:hint="eastAsia"/>
              </w:rPr>
              <w:t>服务对象满意度的占比</w:t>
            </w:r>
          </w:p>
        </w:tc>
        <w:tc>
          <w:tcPr>
            <w:tcW w:w="1983" w:type="dxa"/>
            <w:noWrap/>
            <w:vAlign w:val="center"/>
          </w:tcPr>
          <w:p>
            <w:pPr>
              <w:pStyle w:val="18"/>
            </w:pPr>
            <w:r>
              <w:rPr>
                <w:rFonts w:hint="eastAsia"/>
              </w:rPr>
              <w:t>≥</w:t>
            </w:r>
            <w:r>
              <w:t>90</w:t>
            </w:r>
            <w:r>
              <w:rPr>
                <w:rFonts w:hint="eastAsia"/>
              </w:rPr>
              <w:t>百分比</w:t>
            </w:r>
          </w:p>
        </w:tc>
        <w:tc>
          <w:tcPr>
            <w:tcW w:w="1911" w:type="dxa"/>
            <w:noWrap/>
            <w:vAlign w:val="center"/>
          </w:tcPr>
          <w:p>
            <w:pPr>
              <w:pStyle w:val="18"/>
            </w:pPr>
            <w:r>
              <w:rPr>
                <w:rFonts w:hint="eastAsia"/>
              </w:rPr>
              <w:t>涞政办【</w:t>
            </w:r>
            <w:r>
              <w:t>2013</w:t>
            </w:r>
            <w:r>
              <w:rPr>
                <w:rFonts w:hint="eastAsia"/>
              </w:rPr>
              <w:t>】</w:t>
            </w:r>
            <w:r>
              <w:t>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sectPr>
          <w:pgSz w:w="16840" w:h="11900" w:orient="landscape"/>
          <w:pgMar w:top="1304" w:right="1984" w:bottom="1304" w:left="1134" w:header="720" w:footer="720" w:gutter="0"/>
          <w:pgNumType w:fmt="decimal"/>
          <w:cols w:space="720" w:num="1"/>
        </w:sectPr>
      </w:pPr>
    </w:p>
    <w:p>
      <w:pPr>
        <w:sectPr>
          <w:type w:val="continuous"/>
          <w:pgSz w:w="16840" w:h="11900" w:orient="landscape"/>
          <w:pgMar w:top="1361" w:right="1021" w:bottom="1134" w:left="1021" w:header="720" w:footer="720" w:gutter="0"/>
          <w:pgNumType w:fmt="decimal"/>
          <w:cols w:space="720" w:num="1"/>
        </w:sectPr>
      </w:pPr>
    </w:p>
    <w:p>
      <w:pPr>
        <w:spacing w:before="10" w:after="1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涞水县中医院</w:t>
      </w:r>
      <w:r>
        <w:rPr>
          <w:rFonts w:hint="eastAsia" w:eastAsia="方正仿宋_GBK"/>
          <w:color w:val="000000"/>
          <w:sz w:val="28"/>
        </w:rPr>
        <w:t>安排政府采购预算</w:t>
      </w:r>
      <w:r>
        <w:rPr>
          <w:rFonts w:hint="eastAsia" w:eastAsia="方正仿宋_GBK"/>
          <w:color w:val="000000"/>
          <w:sz w:val="28"/>
          <w:lang w:val="en-US" w:eastAsia="zh-CN"/>
        </w:rPr>
        <w:t>4283.936955</w:t>
      </w:r>
      <w:r>
        <w:rPr>
          <w:rFonts w:hint="eastAsia" w:eastAsia="方正仿宋_GBK"/>
          <w:color w:val="000000"/>
          <w:sz w:val="28"/>
        </w:rPr>
        <w:t>万元。</w:t>
      </w:r>
      <w:r>
        <w:rPr>
          <w:rFonts w:hint="eastAsia" w:eastAsia="方正仿宋_GBK"/>
          <w:color w:val="000000"/>
          <w:sz w:val="28"/>
          <w:lang w:eastAsia="zh-CN"/>
        </w:rPr>
        <w:t>其中，包括中医院能力提升项目结转资金</w:t>
      </w:r>
      <w:r>
        <w:rPr>
          <w:rFonts w:hint="eastAsia" w:eastAsia="方正仿宋_GBK"/>
          <w:color w:val="000000"/>
          <w:sz w:val="28"/>
          <w:lang w:val="en-US" w:eastAsia="zh-CN"/>
        </w:rPr>
        <w:t>2830.046955万元，一般财政预算拨款15万元，国有资年产有偿使用107.79万元，30万元以下固定资产110.1万元，30万以上设备如多尼尔电磁式体外冲击波碎石机项目470万元，数据库正版授权项目120万元、肾镜和超声弹道碎石系统项目220万元、手术床30万元、可重复用膀胱软镜及显示摄像系统50万元、血液净化机（床旁血滤机）150万元、财务软件全成本全预算系统30万元、数据库正版授权项目120万元等，</w:t>
      </w:r>
      <w:r>
        <w:rPr>
          <w:rFonts w:hint="eastAsia" w:eastAsia="方正仿宋_GBK"/>
          <w:color w:val="000000"/>
          <w:sz w:val="28"/>
        </w:rPr>
        <w:t>具体内容见下表。</w:t>
      </w:r>
    </w:p>
    <w:p>
      <w:pPr>
        <w:jc w:val="cente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单位政府采购预算</w:t>
      </w:r>
    </w:p>
    <w:tbl>
      <w:tblPr>
        <w:tblStyle w:val="9"/>
        <w:tblW w:w="148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38"/>
        <w:gridCol w:w="1204"/>
        <w:gridCol w:w="595"/>
        <w:gridCol w:w="403"/>
        <w:gridCol w:w="383"/>
        <w:gridCol w:w="1253"/>
        <w:gridCol w:w="1386"/>
        <w:gridCol w:w="618"/>
        <w:gridCol w:w="488"/>
        <w:gridCol w:w="513"/>
        <w:gridCol w:w="507"/>
        <w:gridCol w:w="915"/>
        <w:gridCol w:w="1386"/>
        <w:gridCol w:w="753"/>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trPr>
        <w:tc>
          <w:tcPr>
            <w:tcW w:w="6876" w:type="dxa"/>
            <w:gridSpan w:val="6"/>
            <w:tcBorders>
              <w:top w:val="single" w:color="FFFFFF" w:sz="12" w:space="0"/>
              <w:left w:val="single" w:color="FFFFFF" w:sz="12" w:space="0"/>
              <w:right w:val="single" w:color="FFFFFF" w:sz="12" w:space="0"/>
            </w:tcBorders>
            <w:shd w:val="clear" w:color="auto" w:fill="auto"/>
            <w:vAlign w:val="center"/>
          </w:tcPr>
          <w:p>
            <w:pPr>
              <w:pStyle w:val="15"/>
              <w:rPr>
                <w:rFonts w:ascii="方正小标宋_GBK" w:hAnsi="方正小标宋_GBK" w:eastAsia="方正小标宋_GBK" w:cs="方正小标宋_GBK"/>
                <w:b/>
                <w:bCs/>
                <w:i w:val="0"/>
                <w:color w:val="000000"/>
                <w:sz w:val="24"/>
                <w:szCs w:val="24"/>
                <w:u w:val="none"/>
              </w:rPr>
            </w:pPr>
            <w:r>
              <w:rPr>
                <w:rFonts w:hint="eastAsia" w:ascii="宋体" w:hAnsi="宋体" w:eastAsia="宋体" w:cs="宋体"/>
                <w:i w:val="0"/>
                <w:color w:val="000000"/>
                <w:kern w:val="0"/>
                <w:sz w:val="22"/>
                <w:szCs w:val="22"/>
                <w:u w:val="none"/>
                <w:lang w:val="en-US" w:eastAsia="zh-CN" w:bidi="ar"/>
              </w:rPr>
              <w:t>预算单位编码及名称：[</w:t>
            </w:r>
            <w:r>
              <w:rPr>
                <w:rFonts w:hint="eastAsia" w:ascii="宋体" w:hAnsi="宋体" w:cs="宋体"/>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涞水县中医院</w:t>
            </w:r>
          </w:p>
        </w:tc>
        <w:tc>
          <w:tcPr>
            <w:tcW w:w="7952" w:type="dxa"/>
            <w:gridSpan w:val="9"/>
            <w:tcBorders>
              <w:top w:val="single" w:color="FFFFFF" w:sz="12" w:space="0"/>
              <w:right w:val="single" w:color="FFFFFF" w:sz="12" w:space="0"/>
            </w:tcBorders>
            <w:shd w:val="clear" w:color="auto" w:fill="auto"/>
            <w:vAlign w:val="center"/>
          </w:tcPr>
          <w:p>
            <w:pPr>
              <w:pStyle w:val="14"/>
              <w:jc w:val="both"/>
              <w:rPr>
                <w:rFonts w:ascii="方正书宋_GBK" w:hAnsi="方正书宋_GBK" w:eastAsia="方正书宋_GBK" w:cs="方正书宋_GBK"/>
                <w:b/>
                <w:bCs/>
                <w:i w:val="0"/>
                <w:color w:val="000000"/>
                <w:sz w:val="24"/>
                <w:szCs w:val="24"/>
                <w:u w:val="none"/>
                <w:lang w:val="en-US"/>
              </w:rPr>
            </w:pPr>
            <w:r>
              <w:rPr>
                <w:rFonts w:hint="eastAsia"/>
              </w:rPr>
              <w:t>预算年度：</w:t>
            </w:r>
            <w:r>
              <w:t>202</w:t>
            </w:r>
            <w:r>
              <w:rPr>
                <w:rFonts w:hint="eastAsia"/>
                <w:lang w:val="en-US" w:eastAsia="zh-CN"/>
              </w:rPr>
              <w:t>3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42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政府采购项目来源</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采购物品名称</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计量  单位</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数量</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单价</w:t>
            </w:r>
          </w:p>
        </w:tc>
        <w:tc>
          <w:tcPr>
            <w:tcW w:w="656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政府采购金额（当年部门预算安排资金）</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2022</w:t>
            </w:r>
            <w:r>
              <w:rPr>
                <w:rStyle w:val="37"/>
                <w:b/>
                <w:bCs/>
                <w:lang w:val="en-US" w:eastAsia="zh-CN" w:bidi="ar"/>
              </w:rPr>
              <w:t>年  预留中  小微企  业份额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0"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项目名称</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预算    资金</w:t>
            </w: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合计</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一般公共预算拨款</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基金预算拨款</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国有资本经营预算拨款</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财政专户核拨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单位    资金</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财政拨    款结转</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非财政    拨款结    转结余</w:t>
            </w: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合</w:t>
            </w:r>
            <w:r>
              <w:rPr>
                <w:rStyle w:val="37"/>
                <w:b/>
                <w:bCs/>
                <w:lang w:val="en-US" w:eastAsia="zh-CN" w:bidi="ar"/>
              </w:rPr>
              <w:t xml:space="preserve">  计</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4283.936955</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15</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1438.89</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2830.046955</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1361.069550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涞水县中医院小计</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4283.936955</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15</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1438.89</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2830.046955</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bCs/>
                <w:i w:val="0"/>
                <w:color w:val="000000"/>
                <w:kern w:val="0"/>
                <w:sz w:val="21"/>
                <w:szCs w:val="21"/>
                <w:u w:val="none"/>
                <w:lang w:val="en-US" w:eastAsia="zh-CN" w:bidi="ar"/>
              </w:rPr>
              <w:t>1361.069550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[13062322P00922310001H]2022</w:t>
            </w:r>
            <w:r>
              <w:rPr>
                <w:rStyle w:val="38"/>
                <w:b/>
                <w:bCs/>
                <w:lang w:val="en-US" w:eastAsia="zh-CN" w:bidi="ar"/>
              </w:rPr>
              <w:t>年专项债券涞水县中医院能力提升项目（冀财债</w:t>
            </w:r>
            <w:r>
              <w:rPr>
                <w:rStyle w:val="39"/>
                <w:rFonts w:eastAsia="宋体"/>
                <w:b/>
                <w:bCs/>
                <w:lang w:val="en-US" w:eastAsia="zh-CN" w:bidi="ar"/>
              </w:rPr>
              <w:t>[2022]31</w:t>
            </w:r>
            <w:r>
              <w:rPr>
                <w:rStyle w:val="38"/>
                <w:b/>
                <w:bCs/>
                <w:lang w:val="en-US" w:eastAsia="zh-CN" w:bidi="ar"/>
              </w:rPr>
              <w:t>号）、</w:t>
            </w:r>
            <w:r>
              <w:rPr>
                <w:rStyle w:val="39"/>
                <w:rFonts w:eastAsia="宋体"/>
                <w:b/>
                <w:bCs/>
                <w:lang w:val="en-US" w:eastAsia="zh-CN" w:bidi="ar"/>
              </w:rPr>
              <w:t>[2290402]</w:t>
            </w:r>
            <w:r>
              <w:rPr>
                <w:rStyle w:val="38"/>
                <w:b/>
                <w:bCs/>
                <w:lang w:val="en-US" w:eastAsia="zh-CN" w:bidi="ar"/>
              </w:rPr>
              <w:t>其他地方自行试点项目收益专项债券收入安排的支出、</w:t>
            </w:r>
            <w:r>
              <w:rPr>
                <w:rStyle w:val="39"/>
                <w:rFonts w:eastAsia="宋体"/>
                <w:b/>
                <w:bCs/>
                <w:lang w:val="en-US" w:eastAsia="zh-CN" w:bidi="ar"/>
              </w:rPr>
              <w:t>[31003]</w:t>
            </w:r>
            <w:r>
              <w:rPr>
                <w:rStyle w:val="38"/>
                <w:b/>
                <w:bCs/>
                <w:lang w:val="en-US" w:eastAsia="zh-CN" w:bidi="ar"/>
              </w:rPr>
              <w:t>专用设备购置</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2830.046955</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货物</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万元</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2830.046955</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2830.046955</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2830.046955</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[13062323P00060T100033]2023</w:t>
            </w:r>
            <w:r>
              <w:rPr>
                <w:rStyle w:val="38"/>
                <w:b/>
                <w:bCs/>
                <w:lang w:val="en-US" w:eastAsia="zh-CN" w:bidi="ar"/>
              </w:rPr>
              <w:t>年中医药事业发展补助资金、</w:t>
            </w:r>
            <w:r>
              <w:rPr>
                <w:rStyle w:val="39"/>
                <w:rFonts w:eastAsia="宋体"/>
                <w:b/>
                <w:bCs/>
                <w:lang w:val="en-US" w:eastAsia="zh-CN" w:bidi="ar"/>
              </w:rPr>
              <w:t>[2100202]</w:t>
            </w:r>
            <w:r>
              <w:rPr>
                <w:rStyle w:val="38"/>
                <w:b/>
                <w:bCs/>
                <w:lang w:val="en-US" w:eastAsia="zh-CN" w:bidi="ar"/>
              </w:rPr>
              <w:t>中医（民族）医院、</w:t>
            </w:r>
            <w:r>
              <w:rPr>
                <w:rStyle w:val="39"/>
                <w:rFonts w:eastAsia="宋体"/>
                <w:b/>
                <w:bCs/>
                <w:lang w:val="en-US" w:eastAsia="zh-CN" w:bidi="ar"/>
              </w:rPr>
              <w:t>[31003]</w:t>
            </w:r>
            <w:r>
              <w:rPr>
                <w:rStyle w:val="38"/>
                <w:b/>
                <w:bCs/>
                <w:lang w:val="en-US" w:eastAsia="zh-CN" w:bidi="ar"/>
              </w:rPr>
              <w:t>专用设备购置</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15.000000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货物</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万元</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15</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15</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15</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1132.06955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[13062323P00809210045Q]2023</w:t>
            </w:r>
            <w:r>
              <w:rPr>
                <w:rStyle w:val="38"/>
                <w:b/>
                <w:bCs/>
                <w:lang w:val="en-US" w:eastAsia="zh-CN" w:bidi="ar"/>
              </w:rPr>
              <w:t>年涞水县中医院数据库正版授权项目（自有资金）、</w:t>
            </w:r>
            <w:r>
              <w:rPr>
                <w:rStyle w:val="39"/>
                <w:rFonts w:eastAsia="宋体"/>
                <w:b/>
                <w:bCs/>
                <w:lang w:val="en-US" w:eastAsia="zh-CN" w:bidi="ar"/>
              </w:rPr>
              <w:t>[2100202]</w:t>
            </w:r>
            <w:r>
              <w:rPr>
                <w:rStyle w:val="38"/>
                <w:b/>
                <w:bCs/>
                <w:lang w:val="en-US" w:eastAsia="zh-CN" w:bidi="ar"/>
              </w:rPr>
              <w:t>中医（民族）医院、</w:t>
            </w:r>
            <w:r>
              <w:rPr>
                <w:rStyle w:val="39"/>
                <w:rFonts w:eastAsia="宋体"/>
                <w:b/>
                <w:bCs/>
                <w:lang w:val="en-US" w:eastAsia="zh-CN" w:bidi="ar"/>
              </w:rPr>
              <w:t>[31022]</w:t>
            </w:r>
            <w:r>
              <w:rPr>
                <w:rStyle w:val="38"/>
                <w:b/>
                <w:bCs/>
                <w:lang w:val="en-US" w:eastAsia="zh-CN" w:bidi="ar"/>
              </w:rPr>
              <w:t>无形资产购置</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120.000000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服务</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万元</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4</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120</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120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[13062323P00809210046C]2023</w:t>
            </w:r>
            <w:r>
              <w:rPr>
                <w:rStyle w:val="38"/>
                <w:b/>
                <w:bCs/>
                <w:lang w:val="en-US" w:eastAsia="zh-CN" w:bidi="ar"/>
              </w:rPr>
              <w:t>年涞水县中医院多尼尔电磁式体外冲击波碎石机项目（自有资金）、</w:t>
            </w:r>
            <w:r>
              <w:rPr>
                <w:rStyle w:val="39"/>
                <w:rFonts w:eastAsia="宋体"/>
                <w:b/>
                <w:bCs/>
                <w:lang w:val="en-US" w:eastAsia="zh-CN" w:bidi="ar"/>
              </w:rPr>
              <w:t>[2100202]</w:t>
            </w:r>
            <w:r>
              <w:rPr>
                <w:rStyle w:val="38"/>
                <w:b/>
                <w:bCs/>
                <w:lang w:val="en-US" w:eastAsia="zh-CN" w:bidi="ar"/>
              </w:rPr>
              <w:t>中医（民族）医院、</w:t>
            </w:r>
            <w:r>
              <w:rPr>
                <w:rStyle w:val="39"/>
                <w:rFonts w:eastAsia="宋体"/>
                <w:b/>
                <w:bCs/>
                <w:lang w:val="en-US" w:eastAsia="zh-CN" w:bidi="ar"/>
              </w:rPr>
              <w:t>[31003]</w:t>
            </w:r>
            <w:r>
              <w:rPr>
                <w:rStyle w:val="38"/>
                <w:b/>
                <w:bCs/>
                <w:lang w:val="en-US" w:eastAsia="zh-CN" w:bidi="ar"/>
              </w:rPr>
              <w:t>专用设备购置</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470.000000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货物</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万元</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470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470</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470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[13062323P008092100470]2023</w:t>
            </w:r>
            <w:r>
              <w:rPr>
                <w:rStyle w:val="38"/>
                <w:b/>
                <w:bCs/>
                <w:lang w:val="en-US" w:eastAsia="zh-CN" w:bidi="ar"/>
              </w:rPr>
              <w:t>年涞水县中医院膀胱镜及摄像显示系统项目（自有资金）、</w:t>
            </w:r>
            <w:r>
              <w:rPr>
                <w:rStyle w:val="39"/>
                <w:rFonts w:eastAsia="宋体"/>
                <w:b/>
                <w:bCs/>
                <w:lang w:val="en-US" w:eastAsia="zh-CN" w:bidi="ar"/>
              </w:rPr>
              <w:t>[2100202]</w:t>
            </w:r>
            <w:r>
              <w:rPr>
                <w:rStyle w:val="38"/>
                <w:b/>
                <w:bCs/>
                <w:lang w:val="en-US" w:eastAsia="zh-CN" w:bidi="ar"/>
              </w:rPr>
              <w:t>中医（民族）医院、</w:t>
            </w:r>
            <w:r>
              <w:rPr>
                <w:rStyle w:val="39"/>
                <w:rFonts w:eastAsia="宋体"/>
                <w:b/>
                <w:bCs/>
                <w:lang w:val="en-US" w:eastAsia="zh-CN" w:bidi="ar"/>
              </w:rPr>
              <w:t>[31003]</w:t>
            </w:r>
            <w:r>
              <w:rPr>
                <w:rStyle w:val="38"/>
                <w:b/>
                <w:bCs/>
                <w:lang w:val="en-US" w:eastAsia="zh-CN" w:bidi="ar"/>
              </w:rPr>
              <w:t>专用设备购置</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40.000000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货物</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台</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40</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[13062323P00809210048K]2023</w:t>
            </w:r>
            <w:r>
              <w:rPr>
                <w:rStyle w:val="38"/>
                <w:b/>
                <w:bCs/>
                <w:lang w:val="en-US" w:eastAsia="zh-CN" w:bidi="ar"/>
              </w:rPr>
              <w:t>年涞水县中医院手术床项目（自有资金）、</w:t>
            </w:r>
            <w:r>
              <w:rPr>
                <w:rStyle w:val="39"/>
                <w:rFonts w:eastAsia="宋体"/>
                <w:b/>
                <w:bCs/>
                <w:lang w:val="en-US" w:eastAsia="zh-CN" w:bidi="ar"/>
              </w:rPr>
              <w:t>[2100202]</w:t>
            </w:r>
            <w:r>
              <w:rPr>
                <w:rStyle w:val="38"/>
                <w:b/>
                <w:bCs/>
                <w:lang w:val="en-US" w:eastAsia="zh-CN" w:bidi="ar"/>
              </w:rPr>
              <w:t>中医（民族）医院、</w:t>
            </w:r>
            <w:r>
              <w:rPr>
                <w:rStyle w:val="39"/>
                <w:rFonts w:eastAsia="宋体"/>
                <w:b/>
                <w:bCs/>
                <w:lang w:val="en-US" w:eastAsia="zh-CN" w:bidi="ar"/>
              </w:rPr>
              <w:t>[31003]</w:t>
            </w:r>
            <w:r>
              <w:rPr>
                <w:rStyle w:val="38"/>
                <w:b/>
                <w:bCs/>
                <w:lang w:val="en-US" w:eastAsia="zh-CN" w:bidi="ar"/>
              </w:rPr>
              <w:t>专用设备购置</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30.000000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货物</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台</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30</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[13062323P008092100497]2023</w:t>
            </w:r>
            <w:r>
              <w:rPr>
                <w:rStyle w:val="38"/>
                <w:b/>
                <w:bCs/>
                <w:lang w:val="en-US" w:eastAsia="zh-CN" w:bidi="ar"/>
              </w:rPr>
              <w:t>年涞水县中医院肾镜和超声弹道碎石系统项目（自有资金）、</w:t>
            </w:r>
            <w:r>
              <w:rPr>
                <w:rStyle w:val="39"/>
                <w:rFonts w:eastAsia="宋体"/>
                <w:b/>
                <w:bCs/>
                <w:lang w:val="en-US" w:eastAsia="zh-CN" w:bidi="ar"/>
              </w:rPr>
              <w:t>[2100202]</w:t>
            </w:r>
            <w:r>
              <w:rPr>
                <w:rStyle w:val="38"/>
                <w:b/>
                <w:bCs/>
                <w:lang w:val="en-US" w:eastAsia="zh-CN" w:bidi="ar"/>
              </w:rPr>
              <w:t>中医（民族）医院、</w:t>
            </w:r>
            <w:r>
              <w:rPr>
                <w:rStyle w:val="39"/>
                <w:rFonts w:eastAsia="宋体"/>
                <w:b/>
                <w:bCs/>
                <w:lang w:val="en-US" w:eastAsia="zh-CN" w:bidi="ar"/>
              </w:rPr>
              <w:t>[31003]</w:t>
            </w:r>
            <w:r>
              <w:rPr>
                <w:rStyle w:val="38"/>
                <w:b/>
                <w:bCs/>
                <w:lang w:val="en-US" w:eastAsia="zh-CN" w:bidi="ar"/>
              </w:rPr>
              <w:t>专用设备购置</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220.000000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货物</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万元</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220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220</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220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[13062323P00809210050J]2023</w:t>
            </w:r>
            <w:r>
              <w:rPr>
                <w:rStyle w:val="38"/>
                <w:b/>
                <w:bCs/>
                <w:lang w:val="en-US" w:eastAsia="zh-CN" w:bidi="ar"/>
              </w:rPr>
              <w:t>年涞水县中医院可重复用膀胱软镜及显示摄像系统项目（自有资金）、</w:t>
            </w:r>
            <w:r>
              <w:rPr>
                <w:rStyle w:val="39"/>
                <w:rFonts w:eastAsia="宋体"/>
                <w:b/>
                <w:bCs/>
                <w:lang w:val="en-US" w:eastAsia="zh-CN" w:bidi="ar"/>
              </w:rPr>
              <w:t>[2100202]</w:t>
            </w:r>
            <w:r>
              <w:rPr>
                <w:rStyle w:val="38"/>
                <w:b/>
                <w:bCs/>
                <w:lang w:val="en-US" w:eastAsia="zh-CN" w:bidi="ar"/>
              </w:rPr>
              <w:t>中医（民族）医院、</w:t>
            </w:r>
            <w:r>
              <w:rPr>
                <w:rStyle w:val="39"/>
                <w:rFonts w:eastAsia="宋体"/>
                <w:b/>
                <w:bCs/>
                <w:lang w:val="en-US" w:eastAsia="zh-CN" w:bidi="ar"/>
              </w:rPr>
              <w:t>[31003]</w:t>
            </w:r>
            <w:r>
              <w:rPr>
                <w:rStyle w:val="38"/>
                <w:b/>
                <w:bCs/>
                <w:lang w:val="en-US" w:eastAsia="zh-CN" w:bidi="ar"/>
              </w:rPr>
              <w:t>专用设备购置</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50.000000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货物</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台</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50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50</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50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[13062323P008092100516]2023</w:t>
            </w:r>
            <w:r>
              <w:rPr>
                <w:rStyle w:val="38"/>
                <w:b/>
                <w:bCs/>
                <w:lang w:val="en-US" w:eastAsia="zh-CN" w:bidi="ar"/>
              </w:rPr>
              <w:t>年涞水县中医院血液净化机（床旁血滤机）项目（自有资金）、</w:t>
            </w:r>
            <w:r>
              <w:rPr>
                <w:rStyle w:val="39"/>
                <w:rFonts w:eastAsia="宋体"/>
                <w:b/>
                <w:bCs/>
                <w:lang w:val="en-US" w:eastAsia="zh-CN" w:bidi="ar"/>
              </w:rPr>
              <w:t>[2100202]</w:t>
            </w:r>
            <w:r>
              <w:rPr>
                <w:rStyle w:val="38"/>
                <w:b/>
                <w:bCs/>
                <w:lang w:val="en-US" w:eastAsia="zh-CN" w:bidi="ar"/>
              </w:rPr>
              <w:t>中医（民族）医院、</w:t>
            </w:r>
            <w:r>
              <w:rPr>
                <w:rStyle w:val="39"/>
                <w:rFonts w:eastAsia="宋体"/>
                <w:b/>
                <w:bCs/>
                <w:lang w:val="en-US" w:eastAsia="zh-CN" w:bidi="ar"/>
              </w:rPr>
              <w:t>[31003]</w:t>
            </w:r>
            <w:r>
              <w:rPr>
                <w:rStyle w:val="38"/>
                <w:b/>
                <w:bCs/>
                <w:lang w:val="en-US" w:eastAsia="zh-CN" w:bidi="ar"/>
              </w:rPr>
              <w:t>专用设备购置</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150.000000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货物</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万元</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5</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150</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150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[13062323P00809210052R]2023</w:t>
            </w:r>
            <w:r>
              <w:rPr>
                <w:rStyle w:val="38"/>
                <w:b/>
                <w:bCs/>
                <w:lang w:val="en-US" w:eastAsia="zh-CN" w:bidi="ar"/>
              </w:rPr>
              <w:t>年涞水县中医院财务软件全成本全预算系统项目（自有资金）、</w:t>
            </w:r>
            <w:r>
              <w:rPr>
                <w:rStyle w:val="39"/>
                <w:rFonts w:eastAsia="宋体"/>
                <w:b/>
                <w:bCs/>
                <w:lang w:val="en-US" w:eastAsia="zh-CN" w:bidi="ar"/>
              </w:rPr>
              <w:t>[2100202]</w:t>
            </w:r>
            <w:r>
              <w:rPr>
                <w:rStyle w:val="38"/>
                <w:b/>
                <w:bCs/>
                <w:lang w:val="en-US" w:eastAsia="zh-CN" w:bidi="ar"/>
              </w:rPr>
              <w:t>中医（民族）医院、</w:t>
            </w:r>
            <w:r>
              <w:rPr>
                <w:rStyle w:val="39"/>
                <w:rFonts w:eastAsia="宋体"/>
                <w:b/>
                <w:bCs/>
                <w:lang w:val="en-US" w:eastAsia="zh-CN" w:bidi="ar"/>
              </w:rPr>
              <w:t>[31022]</w:t>
            </w:r>
            <w:r>
              <w:rPr>
                <w:rStyle w:val="38"/>
                <w:b/>
                <w:bCs/>
                <w:lang w:val="en-US" w:eastAsia="zh-CN" w:bidi="ar"/>
              </w:rPr>
              <w:t>无形资产购置</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30.000000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货物</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万元</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30</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[13062323P00809210053D]2023</w:t>
            </w:r>
            <w:r>
              <w:rPr>
                <w:rStyle w:val="38"/>
                <w:b/>
                <w:bCs/>
                <w:lang w:val="en-US" w:eastAsia="zh-CN" w:bidi="ar"/>
              </w:rPr>
              <w:t>年涞水县中医院安保消防服务项目（自有资金）、</w:t>
            </w:r>
            <w:r>
              <w:rPr>
                <w:rStyle w:val="39"/>
                <w:rFonts w:eastAsia="宋体"/>
                <w:b/>
                <w:bCs/>
                <w:lang w:val="en-US" w:eastAsia="zh-CN" w:bidi="ar"/>
              </w:rPr>
              <w:t>[2100202]</w:t>
            </w:r>
            <w:r>
              <w:rPr>
                <w:rStyle w:val="38"/>
                <w:b/>
                <w:bCs/>
                <w:lang w:val="en-US" w:eastAsia="zh-CN" w:bidi="ar"/>
              </w:rPr>
              <w:t>中医（民族）医院、</w:t>
            </w:r>
            <w:r>
              <w:rPr>
                <w:rStyle w:val="39"/>
                <w:rFonts w:eastAsia="宋体"/>
                <w:b/>
                <w:bCs/>
                <w:lang w:val="en-US" w:eastAsia="zh-CN" w:bidi="ar"/>
              </w:rPr>
              <w:t>[30226]</w:t>
            </w:r>
            <w:r>
              <w:rPr>
                <w:rStyle w:val="38"/>
                <w:b/>
                <w:bCs/>
                <w:lang w:val="en-US" w:eastAsia="zh-CN" w:bidi="ar"/>
              </w:rPr>
              <w:t>劳务费</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111.000000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服务</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万元</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111</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111</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111</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[13062323P00925110001A]2023</w:t>
            </w:r>
            <w:r>
              <w:rPr>
                <w:rStyle w:val="38"/>
                <w:b/>
                <w:bCs/>
                <w:lang w:val="en-US" w:eastAsia="zh-CN" w:bidi="ar"/>
              </w:rPr>
              <w:t>年涞水县中医院设备购置（国有资产有偿使用）、</w:t>
            </w:r>
            <w:r>
              <w:rPr>
                <w:rStyle w:val="39"/>
                <w:rFonts w:eastAsia="宋体"/>
                <w:b/>
                <w:bCs/>
                <w:lang w:val="en-US" w:eastAsia="zh-CN" w:bidi="ar"/>
              </w:rPr>
              <w:t>[2100202]</w:t>
            </w:r>
            <w:r>
              <w:rPr>
                <w:rStyle w:val="38"/>
                <w:b/>
                <w:bCs/>
                <w:lang w:val="en-US" w:eastAsia="zh-CN" w:bidi="ar"/>
              </w:rPr>
              <w:t>中医（民族）医院、</w:t>
            </w:r>
            <w:r>
              <w:rPr>
                <w:rStyle w:val="39"/>
                <w:rFonts w:eastAsia="宋体"/>
                <w:b/>
                <w:bCs/>
                <w:lang w:val="en-US" w:eastAsia="zh-CN" w:bidi="ar"/>
              </w:rPr>
              <w:t>[31003]</w:t>
            </w:r>
            <w:r>
              <w:rPr>
                <w:rStyle w:val="38"/>
                <w:b/>
                <w:bCs/>
                <w:lang w:val="en-US" w:eastAsia="zh-CN" w:bidi="ar"/>
              </w:rPr>
              <w:t>专用设备购置</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107.790000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货物</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万元</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107.79</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107.79</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107.79</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[13062323P00TQKG10001T]2023</w:t>
            </w:r>
            <w:r>
              <w:rPr>
                <w:rStyle w:val="38"/>
                <w:b/>
                <w:bCs/>
                <w:lang w:val="en-US" w:eastAsia="zh-CN" w:bidi="ar"/>
              </w:rPr>
              <w:t>年涞水县中医院设备购置项目（自有资金）、</w:t>
            </w:r>
            <w:r>
              <w:rPr>
                <w:rStyle w:val="39"/>
                <w:rFonts w:eastAsia="宋体"/>
                <w:b/>
                <w:bCs/>
                <w:lang w:val="en-US" w:eastAsia="zh-CN" w:bidi="ar"/>
              </w:rPr>
              <w:t>[2100202]</w:t>
            </w:r>
            <w:r>
              <w:rPr>
                <w:rStyle w:val="38"/>
                <w:b/>
                <w:bCs/>
                <w:lang w:val="en-US" w:eastAsia="zh-CN" w:bidi="ar"/>
              </w:rPr>
              <w:t>中医（民族）医院、</w:t>
            </w:r>
            <w:r>
              <w:rPr>
                <w:rStyle w:val="39"/>
                <w:rFonts w:eastAsia="宋体"/>
                <w:b/>
                <w:bCs/>
                <w:lang w:val="en-US" w:eastAsia="zh-CN" w:bidi="ar"/>
              </w:rPr>
              <w:t>[31003]</w:t>
            </w:r>
            <w:r>
              <w:rPr>
                <w:rStyle w:val="38"/>
                <w:b/>
                <w:bCs/>
                <w:lang w:val="en-US" w:eastAsia="zh-CN" w:bidi="ar"/>
              </w:rPr>
              <w:t>专用设备购置</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110.100000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货物</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万元</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110.1</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bCs/>
                <w:i w:val="0"/>
                <w:color w:val="000000"/>
                <w:kern w:val="0"/>
                <w:sz w:val="22"/>
                <w:szCs w:val="22"/>
                <w:u w:val="none"/>
                <w:lang w:val="en-US" w:eastAsia="zh-CN" w:bidi="ar"/>
              </w:rPr>
              <w:t>110.1</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110.1</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r>
    </w:tbl>
    <w:p>
      <w:pPr>
        <w:spacing w:line="500" w:lineRule="exact"/>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outlineLvl w:val="5"/>
      </w:pPr>
      <w:r>
        <w:rPr>
          <w:rFonts w:hint="eastAsia" w:ascii="黑体" w:hAnsi="黑体" w:eastAsia="黑体" w:cs="黑体"/>
          <w:color w:val="000000"/>
          <w:sz w:val="32"/>
        </w:rPr>
        <w:t>七、国有资产信息</w:t>
      </w:r>
    </w:p>
    <w:p>
      <w:pPr>
        <w:spacing w:line="500" w:lineRule="exact"/>
        <w:ind w:firstLine="560"/>
        <w:rPr>
          <w:lang w:val="uk-UA" w:eastAsia="zh-CN"/>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中医院</w:t>
      </w:r>
      <w:r>
        <w:rPr>
          <w:rFonts w:hint="eastAsia" w:eastAsia="方正仿宋_GBK"/>
          <w:color w:val="000000"/>
          <w:sz w:val="28"/>
        </w:rPr>
        <w:t>上年末固定资产金额为</w:t>
      </w:r>
      <w:r>
        <w:rPr>
          <w:rFonts w:hint="eastAsia" w:eastAsia="方正仿宋_GBK"/>
          <w:color w:val="000000"/>
          <w:sz w:val="28"/>
          <w:lang w:val="en-US" w:eastAsia="zh-CN"/>
        </w:rPr>
        <w:t>4683</w:t>
      </w:r>
      <w:r>
        <w:rPr>
          <w:rFonts w:hint="eastAsia" w:eastAsia="方正仿宋_GBK"/>
          <w:color w:val="000000"/>
          <w:sz w:val="28"/>
        </w:rPr>
        <w:t>万元（详见下表）。本年度拟购置固定资产总额为</w:t>
      </w:r>
      <w:r>
        <w:rPr>
          <w:rFonts w:hint="eastAsia" w:eastAsia="方正仿宋_GBK"/>
          <w:color w:val="000000"/>
          <w:sz w:val="28"/>
          <w:lang w:val="en-US" w:eastAsia="zh-CN"/>
        </w:rPr>
        <w:t>1242.89</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lang w:val="en-US" w:eastAsia="zh-CN"/>
        </w:rPr>
        <w:t>1、多尼尔电磁式体外冲击波碎石机项目470万元  2、数据库正版授权项目120万元3、肾镜和超声弹道碎石系统项目220万元    4、手术床30万元   5、可重复用膀胱软镜及显示摄像系统50万元6、血液净化机（床旁血滤机）150万元7、财务软件全成本全预算系统30万元   8、数据库正版授权项目120万元等</w:t>
      </w:r>
      <w:r>
        <w:rPr>
          <w:rFonts w:hint="eastAsia" w:eastAsia="方正仿宋_GBK"/>
          <w:color w:val="000000"/>
          <w:sz w:val="28"/>
        </w:rPr>
        <w:t>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2"/>
        <w:gridCol w:w="7636"/>
        <w:gridCol w:w="3051"/>
        <w:gridCol w:w="3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08" w:type="dxa"/>
            <w:gridSpan w:val="2"/>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单位编码及名称:</w:t>
            </w:r>
          </w:p>
        </w:tc>
        <w:tc>
          <w:tcPr>
            <w:tcW w:w="3051" w:type="dxa"/>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预算年度：2023</w:t>
            </w:r>
          </w:p>
        </w:tc>
        <w:tc>
          <w:tcPr>
            <w:tcW w:w="3052" w:type="dxa"/>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7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资产总额</w:t>
            </w:r>
          </w:p>
        </w:tc>
        <w:tc>
          <w:tcPr>
            <w:tcW w:w="3051" w:type="dxa"/>
            <w:tcBorders>
              <w:top w:val="single" w:color="000000" w:sz="4" w:space="0"/>
              <w:left w:val="single" w:color="000000" w:sz="4" w:space="0"/>
              <w:bottom w:val="single" w:color="000000" w:sz="4" w:space="0"/>
              <w:right w:val="single" w:color="000000" w:sz="4" w:space="0"/>
            </w:tcBorders>
            <w:shd w:val="clear" w:color="auto" w:fill="F0F0F0"/>
            <w:noWrap/>
            <w:vAlign w:val="top"/>
          </w:tcPr>
          <w:p>
            <w:pPr>
              <w:jc w:val="right"/>
              <w:rPr>
                <w:rFonts w:hint="default" w:ascii="Calibri" w:hAnsi="Calibri" w:eastAsia="宋体" w:cs="Calibri"/>
                <w:i w:val="0"/>
                <w:iCs w:val="0"/>
                <w:color w:val="000000"/>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F0F0F0"/>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color w:val="000000"/>
                <w:kern w:val="0"/>
                <w:sz w:val="22"/>
                <w:szCs w:val="22"/>
                <w:u w:val="none"/>
                <w:lang w:val="en-US" w:eastAsia="zh-CN" w:bidi="ar"/>
              </w:rPr>
              <w:t>5925.89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1、房屋（平方米）</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zh-CN"/>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　　其中：办公用房（平方米）</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2、车辆（台、辆）</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3、单价在20万元以上的设备</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135</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2959.000000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4、其他固定资产</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2927</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1679.000000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5、本年拟购固定资产总额</w:t>
            </w:r>
          </w:p>
        </w:tc>
        <w:tc>
          <w:tcPr>
            <w:tcW w:w="3051" w:type="dxa"/>
            <w:tcBorders>
              <w:top w:val="single" w:color="000000" w:sz="4" w:space="0"/>
              <w:left w:val="single" w:color="000000" w:sz="4" w:space="0"/>
              <w:bottom w:val="single" w:color="000000" w:sz="4" w:space="0"/>
              <w:right w:val="single" w:color="000000" w:sz="4" w:space="0"/>
            </w:tcBorders>
            <w:shd w:val="clear" w:color="auto" w:fill="F0F0F0"/>
            <w:noWrap/>
            <w:vAlign w:val="top"/>
          </w:tcPr>
          <w:p>
            <w:pPr>
              <w:jc w:val="right"/>
              <w:rPr>
                <w:rFonts w:hint="default" w:ascii="Calibri" w:hAnsi="Calibri" w:eastAsia="宋体" w:cs="Calibri"/>
                <w:i w:val="0"/>
                <w:iCs w:val="0"/>
                <w:color w:val="000000"/>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1242.890000</w:t>
            </w:r>
          </w:p>
        </w:tc>
      </w:tr>
    </w:tbl>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rPr>
          <w:rFonts w:eastAsia="方正仿宋_GBK"/>
          <w:color w:val="000000"/>
          <w:sz w:val="28"/>
        </w:rPr>
        <w:sectPr>
          <w:type w:val="continuous"/>
          <w:pgSz w:w="16840" w:h="11900" w:orient="landscape"/>
          <w:pgMar w:top="1361" w:right="1021" w:bottom="1134" w:left="1021" w:header="720" w:footer="720" w:gutter="0"/>
          <w:pgNumType w:fmt="decimal"/>
          <w:cols w:space="720" w:num="1"/>
        </w:sectPr>
      </w:pP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footerReference r:id="rId29" w:type="default"/>
          <w:footerReference r:id="rId30" w:type="even"/>
          <w:pgSz w:w="16840" w:h="11900" w:orient="landscape"/>
          <w:pgMar w:top="1361" w:right="1021" w:bottom="1134" w:left="1021" w:header="720" w:footer="720" w:gutter="0"/>
          <w:pgNumType w:fmt="decimal" w:start="1"/>
          <w:cols w:space="720" w:num="1"/>
        </w:sectPr>
      </w:pPr>
      <w:r>
        <w:rPr>
          <w:rFonts w:hint="eastAsia" w:eastAsia="方正仿宋_GBK"/>
          <w:color w:val="000000"/>
          <w:sz w:val="28"/>
        </w:rPr>
        <w:t>我单位无其他需要说明的事</w:t>
      </w:r>
    </w:p>
    <w:p>
      <w:pPr>
        <w:jc w:val="center"/>
        <w:outlineLvl w:val="3"/>
      </w:pPr>
      <w:r>
        <w:rPr>
          <w:rFonts w:hint="eastAsia" w:ascii="方正小标宋_GBK" w:hAnsi="方正小标宋_GBK" w:eastAsia="方正小标宋_GBK" w:cs="方正小标宋_GBK"/>
          <w:color w:val="000000"/>
          <w:sz w:val="44"/>
          <w:lang w:val="en-US" w:eastAsia="zh-CN"/>
        </w:rPr>
        <w:t>五、</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疾病预防控制中心</w:t>
      </w:r>
      <w:r>
        <w:rPr>
          <w:rFonts w:hint="eastAsia" w:ascii="方正小标宋_GBK" w:hAnsi="方正小标宋_GBK" w:eastAsia="方正小标宋_GBK" w:cs="方正小标宋_GBK"/>
          <w:color w:val="000000"/>
          <w:sz w:val="44"/>
        </w:rPr>
        <w:t>事业收支预算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459.880000</w:t>
            </w:r>
          </w:p>
        </w:tc>
        <w:tc>
          <w:tcPr>
            <w:tcW w:w="4535" w:type="dxa"/>
            <w:vAlign w:val="center"/>
          </w:tcPr>
          <w:p>
            <w:pPr>
              <w:pStyle w:val="18"/>
            </w:pPr>
            <w:r>
              <w:rPr>
                <w:rFonts w:hint="eastAsia"/>
              </w:rP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659.880000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459.88</w:t>
            </w:r>
          </w:p>
        </w:tc>
        <w:tc>
          <w:tcPr>
            <w:tcW w:w="4535" w:type="dxa"/>
            <w:vAlign w:val="center"/>
          </w:tcPr>
          <w:p>
            <w:pPr>
              <w:pStyle w:val="20"/>
            </w:pPr>
            <w:r>
              <w:rPr>
                <w:rFonts w:hint="eastAsia"/>
              </w:rPr>
              <w:t>本年支出合计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659.88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rPr>
                <w:rFonts w:hint="default" w:eastAsia="方正书宋_GBK"/>
                <w:lang w:val="en-US" w:eastAsia="zh-CN"/>
              </w:rPr>
            </w:pPr>
            <w:r>
              <w:rPr>
                <w:rFonts w:hint="eastAsia"/>
                <w:lang w:val="en-US" w:eastAsia="zh-CN"/>
              </w:rPr>
              <w:t>200.00</w:t>
            </w: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659.88</w:t>
            </w:r>
          </w:p>
        </w:tc>
        <w:tc>
          <w:tcPr>
            <w:tcW w:w="4535" w:type="dxa"/>
            <w:vAlign w:val="center"/>
          </w:tcPr>
          <w:p>
            <w:pPr>
              <w:pStyle w:val="20"/>
            </w:pPr>
            <w:r>
              <w:rPr>
                <w:rFonts w:hint="eastAsia"/>
              </w:rPr>
              <w:t>支出总计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659.88</w:t>
            </w:r>
          </w:p>
        </w:tc>
      </w:tr>
    </w:tbl>
    <w:p>
      <w:pPr>
        <w:sectPr>
          <w:headerReference r:id="rId31" w:type="default"/>
          <w:footerReference r:id="rId33" w:type="default"/>
          <w:headerReference r:id="rId32" w:type="even"/>
          <w:footerReference r:id="rId34" w:type="even"/>
          <w:type w:val="continuous"/>
          <w:pgSz w:w="16840" w:h="11900" w:orient="landscape"/>
          <w:pgMar w:top="1361" w:right="1021" w:bottom="1134" w:left="1021" w:header="720" w:footer="720" w:gutter="0"/>
          <w:pgNumType w:fmt="decimal" w:start="318"/>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872"/>
        <w:gridCol w:w="1020"/>
        <w:gridCol w:w="935"/>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864" w:type="dxa"/>
            <w:gridSpan w:val="2"/>
            <w:vAlign w:val="center"/>
          </w:tcPr>
          <w:p>
            <w:pPr>
              <w:pStyle w:val="16"/>
            </w:pPr>
            <w:r>
              <w:rPr>
                <w:rFonts w:hint="eastAsia"/>
              </w:rPr>
              <w:t>功能分类科目</w:t>
            </w:r>
          </w:p>
        </w:tc>
        <w:tc>
          <w:tcPr>
            <w:tcW w:w="1020" w:type="dxa"/>
            <w:vMerge w:val="restart"/>
            <w:vAlign w:val="center"/>
          </w:tcPr>
          <w:p>
            <w:pPr>
              <w:pStyle w:val="16"/>
            </w:pPr>
            <w:r>
              <w:rPr>
                <w:rFonts w:hint="eastAsia"/>
              </w:rPr>
              <w:t>合计</w:t>
            </w:r>
          </w:p>
        </w:tc>
        <w:tc>
          <w:tcPr>
            <w:tcW w:w="8873"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872" w:type="dxa"/>
            <w:vAlign w:val="center"/>
          </w:tcPr>
          <w:p>
            <w:pPr>
              <w:pStyle w:val="16"/>
            </w:pPr>
            <w:r>
              <w:rPr>
                <w:rFonts w:hint="eastAsia"/>
              </w:rPr>
              <w:t>科目名称</w:t>
            </w:r>
          </w:p>
        </w:tc>
        <w:tc>
          <w:tcPr>
            <w:tcW w:w="1020" w:type="dxa"/>
            <w:vMerge w:val="continue"/>
          </w:tcPr>
          <w:p/>
        </w:tc>
        <w:tc>
          <w:tcPr>
            <w:tcW w:w="935"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872" w:type="dxa"/>
            <w:vAlign w:val="center"/>
          </w:tcPr>
          <w:p>
            <w:pPr>
              <w:pStyle w:val="16"/>
            </w:pPr>
            <w:r>
              <w:t>2</w:t>
            </w:r>
          </w:p>
        </w:tc>
        <w:tc>
          <w:tcPr>
            <w:tcW w:w="1020" w:type="dxa"/>
            <w:vAlign w:val="center"/>
          </w:tcPr>
          <w:p>
            <w:pPr>
              <w:pStyle w:val="16"/>
            </w:pPr>
            <w:r>
              <w:t>3</w:t>
            </w:r>
          </w:p>
        </w:tc>
        <w:tc>
          <w:tcPr>
            <w:tcW w:w="935"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872" w:type="dxa"/>
            <w:vAlign w:val="center"/>
          </w:tcPr>
          <w:p>
            <w:pPr>
              <w:pStyle w:val="20"/>
            </w:pPr>
            <w:r>
              <w:rPr>
                <w:rFonts w:hint="eastAsia"/>
              </w:rPr>
              <w:t>合计</w:t>
            </w:r>
          </w:p>
        </w:tc>
        <w:tc>
          <w:tcPr>
            <w:tcW w:w="1020" w:type="dxa"/>
            <w:vAlign w:val="center"/>
          </w:tcPr>
          <w:p>
            <w:pPr>
              <w:pStyle w:val="17"/>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659.88</w:t>
            </w:r>
          </w:p>
        </w:tc>
        <w:tc>
          <w:tcPr>
            <w:tcW w:w="935"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459.88</w:t>
            </w:r>
          </w:p>
        </w:tc>
        <w:tc>
          <w:tcPr>
            <w:tcW w:w="1134" w:type="dxa"/>
            <w:vAlign w:val="center"/>
          </w:tcPr>
          <w:p>
            <w:pPr>
              <w:pStyle w:val="17"/>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459.88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rPr>
                <w:rFonts w:hint="default" w:eastAsia="方正书宋_GBK"/>
                <w:lang w:val="en-US" w:eastAsia="zh-CN"/>
              </w:rPr>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201</w:t>
            </w:r>
          </w:p>
        </w:tc>
        <w:tc>
          <w:tcPr>
            <w:tcW w:w="1872" w:type="dxa"/>
            <w:vAlign w:val="center"/>
          </w:tcPr>
          <w:p>
            <w:pPr>
              <w:pStyle w:val="18"/>
            </w:pPr>
            <w:r>
              <w:rPr>
                <w:rFonts w:hint="eastAsia"/>
              </w:rPr>
              <w:t>一般公共服务支出</w:t>
            </w:r>
          </w:p>
        </w:tc>
        <w:tc>
          <w:tcPr>
            <w:tcW w:w="1020" w:type="dxa"/>
            <w:vAlign w:val="center"/>
          </w:tcPr>
          <w:p>
            <w:pPr>
              <w:pStyle w:val="17"/>
            </w:pPr>
          </w:p>
        </w:tc>
        <w:tc>
          <w:tcPr>
            <w:tcW w:w="935"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680" w:type="dxa"/>
            <w:vAlign w:val="center"/>
          </w:tcPr>
          <w:p>
            <w:pPr>
              <w:pStyle w:val="19"/>
            </w:pPr>
            <w:r>
              <w:t>3</w:t>
            </w:r>
          </w:p>
        </w:tc>
        <w:tc>
          <w:tcPr>
            <w:tcW w:w="992" w:type="dxa"/>
            <w:vAlign w:val="center"/>
          </w:tcPr>
          <w:p>
            <w:pPr>
              <w:pStyle w:val="18"/>
            </w:pPr>
            <w:r>
              <w:t>20106</w:t>
            </w:r>
          </w:p>
        </w:tc>
        <w:tc>
          <w:tcPr>
            <w:tcW w:w="1872" w:type="dxa"/>
            <w:vAlign w:val="center"/>
          </w:tcPr>
          <w:p>
            <w:pPr>
              <w:pStyle w:val="18"/>
            </w:pPr>
            <w:r>
              <w:rPr>
                <w:rFonts w:hint="eastAsia"/>
              </w:rPr>
              <w:t>财政事务</w:t>
            </w:r>
          </w:p>
        </w:tc>
        <w:tc>
          <w:tcPr>
            <w:tcW w:w="1020" w:type="dxa"/>
            <w:vAlign w:val="center"/>
          </w:tcPr>
          <w:p>
            <w:pPr>
              <w:pStyle w:val="17"/>
            </w:pPr>
          </w:p>
        </w:tc>
        <w:tc>
          <w:tcPr>
            <w:tcW w:w="935"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pPr>
            <w:r>
              <w:t>2010650</w:t>
            </w:r>
          </w:p>
        </w:tc>
        <w:tc>
          <w:tcPr>
            <w:tcW w:w="1872" w:type="dxa"/>
            <w:vAlign w:val="center"/>
          </w:tcPr>
          <w:p>
            <w:pPr>
              <w:pStyle w:val="18"/>
            </w:pPr>
            <w:r>
              <w:rPr>
                <w:rFonts w:hint="eastAsia"/>
              </w:rPr>
              <w:t>事业运行</w:t>
            </w:r>
          </w:p>
        </w:tc>
        <w:tc>
          <w:tcPr>
            <w:tcW w:w="1020" w:type="dxa"/>
            <w:vAlign w:val="center"/>
          </w:tcPr>
          <w:p>
            <w:pPr>
              <w:pStyle w:val="17"/>
            </w:pPr>
          </w:p>
        </w:tc>
        <w:tc>
          <w:tcPr>
            <w:tcW w:w="935"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208</w:t>
            </w:r>
          </w:p>
        </w:tc>
        <w:tc>
          <w:tcPr>
            <w:tcW w:w="1872" w:type="dxa"/>
            <w:vAlign w:val="center"/>
          </w:tcPr>
          <w:p>
            <w:pPr>
              <w:pStyle w:val="18"/>
            </w:pPr>
            <w:r>
              <w:rPr>
                <w:rFonts w:hint="eastAsia"/>
              </w:rPr>
              <w:t>社会保障和就业支出</w:t>
            </w:r>
          </w:p>
        </w:tc>
        <w:tc>
          <w:tcPr>
            <w:tcW w:w="1020" w:type="dxa"/>
            <w:vAlign w:val="center"/>
          </w:tcPr>
          <w:p>
            <w:pPr>
              <w:pStyle w:val="17"/>
            </w:pPr>
          </w:p>
        </w:tc>
        <w:tc>
          <w:tcPr>
            <w:tcW w:w="935"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20805</w:t>
            </w:r>
          </w:p>
        </w:tc>
        <w:tc>
          <w:tcPr>
            <w:tcW w:w="1872" w:type="dxa"/>
            <w:vAlign w:val="center"/>
          </w:tcPr>
          <w:p>
            <w:pPr>
              <w:pStyle w:val="18"/>
            </w:pPr>
            <w:r>
              <w:rPr>
                <w:rFonts w:hint="eastAsia"/>
              </w:rPr>
              <w:t>行政事业单位养老支出</w:t>
            </w:r>
          </w:p>
        </w:tc>
        <w:tc>
          <w:tcPr>
            <w:tcW w:w="1020" w:type="dxa"/>
            <w:vAlign w:val="center"/>
          </w:tcPr>
          <w:p>
            <w:pPr>
              <w:pStyle w:val="17"/>
            </w:pPr>
          </w:p>
        </w:tc>
        <w:tc>
          <w:tcPr>
            <w:tcW w:w="935"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2080502</w:t>
            </w:r>
          </w:p>
        </w:tc>
        <w:tc>
          <w:tcPr>
            <w:tcW w:w="1872" w:type="dxa"/>
            <w:vAlign w:val="center"/>
          </w:tcPr>
          <w:p>
            <w:pPr>
              <w:pStyle w:val="18"/>
            </w:pPr>
            <w:r>
              <w:rPr>
                <w:rFonts w:hint="eastAsia"/>
              </w:rPr>
              <w:t>事业单位离退休</w:t>
            </w:r>
          </w:p>
        </w:tc>
        <w:tc>
          <w:tcPr>
            <w:tcW w:w="1020" w:type="dxa"/>
            <w:vAlign w:val="center"/>
          </w:tcPr>
          <w:p>
            <w:pPr>
              <w:pStyle w:val="17"/>
            </w:pPr>
          </w:p>
        </w:tc>
        <w:tc>
          <w:tcPr>
            <w:tcW w:w="935"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pPr>
            <w:r>
              <w:t>2080505</w:t>
            </w:r>
          </w:p>
        </w:tc>
        <w:tc>
          <w:tcPr>
            <w:tcW w:w="1872" w:type="dxa"/>
            <w:vAlign w:val="center"/>
          </w:tcPr>
          <w:p>
            <w:pPr>
              <w:pStyle w:val="18"/>
            </w:pPr>
            <w:r>
              <w:rPr>
                <w:rFonts w:hint="eastAsia"/>
              </w:rPr>
              <w:t>机关事业单位基本养老保险缴费支出</w:t>
            </w:r>
          </w:p>
        </w:tc>
        <w:tc>
          <w:tcPr>
            <w:tcW w:w="1020" w:type="dxa"/>
            <w:vAlign w:val="center"/>
          </w:tcPr>
          <w:p>
            <w:pPr>
              <w:pStyle w:val="17"/>
            </w:pPr>
          </w:p>
        </w:tc>
        <w:tc>
          <w:tcPr>
            <w:tcW w:w="935"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210</w:t>
            </w:r>
          </w:p>
        </w:tc>
        <w:tc>
          <w:tcPr>
            <w:tcW w:w="1872" w:type="dxa"/>
            <w:vAlign w:val="center"/>
          </w:tcPr>
          <w:p>
            <w:pPr>
              <w:pStyle w:val="18"/>
            </w:pPr>
            <w:r>
              <w:rPr>
                <w:rFonts w:hint="eastAsia"/>
              </w:rPr>
              <w:t>卫生健康支出</w:t>
            </w:r>
          </w:p>
        </w:tc>
        <w:tc>
          <w:tcPr>
            <w:tcW w:w="1020" w:type="dxa"/>
            <w:vAlign w:val="center"/>
          </w:tcPr>
          <w:p>
            <w:pPr>
              <w:pStyle w:val="17"/>
            </w:pPr>
            <w:r>
              <w:rPr>
                <w:rFonts w:hint="eastAsia" w:ascii="Calibri" w:hAnsi="Calibri" w:cs="Calibri"/>
                <w:i w:val="0"/>
                <w:color w:val="000000"/>
                <w:kern w:val="0"/>
                <w:sz w:val="22"/>
                <w:szCs w:val="22"/>
                <w:u w:val="none"/>
                <w:lang w:val="en-US" w:eastAsia="zh-CN" w:bidi="ar"/>
              </w:rPr>
              <w:t>659.88</w:t>
            </w:r>
          </w:p>
        </w:tc>
        <w:tc>
          <w:tcPr>
            <w:tcW w:w="935" w:type="dxa"/>
            <w:vAlign w:val="center"/>
          </w:tcPr>
          <w:p>
            <w:pPr>
              <w:pStyle w:val="17"/>
            </w:pPr>
            <w:r>
              <w:rPr>
                <w:rFonts w:hint="eastAsia" w:ascii="Calibri" w:hAnsi="Calibri" w:cs="Calibri"/>
                <w:i w:val="0"/>
                <w:color w:val="000000"/>
                <w:kern w:val="0"/>
                <w:sz w:val="22"/>
                <w:szCs w:val="22"/>
                <w:u w:val="none"/>
                <w:lang w:val="en-US" w:eastAsia="zh-CN" w:bidi="ar"/>
              </w:rPr>
              <w:t>459.88</w:t>
            </w:r>
          </w:p>
        </w:tc>
        <w:tc>
          <w:tcPr>
            <w:tcW w:w="1134" w:type="dxa"/>
            <w:vAlign w:val="center"/>
          </w:tcPr>
          <w:p>
            <w:pPr>
              <w:pStyle w:val="17"/>
            </w:pPr>
            <w:r>
              <w:rPr>
                <w:rFonts w:hint="eastAsia" w:ascii="Calibri" w:hAnsi="Calibri" w:cs="Calibri"/>
                <w:i w:val="0"/>
                <w:color w:val="000000"/>
                <w:kern w:val="0"/>
                <w:sz w:val="22"/>
                <w:szCs w:val="22"/>
                <w:u w:val="none"/>
                <w:lang w:val="en-US" w:eastAsia="zh-CN" w:bidi="ar"/>
              </w:rPr>
              <w:t>459.88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pPr>
            <w:r>
              <w:t>21011</w:t>
            </w:r>
          </w:p>
        </w:tc>
        <w:tc>
          <w:tcPr>
            <w:tcW w:w="1872" w:type="dxa"/>
            <w:vAlign w:val="center"/>
          </w:tcPr>
          <w:p>
            <w:pPr>
              <w:pStyle w:val="18"/>
            </w:pPr>
            <w:r>
              <w:rPr>
                <w:rFonts w:hint="eastAsia"/>
              </w:rPr>
              <w:t>行政事业单位医疗</w:t>
            </w:r>
          </w:p>
        </w:tc>
        <w:tc>
          <w:tcPr>
            <w:tcW w:w="1020" w:type="dxa"/>
            <w:vAlign w:val="center"/>
          </w:tcPr>
          <w:p>
            <w:pPr>
              <w:pStyle w:val="17"/>
            </w:pPr>
          </w:p>
        </w:tc>
        <w:tc>
          <w:tcPr>
            <w:tcW w:w="935"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2101102</w:t>
            </w:r>
          </w:p>
        </w:tc>
        <w:tc>
          <w:tcPr>
            <w:tcW w:w="1872" w:type="dxa"/>
            <w:vAlign w:val="center"/>
          </w:tcPr>
          <w:p>
            <w:pPr>
              <w:pStyle w:val="18"/>
            </w:pPr>
            <w:r>
              <w:rPr>
                <w:rFonts w:hint="eastAsia"/>
              </w:rPr>
              <w:t>事业单位医疗</w:t>
            </w:r>
          </w:p>
        </w:tc>
        <w:tc>
          <w:tcPr>
            <w:tcW w:w="1020" w:type="dxa"/>
            <w:vAlign w:val="center"/>
          </w:tcPr>
          <w:p>
            <w:pPr>
              <w:pStyle w:val="17"/>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659.88</w:t>
            </w:r>
          </w:p>
        </w:tc>
        <w:tc>
          <w:tcPr>
            <w:tcW w:w="935" w:type="dxa"/>
            <w:vAlign w:val="center"/>
          </w:tcPr>
          <w:p>
            <w:pPr>
              <w:pStyle w:val="17"/>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459.88</w:t>
            </w:r>
          </w:p>
        </w:tc>
        <w:tc>
          <w:tcPr>
            <w:tcW w:w="1134" w:type="dxa"/>
            <w:vAlign w:val="center"/>
          </w:tcPr>
          <w:p>
            <w:pPr>
              <w:pStyle w:val="17"/>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459.88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pPr>
            <w:r>
              <w:t>2101199</w:t>
            </w:r>
          </w:p>
        </w:tc>
        <w:tc>
          <w:tcPr>
            <w:tcW w:w="1872" w:type="dxa"/>
            <w:vAlign w:val="center"/>
          </w:tcPr>
          <w:p>
            <w:pPr>
              <w:pStyle w:val="18"/>
            </w:pPr>
            <w:r>
              <w:rPr>
                <w:rFonts w:hint="eastAsia"/>
              </w:rPr>
              <w:t>其他行政事业单位医疗支出</w:t>
            </w:r>
          </w:p>
        </w:tc>
        <w:tc>
          <w:tcPr>
            <w:tcW w:w="1020" w:type="dxa"/>
            <w:vAlign w:val="center"/>
          </w:tcPr>
          <w:p>
            <w:pPr>
              <w:pStyle w:val="17"/>
            </w:pPr>
          </w:p>
        </w:tc>
        <w:tc>
          <w:tcPr>
            <w:tcW w:w="935"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221</w:t>
            </w:r>
          </w:p>
        </w:tc>
        <w:tc>
          <w:tcPr>
            <w:tcW w:w="1872" w:type="dxa"/>
            <w:vAlign w:val="center"/>
          </w:tcPr>
          <w:p>
            <w:pPr>
              <w:pStyle w:val="18"/>
            </w:pPr>
            <w:r>
              <w:rPr>
                <w:rFonts w:hint="eastAsia"/>
              </w:rPr>
              <w:t>住房保障支出</w:t>
            </w:r>
          </w:p>
        </w:tc>
        <w:tc>
          <w:tcPr>
            <w:tcW w:w="1020" w:type="dxa"/>
            <w:vAlign w:val="center"/>
          </w:tcPr>
          <w:p>
            <w:pPr>
              <w:pStyle w:val="17"/>
            </w:pPr>
          </w:p>
        </w:tc>
        <w:tc>
          <w:tcPr>
            <w:tcW w:w="935"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pPr>
            <w:r>
              <w:t>22102</w:t>
            </w:r>
          </w:p>
        </w:tc>
        <w:tc>
          <w:tcPr>
            <w:tcW w:w="1872" w:type="dxa"/>
            <w:vAlign w:val="center"/>
          </w:tcPr>
          <w:p>
            <w:pPr>
              <w:pStyle w:val="18"/>
            </w:pPr>
            <w:r>
              <w:rPr>
                <w:rFonts w:hint="eastAsia"/>
              </w:rPr>
              <w:t>住房改革支出</w:t>
            </w:r>
          </w:p>
        </w:tc>
        <w:tc>
          <w:tcPr>
            <w:tcW w:w="1020" w:type="dxa"/>
            <w:vAlign w:val="center"/>
          </w:tcPr>
          <w:p>
            <w:pPr>
              <w:pStyle w:val="17"/>
            </w:pPr>
          </w:p>
        </w:tc>
        <w:tc>
          <w:tcPr>
            <w:tcW w:w="935"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center"/>
          </w:tcPr>
          <w:p>
            <w:pPr>
              <w:pStyle w:val="18"/>
            </w:pPr>
            <w:r>
              <w:t>2210201</w:t>
            </w:r>
          </w:p>
        </w:tc>
        <w:tc>
          <w:tcPr>
            <w:tcW w:w="1872" w:type="dxa"/>
            <w:vAlign w:val="center"/>
          </w:tcPr>
          <w:p>
            <w:pPr>
              <w:pStyle w:val="18"/>
            </w:pPr>
            <w:r>
              <w:rPr>
                <w:rFonts w:hint="eastAsia"/>
              </w:rPr>
              <w:t>住房公积金</w:t>
            </w:r>
          </w:p>
        </w:tc>
        <w:tc>
          <w:tcPr>
            <w:tcW w:w="1020" w:type="dxa"/>
            <w:vAlign w:val="center"/>
          </w:tcPr>
          <w:p>
            <w:pPr>
              <w:pStyle w:val="17"/>
            </w:pPr>
          </w:p>
        </w:tc>
        <w:tc>
          <w:tcPr>
            <w:tcW w:w="935"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rPr>
                <w:rFonts w:hint="default" w:eastAsia="方正书宋_GBK"/>
                <w:lang w:val="en-US" w:eastAsia="zh-CN"/>
              </w:rPr>
            </w:pPr>
            <w:r>
              <w:rPr>
                <w:rFonts w:hint="eastAsia"/>
                <w:lang w:val="en-US" w:eastAsia="zh-CN"/>
              </w:rPr>
              <w:t>659.88</w:t>
            </w:r>
          </w:p>
        </w:tc>
        <w:tc>
          <w:tcPr>
            <w:tcW w:w="1361" w:type="dxa"/>
            <w:vAlign w:val="center"/>
          </w:tcPr>
          <w:p>
            <w:pPr>
              <w:pStyle w:val="21"/>
              <w:rPr>
                <w:rFonts w:hint="default" w:eastAsia="方正书宋_GBK"/>
                <w:lang w:val="en-US" w:eastAsia="zh-CN"/>
              </w:rPr>
            </w:pPr>
            <w:r>
              <w:rPr>
                <w:rFonts w:hint="eastAsia"/>
                <w:lang w:val="en-US" w:eastAsia="zh-CN"/>
              </w:rPr>
              <w:t>404.38</w:t>
            </w:r>
          </w:p>
        </w:tc>
        <w:tc>
          <w:tcPr>
            <w:tcW w:w="1361" w:type="dxa"/>
            <w:vAlign w:val="center"/>
          </w:tcPr>
          <w:p>
            <w:pPr>
              <w:pStyle w:val="21"/>
              <w:rPr>
                <w:rFonts w:hint="default"/>
                <w:lang w:val="en-US" w:eastAsia="zh-CN"/>
              </w:rPr>
            </w:pPr>
            <w:r>
              <w:rPr>
                <w:rFonts w:hint="eastAsia"/>
                <w:lang w:val="en-US" w:eastAsia="zh-CN"/>
              </w:rPr>
              <w:t>255.5</w:t>
            </w:r>
          </w:p>
        </w:tc>
        <w:tc>
          <w:tcPr>
            <w:tcW w:w="1361" w:type="dxa"/>
            <w:vAlign w:val="center"/>
          </w:tcPr>
          <w:p>
            <w:pPr>
              <w:pStyle w:val="21"/>
              <w:rPr>
                <w:rFonts w:hint="default"/>
                <w:lang w:val="en-US"/>
              </w:rPr>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201</w:t>
            </w:r>
          </w:p>
        </w:tc>
        <w:tc>
          <w:tcPr>
            <w:tcW w:w="4536" w:type="dxa"/>
            <w:vAlign w:val="center"/>
          </w:tcPr>
          <w:p>
            <w:pPr>
              <w:pStyle w:val="18"/>
            </w:pPr>
            <w:r>
              <w:rPr>
                <w:rFonts w:hint="eastAsia"/>
              </w:rPr>
              <w:t>一般公共服务支出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rPr>
                <w:rFonts w:hint="default" w:eastAsia="方正书宋_GBK"/>
                <w:lang w:val="en-US"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20106</w:t>
            </w:r>
          </w:p>
        </w:tc>
        <w:tc>
          <w:tcPr>
            <w:tcW w:w="4536" w:type="dxa"/>
            <w:vAlign w:val="center"/>
          </w:tcPr>
          <w:p>
            <w:pPr>
              <w:pStyle w:val="18"/>
            </w:pPr>
            <w:r>
              <w:rPr>
                <w:rFonts w:hint="eastAsia"/>
              </w:rPr>
              <w:t>财政事务</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2010650</w:t>
            </w:r>
          </w:p>
        </w:tc>
        <w:tc>
          <w:tcPr>
            <w:tcW w:w="4536" w:type="dxa"/>
            <w:vAlign w:val="center"/>
          </w:tcPr>
          <w:p>
            <w:pPr>
              <w:pStyle w:val="18"/>
            </w:pPr>
            <w:r>
              <w:rPr>
                <w:rFonts w:hint="eastAsia"/>
              </w:rPr>
              <w:t>事业运行</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208</w:t>
            </w:r>
          </w:p>
        </w:tc>
        <w:tc>
          <w:tcPr>
            <w:tcW w:w="4536" w:type="dxa"/>
            <w:vAlign w:val="center"/>
          </w:tcPr>
          <w:p>
            <w:pPr>
              <w:pStyle w:val="18"/>
            </w:pPr>
            <w:r>
              <w:rPr>
                <w:rFonts w:hint="eastAsia"/>
              </w:rPr>
              <w:t>社会保障和就业支出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20805</w:t>
            </w:r>
          </w:p>
        </w:tc>
        <w:tc>
          <w:tcPr>
            <w:tcW w:w="4536" w:type="dxa"/>
            <w:vAlign w:val="center"/>
          </w:tcPr>
          <w:p>
            <w:pPr>
              <w:pStyle w:val="18"/>
            </w:pPr>
            <w:r>
              <w:rPr>
                <w:rFonts w:hint="eastAsia"/>
              </w:rPr>
              <w:t>行政事业单位养老支出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2080502</w:t>
            </w:r>
          </w:p>
        </w:tc>
        <w:tc>
          <w:tcPr>
            <w:tcW w:w="4536" w:type="dxa"/>
            <w:vAlign w:val="center"/>
          </w:tcPr>
          <w:p>
            <w:pPr>
              <w:pStyle w:val="18"/>
            </w:pPr>
            <w:r>
              <w:rPr>
                <w:rFonts w:hint="eastAsia"/>
              </w:rPr>
              <w:t>事业单位离退休</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2080505</w:t>
            </w:r>
          </w:p>
        </w:tc>
        <w:tc>
          <w:tcPr>
            <w:tcW w:w="4536" w:type="dxa"/>
            <w:vAlign w:val="center"/>
          </w:tcPr>
          <w:p>
            <w:pPr>
              <w:pStyle w:val="18"/>
            </w:pPr>
            <w:r>
              <w:rPr>
                <w:rFonts w:hint="eastAsia"/>
              </w:rPr>
              <w:t>机关事业单位基本养老保险缴费支出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210</w:t>
            </w:r>
          </w:p>
        </w:tc>
        <w:tc>
          <w:tcPr>
            <w:tcW w:w="4536" w:type="dxa"/>
            <w:vAlign w:val="center"/>
          </w:tcPr>
          <w:p>
            <w:pPr>
              <w:pStyle w:val="18"/>
            </w:pPr>
            <w:r>
              <w:rPr>
                <w:rFonts w:hint="eastAsia"/>
              </w:rPr>
              <w:t>卫生健康支出</w:t>
            </w:r>
          </w:p>
        </w:tc>
        <w:tc>
          <w:tcPr>
            <w:tcW w:w="1361" w:type="dxa"/>
            <w:vAlign w:val="center"/>
          </w:tcPr>
          <w:p>
            <w:pPr>
              <w:pStyle w:val="21"/>
              <w:rPr>
                <w:rFonts w:hint="default" w:eastAsia="方正书宋_GBK"/>
                <w:lang w:val="en-US" w:eastAsia="zh-CN"/>
              </w:rPr>
            </w:pPr>
            <w:r>
              <w:rPr>
                <w:rFonts w:hint="eastAsia"/>
                <w:lang w:val="en-US" w:eastAsia="zh-CN"/>
              </w:rPr>
              <w:t>659.88</w:t>
            </w:r>
          </w:p>
        </w:tc>
        <w:tc>
          <w:tcPr>
            <w:tcW w:w="1361" w:type="dxa"/>
            <w:vAlign w:val="center"/>
          </w:tcPr>
          <w:p>
            <w:pPr>
              <w:pStyle w:val="21"/>
            </w:pPr>
            <w:r>
              <w:rPr>
                <w:rFonts w:hint="eastAsia"/>
                <w:lang w:val="en-US" w:eastAsia="zh-CN"/>
              </w:rPr>
              <w:t>404.38</w:t>
            </w:r>
          </w:p>
        </w:tc>
        <w:tc>
          <w:tcPr>
            <w:tcW w:w="1361" w:type="dxa"/>
            <w:vAlign w:val="center"/>
          </w:tcPr>
          <w:p>
            <w:pPr>
              <w:pStyle w:val="21"/>
              <w:rPr>
                <w:rFonts w:hint="default" w:eastAsia="方正书宋_GBK"/>
                <w:lang w:val="en-US" w:eastAsia="zh-CN"/>
              </w:rPr>
            </w:pPr>
            <w:r>
              <w:rPr>
                <w:rFonts w:hint="eastAsia"/>
                <w:lang w:val="en-US" w:eastAsia="zh-CN"/>
              </w:rPr>
              <w:t>255.5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21011</w:t>
            </w:r>
          </w:p>
        </w:tc>
        <w:tc>
          <w:tcPr>
            <w:tcW w:w="4536" w:type="dxa"/>
            <w:vAlign w:val="center"/>
          </w:tcPr>
          <w:p>
            <w:pPr>
              <w:pStyle w:val="18"/>
            </w:pPr>
            <w:r>
              <w:rPr>
                <w:rFonts w:hint="eastAsia"/>
              </w:rPr>
              <w:t>行政事业单位医疗</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2101102</w:t>
            </w:r>
          </w:p>
        </w:tc>
        <w:tc>
          <w:tcPr>
            <w:tcW w:w="4536" w:type="dxa"/>
            <w:vAlign w:val="center"/>
          </w:tcPr>
          <w:p>
            <w:pPr>
              <w:pStyle w:val="18"/>
            </w:pPr>
            <w:r>
              <w:rPr>
                <w:rFonts w:hint="eastAsia"/>
              </w:rPr>
              <w:t>事业单位医疗</w:t>
            </w:r>
          </w:p>
        </w:tc>
        <w:tc>
          <w:tcPr>
            <w:tcW w:w="1361" w:type="dxa"/>
            <w:vAlign w:val="center"/>
          </w:tcPr>
          <w:p>
            <w:pPr>
              <w:pStyle w:val="21"/>
              <w:rPr>
                <w:rFonts w:hint="default" w:ascii="方正书宋_GBK" w:hAnsi="方正书宋_GBK" w:eastAsia="方正书宋_GBK" w:cs="方正书宋_GBK"/>
                <w:sz w:val="21"/>
                <w:szCs w:val="24"/>
                <w:lang w:val="en-US" w:eastAsia="zh-CN" w:bidi="ar-SA"/>
              </w:rPr>
            </w:pPr>
            <w:r>
              <w:rPr>
                <w:rFonts w:hint="eastAsia"/>
                <w:lang w:val="en-US" w:eastAsia="zh-CN"/>
              </w:rPr>
              <w:t>659.88</w:t>
            </w:r>
          </w:p>
        </w:tc>
        <w:tc>
          <w:tcPr>
            <w:tcW w:w="1361" w:type="dxa"/>
            <w:vAlign w:val="center"/>
          </w:tcPr>
          <w:p>
            <w:pPr>
              <w:pStyle w:val="21"/>
              <w:rPr>
                <w:rFonts w:ascii="方正书宋_GBK" w:hAnsi="方正书宋_GBK" w:eastAsia="方正书宋_GBK" w:cs="方正书宋_GBK"/>
                <w:sz w:val="21"/>
                <w:szCs w:val="24"/>
                <w:lang w:val="en-US" w:eastAsia="uk-UA" w:bidi="ar-SA"/>
              </w:rPr>
            </w:pPr>
            <w:r>
              <w:rPr>
                <w:rFonts w:hint="eastAsia"/>
                <w:lang w:val="en-US" w:eastAsia="zh-CN"/>
              </w:rPr>
              <w:t>404.38</w:t>
            </w:r>
          </w:p>
        </w:tc>
        <w:tc>
          <w:tcPr>
            <w:tcW w:w="1361" w:type="dxa"/>
            <w:vAlign w:val="center"/>
          </w:tcPr>
          <w:p>
            <w:pPr>
              <w:pStyle w:val="21"/>
              <w:rPr>
                <w:rFonts w:hint="default" w:ascii="方正书宋_GBK" w:hAnsi="方正书宋_GBK" w:eastAsia="方正书宋_GBK" w:cs="方正书宋_GBK"/>
                <w:sz w:val="21"/>
                <w:szCs w:val="24"/>
                <w:lang w:val="en-US" w:eastAsia="zh-CN" w:bidi="ar-SA"/>
              </w:rPr>
            </w:pPr>
            <w:r>
              <w:rPr>
                <w:rFonts w:hint="eastAsia"/>
                <w:lang w:val="en-US" w:eastAsia="zh-CN"/>
              </w:rPr>
              <w:t>255.5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2101199</w:t>
            </w:r>
          </w:p>
        </w:tc>
        <w:tc>
          <w:tcPr>
            <w:tcW w:w="4536" w:type="dxa"/>
            <w:vAlign w:val="center"/>
          </w:tcPr>
          <w:p>
            <w:pPr>
              <w:pStyle w:val="18"/>
            </w:pPr>
            <w:r>
              <w:rPr>
                <w:rFonts w:hint="eastAsia"/>
              </w:rPr>
              <w:t>其他行政事业单位医疗支出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221</w:t>
            </w:r>
          </w:p>
        </w:tc>
        <w:tc>
          <w:tcPr>
            <w:tcW w:w="4536" w:type="dxa"/>
            <w:vAlign w:val="center"/>
          </w:tcPr>
          <w:p>
            <w:pPr>
              <w:pStyle w:val="18"/>
            </w:pPr>
            <w:r>
              <w:rPr>
                <w:rFonts w:hint="eastAsia"/>
              </w:rPr>
              <w:t>住房保障支出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22102</w:t>
            </w:r>
          </w:p>
        </w:tc>
        <w:tc>
          <w:tcPr>
            <w:tcW w:w="4536" w:type="dxa"/>
            <w:vAlign w:val="center"/>
          </w:tcPr>
          <w:p>
            <w:pPr>
              <w:pStyle w:val="18"/>
            </w:pPr>
            <w:r>
              <w:rPr>
                <w:rFonts w:hint="eastAsia"/>
              </w:rPr>
              <w:t>住房改革支出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2210201</w:t>
            </w:r>
          </w:p>
        </w:tc>
        <w:tc>
          <w:tcPr>
            <w:tcW w:w="4536" w:type="dxa"/>
            <w:vAlign w:val="center"/>
          </w:tcPr>
          <w:p>
            <w:pPr>
              <w:pStyle w:val="18"/>
            </w:pPr>
            <w:r>
              <w:rPr>
                <w:rFonts w:hint="eastAsia"/>
              </w:rPr>
              <w:t>住房公积金</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459.88</w:t>
            </w:r>
          </w:p>
        </w:tc>
        <w:tc>
          <w:tcPr>
            <w:tcW w:w="3402" w:type="dxa"/>
            <w:vAlign w:val="center"/>
          </w:tcPr>
          <w:p>
            <w:pPr>
              <w:pStyle w:val="18"/>
            </w:pPr>
            <w:r>
              <w:rPr>
                <w:rFonts w:hint="eastAsia"/>
              </w:rP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default" w:eastAsia="方正书宋_GBK"/>
                <w:lang w:val="en-US" w:eastAsia="zh-CN"/>
              </w:rPr>
            </w:pPr>
            <w:r>
              <w:rPr>
                <w:rFonts w:hint="eastAsia"/>
                <w:lang w:val="en-US" w:eastAsia="zh-CN"/>
              </w:rPr>
              <w:t>659.88</w:t>
            </w:r>
          </w:p>
        </w:tc>
        <w:tc>
          <w:tcPr>
            <w:tcW w:w="1474" w:type="dxa"/>
            <w:vAlign w:val="center"/>
          </w:tcPr>
          <w:p>
            <w:pPr>
              <w:pStyle w:val="17"/>
              <w:rPr>
                <w:rFonts w:hint="default" w:eastAsia="方正书宋_GBK"/>
                <w:lang w:val="en-US" w:eastAsia="zh-CN"/>
              </w:rPr>
            </w:pPr>
            <w:r>
              <w:rPr>
                <w:rFonts w:hint="eastAsia"/>
                <w:lang w:val="en-US" w:eastAsia="zh-CN"/>
              </w:rPr>
              <w:t>659.88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eastAsia="方正书宋_GBK"/>
                <w:lang w:val="en-US" w:eastAsia="zh-CN"/>
              </w:rPr>
            </w:pPr>
            <w:r>
              <w:rPr>
                <w:rFonts w:hint="eastAsia"/>
                <w:lang w:val="en-US" w:eastAsia="zh-CN"/>
              </w:rPr>
              <w:t>459.88</w:t>
            </w:r>
          </w:p>
        </w:tc>
        <w:tc>
          <w:tcPr>
            <w:tcW w:w="3402" w:type="dxa"/>
            <w:vAlign w:val="center"/>
          </w:tcPr>
          <w:p>
            <w:pPr>
              <w:pStyle w:val="20"/>
            </w:pPr>
            <w:r>
              <w:rPr>
                <w:rFonts w:hint="eastAsia"/>
              </w:rPr>
              <w:t>本年支出合计</w:t>
            </w:r>
          </w:p>
        </w:tc>
        <w:tc>
          <w:tcPr>
            <w:tcW w:w="1474" w:type="dxa"/>
            <w:vAlign w:val="center"/>
          </w:tcPr>
          <w:p>
            <w:pPr>
              <w:pStyle w:val="17"/>
              <w:rPr>
                <w:rFonts w:hint="default" w:eastAsia="方正书宋_GBK"/>
                <w:lang w:val="en-US" w:eastAsia="zh-CN"/>
              </w:rPr>
            </w:pPr>
            <w:r>
              <w:rPr>
                <w:rFonts w:hint="eastAsia"/>
                <w:lang w:val="en-US" w:eastAsia="zh-CN"/>
              </w:rPr>
              <w:t>659.88</w:t>
            </w:r>
          </w:p>
        </w:tc>
        <w:tc>
          <w:tcPr>
            <w:tcW w:w="1474" w:type="dxa"/>
            <w:vAlign w:val="center"/>
          </w:tcPr>
          <w:p>
            <w:pPr>
              <w:pStyle w:val="17"/>
              <w:rPr>
                <w:rFonts w:hint="default" w:eastAsia="方正书宋_GBK"/>
                <w:lang w:val="en-US" w:eastAsia="zh-CN"/>
              </w:rPr>
            </w:pPr>
            <w:r>
              <w:rPr>
                <w:rFonts w:hint="eastAsia"/>
                <w:lang w:val="en-US" w:eastAsia="zh-CN"/>
              </w:rPr>
              <w:t>659.88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rPr>
                <w:rFonts w:hint="default" w:eastAsia="方正书宋_GBK"/>
                <w:lang w:val="en-US" w:eastAsia="zh-CN"/>
              </w:rPr>
            </w:pPr>
            <w:r>
              <w:rPr>
                <w:rFonts w:hint="eastAsia"/>
                <w:lang w:val="en-US" w:eastAsia="zh-CN"/>
              </w:rPr>
              <w:t>200</w:t>
            </w: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200</w:t>
            </w: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default" w:eastAsia="方正书宋_GBK"/>
                <w:lang w:val="en-US" w:eastAsia="zh-CN"/>
              </w:rPr>
            </w:pPr>
            <w:r>
              <w:rPr>
                <w:rFonts w:hint="eastAsia"/>
                <w:lang w:val="en-US" w:eastAsia="zh-CN"/>
              </w:rPr>
              <w:t>659.88</w:t>
            </w:r>
          </w:p>
        </w:tc>
        <w:tc>
          <w:tcPr>
            <w:tcW w:w="3402" w:type="dxa"/>
            <w:vAlign w:val="center"/>
          </w:tcPr>
          <w:p>
            <w:pPr>
              <w:pStyle w:val="20"/>
            </w:pPr>
            <w:r>
              <w:rPr>
                <w:rFonts w:hint="eastAsia"/>
              </w:rPr>
              <w:t>支出总计</w:t>
            </w:r>
          </w:p>
        </w:tc>
        <w:tc>
          <w:tcPr>
            <w:tcW w:w="1474" w:type="dxa"/>
            <w:vAlign w:val="center"/>
          </w:tcPr>
          <w:p>
            <w:pPr>
              <w:pStyle w:val="21"/>
              <w:rPr>
                <w:rFonts w:hint="default" w:eastAsia="方正书宋_GBK"/>
                <w:lang w:val="en-US" w:eastAsia="zh-CN"/>
              </w:rPr>
            </w:pPr>
            <w:r>
              <w:rPr>
                <w:rFonts w:hint="eastAsia"/>
                <w:lang w:val="en-US" w:eastAsia="zh-CN"/>
              </w:rPr>
              <w:t>659.88</w:t>
            </w:r>
          </w:p>
        </w:tc>
        <w:tc>
          <w:tcPr>
            <w:tcW w:w="1474" w:type="dxa"/>
            <w:vAlign w:val="center"/>
          </w:tcPr>
          <w:p>
            <w:pPr>
              <w:pStyle w:val="21"/>
              <w:jc w:val="center"/>
              <w:rPr>
                <w:rFonts w:hint="default" w:eastAsia="方正书宋_GBK"/>
                <w:lang w:val="en-US" w:eastAsia="zh-CN"/>
              </w:rPr>
            </w:pPr>
            <w:r>
              <w:rPr>
                <w:rFonts w:hint="eastAsia"/>
                <w:lang w:val="en-US" w:eastAsia="zh-CN"/>
              </w:rPr>
              <w:t>659.88</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201</w:t>
            </w:r>
          </w:p>
        </w:tc>
        <w:tc>
          <w:tcPr>
            <w:tcW w:w="4535" w:type="dxa"/>
            <w:vAlign w:val="center"/>
          </w:tcPr>
          <w:p>
            <w:pPr>
              <w:pStyle w:val="18"/>
            </w:pPr>
            <w:r>
              <w:rPr>
                <w:rFonts w:hint="eastAsia"/>
              </w:rPr>
              <w:t>一般公共服务支出</w:t>
            </w:r>
          </w:p>
        </w:tc>
        <w:tc>
          <w:tcPr>
            <w:tcW w:w="2551" w:type="dxa"/>
            <w:vAlign w:val="center"/>
          </w:tcPr>
          <w:p>
            <w:pPr>
              <w:pStyle w:val="17"/>
              <w:jc w:val="center"/>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850" w:type="dxa"/>
            <w:vAlign w:val="center"/>
          </w:tcPr>
          <w:p>
            <w:pPr>
              <w:pStyle w:val="19"/>
            </w:pPr>
            <w:r>
              <w:t>3</w:t>
            </w:r>
          </w:p>
        </w:tc>
        <w:tc>
          <w:tcPr>
            <w:tcW w:w="1191" w:type="dxa"/>
            <w:vAlign w:val="center"/>
          </w:tcPr>
          <w:p>
            <w:pPr>
              <w:pStyle w:val="18"/>
            </w:pPr>
            <w:r>
              <w:t>20106</w:t>
            </w:r>
          </w:p>
        </w:tc>
        <w:tc>
          <w:tcPr>
            <w:tcW w:w="4535" w:type="dxa"/>
            <w:vAlign w:val="center"/>
          </w:tcPr>
          <w:p>
            <w:pPr>
              <w:pStyle w:val="18"/>
            </w:pPr>
            <w:r>
              <w:rPr>
                <w:rFonts w:hint="eastAsia"/>
              </w:rPr>
              <w:t>财政事务</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2010650</w:t>
            </w:r>
          </w:p>
        </w:tc>
        <w:tc>
          <w:tcPr>
            <w:tcW w:w="4535" w:type="dxa"/>
            <w:vAlign w:val="center"/>
          </w:tcPr>
          <w:p>
            <w:pPr>
              <w:pStyle w:val="18"/>
            </w:pPr>
            <w:r>
              <w:rPr>
                <w:rFonts w:hint="eastAsia"/>
              </w:rPr>
              <w:t>事业运行</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208</w:t>
            </w:r>
          </w:p>
        </w:tc>
        <w:tc>
          <w:tcPr>
            <w:tcW w:w="4535" w:type="dxa"/>
            <w:vAlign w:val="center"/>
          </w:tcPr>
          <w:p>
            <w:pPr>
              <w:pStyle w:val="18"/>
            </w:pPr>
            <w:r>
              <w:rPr>
                <w:rFonts w:hint="eastAsia"/>
              </w:rPr>
              <w:t>社会保障和就业支出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20805</w:t>
            </w:r>
          </w:p>
        </w:tc>
        <w:tc>
          <w:tcPr>
            <w:tcW w:w="4535" w:type="dxa"/>
            <w:vAlign w:val="center"/>
          </w:tcPr>
          <w:p>
            <w:pPr>
              <w:pStyle w:val="18"/>
            </w:pPr>
            <w:r>
              <w:rPr>
                <w:rFonts w:hint="eastAsia"/>
              </w:rPr>
              <w:t>行政事业单位养老支出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2080502</w:t>
            </w:r>
          </w:p>
        </w:tc>
        <w:tc>
          <w:tcPr>
            <w:tcW w:w="4535" w:type="dxa"/>
            <w:vAlign w:val="center"/>
          </w:tcPr>
          <w:p>
            <w:pPr>
              <w:pStyle w:val="18"/>
            </w:pPr>
            <w:r>
              <w:rPr>
                <w:rFonts w:hint="eastAsia"/>
              </w:rPr>
              <w:t>事业单位离退休</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2080505</w:t>
            </w:r>
          </w:p>
        </w:tc>
        <w:tc>
          <w:tcPr>
            <w:tcW w:w="4535" w:type="dxa"/>
            <w:vAlign w:val="center"/>
          </w:tcPr>
          <w:p>
            <w:pPr>
              <w:pStyle w:val="18"/>
            </w:pPr>
            <w:r>
              <w:rPr>
                <w:rFonts w:hint="eastAsia"/>
              </w:rPr>
              <w:t>机关事业单位基本养老保险缴费支出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210</w:t>
            </w:r>
          </w:p>
        </w:tc>
        <w:tc>
          <w:tcPr>
            <w:tcW w:w="4535" w:type="dxa"/>
            <w:vAlign w:val="center"/>
          </w:tcPr>
          <w:p>
            <w:pPr>
              <w:pStyle w:val="18"/>
            </w:pPr>
            <w:r>
              <w:rPr>
                <w:rFonts w:hint="eastAsia"/>
              </w:rPr>
              <w:t>卫生健康支出</w:t>
            </w:r>
          </w:p>
        </w:tc>
        <w:tc>
          <w:tcPr>
            <w:tcW w:w="2551" w:type="dxa"/>
            <w:vAlign w:val="center"/>
          </w:tcPr>
          <w:p>
            <w:pPr>
              <w:pStyle w:val="17"/>
              <w:rPr>
                <w:rFonts w:hint="default" w:eastAsia="方正书宋_GBK"/>
                <w:lang w:val="en-US" w:eastAsia="zh-CN"/>
              </w:rPr>
            </w:pPr>
            <w:r>
              <w:rPr>
                <w:rFonts w:hint="eastAsia"/>
                <w:lang w:val="en-US" w:eastAsia="zh-CN"/>
              </w:rPr>
              <w:t>659.88</w:t>
            </w:r>
          </w:p>
        </w:tc>
        <w:tc>
          <w:tcPr>
            <w:tcW w:w="2551" w:type="dxa"/>
            <w:vAlign w:val="center"/>
          </w:tcPr>
          <w:p>
            <w:pPr>
              <w:pStyle w:val="17"/>
              <w:rPr>
                <w:rFonts w:hint="default" w:eastAsia="方正书宋_GBK"/>
                <w:lang w:val="en-US" w:eastAsia="zh-CN"/>
              </w:rPr>
            </w:pPr>
            <w:r>
              <w:rPr>
                <w:rFonts w:hint="eastAsia"/>
                <w:lang w:val="en-US" w:eastAsia="zh-CN"/>
              </w:rPr>
              <w:t>404.38</w:t>
            </w:r>
          </w:p>
        </w:tc>
        <w:tc>
          <w:tcPr>
            <w:tcW w:w="2551" w:type="dxa"/>
            <w:vAlign w:val="center"/>
          </w:tcPr>
          <w:p>
            <w:pPr>
              <w:pStyle w:val="17"/>
              <w:rPr>
                <w:rFonts w:hint="default" w:eastAsia="方正书宋_GBK"/>
                <w:lang w:val="en-US" w:eastAsia="zh-CN"/>
              </w:rPr>
            </w:pPr>
            <w:r>
              <w:rPr>
                <w:rFonts w:hint="eastAsia"/>
                <w:lang w:val="en-US" w:eastAsia="zh-CN"/>
              </w:rPr>
              <w:t>255.5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21011</w:t>
            </w:r>
          </w:p>
        </w:tc>
        <w:tc>
          <w:tcPr>
            <w:tcW w:w="4535" w:type="dxa"/>
            <w:vAlign w:val="center"/>
          </w:tcPr>
          <w:p>
            <w:pPr>
              <w:pStyle w:val="18"/>
            </w:pPr>
            <w:r>
              <w:rPr>
                <w:rFonts w:hint="eastAsia"/>
              </w:rPr>
              <w:t>行政事业单位医疗</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2101102</w:t>
            </w:r>
          </w:p>
        </w:tc>
        <w:tc>
          <w:tcPr>
            <w:tcW w:w="4535" w:type="dxa"/>
            <w:vAlign w:val="center"/>
          </w:tcPr>
          <w:p>
            <w:pPr>
              <w:pStyle w:val="18"/>
            </w:pPr>
            <w:r>
              <w:rPr>
                <w:rFonts w:hint="eastAsia"/>
              </w:rPr>
              <w:t>事业单位医疗</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659.88</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404.38</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2101199</w:t>
            </w:r>
          </w:p>
        </w:tc>
        <w:tc>
          <w:tcPr>
            <w:tcW w:w="4535" w:type="dxa"/>
            <w:vAlign w:val="center"/>
          </w:tcPr>
          <w:p>
            <w:pPr>
              <w:pStyle w:val="18"/>
            </w:pPr>
            <w:r>
              <w:rPr>
                <w:rFonts w:hint="eastAsia"/>
              </w:rPr>
              <w:t>其他行政事业单位医疗支出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221</w:t>
            </w:r>
          </w:p>
        </w:tc>
        <w:tc>
          <w:tcPr>
            <w:tcW w:w="4535" w:type="dxa"/>
            <w:vAlign w:val="center"/>
          </w:tcPr>
          <w:p>
            <w:pPr>
              <w:pStyle w:val="18"/>
            </w:pPr>
            <w:r>
              <w:rPr>
                <w:rFonts w:hint="eastAsia"/>
              </w:rPr>
              <w:t>住房保障支出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22102</w:t>
            </w:r>
          </w:p>
        </w:tc>
        <w:tc>
          <w:tcPr>
            <w:tcW w:w="4535" w:type="dxa"/>
            <w:vAlign w:val="center"/>
          </w:tcPr>
          <w:p>
            <w:pPr>
              <w:pStyle w:val="18"/>
            </w:pPr>
            <w:r>
              <w:rPr>
                <w:rFonts w:hint="eastAsia"/>
              </w:rPr>
              <w:t>住房改革支出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2210201</w:t>
            </w:r>
          </w:p>
        </w:tc>
        <w:tc>
          <w:tcPr>
            <w:tcW w:w="4535" w:type="dxa"/>
            <w:vAlign w:val="center"/>
          </w:tcPr>
          <w:p>
            <w:pPr>
              <w:pStyle w:val="18"/>
            </w:pPr>
            <w:r>
              <w:rPr>
                <w:rFonts w:hint="eastAsia"/>
              </w:rPr>
              <w:t>住房公积金</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单位预算一般公共预算财政拨基本支出表</w:t>
      </w:r>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404.38</w:t>
            </w:r>
          </w:p>
        </w:tc>
        <w:tc>
          <w:tcPr>
            <w:tcW w:w="2551" w:type="dxa"/>
            <w:vAlign w:val="center"/>
          </w:tcPr>
          <w:p>
            <w:pPr>
              <w:pStyle w:val="21"/>
              <w:rPr>
                <w:rFonts w:hint="default" w:eastAsia="方正书宋_GBK"/>
                <w:lang w:val="en-US" w:eastAsia="zh-CN"/>
              </w:rPr>
            </w:pPr>
            <w:r>
              <w:rPr>
                <w:rFonts w:hint="eastAsia"/>
                <w:lang w:val="en-US" w:eastAsia="zh-CN"/>
              </w:rPr>
              <w:t>364.84</w:t>
            </w:r>
          </w:p>
        </w:tc>
        <w:tc>
          <w:tcPr>
            <w:tcW w:w="2552" w:type="dxa"/>
            <w:vAlign w:val="center"/>
          </w:tcPr>
          <w:p>
            <w:pPr>
              <w:pStyle w:val="21"/>
              <w:rPr>
                <w:rFonts w:hint="default" w:eastAsia="方正书宋_GBK"/>
                <w:lang w:val="en-US" w:eastAsia="zh-CN"/>
              </w:rPr>
            </w:pPr>
            <w:r>
              <w:rPr>
                <w:rFonts w:hint="eastAsia"/>
                <w:lang w:val="en-US" w:eastAsia="zh-CN"/>
              </w:rPr>
              <w:t>39.54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rPr>
                <w:rFonts w:hint="eastAsia"/>
              </w:rPr>
              <w:t>工资福利支出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364.84</w:t>
            </w:r>
          </w:p>
        </w:tc>
        <w:tc>
          <w:tcPr>
            <w:tcW w:w="2551" w:type="dxa"/>
            <w:vAlign w:val="center"/>
          </w:tcPr>
          <w:p>
            <w:pPr>
              <w:pStyle w:val="17"/>
              <w:rPr>
                <w:rFonts w:hint="default" w:eastAsia="方正书宋_GBK"/>
                <w:lang w:val="en-US" w:eastAsia="zh-CN"/>
              </w:rPr>
            </w:pPr>
            <w:r>
              <w:rPr>
                <w:rFonts w:hint="eastAsia"/>
                <w:lang w:val="en-US" w:eastAsia="zh-CN"/>
              </w:rPr>
              <w:t>364.84</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rPr>
                <w:rFonts w:hint="eastAsia"/>
              </w:rPr>
              <w:t>基本工资</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364.84</w:t>
            </w:r>
          </w:p>
        </w:tc>
        <w:tc>
          <w:tcPr>
            <w:tcW w:w="2551" w:type="dxa"/>
            <w:vAlign w:val="center"/>
          </w:tcPr>
          <w:p>
            <w:pPr>
              <w:pStyle w:val="17"/>
              <w:rPr>
                <w:rFonts w:hint="default" w:eastAsia="方正书宋_GBK"/>
                <w:lang w:val="en-US" w:eastAsia="zh-CN"/>
              </w:rPr>
            </w:pPr>
            <w:r>
              <w:rPr>
                <w:rFonts w:hint="eastAsia"/>
                <w:lang w:val="en-US" w:eastAsia="zh-CN"/>
              </w:rPr>
              <w:t>364.84</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rPr>
                <w:rFonts w:hint="eastAsia"/>
              </w:rPr>
              <w:t>津贴补贴</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w:t>
            </w:r>
          </w:p>
        </w:tc>
        <w:tc>
          <w:tcPr>
            <w:tcW w:w="2551" w:type="dxa"/>
            <w:vAlign w:val="center"/>
          </w:tcPr>
          <w:p>
            <w:pPr>
              <w:pStyle w:val="17"/>
              <w:rPr>
                <w:rFonts w:hint="eastAsia" w:eastAsia="方正书宋_GBK"/>
                <w:lang w:val="en-US" w:eastAsia="zh-CN"/>
              </w:rPr>
            </w:pPr>
            <w:r>
              <w:rPr>
                <w:rFonts w:hint="eastAsia"/>
                <w:lang w:val="en-US" w:eastAsia="zh-CN"/>
              </w:rPr>
              <w:t>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rPr>
                <w:rFonts w:hint="eastAsia"/>
              </w:rPr>
              <w:t>奖金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rPr>
                <w:rFonts w:hint="eastAsia"/>
              </w:rPr>
              <w:t>绩效工资</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rPr>
                <w:rFonts w:hint="eastAsia"/>
              </w:rPr>
              <w:t>机关事业单位基本养老保险缴费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rPr>
                <w:rFonts w:hint="eastAsia"/>
              </w:rPr>
              <w:t>城镇职工基本医疗保险缴费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rPr>
                <w:rFonts w:hint="eastAsia"/>
              </w:rPr>
              <w:t>其他社会保障缴费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rPr>
                <w:rFonts w:hint="eastAsia"/>
              </w:rPr>
              <w:t>住房公积金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rPr>
                <w:rFonts w:hint="eastAsia"/>
              </w:rPr>
              <w:t>商品和服务支出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39.54</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39.54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30201</w:t>
            </w:r>
          </w:p>
        </w:tc>
        <w:tc>
          <w:tcPr>
            <w:tcW w:w="4535" w:type="dxa"/>
            <w:vAlign w:val="center"/>
          </w:tcPr>
          <w:p>
            <w:pPr>
              <w:pStyle w:val="18"/>
            </w:pPr>
            <w:r>
              <w:rPr>
                <w:rFonts w:hint="eastAsia"/>
              </w:rPr>
              <w:t>办公费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6.46</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6.46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30228</w:t>
            </w:r>
          </w:p>
        </w:tc>
        <w:tc>
          <w:tcPr>
            <w:tcW w:w="4535" w:type="dxa"/>
            <w:vAlign w:val="center"/>
          </w:tcPr>
          <w:p>
            <w:pPr>
              <w:pStyle w:val="18"/>
            </w:pPr>
            <w:r>
              <w:rPr>
                <w:rFonts w:hint="eastAsia"/>
              </w:rPr>
              <w:t>工会经费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2.73</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30229</w:t>
            </w:r>
          </w:p>
        </w:tc>
        <w:tc>
          <w:tcPr>
            <w:tcW w:w="4535" w:type="dxa"/>
            <w:vAlign w:val="center"/>
          </w:tcPr>
          <w:p>
            <w:pPr>
              <w:pStyle w:val="18"/>
            </w:pPr>
            <w:r>
              <w:rPr>
                <w:rFonts w:hint="eastAsia"/>
              </w:rPr>
              <w:t>福利费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5.56</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30299</w:t>
            </w:r>
          </w:p>
        </w:tc>
        <w:tc>
          <w:tcPr>
            <w:tcW w:w="4535" w:type="dxa"/>
            <w:vAlign w:val="center"/>
          </w:tcPr>
          <w:p>
            <w:pPr>
              <w:pStyle w:val="18"/>
            </w:pPr>
            <w:r>
              <w:rPr>
                <w:rFonts w:hint="eastAsia"/>
              </w:rPr>
              <w:t>其他商品和服务支出</w:t>
            </w:r>
          </w:p>
        </w:tc>
        <w:tc>
          <w:tcPr>
            <w:tcW w:w="2551" w:type="dxa"/>
            <w:vAlign w:val="center"/>
          </w:tcPr>
          <w:p>
            <w:pPr>
              <w:pStyle w:val="17"/>
            </w:pPr>
          </w:p>
        </w:tc>
        <w:tc>
          <w:tcPr>
            <w:tcW w:w="2551" w:type="dxa"/>
            <w:vAlign w:val="center"/>
          </w:tcPr>
          <w:p>
            <w:pPr>
              <w:pStyle w:val="17"/>
            </w:pPr>
          </w:p>
        </w:tc>
        <w:tc>
          <w:tcPr>
            <w:tcW w:w="2552" w:type="dxa"/>
            <w:vAlign w:val="center"/>
          </w:tcPr>
          <w:p>
            <w:pPr>
              <w:pStyle w:val="17"/>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303</w:t>
            </w:r>
          </w:p>
        </w:tc>
        <w:tc>
          <w:tcPr>
            <w:tcW w:w="4535" w:type="dxa"/>
            <w:vAlign w:val="center"/>
          </w:tcPr>
          <w:p>
            <w:pPr>
              <w:pStyle w:val="18"/>
            </w:pPr>
            <w:r>
              <w:rPr>
                <w:rFonts w:hint="eastAsia"/>
              </w:rPr>
              <w:t>对个人和家庭的补助</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30305</w:t>
            </w:r>
          </w:p>
        </w:tc>
        <w:tc>
          <w:tcPr>
            <w:tcW w:w="4535" w:type="dxa"/>
            <w:vAlign w:val="center"/>
          </w:tcPr>
          <w:p>
            <w:pPr>
              <w:pStyle w:val="18"/>
            </w:pPr>
            <w:r>
              <w:rPr>
                <w:rFonts w:hint="eastAsia"/>
              </w:rPr>
              <w:t>生活补助</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30399</w:t>
            </w:r>
          </w:p>
        </w:tc>
        <w:tc>
          <w:tcPr>
            <w:tcW w:w="4535" w:type="dxa"/>
            <w:vAlign w:val="center"/>
          </w:tcPr>
          <w:p>
            <w:pPr>
              <w:pStyle w:val="18"/>
            </w:pPr>
            <w:r>
              <w:rPr>
                <w:rFonts w:hint="eastAsia"/>
              </w:rPr>
              <w:t>其他对个人和家庭的补助</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rPr>
                <w:rFonts w:hint="eastAsia" w:eastAsia="方正书宋_GBK"/>
                <w:lang w:eastAsia="zh-CN"/>
              </w:rPr>
            </w:pPr>
            <w:r>
              <w:rPr>
                <w:rFonts w:hint="eastAsia"/>
                <w:lang w:eastAsia="zh-CN"/>
              </w:rPr>
              <w:t>公务用车运行维护费</w:t>
            </w:r>
          </w:p>
        </w:tc>
        <w:tc>
          <w:tcPr>
            <w:tcW w:w="238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w:t>
            </w:r>
          </w:p>
        </w:tc>
        <w:tc>
          <w:tcPr>
            <w:tcW w:w="2381" w:type="dxa"/>
            <w:vAlign w:val="center"/>
          </w:tcPr>
          <w:p>
            <w:pPr>
              <w:pStyle w:val="17"/>
              <w:rPr>
                <w:rFonts w:hint="default" w:eastAsia="方正书宋_GBK"/>
                <w:lang w:val="en-US" w:eastAsia="zh-CN"/>
              </w:rPr>
            </w:pPr>
            <w:r>
              <w:rPr>
                <w:rFonts w:hint="eastAsia"/>
                <w:lang w:val="en-US" w:eastAsia="zh-CN"/>
              </w:rPr>
              <w:t>10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rPr>
                <w:rFonts w:hint="eastAsia" w:eastAsia="方正书宋_GBK"/>
                <w:lang w:eastAsia="zh-CN"/>
              </w:rPr>
            </w:pPr>
            <w:r>
              <w:rPr>
                <w:rFonts w:hint="eastAsia"/>
                <w:lang w:eastAsia="zh-CN"/>
              </w:rPr>
              <w:t>公务接待费</w:t>
            </w:r>
          </w:p>
        </w:tc>
        <w:tc>
          <w:tcPr>
            <w:tcW w:w="238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0.8</w:t>
            </w:r>
          </w:p>
        </w:tc>
        <w:tc>
          <w:tcPr>
            <w:tcW w:w="2381" w:type="dxa"/>
            <w:vAlign w:val="center"/>
          </w:tcPr>
          <w:p>
            <w:pPr>
              <w:pStyle w:val="17"/>
              <w:rPr>
                <w:rFonts w:hint="default" w:eastAsia="方正书宋_GBK"/>
                <w:lang w:val="en-US" w:eastAsia="zh-CN"/>
              </w:rPr>
            </w:pPr>
            <w:r>
              <w:rPr>
                <w:rFonts w:hint="eastAsia"/>
                <w:lang w:val="en-US" w:eastAsia="zh-CN"/>
              </w:rPr>
              <w:t>0.8</w:t>
            </w:r>
          </w:p>
        </w:tc>
        <w:tc>
          <w:tcPr>
            <w:tcW w:w="2381" w:type="dxa"/>
            <w:vAlign w:val="center"/>
          </w:tcPr>
          <w:p>
            <w:pPr>
              <w:pStyle w:val="17"/>
            </w:pPr>
          </w:p>
        </w:tc>
        <w:tc>
          <w:tcPr>
            <w:tcW w:w="2381" w:type="dxa"/>
            <w:vAlign w:val="center"/>
          </w:tcPr>
          <w:p>
            <w:pPr>
              <w:pStyle w:val="17"/>
            </w:pPr>
          </w:p>
        </w:tc>
      </w:tr>
    </w:tbl>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涞水县疾病预防控制中心</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疾病预防控制中心</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涞水县疾病预防控制中心是县政府举办的财政基本保证经费的公益事业单位，主要承担全县范围内的疾病预防控制、突发公共卫生事件应急处置、疫情及健康相关因素信息管理、健康危害因素监测干预、实验室检测检验、健康教育与健康促进、技术管理与应用研究指导7项职责，内设健康教育科、流行病学校传染病科、应急办食源性疾病管理科、免疫规划疫苗管理科、学校卫生艾滋病结核病防治科、慢病重性精神疾病防治科、职业健康监护放射卫生科、地病寄消科、检验科、体检科共1</w:t>
      </w:r>
      <w:r>
        <w:rPr>
          <w:rFonts w:hint="eastAsia" w:eastAsia="方正仿宋_GBK"/>
          <w:color w:val="000000"/>
          <w:sz w:val="28"/>
          <w:lang w:val="en-US" w:eastAsia="zh-CN"/>
        </w:rPr>
        <w:t>0</w:t>
      </w:r>
      <w:r>
        <w:rPr>
          <w:rFonts w:hint="eastAsia" w:eastAsia="方正仿宋_GBK"/>
          <w:color w:val="000000"/>
          <w:sz w:val="28"/>
          <w:lang w:eastAsia="zh-CN"/>
        </w:rPr>
        <w:t>个科室。</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rPr>
          <w:rFonts w:hint="eastAsia" w:ascii="方正小标宋_GBK" w:hAnsi="方正小标宋_GBK" w:eastAsia="方正小标宋_GBK" w:cs="方正小标宋_GBK"/>
          <w:color w:val="000000"/>
          <w:sz w:val="32"/>
        </w:rPr>
      </w:pP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涞水县疾病预防控制中心</w:t>
            </w:r>
          </w:p>
        </w:tc>
        <w:tc>
          <w:tcPr>
            <w:tcW w:w="1843" w:type="dxa"/>
            <w:vAlign w:val="center"/>
          </w:tcPr>
          <w:p>
            <w:pPr>
              <w:pStyle w:val="19"/>
            </w:pPr>
            <w:r>
              <w:rPr>
                <w:rFonts w:hint="eastAsia"/>
              </w:rPr>
              <w:t>事业</w:t>
            </w:r>
          </w:p>
        </w:tc>
        <w:tc>
          <w:tcPr>
            <w:tcW w:w="2126" w:type="dxa"/>
            <w:vAlign w:val="center"/>
          </w:tcPr>
          <w:p>
            <w:pPr>
              <w:pStyle w:val="19"/>
            </w:pPr>
            <w:r>
              <w:rPr>
                <w:rFonts w:hint="eastAsia"/>
              </w:rPr>
              <w:t>股级</w:t>
            </w:r>
          </w:p>
        </w:tc>
        <w:tc>
          <w:tcPr>
            <w:tcW w:w="3827" w:type="dxa"/>
            <w:vAlign w:val="center"/>
          </w:tcPr>
          <w:p>
            <w:pPr>
              <w:pStyle w:val="19"/>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p>
    <w:p>
      <w:pPr>
        <w:spacing w:before="10" w:after="10"/>
        <w:ind w:firstLine="640"/>
        <w:outlineLvl w:val="5"/>
      </w:pPr>
      <w:r>
        <w:rPr>
          <w:rFonts w:hint="eastAsia" w:ascii="黑体" w:hAnsi="黑体" w:eastAsia="黑体" w:cs="黑体"/>
          <w:color w:val="000000"/>
          <w:sz w:val="32"/>
        </w:rPr>
        <w:t>三、运行经费安排情况</w:t>
      </w:r>
    </w:p>
    <w:p>
      <w:pPr>
        <w:pStyle w:val="33"/>
      </w:pPr>
      <w:r>
        <w:rPr>
          <w:rFonts w:hint="eastAsia"/>
          <w:color w:val="000000"/>
        </w:rPr>
        <w:t>202</w:t>
      </w:r>
      <w:r>
        <w:rPr>
          <w:rFonts w:hint="eastAsia"/>
          <w:color w:val="000000"/>
          <w:lang w:val="en-US" w:eastAsia="zh-CN"/>
        </w:rPr>
        <w:t>3</w:t>
      </w:r>
      <w:r>
        <w:rPr>
          <w:rFonts w:hint="eastAsia"/>
          <w:color w:val="000000"/>
        </w:rPr>
        <w:t>年</w:t>
      </w:r>
      <w:r>
        <w:rPr>
          <w:rFonts w:hint="eastAsia"/>
          <w:color w:val="000000"/>
          <w:lang w:eastAsia="zh-CN"/>
        </w:rPr>
        <w:t>涞水</w:t>
      </w:r>
      <w:r>
        <w:rPr>
          <w:rFonts w:hint="eastAsia"/>
          <w:color w:val="000000"/>
        </w:rPr>
        <w:t>县</w:t>
      </w:r>
      <w:r>
        <w:rPr>
          <w:rFonts w:hint="eastAsia"/>
          <w:color w:val="000000"/>
          <w:lang w:eastAsia="zh-CN"/>
        </w:rPr>
        <w:t>疾病预防控制中心</w:t>
      </w:r>
      <w:r>
        <w:rPr>
          <w:rFonts w:hint="eastAsia"/>
          <w:color w:val="000000"/>
        </w:rPr>
        <w:t>预算安排运行经费支出</w:t>
      </w:r>
      <w:r>
        <w:rPr>
          <w:rFonts w:hint="eastAsia"/>
          <w:color w:val="000000"/>
          <w:lang w:val="en-US" w:eastAsia="zh-CN"/>
        </w:rPr>
        <w:t>39.54</w:t>
      </w:r>
      <w:r>
        <w:rPr>
          <w:rFonts w:hint="eastAsia"/>
          <w:color w:val="000000"/>
        </w:rPr>
        <w:t>万元，其中包括办公费</w:t>
      </w:r>
      <w:r>
        <w:rPr>
          <w:rFonts w:hint="eastAsia"/>
          <w:color w:val="000000"/>
          <w:lang w:val="en-US" w:eastAsia="zh-CN"/>
        </w:rPr>
        <w:t>6.46</w:t>
      </w:r>
      <w:r>
        <w:rPr>
          <w:rFonts w:hint="eastAsia"/>
          <w:color w:val="000000"/>
        </w:rPr>
        <w:t>万元、工会经费</w:t>
      </w:r>
      <w:r>
        <w:rPr>
          <w:rFonts w:hint="eastAsia"/>
          <w:color w:val="000000"/>
          <w:lang w:val="en-US" w:eastAsia="zh-CN"/>
        </w:rPr>
        <w:t>2.73</w:t>
      </w:r>
      <w:r>
        <w:rPr>
          <w:rFonts w:hint="eastAsia"/>
          <w:color w:val="000000"/>
        </w:rPr>
        <w:t>万元、在职人员及退休人员福利费</w:t>
      </w:r>
      <w:r>
        <w:rPr>
          <w:rFonts w:hint="eastAsia"/>
          <w:color w:val="000000"/>
          <w:lang w:val="en-US" w:eastAsia="zh-CN"/>
        </w:rPr>
        <w:t>5.56</w:t>
      </w:r>
      <w:r>
        <w:rPr>
          <w:rFonts w:hint="eastAsia"/>
          <w:color w:val="000000"/>
        </w:rPr>
        <w:t>万元。</w:t>
      </w: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9"/>
        <w:tblW w:w="9855" w:type="dxa"/>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0.8</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10.8</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10.8</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pStyle w:val="34"/>
        <w:rPr>
          <w:rFonts w:hint="eastAsia"/>
          <w:lang w:eastAsia="zh-CN"/>
        </w:rPr>
      </w:pP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p>
    <w:p>
      <w:pPr>
        <w:sectPr>
          <w:type w:val="continuous"/>
          <w:pgSz w:w="16840" w:h="11900" w:orient="landscape"/>
          <w:pgMar w:top="1361" w:right="1021" w:bottom="1134" w:left="1021" w:header="720" w:footer="720" w:gutter="0"/>
          <w:pgNumType w:fmt="decimal"/>
          <w:cols w:space="720" w:num="1"/>
        </w:sectPr>
      </w:pPr>
    </w:p>
    <w:p>
      <w:pPr>
        <w:ind w:firstLine="560"/>
      </w:pPr>
      <w:r>
        <w:rPr>
          <w:rFonts w:hint="eastAsia" w:ascii="方正仿宋_GBK" w:hAnsi="方正仿宋_GBK" w:eastAsia="方正仿宋_GBK" w:cs="方正仿宋_GBK"/>
          <w:b/>
          <w:color w:val="000000"/>
          <w:sz w:val="28"/>
          <w:lang w:val="en-US" w:eastAsia="zh-CN"/>
        </w:rPr>
        <w:t>1</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村庄水窖式饮水净化监测</w:t>
      </w:r>
      <w:r>
        <w:rPr>
          <w:rFonts w:hint="eastAsia" w:ascii="方正仿宋_GBK" w:hAnsi="方正仿宋_GBK" w:eastAsia="方正仿宋_GBK" w:cs="方正仿宋_GBK"/>
          <w:b/>
          <w:color w:val="000000"/>
          <w:sz w:val="28"/>
        </w:rPr>
        <w:t>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tbl>
            <w:tblPr>
              <w:tblStyle w:val="9"/>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提高贫困山区人民生活饮用水的质量</w:t>
                  </w:r>
                </w:p>
              </w:tc>
            </w:tr>
          </w:tbl>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村庄保障率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保障水质净化监测方案中的村庄饮用水的质量问题。</w:t>
            </w:r>
          </w:p>
        </w:tc>
        <w:tc>
          <w:tcPr>
            <w:tcW w:w="2551" w:type="dxa"/>
            <w:vAlign w:val="center"/>
          </w:tcPr>
          <w:p>
            <w:pPr>
              <w:pStyle w:val="18"/>
              <w:rPr>
                <w:rFonts w:hint="default" w:eastAsia="方正书宋_GBK"/>
                <w:lang w:val="en-US" w:eastAsia="zh-CN"/>
              </w:rPr>
            </w:pPr>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依据涞水县村庄水窖式饮用水净化监测方案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质量合格的数量占购置总数量的比例</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采购合同的计划完成率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完成采购的合同占全部采购合的同比例</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采购合的同要求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经费使用率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经费按规定使用</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保障生活饮用水安全</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通过购买饮用水消毒药品及按上级部门要求进行水质检测，使我县贫困山区人民的饮水安全得到保证</w:t>
            </w:r>
          </w:p>
        </w:tc>
        <w:tc>
          <w:tcPr>
            <w:tcW w:w="2551"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饮水安全保障</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依据水质检测报告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满意度指标</w:t>
            </w:r>
          </w:p>
        </w:tc>
        <w:tc>
          <w:tcPr>
            <w:tcW w:w="28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群众满意度</w:t>
            </w:r>
          </w:p>
        </w:tc>
        <w:tc>
          <w:tcPr>
            <w:tcW w:w="2551" w:type="dxa"/>
            <w:vAlign w:val="center"/>
          </w:tcPr>
          <w:p>
            <w:pPr>
              <w:pStyle w:val="18"/>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依据统计数据</w:t>
            </w:r>
          </w:p>
        </w:tc>
      </w:tr>
    </w:tbl>
    <w:p>
      <w:pPr>
        <w:sectPr>
          <w:type w:val="continuous"/>
          <w:pgSz w:w="16840" w:h="11900" w:orient="landscape"/>
          <w:pgMar w:top="1361" w:right="1021" w:bottom="1134" w:left="1021" w:header="720" w:footer="720" w:gutter="0"/>
          <w:pgNumType w:fmt="decimal"/>
          <w:cols w:space="720" w:num="1"/>
        </w:sectPr>
      </w:pPr>
    </w:p>
    <w:p>
      <w:pPr>
        <w:sectPr>
          <w:type w:val="continuous"/>
          <w:pgSz w:w="16840" w:h="11900" w:orient="landscape"/>
          <w:pgMar w:top="1361" w:right="1021" w:bottom="1134" w:left="1021" w:header="720" w:footer="720" w:gutter="0"/>
          <w:pgNumType w:fmt="decimal"/>
          <w:cols w:space="720" w:num="1"/>
        </w:sectPr>
      </w:pPr>
    </w:p>
    <w:p>
      <w:pPr>
        <w:ind w:firstLine="560"/>
      </w:pPr>
      <w:r>
        <w:rPr>
          <w:rFonts w:hint="eastAsia" w:ascii="方正仿宋_GBK" w:hAnsi="方正仿宋_GBK" w:eastAsia="方正仿宋_GBK" w:cs="方正仿宋_GBK"/>
          <w:b/>
          <w:color w:val="000000"/>
          <w:sz w:val="28"/>
          <w:lang w:val="en-US" w:eastAsia="zh-CN"/>
        </w:rPr>
        <w:t>2</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疾病预防控制工作经费</w:t>
      </w:r>
      <w:r>
        <w:rPr>
          <w:rFonts w:hint="eastAsia" w:ascii="方正仿宋_GBK" w:hAnsi="方正仿宋_GBK" w:eastAsia="方正仿宋_GBK" w:cs="方正仿宋_GBK"/>
          <w:b/>
          <w:color w:val="000000"/>
          <w:sz w:val="28"/>
        </w:rPr>
        <w:t>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tbl>
            <w:tblPr>
              <w:tblStyle w:val="9"/>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使广大人民群众了解和基本掌握预防传染病的相关知识。</w:t>
                  </w:r>
                </w:p>
              </w:tc>
            </w:tr>
          </w:tbl>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宣传品数量</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印制宣传品35000本</w:t>
            </w:r>
          </w:p>
        </w:tc>
        <w:tc>
          <w:tcPr>
            <w:tcW w:w="2551" w:type="dxa"/>
            <w:vAlign w:val="center"/>
          </w:tcPr>
          <w:p>
            <w:pPr>
              <w:pStyle w:val="18"/>
              <w:rPr>
                <w:rFonts w:hint="default" w:eastAsia="方正书宋_GBK"/>
                <w:lang w:val="en-US" w:eastAsia="zh-CN"/>
              </w:rPr>
            </w:pPr>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购置质量合格的数量占购置总数量比例</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采购合同计划完成率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完成采购的合同占全部采购合同的比例</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经费使用率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全年业务经费7万元</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改善和提高人民的健康水平</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使广大人民群众了解和掌握预防传染病的相关知识。</w:t>
            </w:r>
          </w:p>
        </w:tc>
        <w:tc>
          <w:tcPr>
            <w:tcW w:w="255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健康水平</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p>
        </w:tc>
        <w:tc>
          <w:tcPr>
            <w:tcW w:w="2835" w:type="dxa"/>
            <w:vAlign w:val="center"/>
          </w:tcPr>
          <w:p>
            <w:pPr>
              <w:pStyle w:val="18"/>
            </w:pPr>
          </w:p>
        </w:tc>
        <w:tc>
          <w:tcPr>
            <w:tcW w:w="2835" w:type="dxa"/>
            <w:vAlign w:val="center"/>
          </w:tcPr>
          <w:p>
            <w:pPr>
              <w:pStyle w:val="18"/>
            </w:pPr>
          </w:p>
        </w:tc>
        <w:tc>
          <w:tcPr>
            <w:tcW w:w="2551" w:type="dxa"/>
            <w:vAlign w:val="center"/>
          </w:tcPr>
          <w:p>
            <w:pPr>
              <w:pStyle w:val="18"/>
            </w:pPr>
          </w:p>
        </w:tc>
        <w:tc>
          <w:tcPr>
            <w:tcW w:w="226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服务对象满意度</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人民群众对我单位宣传工作的满意度</w:t>
            </w:r>
          </w:p>
        </w:tc>
        <w:tc>
          <w:tcPr>
            <w:tcW w:w="2551" w:type="dxa"/>
            <w:vAlign w:val="center"/>
          </w:tcPr>
          <w:p>
            <w:pPr>
              <w:pStyle w:val="18"/>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依据调查结果</w:t>
            </w:r>
          </w:p>
        </w:tc>
      </w:tr>
    </w:tbl>
    <w:p>
      <w:pPr>
        <w:ind w:firstLine="560"/>
      </w:pPr>
      <w:r>
        <w:rPr>
          <w:rFonts w:hint="eastAsia" w:ascii="方正仿宋_GBK" w:hAnsi="方正仿宋_GBK" w:eastAsia="方正仿宋_GBK" w:cs="方正仿宋_GBK"/>
          <w:b/>
          <w:color w:val="000000"/>
          <w:sz w:val="28"/>
          <w:lang w:val="en-US" w:eastAsia="zh-CN"/>
        </w:rPr>
        <w:t>3</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体检办证经费</w:t>
      </w:r>
      <w:r>
        <w:rPr>
          <w:rFonts w:hint="eastAsia" w:ascii="方正仿宋_GBK" w:hAnsi="方正仿宋_GBK" w:eastAsia="方正仿宋_GBK" w:cs="方正仿宋_GBK"/>
          <w:b/>
          <w:color w:val="000000"/>
          <w:sz w:val="28"/>
        </w:rPr>
        <w:t>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tbl>
            <w:tblPr>
              <w:tblStyle w:val="9"/>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保障全县食品、药品、饮用水及公共场所从业人员免费健康体检。</w:t>
                  </w:r>
                </w:p>
              </w:tc>
            </w:tr>
          </w:tbl>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体检人数完成率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202</w:t>
            </w:r>
            <w:r>
              <w:rPr>
                <w:rFonts w:hint="eastAsia" w:ascii="Calibri" w:hAnsi="Calibri" w:cs="Calibri"/>
                <w:i w:val="0"/>
                <w:color w:val="000000"/>
                <w:kern w:val="0"/>
                <w:sz w:val="22"/>
                <w:szCs w:val="22"/>
                <w:u w:val="none"/>
                <w:lang w:val="en-US" w:eastAsia="zh-CN" w:bidi="ar"/>
              </w:rPr>
              <w:t>3</w:t>
            </w:r>
            <w:r>
              <w:rPr>
                <w:rFonts w:hint="default" w:ascii="Calibri" w:hAnsi="Calibri" w:eastAsia="宋体" w:cs="Calibri"/>
                <w:i w:val="0"/>
                <w:color w:val="000000"/>
                <w:kern w:val="0"/>
                <w:sz w:val="22"/>
                <w:szCs w:val="22"/>
                <w:u w:val="none"/>
                <w:lang w:val="en-US" w:eastAsia="zh-CN" w:bidi="ar"/>
              </w:rPr>
              <w:t>年预计体检从业人员数10000人</w:t>
            </w:r>
          </w:p>
        </w:tc>
        <w:tc>
          <w:tcPr>
            <w:tcW w:w="2551" w:type="dxa"/>
            <w:vAlign w:val="center"/>
          </w:tcPr>
          <w:p>
            <w:pPr>
              <w:pStyle w:val="18"/>
            </w:pPr>
            <w:r>
              <w:rPr>
                <w:rFonts w:hint="eastAsia"/>
                <w:lang w:val="en-US" w:eastAsia="zh-CN"/>
              </w:rPr>
              <w:t>&gt;</w:t>
            </w:r>
            <w:r>
              <w:t>90%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依据体检科统计数据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购置质量合格的数量占购置总数量的比率</w:t>
            </w:r>
          </w:p>
        </w:tc>
        <w:tc>
          <w:tcPr>
            <w:tcW w:w="2551" w:type="dxa"/>
            <w:vAlign w:val="center"/>
          </w:tcPr>
          <w:p>
            <w:pPr>
              <w:pStyle w:val="18"/>
            </w:pPr>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采购计划完成率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完成采购的试剂、耗材合同占全部采购合同的比例</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经费使用率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全年体检办证经费40万元</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免费体检</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减轻相关从业人员的经济压力。</w:t>
            </w:r>
          </w:p>
        </w:tc>
        <w:tc>
          <w:tcPr>
            <w:tcW w:w="255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免费</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群众满意度</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体检办证人员对我单位工作人员的满意度</w:t>
            </w:r>
          </w:p>
        </w:tc>
        <w:tc>
          <w:tcPr>
            <w:tcW w:w="2551" w:type="dxa"/>
            <w:vAlign w:val="center"/>
          </w:tcPr>
          <w:p>
            <w:pPr>
              <w:pStyle w:val="18"/>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依据调查结果</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pP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预防接种工作经费</w:t>
      </w:r>
      <w:r>
        <w:rPr>
          <w:rFonts w:hint="eastAsia" w:ascii="方正仿宋_GBK" w:hAnsi="方正仿宋_GBK" w:eastAsia="方正仿宋_GBK" w:cs="方正仿宋_GBK"/>
          <w:b/>
          <w:color w:val="000000"/>
          <w:sz w:val="28"/>
        </w:rPr>
        <w:t>绩效目标表</w:t>
      </w:r>
    </w:p>
    <w:tbl>
      <w:tblPr>
        <w:tblStyle w:val="9"/>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tbl>
            <w:tblPr>
              <w:tblStyle w:val="9"/>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tbl>
                  <w:tblPr>
                    <w:tblStyle w:val="9"/>
                    <w:tblW w:w="12510" w:type="dxa"/>
                    <w:tblInd w:w="-15" w:type="dxa"/>
                    <w:shd w:val="clear" w:color="auto" w:fill="auto"/>
                    <w:tblLayout w:type="fixed"/>
                    <w:tblCellMar>
                      <w:top w:w="0" w:type="dxa"/>
                      <w:left w:w="0" w:type="dxa"/>
                      <w:bottom w:w="0" w:type="dxa"/>
                      <w:right w:w="0" w:type="dxa"/>
                    </w:tblCellMar>
                  </w:tblPr>
                  <w:tblGrid>
                    <w:gridCol w:w="12510"/>
                  </w:tblGrid>
                  <w:tr>
                    <w:tblPrEx>
                      <w:shd w:val="clear" w:color="auto" w:fill="auto"/>
                      <w:tblCellMar>
                        <w:top w:w="0" w:type="dxa"/>
                        <w:left w:w="0" w:type="dxa"/>
                        <w:bottom w:w="0" w:type="dxa"/>
                        <w:right w:w="0" w:type="dxa"/>
                      </w:tblCellMar>
                    </w:tblPrEx>
                    <w:trPr>
                      <w:trHeight w:val="330" w:hRule="atLeast"/>
                    </w:trPr>
                    <w:tc>
                      <w:tcPr>
                        <w:tcW w:w="1251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预防接种工作的实施，加强了疫苗流通和预防接种工作的管理。</w:t>
                        </w:r>
                      </w:p>
                    </w:tc>
                  </w:tr>
                </w:tbl>
                <w:p>
                  <w:pPr>
                    <w:keepNext w:val="0"/>
                    <w:keepLines w:val="0"/>
                    <w:widowControl/>
                    <w:suppressLineNumbers w:val="0"/>
                    <w:jc w:val="left"/>
                    <w:textAlignment w:val="top"/>
                    <w:rPr>
                      <w:rFonts w:ascii="Calibri" w:hAnsi="Calibri" w:eastAsia="宋体" w:cs="Calibri"/>
                      <w:i w:val="0"/>
                      <w:color w:val="000000"/>
                      <w:sz w:val="22"/>
                      <w:szCs w:val="22"/>
                      <w:u w:val="none"/>
                    </w:rPr>
                  </w:pPr>
                </w:p>
              </w:tc>
            </w:tr>
          </w:tbl>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疫苗供应保障率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全县15个乡镇卫生院和城区卫生服务中心</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依据年度运输记录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购置质量合格的数量占购置总数量的比例</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儿童国家免疫规划疫苗接种率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年度辖区内适龄儿童接受国家免疫规划疫苗接种率占辖区内应接种适龄儿童数比例</w:t>
            </w:r>
          </w:p>
        </w:tc>
        <w:tc>
          <w:tcPr>
            <w:tcW w:w="2551" w:type="dxa"/>
            <w:vAlign w:val="top"/>
          </w:tcPr>
          <w:p>
            <w:pPr>
              <w:keepNext w:val="0"/>
              <w:keepLines w:val="0"/>
              <w:widowControl/>
              <w:suppressLineNumbers w:val="0"/>
              <w:jc w:val="left"/>
              <w:textAlignment w:val="top"/>
            </w:pPr>
            <w:r>
              <w:rPr>
                <w:rFonts w:hint="eastAsia"/>
                <w:lang w:val="en-US" w:eastAsia="zh-CN"/>
              </w:rPr>
              <w:t>&gt;</w:t>
            </w:r>
            <w:r>
              <w:t>9</w:t>
            </w:r>
            <w:r>
              <w:rPr>
                <w:rFonts w:hint="eastAsia"/>
                <w:lang w:val="en-US" w:eastAsia="zh-CN"/>
              </w:rPr>
              <w:t>5</w:t>
            </w:r>
            <w:r>
              <w:t>%</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经费使用率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全年预防接种工作经费为3.5万元。</w:t>
            </w:r>
          </w:p>
        </w:tc>
        <w:tc>
          <w:tcPr>
            <w:tcW w:w="2551" w:type="dxa"/>
            <w:vAlign w:val="top"/>
          </w:tcPr>
          <w:p>
            <w:pPr>
              <w:keepNext w:val="0"/>
              <w:keepLines w:val="0"/>
              <w:widowControl/>
              <w:suppressLineNumbers w:val="0"/>
              <w:jc w:val="left"/>
              <w:textAlignment w:val="top"/>
            </w:pPr>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依据年度费用统计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健康水平</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通过预防接种工作的实施，提高我县适龄儿童的健康水平</w:t>
            </w:r>
          </w:p>
        </w:tc>
        <w:tc>
          <w:tcPr>
            <w:tcW w:w="2551"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健康水平</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服务对象满意度</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接种点对我单位运送疫苗人员工作的满意程度</w:t>
            </w:r>
          </w:p>
        </w:tc>
        <w:tc>
          <w:tcPr>
            <w:tcW w:w="2551" w:type="dxa"/>
            <w:vAlign w:val="center"/>
          </w:tcPr>
          <w:p>
            <w:pPr>
              <w:pStyle w:val="18"/>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调结结果</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疾病预防控制中心</w:t>
      </w:r>
      <w:r>
        <w:rPr>
          <w:rFonts w:hint="eastAsia" w:eastAsia="方正仿宋_GBK"/>
          <w:color w:val="000000"/>
          <w:sz w:val="28"/>
        </w:rPr>
        <w:t>安排政府采购预算</w:t>
      </w:r>
      <w:r>
        <w:rPr>
          <w:rFonts w:hint="eastAsia" w:eastAsia="方正仿宋_GBK"/>
          <w:color w:val="000000"/>
          <w:sz w:val="28"/>
          <w:lang w:val="en-US" w:eastAsia="zh-CN"/>
        </w:rPr>
        <w:t>200</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rPr>
                <w:rFonts w:hint="eastAsia" w:eastAsia="方正书宋_GBK"/>
                <w:lang w:eastAsia="zh-CN"/>
              </w:rPr>
            </w:pPr>
            <w:r>
              <w:rPr>
                <w:rFonts w:hint="eastAsia"/>
                <w:lang w:eastAsia="zh-CN"/>
              </w:rPr>
              <w:t>完善能力建设项目实验室仪器设备采购</w:t>
            </w:r>
          </w:p>
        </w:tc>
        <w:tc>
          <w:tcPr>
            <w:tcW w:w="964" w:type="dxa"/>
            <w:vAlign w:val="center"/>
          </w:tcPr>
          <w:p>
            <w:pPr>
              <w:pStyle w:val="17"/>
              <w:rPr>
                <w:rFonts w:hint="default" w:eastAsia="方正书宋_GBK"/>
                <w:lang w:val="en-US" w:eastAsia="zh-CN"/>
              </w:rPr>
            </w:pPr>
            <w:r>
              <w:rPr>
                <w:rFonts w:hint="eastAsia"/>
                <w:lang w:val="en-US" w:eastAsia="zh-CN"/>
              </w:rPr>
              <w:t>200</w:t>
            </w:r>
          </w:p>
        </w:tc>
        <w:tc>
          <w:tcPr>
            <w:tcW w:w="1134" w:type="dxa"/>
            <w:vAlign w:val="center"/>
          </w:tcPr>
          <w:p>
            <w:pPr>
              <w:pStyle w:val="18"/>
              <w:rPr>
                <w:rFonts w:hint="eastAsia" w:eastAsia="方正书宋_GBK"/>
                <w:lang w:eastAsia="zh-CN"/>
              </w:rPr>
            </w:pPr>
            <w:r>
              <w:rPr>
                <w:rFonts w:hint="eastAsia"/>
                <w:lang w:eastAsia="zh-CN"/>
              </w:rPr>
              <w:t>实验室仪器设备</w:t>
            </w:r>
          </w:p>
        </w:tc>
        <w:tc>
          <w:tcPr>
            <w:tcW w:w="1134" w:type="dxa"/>
            <w:vAlign w:val="center"/>
          </w:tcPr>
          <w:p>
            <w:pPr>
              <w:pStyle w:val="18"/>
            </w:pPr>
          </w:p>
        </w:tc>
        <w:tc>
          <w:tcPr>
            <w:tcW w:w="709" w:type="dxa"/>
            <w:vAlign w:val="center"/>
          </w:tcPr>
          <w:p>
            <w:pPr>
              <w:pStyle w:val="19"/>
              <w:rPr>
                <w:rFonts w:hint="eastAsia" w:eastAsia="方正书宋_GBK"/>
                <w:lang w:eastAsia="zh-CN"/>
              </w:rPr>
            </w:pPr>
            <w:r>
              <w:rPr>
                <w:rFonts w:hint="eastAsia"/>
                <w:lang w:eastAsia="zh-CN"/>
              </w:rPr>
              <w:t>台</w:t>
            </w:r>
          </w:p>
        </w:tc>
        <w:tc>
          <w:tcPr>
            <w:tcW w:w="850" w:type="dxa"/>
            <w:vAlign w:val="center"/>
          </w:tcPr>
          <w:p>
            <w:pPr>
              <w:pStyle w:val="17"/>
              <w:rPr>
                <w:rFonts w:hint="eastAsia" w:eastAsia="方正书宋_GBK"/>
                <w:lang w:val="en-US" w:eastAsia="zh-CN"/>
              </w:rPr>
            </w:pPr>
            <w:r>
              <w:rPr>
                <w:rFonts w:hint="eastAsia"/>
                <w:lang w:val="en-US" w:eastAsia="zh-CN"/>
              </w:rPr>
              <w:t>7</w:t>
            </w:r>
          </w:p>
        </w:tc>
        <w:tc>
          <w:tcPr>
            <w:tcW w:w="850" w:type="dxa"/>
            <w:vAlign w:val="center"/>
          </w:tcPr>
          <w:p>
            <w:pPr>
              <w:pStyle w:val="17"/>
              <w:rPr>
                <w:rFonts w:hint="default" w:eastAsia="方正书宋_GBK"/>
                <w:lang w:val="en-US" w:eastAsia="zh-CN"/>
              </w:rPr>
            </w:pPr>
          </w:p>
        </w:tc>
        <w:tc>
          <w:tcPr>
            <w:tcW w:w="964" w:type="dxa"/>
            <w:vAlign w:val="center"/>
          </w:tcPr>
          <w:p>
            <w:pPr>
              <w:pStyle w:val="17"/>
              <w:rPr>
                <w:rFonts w:hint="default" w:eastAsia="方正书宋_GBK"/>
                <w:lang w:val="en-US" w:eastAsia="zh-CN"/>
              </w:rPr>
            </w:pPr>
            <w:r>
              <w:rPr>
                <w:rFonts w:hint="eastAsia"/>
                <w:lang w:val="en-US" w:eastAsia="zh-CN"/>
              </w:rPr>
              <w:t>200</w:t>
            </w:r>
          </w:p>
        </w:tc>
        <w:tc>
          <w:tcPr>
            <w:tcW w:w="964" w:type="dxa"/>
            <w:vAlign w:val="center"/>
          </w:tcPr>
          <w:p>
            <w:pPr>
              <w:pStyle w:val="17"/>
              <w:rPr>
                <w:rFonts w:hint="default" w:eastAsia="方正书宋_GBK"/>
                <w:lang w:val="en-US" w:eastAsia="zh-CN"/>
              </w:rPr>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200</w:t>
            </w: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疾病预防控制中心</w:t>
      </w:r>
      <w:r>
        <w:rPr>
          <w:rFonts w:hint="eastAsia" w:eastAsia="方正仿宋_GBK"/>
          <w:color w:val="000000"/>
          <w:sz w:val="28"/>
        </w:rPr>
        <w:t>上年末固定资产金额为</w:t>
      </w:r>
      <w:r>
        <w:rPr>
          <w:rFonts w:hint="eastAsia" w:eastAsia="方正仿宋_GBK"/>
          <w:color w:val="000000"/>
          <w:sz w:val="28"/>
          <w:lang w:val="en-US" w:eastAsia="zh-CN"/>
        </w:rPr>
        <w:t>1145.85</w:t>
      </w:r>
      <w:r>
        <w:rPr>
          <w:rFonts w:hint="eastAsia" w:eastAsia="方正仿宋_GBK"/>
          <w:color w:val="000000"/>
          <w:sz w:val="28"/>
        </w:rPr>
        <w:t>万元（详见下表）。本年度拟购置固定资产总额为</w:t>
      </w:r>
      <w:r>
        <w:rPr>
          <w:rFonts w:hint="eastAsia" w:eastAsia="方正仿宋_GBK"/>
          <w:color w:val="000000"/>
          <w:sz w:val="28"/>
          <w:lang w:val="en-US" w:eastAsia="zh-CN"/>
        </w:rPr>
        <w:t>200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361008涞水县疾病预防控制中心</w:t>
            </w:r>
          </w:p>
        </w:tc>
        <w:tc>
          <w:tcPr>
            <w:tcW w:w="5670"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hint="eastAsia" w:eastAsia="方正书宋_GBK"/>
                <w:lang w:eastAsia="zh-CN"/>
              </w:rPr>
            </w:pPr>
            <w:r>
              <w:rPr>
                <w:rFonts w:hint="eastAsia"/>
                <w:lang w:eastAsia="zh-CN"/>
              </w:rPr>
              <w:t>房屋</w:t>
            </w:r>
          </w:p>
        </w:tc>
        <w:tc>
          <w:tcPr>
            <w:tcW w:w="2835" w:type="dxa"/>
            <w:vAlign w:val="center"/>
          </w:tcPr>
          <w:p>
            <w:pPr>
              <w:pStyle w:val="19"/>
              <w:rPr>
                <w:rFonts w:hint="default" w:eastAsia="方正书宋_GBK"/>
                <w:lang w:val="en-US" w:eastAsia="zh-CN"/>
              </w:rPr>
            </w:pPr>
            <w:r>
              <w:rPr>
                <w:rFonts w:hint="eastAsia"/>
                <w:lang w:val="en-US" w:eastAsia="zh-CN"/>
              </w:rPr>
              <w:t>83.66平米</w:t>
            </w:r>
          </w:p>
        </w:tc>
        <w:tc>
          <w:tcPr>
            <w:tcW w:w="2835" w:type="dxa"/>
            <w:vAlign w:val="center"/>
          </w:tcPr>
          <w:p>
            <w:pPr>
              <w:pStyle w:val="17"/>
              <w:rPr>
                <w:rFonts w:hint="default" w:eastAsia="方正书宋_GBK"/>
                <w:lang w:val="en-US" w:eastAsia="zh-CN"/>
              </w:rPr>
            </w:pPr>
            <w:r>
              <w:rPr>
                <w:rFonts w:hint="eastAsia"/>
                <w:lang w:val="en-US" w:eastAsia="zh-CN"/>
              </w:rPr>
              <w:t>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hint="eastAsia" w:eastAsia="方正书宋_GBK"/>
                <w:lang w:eastAsia="zh-CN"/>
              </w:rPr>
            </w:pPr>
            <w:r>
              <w:rPr>
                <w:rFonts w:hint="eastAsia"/>
                <w:lang w:eastAsia="zh-CN"/>
              </w:rPr>
              <w:t>通用设备</w:t>
            </w:r>
          </w:p>
        </w:tc>
        <w:tc>
          <w:tcPr>
            <w:tcW w:w="2835" w:type="dxa"/>
            <w:vAlign w:val="center"/>
          </w:tcPr>
          <w:p>
            <w:pPr>
              <w:pStyle w:val="19"/>
              <w:rPr>
                <w:rFonts w:hint="default" w:eastAsia="方正书宋_GBK"/>
                <w:lang w:val="en-US" w:eastAsia="zh-CN"/>
              </w:rPr>
            </w:pPr>
            <w:r>
              <w:rPr>
                <w:rFonts w:hint="eastAsia"/>
                <w:lang w:val="en-US" w:eastAsia="zh-CN"/>
              </w:rPr>
              <w:t>208台</w:t>
            </w:r>
          </w:p>
        </w:tc>
        <w:tc>
          <w:tcPr>
            <w:tcW w:w="2835" w:type="dxa"/>
            <w:vAlign w:val="center"/>
          </w:tcPr>
          <w:p>
            <w:pPr>
              <w:pStyle w:val="17"/>
              <w:rPr>
                <w:rFonts w:hint="default" w:eastAsia="方正书宋_GBK"/>
                <w:lang w:val="en-US" w:eastAsia="zh-CN"/>
              </w:rPr>
            </w:pPr>
            <w:r>
              <w:rPr>
                <w:rFonts w:hint="eastAsia"/>
                <w:lang w:val="en-US" w:eastAsia="zh-CN"/>
              </w:rPr>
              <w:t>729.02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hint="eastAsia" w:eastAsia="方正书宋_GBK"/>
                <w:lang w:eastAsia="zh-CN"/>
              </w:rPr>
            </w:pPr>
            <w:r>
              <w:rPr>
                <w:rFonts w:hint="eastAsia"/>
                <w:lang w:eastAsia="zh-CN"/>
              </w:rPr>
              <w:t>专用设备</w:t>
            </w:r>
          </w:p>
        </w:tc>
        <w:tc>
          <w:tcPr>
            <w:tcW w:w="2835" w:type="dxa"/>
            <w:vAlign w:val="center"/>
          </w:tcPr>
          <w:p>
            <w:pPr>
              <w:pStyle w:val="19"/>
              <w:rPr>
                <w:rFonts w:hint="default" w:eastAsia="方正书宋_GBK"/>
                <w:lang w:val="en-US" w:eastAsia="zh-CN"/>
              </w:rPr>
            </w:pPr>
            <w:r>
              <w:rPr>
                <w:rFonts w:hint="eastAsia"/>
                <w:lang w:val="en-US" w:eastAsia="zh-CN"/>
              </w:rPr>
              <w:t>65台</w:t>
            </w:r>
          </w:p>
        </w:tc>
        <w:tc>
          <w:tcPr>
            <w:tcW w:w="2835" w:type="dxa"/>
            <w:vAlign w:val="center"/>
          </w:tcPr>
          <w:p>
            <w:pPr>
              <w:pStyle w:val="17"/>
              <w:rPr>
                <w:rFonts w:hint="default" w:eastAsia="方正书宋_GBK"/>
                <w:lang w:val="en-US" w:eastAsia="zh-CN"/>
              </w:rPr>
            </w:pPr>
            <w:r>
              <w:rPr>
                <w:rFonts w:hint="eastAsia"/>
                <w:lang w:val="en-US" w:eastAsia="zh-CN"/>
              </w:rPr>
              <w:t>406.92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hint="eastAsia" w:eastAsia="方正书宋_GBK"/>
                <w:lang w:eastAsia="zh-CN"/>
              </w:rPr>
            </w:pPr>
            <w:r>
              <w:rPr>
                <w:rFonts w:hint="eastAsia"/>
                <w:lang w:eastAsia="zh-CN"/>
              </w:rPr>
              <w:t>家具用具</w:t>
            </w:r>
          </w:p>
        </w:tc>
        <w:tc>
          <w:tcPr>
            <w:tcW w:w="2835" w:type="dxa"/>
            <w:vAlign w:val="center"/>
          </w:tcPr>
          <w:p>
            <w:pPr>
              <w:pStyle w:val="19"/>
              <w:rPr>
                <w:rFonts w:hint="eastAsia" w:eastAsia="方正书宋_GBK"/>
                <w:lang w:val="en-US" w:eastAsia="zh-CN"/>
              </w:rPr>
            </w:pPr>
            <w:r>
              <w:rPr>
                <w:rFonts w:hint="eastAsia"/>
                <w:lang w:val="en-US" w:eastAsia="zh-CN"/>
              </w:rPr>
              <w:t>20套</w:t>
            </w:r>
          </w:p>
        </w:tc>
        <w:tc>
          <w:tcPr>
            <w:tcW w:w="2835" w:type="dxa"/>
            <w:vAlign w:val="center"/>
          </w:tcPr>
          <w:p>
            <w:pPr>
              <w:pStyle w:val="17"/>
              <w:rPr>
                <w:rFonts w:hint="default" w:eastAsia="方正书宋_GBK"/>
                <w:lang w:val="en-US" w:eastAsia="zh-CN"/>
              </w:rPr>
            </w:pPr>
            <w:r>
              <w:rPr>
                <w:rFonts w:hint="eastAsia"/>
                <w:lang w:val="en-US" w:eastAsia="zh-CN"/>
              </w:rPr>
              <w:t>5.35</w:t>
            </w:r>
          </w:p>
        </w:tc>
      </w:tr>
    </w:tbl>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我单位无其他需要说明的事项</w:t>
      </w:r>
    </w:p>
    <w:p>
      <w:pPr>
        <w:jc w:val="center"/>
        <w:outlineLvl w:val="3"/>
      </w:pPr>
      <w:r>
        <w:rPr>
          <w:rFonts w:hint="eastAsia" w:ascii="方正小标宋_GBK" w:hAnsi="方正小标宋_GBK" w:eastAsia="方正小标宋_GBK" w:cs="方正小标宋_GBK"/>
          <w:color w:val="000000"/>
          <w:sz w:val="44"/>
          <w:lang w:val="en-US" w:eastAsia="zh-CN"/>
        </w:rPr>
        <w:t>六、</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卫生监督所</w:t>
      </w:r>
      <w:r>
        <w:rPr>
          <w:rFonts w:hint="eastAsia" w:ascii="方正小标宋_GBK" w:hAnsi="方正小标宋_GBK" w:eastAsia="方正小标宋_GBK" w:cs="方正小标宋_GBK"/>
          <w:color w:val="000000"/>
          <w:sz w:val="44"/>
        </w:rPr>
        <w:t>事业收支预算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12.47</w:t>
            </w:r>
          </w:p>
        </w:tc>
        <w:tc>
          <w:tcPr>
            <w:tcW w:w="4535" w:type="dxa"/>
            <w:vAlign w:val="center"/>
          </w:tcPr>
          <w:p>
            <w:pPr>
              <w:pStyle w:val="18"/>
            </w:pPr>
            <w:r>
              <w:rPr>
                <w:rFonts w:hint="eastAsia"/>
              </w:rP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eastAsia="方正书宋_GBK"/>
                <w:lang w:val="en-US" w:eastAsia="zh-CN"/>
              </w:rPr>
            </w:pPr>
            <w:r>
              <w:rPr>
                <w:rFonts w:hint="eastAsia"/>
                <w:lang w:val="en-US" w:eastAsia="zh-CN"/>
              </w:rPr>
              <w:t>12.47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default" w:eastAsia="方正书宋_GBK"/>
                <w:lang w:val="en-US" w:eastAsia="zh-CN"/>
              </w:rPr>
            </w:pPr>
            <w:r>
              <w:rPr>
                <w:rFonts w:hint="eastAsia"/>
                <w:lang w:val="en-US" w:eastAsia="zh-CN"/>
              </w:rPr>
              <w:t>12.47</w:t>
            </w:r>
          </w:p>
        </w:tc>
        <w:tc>
          <w:tcPr>
            <w:tcW w:w="4535" w:type="dxa"/>
            <w:vAlign w:val="center"/>
          </w:tcPr>
          <w:p>
            <w:pPr>
              <w:pStyle w:val="20"/>
            </w:pPr>
            <w:r>
              <w:rPr>
                <w:rFonts w:hint="eastAsia"/>
              </w:rPr>
              <w:t>本年支出合计</w:t>
            </w:r>
          </w:p>
        </w:tc>
        <w:tc>
          <w:tcPr>
            <w:tcW w:w="2126" w:type="dxa"/>
            <w:vAlign w:val="center"/>
          </w:tcPr>
          <w:p>
            <w:pPr>
              <w:pStyle w:val="21"/>
              <w:rPr>
                <w:rFonts w:hint="default" w:eastAsia="方正书宋_GBK"/>
                <w:lang w:val="en-US" w:eastAsia="zh-CN"/>
              </w:rPr>
            </w:pPr>
            <w:r>
              <w:rPr>
                <w:rFonts w:hint="eastAsia"/>
                <w:lang w:val="en-US" w:eastAsia="zh-CN"/>
              </w:rPr>
              <w:t>12.47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default" w:eastAsia="方正书宋_GBK"/>
                <w:lang w:val="en-US" w:eastAsia="zh-CN"/>
              </w:rPr>
            </w:pPr>
            <w:r>
              <w:rPr>
                <w:rFonts w:hint="eastAsia"/>
                <w:lang w:val="en-US" w:eastAsia="zh-CN"/>
              </w:rPr>
              <w:t>12.47</w:t>
            </w:r>
          </w:p>
        </w:tc>
        <w:tc>
          <w:tcPr>
            <w:tcW w:w="4535" w:type="dxa"/>
            <w:vAlign w:val="center"/>
          </w:tcPr>
          <w:p>
            <w:pPr>
              <w:pStyle w:val="20"/>
            </w:pPr>
            <w:r>
              <w:rPr>
                <w:rFonts w:hint="eastAsia"/>
              </w:rPr>
              <w:t>支出总计</w:t>
            </w:r>
          </w:p>
        </w:tc>
        <w:tc>
          <w:tcPr>
            <w:tcW w:w="2126" w:type="dxa"/>
            <w:vAlign w:val="center"/>
          </w:tcPr>
          <w:p>
            <w:pPr>
              <w:pStyle w:val="21"/>
              <w:rPr>
                <w:rFonts w:hint="default" w:eastAsia="方正书宋_GBK"/>
                <w:lang w:val="en-US" w:eastAsia="zh-CN"/>
              </w:rPr>
            </w:pPr>
            <w:r>
              <w:rPr>
                <w:rFonts w:hint="eastAsia"/>
                <w:lang w:val="en-US" w:eastAsia="zh-CN"/>
              </w:rPr>
              <w:t>12.47</w:t>
            </w:r>
          </w:p>
        </w:tc>
      </w:tr>
    </w:tbl>
    <w:p>
      <w:pPr>
        <w:sectPr>
          <w:headerReference r:id="rId35" w:type="default"/>
          <w:footerReference r:id="rId37" w:type="default"/>
          <w:headerReference r:id="rId36" w:type="even"/>
          <w:footerReference r:id="rId38" w:type="even"/>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932"/>
        <w:gridCol w:w="761"/>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924" w:type="dxa"/>
            <w:gridSpan w:val="2"/>
            <w:vAlign w:val="center"/>
          </w:tcPr>
          <w:p>
            <w:pPr>
              <w:pStyle w:val="16"/>
            </w:pPr>
            <w:r>
              <w:rPr>
                <w:rFonts w:hint="eastAsia"/>
              </w:rPr>
              <w:t>功能分类科目</w:t>
            </w:r>
          </w:p>
        </w:tc>
        <w:tc>
          <w:tcPr>
            <w:tcW w:w="761"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932" w:type="dxa"/>
            <w:vAlign w:val="center"/>
          </w:tcPr>
          <w:p>
            <w:pPr>
              <w:pStyle w:val="16"/>
            </w:pPr>
            <w:r>
              <w:rPr>
                <w:rFonts w:hint="eastAsia"/>
              </w:rPr>
              <w:t>科目名称</w:t>
            </w:r>
          </w:p>
        </w:tc>
        <w:tc>
          <w:tcPr>
            <w:tcW w:w="761"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932" w:type="dxa"/>
            <w:vAlign w:val="center"/>
          </w:tcPr>
          <w:p>
            <w:pPr>
              <w:pStyle w:val="16"/>
            </w:pPr>
            <w:r>
              <w:t>2</w:t>
            </w:r>
          </w:p>
        </w:tc>
        <w:tc>
          <w:tcPr>
            <w:tcW w:w="761"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932" w:type="dxa"/>
            <w:vAlign w:val="center"/>
          </w:tcPr>
          <w:p>
            <w:pPr>
              <w:pStyle w:val="20"/>
            </w:pPr>
            <w:r>
              <w:rPr>
                <w:rFonts w:hint="eastAsia"/>
              </w:rPr>
              <w:t>合计</w:t>
            </w:r>
          </w:p>
        </w:tc>
        <w:tc>
          <w:tcPr>
            <w:tcW w:w="761" w:type="dxa"/>
            <w:vAlign w:val="center"/>
          </w:tcPr>
          <w:p>
            <w:pPr>
              <w:pStyle w:val="17"/>
              <w:rPr>
                <w:rFonts w:hint="default"/>
                <w:lang w:val="en-US"/>
              </w:rPr>
            </w:pPr>
            <w:r>
              <w:rPr>
                <w:rFonts w:hint="eastAsia"/>
                <w:lang w:val="en-US" w:eastAsia="zh-CN"/>
              </w:rPr>
              <w:t>12.47</w:t>
            </w:r>
          </w:p>
        </w:tc>
        <w:tc>
          <w:tcPr>
            <w:tcW w:w="1134" w:type="dxa"/>
            <w:vAlign w:val="center"/>
          </w:tcPr>
          <w:p>
            <w:pPr>
              <w:pStyle w:val="17"/>
              <w:rPr>
                <w:rFonts w:hint="default"/>
                <w:lang w:val="en-US"/>
              </w:rPr>
            </w:pPr>
            <w:r>
              <w:rPr>
                <w:rFonts w:hint="eastAsia"/>
                <w:lang w:val="en-US" w:eastAsia="zh-CN"/>
              </w:rPr>
              <w:t>12.47</w:t>
            </w:r>
          </w:p>
        </w:tc>
        <w:tc>
          <w:tcPr>
            <w:tcW w:w="1134" w:type="dxa"/>
            <w:vAlign w:val="center"/>
          </w:tcPr>
          <w:p>
            <w:pPr>
              <w:pStyle w:val="17"/>
            </w:pPr>
            <w:r>
              <w:rPr>
                <w:rFonts w:hint="eastAsia"/>
                <w:lang w:val="en-US" w:eastAsia="zh-CN"/>
              </w:rPr>
              <w:t>12.47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201</w:t>
            </w:r>
          </w:p>
        </w:tc>
        <w:tc>
          <w:tcPr>
            <w:tcW w:w="1932" w:type="dxa"/>
            <w:vAlign w:val="center"/>
          </w:tcPr>
          <w:p>
            <w:pPr>
              <w:pStyle w:val="18"/>
            </w:pPr>
            <w:r>
              <w:rPr>
                <w:rFonts w:hint="eastAsia"/>
              </w:rPr>
              <w:t>一般公共服务支出</w:t>
            </w:r>
          </w:p>
        </w:tc>
        <w:tc>
          <w:tcPr>
            <w:tcW w:w="761"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20106</w:t>
            </w:r>
          </w:p>
        </w:tc>
        <w:tc>
          <w:tcPr>
            <w:tcW w:w="1932" w:type="dxa"/>
            <w:vAlign w:val="center"/>
          </w:tcPr>
          <w:p>
            <w:pPr>
              <w:pStyle w:val="18"/>
            </w:pPr>
            <w:r>
              <w:rPr>
                <w:rFonts w:hint="eastAsia"/>
              </w:rPr>
              <w:t>财政事务</w:t>
            </w:r>
          </w:p>
        </w:tc>
        <w:tc>
          <w:tcPr>
            <w:tcW w:w="761"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pPr>
            <w:r>
              <w:t>2010650</w:t>
            </w:r>
          </w:p>
        </w:tc>
        <w:tc>
          <w:tcPr>
            <w:tcW w:w="1932" w:type="dxa"/>
            <w:vAlign w:val="center"/>
          </w:tcPr>
          <w:p>
            <w:pPr>
              <w:pStyle w:val="18"/>
            </w:pPr>
            <w:r>
              <w:rPr>
                <w:rFonts w:hint="eastAsia"/>
              </w:rPr>
              <w:t>事业运行</w:t>
            </w:r>
          </w:p>
        </w:tc>
        <w:tc>
          <w:tcPr>
            <w:tcW w:w="761"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208</w:t>
            </w:r>
          </w:p>
        </w:tc>
        <w:tc>
          <w:tcPr>
            <w:tcW w:w="1932" w:type="dxa"/>
            <w:vAlign w:val="center"/>
          </w:tcPr>
          <w:p>
            <w:pPr>
              <w:pStyle w:val="18"/>
            </w:pPr>
            <w:r>
              <w:rPr>
                <w:rFonts w:hint="eastAsia"/>
              </w:rPr>
              <w:t>社会保障和就业支出</w:t>
            </w:r>
          </w:p>
        </w:tc>
        <w:tc>
          <w:tcPr>
            <w:tcW w:w="761"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20805</w:t>
            </w:r>
          </w:p>
        </w:tc>
        <w:tc>
          <w:tcPr>
            <w:tcW w:w="1932" w:type="dxa"/>
            <w:vAlign w:val="center"/>
          </w:tcPr>
          <w:p>
            <w:pPr>
              <w:pStyle w:val="18"/>
            </w:pPr>
            <w:r>
              <w:rPr>
                <w:rFonts w:hint="eastAsia"/>
              </w:rPr>
              <w:t>行政事业单位养老支出</w:t>
            </w:r>
          </w:p>
        </w:tc>
        <w:tc>
          <w:tcPr>
            <w:tcW w:w="761"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2080502</w:t>
            </w:r>
          </w:p>
        </w:tc>
        <w:tc>
          <w:tcPr>
            <w:tcW w:w="1932" w:type="dxa"/>
            <w:vAlign w:val="center"/>
          </w:tcPr>
          <w:p>
            <w:pPr>
              <w:pStyle w:val="18"/>
            </w:pPr>
            <w:r>
              <w:rPr>
                <w:rFonts w:hint="eastAsia"/>
              </w:rPr>
              <w:t>事业单位离退休</w:t>
            </w:r>
          </w:p>
        </w:tc>
        <w:tc>
          <w:tcPr>
            <w:tcW w:w="761"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pPr>
            <w:r>
              <w:t>2080505</w:t>
            </w:r>
          </w:p>
        </w:tc>
        <w:tc>
          <w:tcPr>
            <w:tcW w:w="1932" w:type="dxa"/>
            <w:vAlign w:val="center"/>
          </w:tcPr>
          <w:p>
            <w:pPr>
              <w:pStyle w:val="18"/>
            </w:pPr>
            <w:r>
              <w:rPr>
                <w:rFonts w:hint="eastAsia"/>
              </w:rPr>
              <w:t>机关事业单位基本养老保险缴费支出</w:t>
            </w:r>
          </w:p>
        </w:tc>
        <w:tc>
          <w:tcPr>
            <w:tcW w:w="761"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210</w:t>
            </w:r>
          </w:p>
        </w:tc>
        <w:tc>
          <w:tcPr>
            <w:tcW w:w="1932" w:type="dxa"/>
            <w:vAlign w:val="center"/>
          </w:tcPr>
          <w:p>
            <w:pPr>
              <w:pStyle w:val="18"/>
            </w:pPr>
            <w:r>
              <w:rPr>
                <w:rFonts w:hint="eastAsia"/>
              </w:rPr>
              <w:t>卫生健康支出</w:t>
            </w:r>
          </w:p>
        </w:tc>
        <w:tc>
          <w:tcPr>
            <w:tcW w:w="761" w:type="dxa"/>
            <w:vAlign w:val="center"/>
          </w:tcPr>
          <w:p>
            <w:pPr>
              <w:pStyle w:val="17"/>
              <w:rPr>
                <w:rFonts w:hint="default" w:eastAsia="方正书宋_GBK"/>
                <w:lang w:val="en-US" w:eastAsia="zh-CN"/>
              </w:rPr>
            </w:pPr>
            <w:r>
              <w:rPr>
                <w:rFonts w:hint="eastAsia"/>
                <w:lang w:val="en-US" w:eastAsia="zh-CN"/>
              </w:rPr>
              <w:t>12.47</w:t>
            </w:r>
          </w:p>
        </w:tc>
        <w:tc>
          <w:tcPr>
            <w:tcW w:w="1134" w:type="dxa"/>
            <w:vAlign w:val="center"/>
          </w:tcPr>
          <w:p>
            <w:pPr>
              <w:pStyle w:val="17"/>
              <w:rPr>
                <w:rFonts w:hint="default" w:eastAsia="方正书宋_GBK"/>
                <w:lang w:val="en-US" w:eastAsia="zh-CN"/>
              </w:rPr>
            </w:pPr>
            <w:r>
              <w:rPr>
                <w:rFonts w:hint="eastAsia"/>
                <w:lang w:val="en-US" w:eastAsia="zh-CN"/>
              </w:rPr>
              <w:t>12.47</w:t>
            </w:r>
          </w:p>
        </w:tc>
        <w:tc>
          <w:tcPr>
            <w:tcW w:w="1134" w:type="dxa"/>
            <w:vAlign w:val="center"/>
          </w:tcPr>
          <w:p>
            <w:pPr>
              <w:pStyle w:val="17"/>
              <w:rPr>
                <w:rFonts w:hint="default" w:eastAsia="方正书宋_GBK"/>
                <w:lang w:val="en-US" w:eastAsia="zh-CN"/>
              </w:rPr>
            </w:pPr>
            <w:r>
              <w:rPr>
                <w:rFonts w:hint="eastAsia"/>
                <w:lang w:val="en-US" w:eastAsia="zh-CN"/>
              </w:rPr>
              <w:t>12.47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pPr>
            <w:r>
              <w:t>21011</w:t>
            </w:r>
          </w:p>
        </w:tc>
        <w:tc>
          <w:tcPr>
            <w:tcW w:w="1932" w:type="dxa"/>
            <w:vAlign w:val="center"/>
          </w:tcPr>
          <w:p>
            <w:pPr>
              <w:pStyle w:val="18"/>
            </w:pPr>
            <w:r>
              <w:rPr>
                <w:rFonts w:hint="eastAsia"/>
              </w:rPr>
              <w:t>行政事业单位医疗</w:t>
            </w:r>
          </w:p>
        </w:tc>
        <w:tc>
          <w:tcPr>
            <w:tcW w:w="761"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2101102</w:t>
            </w:r>
          </w:p>
        </w:tc>
        <w:tc>
          <w:tcPr>
            <w:tcW w:w="1932" w:type="dxa"/>
            <w:vAlign w:val="center"/>
          </w:tcPr>
          <w:p>
            <w:pPr>
              <w:pStyle w:val="18"/>
            </w:pPr>
            <w:r>
              <w:rPr>
                <w:rFonts w:hint="eastAsia"/>
              </w:rPr>
              <w:t>事业单位医疗</w:t>
            </w:r>
          </w:p>
        </w:tc>
        <w:tc>
          <w:tcPr>
            <w:tcW w:w="761" w:type="dxa"/>
            <w:vAlign w:val="center"/>
          </w:tcPr>
          <w:p>
            <w:pPr>
              <w:pStyle w:val="17"/>
            </w:pPr>
            <w:r>
              <w:rPr>
                <w:rFonts w:hint="eastAsia"/>
                <w:lang w:val="en-US" w:eastAsia="zh-CN"/>
              </w:rPr>
              <w:t>12.47</w:t>
            </w:r>
          </w:p>
        </w:tc>
        <w:tc>
          <w:tcPr>
            <w:tcW w:w="1134" w:type="dxa"/>
            <w:vAlign w:val="center"/>
          </w:tcPr>
          <w:p>
            <w:pPr>
              <w:pStyle w:val="17"/>
            </w:pPr>
            <w:r>
              <w:rPr>
                <w:rFonts w:hint="eastAsia"/>
                <w:lang w:val="en-US" w:eastAsia="zh-CN"/>
              </w:rPr>
              <w:t>12.47</w:t>
            </w:r>
          </w:p>
        </w:tc>
        <w:tc>
          <w:tcPr>
            <w:tcW w:w="1134" w:type="dxa"/>
            <w:vAlign w:val="center"/>
          </w:tcPr>
          <w:p>
            <w:pPr>
              <w:pStyle w:val="17"/>
            </w:pPr>
            <w:r>
              <w:rPr>
                <w:rFonts w:hint="eastAsia"/>
                <w:lang w:val="en-US" w:eastAsia="zh-CN"/>
              </w:rPr>
              <w:t>12.47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pPr>
            <w:r>
              <w:t>2101199</w:t>
            </w:r>
          </w:p>
        </w:tc>
        <w:tc>
          <w:tcPr>
            <w:tcW w:w="1932" w:type="dxa"/>
            <w:vAlign w:val="center"/>
          </w:tcPr>
          <w:p>
            <w:pPr>
              <w:pStyle w:val="18"/>
            </w:pPr>
            <w:r>
              <w:rPr>
                <w:rFonts w:hint="eastAsia"/>
              </w:rPr>
              <w:t>其他行政事业单位医疗支出</w:t>
            </w:r>
          </w:p>
        </w:tc>
        <w:tc>
          <w:tcPr>
            <w:tcW w:w="761"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221</w:t>
            </w:r>
          </w:p>
        </w:tc>
        <w:tc>
          <w:tcPr>
            <w:tcW w:w="1932" w:type="dxa"/>
            <w:vAlign w:val="center"/>
          </w:tcPr>
          <w:p>
            <w:pPr>
              <w:pStyle w:val="18"/>
            </w:pPr>
            <w:r>
              <w:rPr>
                <w:rFonts w:hint="eastAsia"/>
              </w:rPr>
              <w:t>住房保障支出</w:t>
            </w:r>
          </w:p>
        </w:tc>
        <w:tc>
          <w:tcPr>
            <w:tcW w:w="761"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pPr>
            <w:r>
              <w:t>22102</w:t>
            </w:r>
          </w:p>
        </w:tc>
        <w:tc>
          <w:tcPr>
            <w:tcW w:w="1932" w:type="dxa"/>
            <w:vAlign w:val="center"/>
          </w:tcPr>
          <w:p>
            <w:pPr>
              <w:pStyle w:val="18"/>
            </w:pPr>
            <w:r>
              <w:rPr>
                <w:rFonts w:hint="eastAsia"/>
              </w:rPr>
              <w:t>住房改革支出</w:t>
            </w:r>
          </w:p>
        </w:tc>
        <w:tc>
          <w:tcPr>
            <w:tcW w:w="761"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center"/>
          </w:tcPr>
          <w:p>
            <w:pPr>
              <w:pStyle w:val="18"/>
            </w:pPr>
            <w:r>
              <w:t>2210201</w:t>
            </w:r>
          </w:p>
        </w:tc>
        <w:tc>
          <w:tcPr>
            <w:tcW w:w="1932" w:type="dxa"/>
            <w:vAlign w:val="center"/>
          </w:tcPr>
          <w:p>
            <w:pPr>
              <w:pStyle w:val="18"/>
            </w:pPr>
            <w:r>
              <w:rPr>
                <w:rFonts w:hint="eastAsia"/>
              </w:rPr>
              <w:t>住房公积金</w:t>
            </w:r>
          </w:p>
        </w:tc>
        <w:tc>
          <w:tcPr>
            <w:tcW w:w="761"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rPr>
                <w:rFonts w:hint="default" w:eastAsia="方正书宋_GBK"/>
                <w:lang w:val="en-US" w:eastAsia="zh-CN"/>
              </w:rPr>
            </w:pPr>
            <w:r>
              <w:rPr>
                <w:rFonts w:hint="eastAsia"/>
                <w:lang w:val="en-US" w:eastAsia="zh-CN"/>
              </w:rPr>
              <w:t>12.47</w:t>
            </w:r>
          </w:p>
        </w:tc>
        <w:tc>
          <w:tcPr>
            <w:tcW w:w="1361" w:type="dxa"/>
            <w:vAlign w:val="center"/>
          </w:tcPr>
          <w:p>
            <w:pPr>
              <w:pStyle w:val="21"/>
              <w:rPr>
                <w:rFonts w:hint="default" w:eastAsia="方正书宋_GBK"/>
                <w:lang w:val="en-US" w:eastAsia="zh-CN"/>
              </w:rPr>
            </w:pPr>
            <w:r>
              <w:rPr>
                <w:rFonts w:hint="eastAsia"/>
                <w:lang w:val="en-US" w:eastAsia="zh-CN"/>
              </w:rPr>
              <w:t>12.47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201</w:t>
            </w:r>
          </w:p>
        </w:tc>
        <w:tc>
          <w:tcPr>
            <w:tcW w:w="4536" w:type="dxa"/>
            <w:vAlign w:val="center"/>
          </w:tcPr>
          <w:p>
            <w:pPr>
              <w:pStyle w:val="18"/>
            </w:pPr>
            <w:r>
              <w:rPr>
                <w:rFonts w:hint="eastAsia"/>
              </w:rPr>
              <w:t>一般公共服务支出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20106</w:t>
            </w:r>
          </w:p>
        </w:tc>
        <w:tc>
          <w:tcPr>
            <w:tcW w:w="4536" w:type="dxa"/>
            <w:vAlign w:val="center"/>
          </w:tcPr>
          <w:p>
            <w:pPr>
              <w:pStyle w:val="18"/>
            </w:pPr>
            <w:r>
              <w:rPr>
                <w:rFonts w:hint="eastAsia"/>
              </w:rPr>
              <w:t>财政事务</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2010650</w:t>
            </w:r>
          </w:p>
        </w:tc>
        <w:tc>
          <w:tcPr>
            <w:tcW w:w="4536" w:type="dxa"/>
            <w:vAlign w:val="center"/>
          </w:tcPr>
          <w:p>
            <w:pPr>
              <w:pStyle w:val="18"/>
            </w:pPr>
            <w:r>
              <w:rPr>
                <w:rFonts w:hint="eastAsia"/>
              </w:rPr>
              <w:t>事业运行</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208</w:t>
            </w:r>
          </w:p>
        </w:tc>
        <w:tc>
          <w:tcPr>
            <w:tcW w:w="4536" w:type="dxa"/>
            <w:vAlign w:val="center"/>
          </w:tcPr>
          <w:p>
            <w:pPr>
              <w:pStyle w:val="18"/>
            </w:pPr>
            <w:r>
              <w:rPr>
                <w:rFonts w:hint="eastAsia"/>
              </w:rPr>
              <w:t>社会保障和就业支出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20805</w:t>
            </w:r>
          </w:p>
        </w:tc>
        <w:tc>
          <w:tcPr>
            <w:tcW w:w="4536" w:type="dxa"/>
            <w:vAlign w:val="center"/>
          </w:tcPr>
          <w:p>
            <w:pPr>
              <w:pStyle w:val="18"/>
            </w:pPr>
            <w:r>
              <w:rPr>
                <w:rFonts w:hint="eastAsia"/>
              </w:rPr>
              <w:t>行政事业单位养老支出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2080502</w:t>
            </w:r>
          </w:p>
        </w:tc>
        <w:tc>
          <w:tcPr>
            <w:tcW w:w="4536" w:type="dxa"/>
            <w:vAlign w:val="center"/>
          </w:tcPr>
          <w:p>
            <w:pPr>
              <w:pStyle w:val="18"/>
            </w:pPr>
            <w:r>
              <w:rPr>
                <w:rFonts w:hint="eastAsia"/>
              </w:rPr>
              <w:t>事业单位离退休</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2080505</w:t>
            </w:r>
          </w:p>
        </w:tc>
        <w:tc>
          <w:tcPr>
            <w:tcW w:w="4536" w:type="dxa"/>
            <w:vAlign w:val="center"/>
          </w:tcPr>
          <w:p>
            <w:pPr>
              <w:pStyle w:val="18"/>
            </w:pPr>
            <w:r>
              <w:rPr>
                <w:rFonts w:hint="eastAsia"/>
              </w:rPr>
              <w:t>机关事业单位基本养老保险缴费支出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210</w:t>
            </w:r>
          </w:p>
        </w:tc>
        <w:tc>
          <w:tcPr>
            <w:tcW w:w="4536" w:type="dxa"/>
            <w:vAlign w:val="center"/>
          </w:tcPr>
          <w:p>
            <w:pPr>
              <w:pStyle w:val="18"/>
            </w:pPr>
            <w:r>
              <w:rPr>
                <w:rFonts w:hint="eastAsia"/>
              </w:rPr>
              <w:t>卫生健康支出</w:t>
            </w:r>
          </w:p>
        </w:tc>
        <w:tc>
          <w:tcPr>
            <w:tcW w:w="1361" w:type="dxa"/>
            <w:vAlign w:val="center"/>
          </w:tcPr>
          <w:p>
            <w:pPr>
              <w:pStyle w:val="21"/>
              <w:rPr>
                <w:rFonts w:hint="default" w:eastAsia="方正书宋_GBK"/>
                <w:lang w:val="en-US" w:eastAsia="zh-CN"/>
              </w:rPr>
            </w:pPr>
            <w:r>
              <w:rPr>
                <w:rFonts w:hint="eastAsia"/>
                <w:lang w:val="en-US" w:eastAsia="zh-CN"/>
              </w:rPr>
              <w:t>12.47</w:t>
            </w:r>
          </w:p>
        </w:tc>
        <w:tc>
          <w:tcPr>
            <w:tcW w:w="1361" w:type="dxa"/>
            <w:vAlign w:val="center"/>
          </w:tcPr>
          <w:p>
            <w:pPr>
              <w:pStyle w:val="21"/>
              <w:rPr>
                <w:rFonts w:hint="default" w:eastAsia="方正书宋_GBK"/>
                <w:lang w:val="en-US" w:eastAsia="zh-CN"/>
              </w:rPr>
            </w:pPr>
            <w:r>
              <w:rPr>
                <w:rFonts w:hint="eastAsia"/>
                <w:lang w:val="en-US" w:eastAsia="zh-CN"/>
              </w:rPr>
              <w:t>12.47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21011</w:t>
            </w:r>
          </w:p>
        </w:tc>
        <w:tc>
          <w:tcPr>
            <w:tcW w:w="4536" w:type="dxa"/>
            <w:vAlign w:val="center"/>
          </w:tcPr>
          <w:p>
            <w:pPr>
              <w:pStyle w:val="18"/>
            </w:pPr>
            <w:r>
              <w:rPr>
                <w:rFonts w:hint="eastAsia"/>
              </w:rPr>
              <w:t>行政事业单位医疗</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2101102</w:t>
            </w:r>
          </w:p>
        </w:tc>
        <w:tc>
          <w:tcPr>
            <w:tcW w:w="4536" w:type="dxa"/>
            <w:vAlign w:val="center"/>
          </w:tcPr>
          <w:p>
            <w:pPr>
              <w:pStyle w:val="18"/>
            </w:pPr>
            <w:r>
              <w:rPr>
                <w:rFonts w:hint="eastAsia"/>
              </w:rPr>
              <w:t>事业单位医疗</w:t>
            </w:r>
          </w:p>
        </w:tc>
        <w:tc>
          <w:tcPr>
            <w:tcW w:w="1361" w:type="dxa"/>
            <w:vAlign w:val="center"/>
          </w:tcPr>
          <w:p>
            <w:pPr>
              <w:pStyle w:val="21"/>
            </w:pPr>
            <w:r>
              <w:rPr>
                <w:rFonts w:hint="eastAsia"/>
                <w:lang w:val="en-US" w:eastAsia="zh-CN"/>
              </w:rPr>
              <w:t>12.47</w:t>
            </w:r>
          </w:p>
        </w:tc>
        <w:tc>
          <w:tcPr>
            <w:tcW w:w="1361" w:type="dxa"/>
            <w:vAlign w:val="center"/>
          </w:tcPr>
          <w:p>
            <w:pPr>
              <w:pStyle w:val="21"/>
            </w:pPr>
            <w:r>
              <w:rPr>
                <w:rFonts w:hint="eastAsia"/>
                <w:lang w:val="en-US" w:eastAsia="zh-CN"/>
              </w:rPr>
              <w:t>12.47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2101199</w:t>
            </w:r>
          </w:p>
        </w:tc>
        <w:tc>
          <w:tcPr>
            <w:tcW w:w="4536" w:type="dxa"/>
            <w:vAlign w:val="center"/>
          </w:tcPr>
          <w:p>
            <w:pPr>
              <w:pStyle w:val="18"/>
            </w:pPr>
            <w:r>
              <w:rPr>
                <w:rFonts w:hint="eastAsia"/>
              </w:rPr>
              <w:t>其他行政事业单位医疗支出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221</w:t>
            </w:r>
          </w:p>
        </w:tc>
        <w:tc>
          <w:tcPr>
            <w:tcW w:w="4536" w:type="dxa"/>
            <w:vAlign w:val="center"/>
          </w:tcPr>
          <w:p>
            <w:pPr>
              <w:pStyle w:val="18"/>
            </w:pPr>
            <w:r>
              <w:rPr>
                <w:rFonts w:hint="eastAsia"/>
              </w:rPr>
              <w:t>住房保障支出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22102</w:t>
            </w:r>
          </w:p>
        </w:tc>
        <w:tc>
          <w:tcPr>
            <w:tcW w:w="4536" w:type="dxa"/>
            <w:vAlign w:val="center"/>
          </w:tcPr>
          <w:p>
            <w:pPr>
              <w:pStyle w:val="18"/>
            </w:pPr>
            <w:r>
              <w:rPr>
                <w:rFonts w:hint="eastAsia"/>
              </w:rPr>
              <w:t>住房改革支出</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2210201</w:t>
            </w:r>
          </w:p>
        </w:tc>
        <w:tc>
          <w:tcPr>
            <w:tcW w:w="4536" w:type="dxa"/>
            <w:vAlign w:val="center"/>
          </w:tcPr>
          <w:p>
            <w:pPr>
              <w:pStyle w:val="18"/>
            </w:pPr>
            <w:r>
              <w:rPr>
                <w:rFonts w:hint="eastAsia"/>
              </w:rPr>
              <w:t>住房公积金</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12.47</w:t>
            </w:r>
          </w:p>
        </w:tc>
        <w:tc>
          <w:tcPr>
            <w:tcW w:w="3402" w:type="dxa"/>
            <w:vAlign w:val="center"/>
          </w:tcPr>
          <w:p>
            <w:pPr>
              <w:pStyle w:val="18"/>
            </w:pPr>
            <w:r>
              <w:rPr>
                <w:rFonts w:hint="eastAsia"/>
              </w:rP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21"/>
              <w:rPr>
                <w:rFonts w:hint="default" w:eastAsia="方正书宋_GBK"/>
                <w:lang w:val="en-US" w:eastAsia="zh-CN"/>
              </w:rPr>
            </w:pPr>
            <w:r>
              <w:rPr>
                <w:rFonts w:hint="eastAsia"/>
                <w:lang w:val="en-US" w:eastAsia="zh-CN"/>
              </w:rPr>
              <w:t>12.47</w:t>
            </w:r>
          </w:p>
        </w:tc>
        <w:tc>
          <w:tcPr>
            <w:tcW w:w="1474" w:type="dxa"/>
            <w:vAlign w:val="center"/>
          </w:tcPr>
          <w:p>
            <w:pPr>
              <w:pStyle w:val="21"/>
              <w:rPr>
                <w:rFonts w:hint="default" w:eastAsia="方正书宋_GBK"/>
                <w:lang w:val="en-US" w:eastAsia="zh-CN"/>
              </w:rPr>
            </w:pPr>
            <w:r>
              <w:rPr>
                <w:rFonts w:hint="eastAsia"/>
                <w:lang w:val="en-US" w:eastAsia="zh-CN"/>
              </w:rPr>
              <w:t>12.47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eastAsia="方正书宋_GBK"/>
                <w:lang w:val="en-US" w:eastAsia="zh-CN"/>
              </w:rPr>
            </w:pPr>
            <w:r>
              <w:rPr>
                <w:rFonts w:hint="eastAsia"/>
                <w:lang w:val="en-US" w:eastAsia="zh-CN"/>
              </w:rPr>
              <w:t>12.47</w:t>
            </w:r>
          </w:p>
        </w:tc>
        <w:tc>
          <w:tcPr>
            <w:tcW w:w="3402" w:type="dxa"/>
            <w:vAlign w:val="center"/>
          </w:tcPr>
          <w:p>
            <w:pPr>
              <w:pStyle w:val="20"/>
            </w:pPr>
            <w:r>
              <w:rPr>
                <w:rFonts w:hint="eastAsia"/>
              </w:rPr>
              <w:t>本年支出合计</w:t>
            </w:r>
          </w:p>
        </w:tc>
        <w:tc>
          <w:tcPr>
            <w:tcW w:w="1474" w:type="dxa"/>
            <w:vAlign w:val="center"/>
          </w:tcPr>
          <w:p>
            <w:pPr>
              <w:rPr>
                <w:rFonts w:hint="default"/>
                <w:lang w:val="en-US"/>
              </w:rPr>
            </w:pPr>
            <w:r>
              <w:rPr>
                <w:rFonts w:hint="eastAsia"/>
                <w:lang w:val="en-US" w:eastAsia="zh-CN"/>
              </w:rPr>
              <w:t>12.47</w:t>
            </w:r>
          </w:p>
        </w:tc>
        <w:tc>
          <w:tcPr>
            <w:tcW w:w="1474" w:type="dxa"/>
            <w:vAlign w:val="center"/>
          </w:tcPr>
          <w:p>
            <w:pPr>
              <w:rPr>
                <w:rFonts w:hint="default"/>
                <w:lang w:val="en-US"/>
              </w:rPr>
            </w:pPr>
            <w:r>
              <w:rPr>
                <w:rFonts w:hint="eastAsia"/>
                <w:lang w:val="en-US" w:eastAsia="zh-CN"/>
              </w:rPr>
              <w:t>12.47</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default" w:eastAsia="方正书宋_GBK"/>
                <w:lang w:val="en-US" w:eastAsia="zh-CN"/>
              </w:rPr>
            </w:pPr>
            <w:r>
              <w:rPr>
                <w:rFonts w:hint="eastAsia"/>
                <w:lang w:val="en-US" w:eastAsia="zh-CN"/>
              </w:rPr>
              <w:t>12.47</w:t>
            </w:r>
          </w:p>
        </w:tc>
        <w:tc>
          <w:tcPr>
            <w:tcW w:w="3402" w:type="dxa"/>
            <w:vAlign w:val="center"/>
          </w:tcPr>
          <w:p>
            <w:pPr>
              <w:pStyle w:val="20"/>
            </w:pPr>
            <w:r>
              <w:rPr>
                <w:rFonts w:hint="eastAsia"/>
              </w:rPr>
              <w:t>支出总计</w:t>
            </w:r>
          </w:p>
        </w:tc>
        <w:tc>
          <w:tcPr>
            <w:tcW w:w="1474" w:type="dxa"/>
            <w:vAlign w:val="center"/>
          </w:tcPr>
          <w:p>
            <w:pPr>
              <w:rPr>
                <w:rFonts w:hint="default"/>
                <w:lang w:val="en-US"/>
              </w:rPr>
            </w:pPr>
            <w:r>
              <w:rPr>
                <w:rFonts w:hint="eastAsia"/>
                <w:lang w:val="en-US" w:eastAsia="zh-CN"/>
              </w:rPr>
              <w:t>12.47</w:t>
            </w:r>
          </w:p>
        </w:tc>
        <w:tc>
          <w:tcPr>
            <w:tcW w:w="1474" w:type="dxa"/>
            <w:vAlign w:val="center"/>
          </w:tcPr>
          <w:p>
            <w:pPr>
              <w:jc w:val="center"/>
              <w:rPr>
                <w:rFonts w:hint="default"/>
                <w:lang w:val="en-US"/>
              </w:rPr>
            </w:pPr>
            <w:r>
              <w:rPr>
                <w:rFonts w:hint="eastAsia"/>
                <w:lang w:val="en-US" w:eastAsia="zh-CN"/>
              </w:rPr>
              <w:t>12.47</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201</w:t>
            </w:r>
          </w:p>
        </w:tc>
        <w:tc>
          <w:tcPr>
            <w:tcW w:w="4535" w:type="dxa"/>
            <w:vAlign w:val="center"/>
          </w:tcPr>
          <w:p>
            <w:pPr>
              <w:pStyle w:val="18"/>
            </w:pPr>
            <w:r>
              <w:rPr>
                <w:rFonts w:hint="eastAsia"/>
              </w:rPr>
              <w:t>一般公共服务支出</w:t>
            </w:r>
          </w:p>
        </w:tc>
        <w:tc>
          <w:tcPr>
            <w:tcW w:w="2551" w:type="dxa"/>
            <w:vAlign w:val="center"/>
          </w:tcPr>
          <w:p>
            <w:pPr>
              <w:pStyle w:val="17"/>
              <w:jc w:val="center"/>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850" w:type="dxa"/>
            <w:vAlign w:val="center"/>
          </w:tcPr>
          <w:p>
            <w:pPr>
              <w:pStyle w:val="19"/>
            </w:pPr>
            <w:r>
              <w:t>3</w:t>
            </w:r>
          </w:p>
        </w:tc>
        <w:tc>
          <w:tcPr>
            <w:tcW w:w="1191" w:type="dxa"/>
            <w:vAlign w:val="center"/>
          </w:tcPr>
          <w:p>
            <w:pPr>
              <w:pStyle w:val="18"/>
            </w:pPr>
            <w:r>
              <w:t>20106</w:t>
            </w:r>
          </w:p>
        </w:tc>
        <w:tc>
          <w:tcPr>
            <w:tcW w:w="4535" w:type="dxa"/>
            <w:vAlign w:val="center"/>
          </w:tcPr>
          <w:p>
            <w:pPr>
              <w:pStyle w:val="18"/>
            </w:pPr>
            <w:r>
              <w:rPr>
                <w:rFonts w:hint="eastAsia"/>
              </w:rPr>
              <w:t>财政事务</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2010650</w:t>
            </w:r>
          </w:p>
        </w:tc>
        <w:tc>
          <w:tcPr>
            <w:tcW w:w="4535" w:type="dxa"/>
            <w:vAlign w:val="center"/>
          </w:tcPr>
          <w:p>
            <w:pPr>
              <w:pStyle w:val="18"/>
            </w:pPr>
            <w:r>
              <w:rPr>
                <w:rFonts w:hint="eastAsia"/>
              </w:rPr>
              <w:t>事业运行</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208</w:t>
            </w:r>
          </w:p>
        </w:tc>
        <w:tc>
          <w:tcPr>
            <w:tcW w:w="4535" w:type="dxa"/>
            <w:vAlign w:val="center"/>
          </w:tcPr>
          <w:p>
            <w:pPr>
              <w:pStyle w:val="18"/>
            </w:pPr>
            <w:r>
              <w:rPr>
                <w:rFonts w:hint="eastAsia"/>
              </w:rPr>
              <w:t>社会保障和就业支出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20805</w:t>
            </w:r>
          </w:p>
        </w:tc>
        <w:tc>
          <w:tcPr>
            <w:tcW w:w="4535" w:type="dxa"/>
            <w:vAlign w:val="center"/>
          </w:tcPr>
          <w:p>
            <w:pPr>
              <w:pStyle w:val="18"/>
            </w:pPr>
            <w:r>
              <w:rPr>
                <w:rFonts w:hint="eastAsia"/>
              </w:rPr>
              <w:t>行政事业单位养老支出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2080502</w:t>
            </w:r>
          </w:p>
        </w:tc>
        <w:tc>
          <w:tcPr>
            <w:tcW w:w="4535" w:type="dxa"/>
            <w:vAlign w:val="center"/>
          </w:tcPr>
          <w:p>
            <w:pPr>
              <w:pStyle w:val="18"/>
            </w:pPr>
            <w:r>
              <w:rPr>
                <w:rFonts w:hint="eastAsia"/>
              </w:rPr>
              <w:t>事业单位离退休</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2080505</w:t>
            </w:r>
          </w:p>
        </w:tc>
        <w:tc>
          <w:tcPr>
            <w:tcW w:w="4535" w:type="dxa"/>
            <w:vAlign w:val="center"/>
          </w:tcPr>
          <w:p>
            <w:pPr>
              <w:pStyle w:val="18"/>
            </w:pPr>
            <w:r>
              <w:rPr>
                <w:rFonts w:hint="eastAsia"/>
              </w:rPr>
              <w:t>机关事业单位基本养老保险缴费支出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210</w:t>
            </w:r>
          </w:p>
        </w:tc>
        <w:tc>
          <w:tcPr>
            <w:tcW w:w="4535" w:type="dxa"/>
            <w:vAlign w:val="center"/>
          </w:tcPr>
          <w:p>
            <w:pPr>
              <w:pStyle w:val="18"/>
            </w:pPr>
            <w:r>
              <w:rPr>
                <w:rFonts w:hint="eastAsia"/>
              </w:rPr>
              <w:t>卫生健康支出</w:t>
            </w:r>
          </w:p>
        </w:tc>
        <w:tc>
          <w:tcPr>
            <w:tcW w:w="2551" w:type="dxa"/>
            <w:vAlign w:val="center"/>
          </w:tcPr>
          <w:p>
            <w:pPr>
              <w:pStyle w:val="17"/>
              <w:rPr>
                <w:rFonts w:hint="default" w:eastAsia="方正书宋_GBK"/>
                <w:lang w:val="en-US" w:eastAsia="zh-CN"/>
              </w:rPr>
            </w:pPr>
            <w:r>
              <w:rPr>
                <w:rFonts w:hint="eastAsia"/>
                <w:lang w:val="en-US" w:eastAsia="zh-CN"/>
              </w:rPr>
              <w:t>12.47</w:t>
            </w:r>
          </w:p>
        </w:tc>
        <w:tc>
          <w:tcPr>
            <w:tcW w:w="2551" w:type="dxa"/>
            <w:vAlign w:val="center"/>
          </w:tcPr>
          <w:p>
            <w:pPr>
              <w:pStyle w:val="17"/>
              <w:rPr>
                <w:rFonts w:hint="default" w:eastAsia="方正书宋_GBK"/>
                <w:lang w:val="en-US" w:eastAsia="zh-CN"/>
              </w:rPr>
            </w:pPr>
            <w:r>
              <w:rPr>
                <w:rFonts w:hint="eastAsia"/>
                <w:lang w:val="en-US" w:eastAsia="zh-CN"/>
              </w:rPr>
              <w:t>12.47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21011</w:t>
            </w:r>
          </w:p>
        </w:tc>
        <w:tc>
          <w:tcPr>
            <w:tcW w:w="4535" w:type="dxa"/>
            <w:vAlign w:val="center"/>
          </w:tcPr>
          <w:p>
            <w:pPr>
              <w:pStyle w:val="18"/>
            </w:pPr>
            <w:r>
              <w:rPr>
                <w:rFonts w:hint="eastAsia"/>
              </w:rPr>
              <w:t>行政事业单位医疗</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2101102</w:t>
            </w:r>
          </w:p>
        </w:tc>
        <w:tc>
          <w:tcPr>
            <w:tcW w:w="4535" w:type="dxa"/>
            <w:vAlign w:val="center"/>
          </w:tcPr>
          <w:p>
            <w:pPr>
              <w:pStyle w:val="18"/>
            </w:pPr>
            <w:r>
              <w:rPr>
                <w:rFonts w:hint="eastAsia"/>
              </w:rPr>
              <w:t>事业单位医疗</w:t>
            </w:r>
          </w:p>
        </w:tc>
        <w:tc>
          <w:tcPr>
            <w:tcW w:w="2551" w:type="dxa"/>
            <w:vAlign w:val="center"/>
          </w:tcPr>
          <w:p>
            <w:pPr>
              <w:pStyle w:val="17"/>
            </w:pPr>
            <w:r>
              <w:rPr>
                <w:rFonts w:hint="eastAsia"/>
                <w:lang w:val="en-US" w:eastAsia="zh-CN"/>
              </w:rPr>
              <w:t>12.47</w:t>
            </w:r>
          </w:p>
        </w:tc>
        <w:tc>
          <w:tcPr>
            <w:tcW w:w="2551" w:type="dxa"/>
            <w:vAlign w:val="center"/>
          </w:tcPr>
          <w:p>
            <w:pPr>
              <w:pStyle w:val="17"/>
            </w:pPr>
            <w:r>
              <w:rPr>
                <w:rFonts w:hint="eastAsia"/>
                <w:lang w:val="en-US" w:eastAsia="zh-CN"/>
              </w:rPr>
              <w:t>12.47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2101199</w:t>
            </w:r>
          </w:p>
        </w:tc>
        <w:tc>
          <w:tcPr>
            <w:tcW w:w="4535" w:type="dxa"/>
            <w:vAlign w:val="center"/>
          </w:tcPr>
          <w:p>
            <w:pPr>
              <w:pStyle w:val="18"/>
            </w:pPr>
            <w:r>
              <w:rPr>
                <w:rFonts w:hint="eastAsia"/>
              </w:rPr>
              <w:t>其他行政事业单位医疗支出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221</w:t>
            </w:r>
          </w:p>
        </w:tc>
        <w:tc>
          <w:tcPr>
            <w:tcW w:w="4535" w:type="dxa"/>
            <w:vAlign w:val="center"/>
          </w:tcPr>
          <w:p>
            <w:pPr>
              <w:pStyle w:val="18"/>
            </w:pPr>
            <w:r>
              <w:rPr>
                <w:rFonts w:hint="eastAsia"/>
              </w:rPr>
              <w:t>住房保障支出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22102</w:t>
            </w:r>
          </w:p>
        </w:tc>
        <w:tc>
          <w:tcPr>
            <w:tcW w:w="4535" w:type="dxa"/>
            <w:vAlign w:val="center"/>
          </w:tcPr>
          <w:p>
            <w:pPr>
              <w:pStyle w:val="18"/>
            </w:pPr>
            <w:r>
              <w:rPr>
                <w:rFonts w:hint="eastAsia"/>
              </w:rPr>
              <w:t>住房改革支出</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2210201</w:t>
            </w:r>
          </w:p>
        </w:tc>
        <w:tc>
          <w:tcPr>
            <w:tcW w:w="4535" w:type="dxa"/>
            <w:vAlign w:val="center"/>
          </w:tcPr>
          <w:p>
            <w:pPr>
              <w:pStyle w:val="18"/>
            </w:pPr>
            <w:r>
              <w:rPr>
                <w:rFonts w:hint="eastAsia"/>
              </w:rPr>
              <w:t>住房公积金</w:t>
            </w: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12.47</w:t>
            </w:r>
          </w:p>
        </w:tc>
        <w:tc>
          <w:tcPr>
            <w:tcW w:w="2551" w:type="dxa"/>
            <w:vAlign w:val="center"/>
          </w:tcPr>
          <w:p>
            <w:pPr>
              <w:pStyle w:val="21"/>
            </w:pPr>
          </w:p>
        </w:tc>
        <w:tc>
          <w:tcPr>
            <w:tcW w:w="2552" w:type="dxa"/>
            <w:vAlign w:val="center"/>
          </w:tcPr>
          <w:p>
            <w:pPr>
              <w:pStyle w:val="21"/>
              <w:rPr>
                <w:rFonts w:hint="default" w:eastAsia="方正书宋_GBK"/>
                <w:lang w:val="en-US" w:eastAsia="zh-CN"/>
              </w:rPr>
            </w:pPr>
            <w:r>
              <w:rPr>
                <w:rFonts w:hint="eastAsia"/>
                <w:lang w:val="en-US" w:eastAsia="zh-CN"/>
              </w:rPr>
              <w:t>12.47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rPr>
                <w:rFonts w:hint="eastAsia"/>
              </w:rPr>
              <w:t>工资福利支出</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rPr>
                <w:rFonts w:hint="eastAsia"/>
              </w:rPr>
              <w:t>基本工资</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rPr>
                <w:rFonts w:hint="eastAsia"/>
              </w:rPr>
              <w:t>津贴补贴</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rPr>
                <w:rFonts w:hint="eastAsia"/>
              </w:rPr>
              <w:t>奖金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rPr>
                <w:rFonts w:hint="eastAsia"/>
              </w:rPr>
              <w:t>绩效工资</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rPr>
                <w:rFonts w:hint="eastAsia"/>
              </w:rPr>
              <w:t>机关事业单位基本养老保险缴费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rPr>
                <w:rFonts w:hint="eastAsia"/>
              </w:rPr>
              <w:t>城镇职工基本医疗保险缴费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rPr>
                <w:rFonts w:hint="eastAsia"/>
              </w:rPr>
              <w:t>其他社会保障缴费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rPr>
                <w:rFonts w:hint="eastAsia"/>
              </w:rPr>
              <w:t>住房公积金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rPr>
                <w:rFonts w:hint="eastAsia"/>
              </w:rPr>
              <w:t>商品和服务支出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12.47</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12.47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30201</w:t>
            </w:r>
          </w:p>
        </w:tc>
        <w:tc>
          <w:tcPr>
            <w:tcW w:w="4535" w:type="dxa"/>
            <w:vAlign w:val="center"/>
          </w:tcPr>
          <w:p>
            <w:pPr>
              <w:pStyle w:val="18"/>
            </w:pPr>
            <w:r>
              <w:rPr>
                <w:rFonts w:hint="eastAsia"/>
              </w:rPr>
              <w:t>办公费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3.32</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30228</w:t>
            </w:r>
          </w:p>
        </w:tc>
        <w:tc>
          <w:tcPr>
            <w:tcW w:w="4535" w:type="dxa"/>
            <w:vAlign w:val="center"/>
          </w:tcPr>
          <w:p>
            <w:pPr>
              <w:pStyle w:val="18"/>
            </w:pPr>
            <w:r>
              <w:rPr>
                <w:rFonts w:hint="eastAsia"/>
              </w:rPr>
              <w:t>工会经费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1.30</w:t>
            </w:r>
          </w:p>
        </w:tc>
        <w:tc>
          <w:tcPr>
            <w:tcW w:w="2551" w:type="dxa"/>
            <w:vAlign w:val="center"/>
          </w:tcPr>
          <w:p>
            <w:pPr>
              <w:pStyle w:val="17"/>
            </w:pPr>
          </w:p>
        </w:tc>
        <w:tc>
          <w:tcPr>
            <w:tcW w:w="2552" w:type="dxa"/>
            <w:vAlign w:val="center"/>
          </w:tcPr>
          <w:p>
            <w:pPr>
              <w:pStyle w:val="17"/>
              <w:rPr>
                <w:rFonts w:hint="eastAsia" w:eastAsia="方正书宋_GBK"/>
                <w:lang w:val="en-US" w:eastAsia="zh-CN"/>
              </w:rPr>
            </w:pPr>
            <w:r>
              <w:rPr>
                <w:rFonts w:hint="eastAsia"/>
                <w:lang w:val="en-US" w:eastAsia="zh-CN"/>
              </w:rP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30229</w:t>
            </w:r>
          </w:p>
        </w:tc>
        <w:tc>
          <w:tcPr>
            <w:tcW w:w="4535" w:type="dxa"/>
            <w:vAlign w:val="center"/>
          </w:tcPr>
          <w:p>
            <w:pPr>
              <w:pStyle w:val="18"/>
            </w:pPr>
            <w:r>
              <w:rPr>
                <w:rFonts w:hint="eastAsia"/>
              </w:rPr>
              <w:t>福利费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2.05</w:t>
            </w:r>
          </w:p>
        </w:tc>
        <w:tc>
          <w:tcPr>
            <w:tcW w:w="2551" w:type="dxa"/>
            <w:vAlign w:val="center"/>
          </w:tcPr>
          <w:p>
            <w:pPr>
              <w:pStyle w:val="17"/>
            </w:pPr>
          </w:p>
        </w:tc>
        <w:tc>
          <w:tcPr>
            <w:tcW w:w="2552" w:type="dxa"/>
            <w:vAlign w:val="center"/>
          </w:tcPr>
          <w:p>
            <w:pPr>
              <w:pStyle w:val="17"/>
              <w:rPr>
                <w:rFonts w:hint="default" w:eastAsia="方正书宋_GBK"/>
                <w:lang w:val="en-US" w:eastAsia="zh-CN"/>
              </w:rPr>
            </w:pPr>
            <w:r>
              <w:rPr>
                <w:rFonts w:hint="eastAsia"/>
                <w:lang w:val="en-US" w:eastAsia="zh-CN"/>
              </w:rPr>
              <w:t>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30299</w:t>
            </w:r>
          </w:p>
        </w:tc>
        <w:tc>
          <w:tcPr>
            <w:tcW w:w="4535" w:type="dxa"/>
            <w:vAlign w:val="center"/>
          </w:tcPr>
          <w:p>
            <w:pPr>
              <w:pStyle w:val="18"/>
            </w:pPr>
            <w:r>
              <w:rPr>
                <w:rFonts w:hint="eastAsia"/>
              </w:rPr>
              <w:t>其他商品和服务支出</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303</w:t>
            </w:r>
          </w:p>
        </w:tc>
        <w:tc>
          <w:tcPr>
            <w:tcW w:w="4535" w:type="dxa"/>
            <w:vAlign w:val="center"/>
          </w:tcPr>
          <w:p>
            <w:pPr>
              <w:pStyle w:val="18"/>
            </w:pPr>
            <w:r>
              <w:rPr>
                <w:rFonts w:hint="eastAsia"/>
              </w:rPr>
              <w:t>对个人和家庭的补助</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30305</w:t>
            </w:r>
          </w:p>
        </w:tc>
        <w:tc>
          <w:tcPr>
            <w:tcW w:w="4535" w:type="dxa"/>
            <w:vAlign w:val="center"/>
          </w:tcPr>
          <w:p>
            <w:pPr>
              <w:pStyle w:val="18"/>
            </w:pPr>
            <w:r>
              <w:rPr>
                <w:rFonts w:hint="eastAsia"/>
              </w:rPr>
              <w:t>生活补助</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30399</w:t>
            </w:r>
          </w:p>
        </w:tc>
        <w:tc>
          <w:tcPr>
            <w:tcW w:w="4535" w:type="dxa"/>
            <w:vAlign w:val="center"/>
          </w:tcPr>
          <w:p>
            <w:pPr>
              <w:pStyle w:val="18"/>
            </w:pPr>
            <w:r>
              <w:rPr>
                <w:rFonts w:hint="eastAsia"/>
              </w:rPr>
              <w:t>其他对个人和家庭的补助</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361009</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rPr>
              <w:t>预算年度：</w:t>
            </w:r>
            <w:r>
              <w:t>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rPr>
                <w:rFonts w:hint="eastAsia" w:eastAsia="方正书宋_GBK"/>
                <w:lang w:eastAsia="zh-CN"/>
              </w:rPr>
            </w:pPr>
            <w:r>
              <w:rPr>
                <w:rFonts w:hint="eastAsia"/>
                <w:lang w:eastAsia="zh-CN"/>
              </w:rPr>
              <w:t>公务用车运行维护费</w:t>
            </w:r>
          </w:p>
        </w:tc>
        <w:tc>
          <w:tcPr>
            <w:tcW w:w="2382" w:type="dxa"/>
            <w:vAlign w:val="center"/>
          </w:tcPr>
          <w:p>
            <w:pPr>
              <w:pStyle w:val="17"/>
              <w:rPr>
                <w:rFonts w:hint="eastAsia" w:eastAsia="方正书宋_GBK"/>
                <w:lang w:val="en-US" w:eastAsia="zh-CN"/>
              </w:rPr>
            </w:pPr>
            <w:r>
              <w:rPr>
                <w:rFonts w:hint="eastAsia"/>
                <w:lang w:val="en-US" w:eastAsia="zh-CN"/>
              </w:rPr>
              <w:t>4</w:t>
            </w:r>
          </w:p>
        </w:tc>
        <w:tc>
          <w:tcPr>
            <w:tcW w:w="2381" w:type="dxa"/>
            <w:vAlign w:val="center"/>
          </w:tcPr>
          <w:p>
            <w:pPr>
              <w:pStyle w:val="17"/>
              <w:rPr>
                <w:rFonts w:hint="eastAsia" w:eastAsia="方正书宋_GBK"/>
                <w:lang w:val="en-US" w:eastAsia="zh-CN"/>
              </w:rPr>
            </w:pPr>
            <w:r>
              <w:rPr>
                <w:rFonts w:hint="eastAsia"/>
                <w:lang w:val="en-US" w:eastAsia="zh-CN"/>
              </w:rPr>
              <w:t>4</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rPr>
                <w:rFonts w:hint="eastAsia" w:eastAsia="方正书宋_GBK"/>
                <w:lang w:eastAsia="zh-CN"/>
              </w:rPr>
            </w:pPr>
            <w:r>
              <w:rPr>
                <w:rFonts w:hint="eastAsia"/>
                <w:lang w:eastAsia="zh-CN"/>
              </w:rPr>
              <w:t>公务接待费</w:t>
            </w:r>
          </w:p>
        </w:tc>
        <w:tc>
          <w:tcPr>
            <w:tcW w:w="2382" w:type="dxa"/>
            <w:vAlign w:val="center"/>
          </w:tcPr>
          <w:p>
            <w:pPr>
              <w:pStyle w:val="17"/>
              <w:rPr>
                <w:rFonts w:hint="default" w:eastAsia="方正书宋_GBK"/>
                <w:lang w:val="en-US" w:eastAsia="zh-CN"/>
              </w:rPr>
            </w:pPr>
            <w:r>
              <w:rPr>
                <w:rFonts w:hint="eastAsia"/>
                <w:lang w:val="en-US" w:eastAsia="zh-CN"/>
              </w:rPr>
              <w:t>0.2</w:t>
            </w:r>
          </w:p>
        </w:tc>
        <w:tc>
          <w:tcPr>
            <w:tcW w:w="2381" w:type="dxa"/>
            <w:vAlign w:val="center"/>
          </w:tcPr>
          <w:p>
            <w:pPr>
              <w:pStyle w:val="17"/>
              <w:rPr>
                <w:rFonts w:hint="default" w:eastAsia="方正书宋_GBK"/>
                <w:lang w:val="en-US" w:eastAsia="zh-CN"/>
              </w:rPr>
            </w:pPr>
            <w:r>
              <w:rPr>
                <w:rFonts w:hint="eastAsia"/>
                <w:lang w:val="en-US" w:eastAsia="zh-CN"/>
              </w:rPr>
              <w:t>0.2</w:t>
            </w:r>
          </w:p>
        </w:tc>
        <w:tc>
          <w:tcPr>
            <w:tcW w:w="2381" w:type="dxa"/>
            <w:vAlign w:val="center"/>
          </w:tcPr>
          <w:p>
            <w:pPr>
              <w:pStyle w:val="17"/>
            </w:pPr>
          </w:p>
        </w:tc>
        <w:tc>
          <w:tcPr>
            <w:tcW w:w="2381" w:type="dxa"/>
            <w:vAlign w:val="center"/>
          </w:tcPr>
          <w:p>
            <w:pPr>
              <w:pStyle w:val="17"/>
            </w:pPr>
          </w:p>
        </w:tc>
      </w:tr>
    </w:tbl>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涞水县卫生监督所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疾病预防控制中心</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卫生监督所是财政基本保证经费的事业单位，是县卫生健康局依照法律法规，在辖区内行使卫生监督执法职责的执行机构，承担着全县公共场所卫生、生活饮用水、学校卫生、职业健康、放射卫生、传染病防治、医疗机构监督执法职能，共设有3个卫生监督执法科室及办公室、总务科、财务科共</w:t>
      </w:r>
      <w:r>
        <w:rPr>
          <w:rFonts w:hint="eastAsia" w:eastAsia="方正仿宋_GBK"/>
          <w:color w:val="000000"/>
          <w:sz w:val="28"/>
          <w:lang w:val="en-US" w:eastAsia="zh-CN"/>
        </w:rPr>
        <w:t>6</w:t>
      </w:r>
      <w:r>
        <w:rPr>
          <w:rFonts w:hint="eastAsia" w:eastAsia="方正仿宋_GBK"/>
          <w:color w:val="000000"/>
          <w:sz w:val="28"/>
          <w:lang w:eastAsia="zh-CN"/>
        </w:rPr>
        <w:t>个职能科室。</w:t>
      </w:r>
    </w:p>
    <w:p>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涞水县卫生监督所</w:t>
            </w:r>
          </w:p>
        </w:tc>
        <w:tc>
          <w:tcPr>
            <w:tcW w:w="1843" w:type="dxa"/>
            <w:vAlign w:val="center"/>
          </w:tcPr>
          <w:p>
            <w:pPr>
              <w:pStyle w:val="19"/>
            </w:pPr>
            <w:r>
              <w:rPr>
                <w:rFonts w:hint="eastAsia"/>
              </w:rPr>
              <w:t>事业</w:t>
            </w:r>
          </w:p>
        </w:tc>
        <w:tc>
          <w:tcPr>
            <w:tcW w:w="2126" w:type="dxa"/>
            <w:vAlign w:val="center"/>
          </w:tcPr>
          <w:p>
            <w:pPr>
              <w:pStyle w:val="19"/>
            </w:pPr>
            <w:r>
              <w:rPr>
                <w:rFonts w:hint="eastAsia"/>
              </w:rPr>
              <w:t>股级</w:t>
            </w:r>
          </w:p>
        </w:tc>
        <w:tc>
          <w:tcPr>
            <w:tcW w:w="3827" w:type="dxa"/>
            <w:vAlign w:val="center"/>
          </w:tcPr>
          <w:p>
            <w:pPr>
              <w:pStyle w:val="19"/>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p>
    <w:p>
      <w:pPr>
        <w:spacing w:before="10" w:after="10"/>
        <w:ind w:firstLine="640"/>
        <w:outlineLvl w:val="5"/>
      </w:pPr>
      <w:r>
        <w:rPr>
          <w:rFonts w:hint="eastAsia" w:ascii="黑体" w:hAnsi="黑体" w:eastAsia="黑体" w:cs="黑体"/>
          <w:color w:val="000000"/>
          <w:sz w:val="32"/>
        </w:rPr>
        <w:t>三、运行经费安排情况</w:t>
      </w:r>
    </w:p>
    <w:p>
      <w:pPr>
        <w:pStyle w:val="33"/>
      </w:pPr>
      <w:r>
        <w:rPr>
          <w:rFonts w:hint="eastAsia"/>
          <w:color w:val="000000"/>
        </w:rPr>
        <w:t>202</w:t>
      </w:r>
      <w:r>
        <w:rPr>
          <w:rFonts w:hint="eastAsia"/>
          <w:color w:val="000000"/>
          <w:lang w:val="en-US" w:eastAsia="zh-CN"/>
        </w:rPr>
        <w:t>3</w:t>
      </w:r>
      <w:r>
        <w:rPr>
          <w:rFonts w:hint="eastAsia"/>
          <w:color w:val="000000"/>
        </w:rPr>
        <w:t>年</w:t>
      </w:r>
      <w:r>
        <w:rPr>
          <w:rFonts w:hint="eastAsia"/>
          <w:color w:val="000000"/>
          <w:lang w:eastAsia="zh-CN"/>
        </w:rPr>
        <w:t>涞水</w:t>
      </w:r>
      <w:r>
        <w:rPr>
          <w:rFonts w:hint="eastAsia"/>
          <w:color w:val="000000"/>
        </w:rPr>
        <w:t>县</w:t>
      </w:r>
      <w:r>
        <w:rPr>
          <w:rFonts w:hint="eastAsia"/>
          <w:color w:val="000000"/>
          <w:lang w:eastAsia="zh-CN"/>
        </w:rPr>
        <w:t>卫生监督所</w:t>
      </w:r>
      <w:r>
        <w:rPr>
          <w:rFonts w:hint="eastAsia"/>
          <w:color w:val="000000"/>
        </w:rPr>
        <w:t>预算安排运行经费支出</w:t>
      </w:r>
      <w:r>
        <w:rPr>
          <w:rFonts w:hint="eastAsia"/>
          <w:color w:val="000000"/>
          <w:lang w:val="en-US" w:eastAsia="zh-CN"/>
        </w:rPr>
        <w:t>12.47</w:t>
      </w:r>
      <w:r>
        <w:rPr>
          <w:rFonts w:hint="eastAsia"/>
          <w:color w:val="000000"/>
        </w:rPr>
        <w:t>万元，其中包括办公费</w:t>
      </w:r>
      <w:r>
        <w:rPr>
          <w:rFonts w:hint="eastAsia"/>
          <w:color w:val="000000"/>
          <w:lang w:val="en-US" w:eastAsia="zh-CN"/>
        </w:rPr>
        <w:t>3.32</w:t>
      </w:r>
      <w:r>
        <w:rPr>
          <w:rFonts w:hint="eastAsia"/>
          <w:color w:val="000000"/>
        </w:rPr>
        <w:t>万元、工会经费</w:t>
      </w:r>
      <w:r>
        <w:rPr>
          <w:rFonts w:hint="eastAsia"/>
          <w:color w:val="000000"/>
          <w:lang w:val="en-US" w:eastAsia="zh-CN"/>
        </w:rPr>
        <w:t>1.30</w:t>
      </w:r>
      <w:r>
        <w:rPr>
          <w:rFonts w:hint="eastAsia"/>
          <w:color w:val="000000"/>
        </w:rPr>
        <w:t>万元、在职人员及退休人员福利费</w:t>
      </w:r>
      <w:r>
        <w:rPr>
          <w:rFonts w:hint="eastAsia"/>
          <w:color w:val="000000"/>
          <w:lang w:val="en-US" w:eastAsia="zh-CN"/>
        </w:rPr>
        <w:t>2.05</w:t>
      </w:r>
      <w:r>
        <w:rPr>
          <w:rFonts w:hint="eastAsia"/>
          <w:color w:val="000000"/>
        </w:rPr>
        <w:t>万元。</w:t>
      </w:r>
    </w:p>
    <w:p>
      <w:pPr>
        <w:numPr>
          <w:ilvl w:val="0"/>
          <w:numId w:val="12"/>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numPr>
          <w:ilvl w:val="0"/>
          <w:numId w:val="0"/>
        </w:numPr>
        <w:spacing w:before="10" w:after="10"/>
        <w:outlineLvl w:val="5"/>
        <w:rPr>
          <w:rFonts w:hint="default" w:ascii="黑体" w:hAnsi="黑体" w:eastAsia="黑体" w:cs="黑体"/>
          <w:color w:val="000000"/>
          <w:sz w:val="32"/>
          <w:lang w:val="en-US" w:eastAsia="zh-CN"/>
        </w:rPr>
      </w:pPr>
      <w:r>
        <w:rPr>
          <w:rFonts w:hint="eastAsia" w:ascii="黑体" w:hAnsi="黑体" w:eastAsia="黑体" w:cs="黑体"/>
          <w:color w:val="000000"/>
          <w:sz w:val="32"/>
          <w:lang w:val="en-US" w:eastAsia="zh-CN"/>
        </w:rPr>
        <w:t xml:space="preserve">     </w:t>
      </w:r>
    </w:p>
    <w:tbl>
      <w:tblPr>
        <w:tblStyle w:val="9"/>
        <w:tblW w:w="9855" w:type="dxa"/>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0.2</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0.2</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4.2</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4.2</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numPr>
          <w:ilvl w:val="0"/>
          <w:numId w:val="0"/>
        </w:numPr>
        <w:spacing w:before="10" w:after="10"/>
        <w:outlineLvl w:val="5"/>
        <w:rPr>
          <w:rFonts w:hint="default" w:ascii="黑体" w:hAnsi="黑体" w:eastAsia="黑体" w:cs="黑体"/>
          <w:color w:val="000000"/>
          <w:sz w:val="32"/>
          <w:lang w:val="en-US" w:eastAsia="zh-CN"/>
        </w:rPr>
      </w:pP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r>
        <w:rPr>
          <w:rFonts w:hint="eastAsia"/>
          <w:lang w:eastAsia="zh-CN"/>
        </w:rPr>
        <w:t>（无）</w:t>
      </w:r>
    </w:p>
    <w:p>
      <w:pPr>
        <w:pStyle w:val="34"/>
        <w:rPr>
          <w:rFonts w:hint="eastAsia"/>
          <w:lang w:eastAsia="zh-CN"/>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卫生监督所</w:t>
      </w:r>
      <w:r>
        <w:rPr>
          <w:rFonts w:hint="eastAsia" w:eastAsia="方正仿宋_GBK"/>
          <w:color w:val="000000"/>
          <w:sz w:val="28"/>
        </w:rPr>
        <w:t>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361008</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卫生监督所</w:t>
      </w:r>
      <w:r>
        <w:rPr>
          <w:rFonts w:hint="eastAsia" w:eastAsia="方正仿宋_GBK"/>
          <w:color w:val="000000"/>
          <w:sz w:val="28"/>
        </w:rPr>
        <w:t>上年末固定资产金额为</w:t>
      </w:r>
      <w:r>
        <w:rPr>
          <w:rFonts w:hint="eastAsia" w:eastAsia="方正仿宋_GBK"/>
          <w:color w:val="000000"/>
          <w:sz w:val="28"/>
          <w:lang w:val="en-US" w:eastAsia="zh-CN"/>
        </w:rPr>
        <w:t>129.56</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rPr>
                <w:rFonts w:hint="eastAsia"/>
                <w:lang w:eastAsia="zh-CN"/>
              </w:rPr>
              <w:t>涞水县卫生监督所</w:t>
            </w:r>
          </w:p>
        </w:tc>
        <w:tc>
          <w:tcPr>
            <w:tcW w:w="5670"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hint="eastAsia" w:eastAsia="方正书宋_GBK"/>
                <w:lang w:eastAsia="zh-CN"/>
              </w:rPr>
            </w:pPr>
            <w:r>
              <w:rPr>
                <w:rFonts w:hint="eastAsia"/>
                <w:lang w:eastAsia="zh-CN"/>
              </w:rPr>
              <w:t>通用设备</w:t>
            </w:r>
          </w:p>
        </w:tc>
        <w:tc>
          <w:tcPr>
            <w:tcW w:w="2835" w:type="dxa"/>
            <w:vAlign w:val="center"/>
          </w:tcPr>
          <w:p>
            <w:pPr>
              <w:pStyle w:val="19"/>
              <w:rPr>
                <w:rFonts w:hint="default" w:eastAsia="方正书宋_GBK"/>
                <w:lang w:val="en-US" w:eastAsia="zh-CN"/>
              </w:rPr>
            </w:pPr>
            <w:r>
              <w:rPr>
                <w:rFonts w:hint="eastAsia"/>
                <w:lang w:val="en-US" w:eastAsia="zh-CN"/>
              </w:rPr>
              <w:t>36台</w:t>
            </w:r>
          </w:p>
        </w:tc>
        <w:tc>
          <w:tcPr>
            <w:tcW w:w="2835" w:type="dxa"/>
            <w:vAlign w:val="center"/>
          </w:tcPr>
          <w:p>
            <w:pPr>
              <w:pStyle w:val="17"/>
              <w:rPr>
                <w:rFonts w:hint="default" w:eastAsia="方正书宋_GBK"/>
                <w:lang w:val="en-US" w:eastAsia="zh-CN"/>
              </w:rPr>
            </w:pPr>
            <w:r>
              <w:rPr>
                <w:rFonts w:hint="eastAsia"/>
                <w:lang w:val="en-US" w:eastAsia="zh-CN"/>
              </w:rPr>
              <w:t>90.77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hint="eastAsia" w:eastAsia="方正书宋_GBK"/>
                <w:lang w:eastAsia="zh-CN"/>
              </w:rPr>
            </w:pPr>
            <w:r>
              <w:rPr>
                <w:rFonts w:hint="eastAsia"/>
                <w:lang w:eastAsia="zh-CN"/>
              </w:rPr>
              <w:t>专用设备</w:t>
            </w:r>
          </w:p>
        </w:tc>
        <w:tc>
          <w:tcPr>
            <w:tcW w:w="2835" w:type="dxa"/>
            <w:vAlign w:val="center"/>
          </w:tcPr>
          <w:p>
            <w:pPr>
              <w:pStyle w:val="19"/>
              <w:rPr>
                <w:rFonts w:hint="default" w:eastAsia="方正书宋_GBK"/>
                <w:lang w:val="en-US" w:eastAsia="zh-CN"/>
              </w:rPr>
            </w:pPr>
            <w:r>
              <w:rPr>
                <w:rFonts w:hint="eastAsia"/>
                <w:lang w:val="en-US" w:eastAsia="zh-CN"/>
              </w:rPr>
              <w:t>25台</w:t>
            </w:r>
          </w:p>
        </w:tc>
        <w:tc>
          <w:tcPr>
            <w:tcW w:w="2835" w:type="dxa"/>
            <w:vAlign w:val="center"/>
          </w:tcPr>
          <w:p>
            <w:pPr>
              <w:pStyle w:val="17"/>
              <w:rPr>
                <w:rFonts w:hint="default" w:eastAsia="方正书宋_GBK"/>
                <w:lang w:val="en-US" w:eastAsia="zh-CN"/>
              </w:rPr>
            </w:pPr>
            <w:r>
              <w:rPr>
                <w:rFonts w:hint="eastAsia"/>
                <w:lang w:val="en-US" w:eastAsia="zh-CN"/>
              </w:rPr>
              <w:t>37.94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hint="eastAsia" w:eastAsia="方正书宋_GBK"/>
                <w:lang w:eastAsia="zh-CN"/>
              </w:rPr>
            </w:pPr>
            <w:r>
              <w:rPr>
                <w:rFonts w:hint="eastAsia"/>
                <w:lang w:eastAsia="zh-CN"/>
              </w:rPr>
              <w:t>家具用具</w:t>
            </w:r>
          </w:p>
        </w:tc>
        <w:tc>
          <w:tcPr>
            <w:tcW w:w="2835" w:type="dxa"/>
            <w:vAlign w:val="center"/>
          </w:tcPr>
          <w:p>
            <w:pPr>
              <w:pStyle w:val="19"/>
              <w:rPr>
                <w:rFonts w:hint="default" w:eastAsia="方正书宋_GBK"/>
                <w:lang w:val="en-US" w:eastAsia="zh-CN"/>
              </w:rPr>
            </w:pPr>
            <w:r>
              <w:rPr>
                <w:rFonts w:hint="eastAsia"/>
                <w:lang w:val="en-US" w:eastAsia="zh-CN"/>
              </w:rPr>
              <w:t>2套</w:t>
            </w:r>
          </w:p>
        </w:tc>
        <w:tc>
          <w:tcPr>
            <w:tcW w:w="2835" w:type="dxa"/>
            <w:vAlign w:val="center"/>
          </w:tcPr>
          <w:p>
            <w:pPr>
              <w:pStyle w:val="17"/>
              <w:rPr>
                <w:rFonts w:hint="default" w:eastAsia="方正书宋_GBK"/>
                <w:lang w:val="en-US" w:eastAsia="zh-CN"/>
              </w:rPr>
            </w:pPr>
            <w:r>
              <w:rPr>
                <w:rFonts w:hint="eastAsia"/>
                <w:lang w:val="en-US" w:eastAsia="zh-CN"/>
              </w:rPr>
              <w:t>0.85</w:t>
            </w:r>
          </w:p>
        </w:tc>
      </w:tr>
    </w:tbl>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我单位无其他需要说明的事项</w:t>
      </w:r>
    </w:p>
    <w:p>
      <w:pPr>
        <w:spacing w:line="500" w:lineRule="exact"/>
        <w:rPr>
          <w:rFonts w:hint="eastAsia" w:ascii="仿宋" w:hAnsi="仿宋" w:eastAsia="仿宋" w:cs="仿宋"/>
          <w:sz w:val="32"/>
          <w:szCs w:val="32"/>
          <w:lang w:val="en-US" w:eastAsia="zh-CN"/>
        </w:rPr>
      </w:pPr>
    </w:p>
    <w:sectPr>
      <w:headerReference r:id="rId39" w:type="default"/>
      <w:footerReference r:id="rId41" w:type="default"/>
      <w:headerReference r:id="rId40" w:type="even"/>
      <w:footerReference r:id="rId42" w:type="even"/>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rPr>
                              <w:rStyle w:val="12"/>
                              <w:rFonts w:hint="eastAsia"/>
                              <w:lang w:val="en-US" w:eastAsia="zh-CN"/>
                            </w:rPr>
                          </w:pPr>
                        </w:p>
                        <w:p>
                          <w:pPr>
                            <w:pStyle w:val="3"/>
                            <w:jc w:val="right"/>
                            <w:rPr>
                              <w:rStyle w:val="12"/>
                              <w:rFonts w:hint="default"/>
                              <w:lang w:val="en-US" w:eastAsia="zh-CN"/>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qXm5zwAA&#10;AAUBAAAPAAAAAAAAAAEAIAAAACIAAABkcnMvZG93bnJldi54bWxQSwECFAAUAAAACACHTuJAfMzb&#10;aO4BAADXAwAADgAAAAAAAAABACAAAAAeAQAAZHJzL2Uyb0RvYy54bWxQSwUGAAAAAAYABgBZAQAA&#10;fgUAAAAA&#10;">
              <v:fill on="f" focussize="0,0"/>
              <v:stroke on="f"/>
              <v:imagedata o:title=""/>
              <o:lock v:ext="edit" aspectratio="f"/>
              <v:textbox inset="0mm,0mm,0mm,0mm" style="mso-fit-shape-to-text:t;">
                <w:txbxContent>
                  <w:p>
                    <w:pPr>
                      <w:pStyle w:val="3"/>
                      <w:jc w:val="center"/>
                      <w:rPr>
                        <w:rStyle w:val="12"/>
                        <w:rFonts w:hint="eastAsia"/>
                        <w:lang w:val="en-US" w:eastAsia="zh-CN"/>
                      </w:rPr>
                    </w:pPr>
                  </w:p>
                  <w:p>
                    <w:pPr>
                      <w:pStyle w:val="3"/>
                      <w:jc w:val="right"/>
                      <w:rPr>
                        <w:rStyle w:val="12"/>
                        <w:rFonts w:hint="default"/>
                        <w:lang w:val="en-US" w:eastAsia="zh-CN"/>
                      </w:rPr>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399"/>
      </w:tabs>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iIn2MoBAACb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dvKHHc4sTPP3+cf/05//5O&#10;0IcC9QFqzLsNmJmG937AtZn9gM7Me1DR5i8yIhhHeU8XeeWQiMiPVsvVqsKQwNh8QXx2/zxESB+k&#10;tyQbDY04vyIrP36CNKbOKbma8zfamDJD4/5zIGb2sNz72GO20rAbJkI7356QT4+jb6jDTafEfHSo&#10;bN6S2YizsZuNQ4h635U1yvUgvDskbKL0liuMsFNhnFlhN+1XXop/7yXr/p/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iIn2M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rPr>
                              <w:rStyle w:val="12"/>
                              <w:rFonts w:hint="eastAsia"/>
                              <w:lang w:val="en-US" w:eastAsia="zh-CN"/>
                            </w:rPr>
                          </w:pPr>
                        </w:p>
                        <w:p>
                          <w:pPr>
                            <w:pStyle w:val="3"/>
                            <w:jc w:val="right"/>
                            <w:rPr>
                              <w:rStyle w:val="12"/>
                              <w:rFonts w:hint="default"/>
                              <w:lang w:val="en-US" w:eastAsia="zh-CN"/>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qXm5zwAA&#10;AAUBAAAPAAAAAAAAAAEAIAAAACIAAABkcnMvZG93bnJldi54bWxQSwECFAAUAAAACACHTuJAfoYU&#10;I+4BAADXAwAADgAAAAAAAAABACAAAAAeAQAAZHJzL2Uyb0RvYy54bWxQSwUGAAAAAAYABgBZAQAA&#10;fgUAAAAA&#10;">
              <v:fill on="f" focussize="0,0"/>
              <v:stroke on="f"/>
              <v:imagedata o:title=""/>
              <o:lock v:ext="edit" aspectratio="f"/>
              <v:textbox inset="0mm,0mm,0mm,0mm" style="mso-fit-shape-to-text:t;">
                <w:txbxContent>
                  <w:p>
                    <w:pPr>
                      <w:pStyle w:val="3"/>
                      <w:jc w:val="center"/>
                      <w:rPr>
                        <w:rStyle w:val="12"/>
                        <w:rFonts w:hint="eastAsia"/>
                        <w:lang w:val="en-US" w:eastAsia="zh-CN"/>
                      </w:rPr>
                    </w:pPr>
                  </w:p>
                  <w:p>
                    <w:pPr>
                      <w:pStyle w:val="3"/>
                      <w:jc w:val="right"/>
                      <w:rPr>
                        <w:rStyle w:val="12"/>
                        <w:rFonts w:hint="default"/>
                        <w:lang w:val="en-US" w:eastAsia="zh-CN"/>
                      </w:rPr>
                    </w:pP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399"/>
      </w:tabs>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宋体"/>
                              <w:lang w:val="en-US" w:eastAsia="zh-CN"/>
                            </w:rPr>
                          </w:pPr>
                          <w:r>
                            <w:rPr>
                              <w:rFonts w:hint="eastAsia"/>
                              <w:lang w:val="en-US" w:eastAsia="zh-CN"/>
                            </w:rPr>
                            <w:t>317</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default" w:eastAsia="宋体"/>
                        <w:lang w:val="en-US" w:eastAsia="zh-CN"/>
                      </w:rPr>
                    </w:pPr>
                    <w:r>
                      <w:rPr>
                        <w:rFonts w:hint="eastAsia"/>
                        <w:lang w:val="en-US" w:eastAsia="zh-CN"/>
                      </w:rPr>
                      <w:t>317</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7399"/>
        <w:tab w:val="clear" w:pos="4153"/>
      </w:tabs>
      <w:jc w:val="both"/>
      <w:rPr>
        <w:rFonts w:hint="default" w:eastAsia="宋体"/>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qXm5zwAA&#10;AAUBAAAPAAAAAAAAAAEAIAAAACIAAABkcnMvZG93bnJldi54bWxQSwECFAAUAAAACACHTuJALITF&#10;Q+4BAADXAwAADgAAAAAAAAABACAAAAAeAQAAZHJzL2Uyb0RvYy54bWxQSwUGAAAAAAYABgBZAQAA&#10;fgU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399"/>
      </w:tabs>
      <w:rPr>
        <w:rFonts w:hint="eastAsia" w:eastAsia="宋体"/>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宋体"/>
                              <w:lang w:val="en-US" w:eastAsia="zh-CN"/>
                            </w:rPr>
                          </w:pPr>
                          <w:r>
                            <w:rPr>
                              <w:rFonts w:hint="eastAsia"/>
                              <w:lang w:val="en-US" w:eastAsia="zh-CN"/>
                            </w:rPr>
                            <w:t>2</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default" w:eastAsia="宋体"/>
                        <w:lang w:val="en-US" w:eastAsia="zh-CN"/>
                      </w:rPr>
                    </w:pPr>
                    <w:r>
                      <w:rPr>
                        <w:rFonts w:hint="eastAsia"/>
                        <w:lang w:val="en-US" w:eastAsia="zh-CN"/>
                      </w:rPr>
                      <w:t>2</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399"/>
      </w:tabs>
      <w:rPr>
        <w:rFonts w:hint="eastAsia" w:eastAsia="宋体"/>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宋体"/>
                              <w:lang w:val="en-US" w:eastAsia="zh-CN"/>
                            </w:rPr>
                          </w:pPr>
                          <w:r>
                            <w:rPr>
                              <w:rFonts w:hint="eastAsia"/>
                              <w:lang w:val="en-US" w:eastAsia="zh-CN"/>
                            </w:rPr>
                            <w:t>2</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default" w:eastAsia="宋体"/>
                        <w:lang w:val="en-US" w:eastAsia="zh-CN"/>
                      </w:rPr>
                    </w:pPr>
                    <w:r>
                      <w:rPr>
                        <w:rFonts w:hint="eastAsia"/>
                        <w:lang w:val="en-US" w:eastAsia="zh-CN"/>
                      </w:rPr>
                      <w:t>2</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E8b+R/s&#10;AQAA1w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50B68"/>
    <w:multiLevelType w:val="singleLevel"/>
    <w:tmpl w:val="97750B68"/>
    <w:lvl w:ilvl="0" w:tentative="0">
      <w:start w:val="2"/>
      <w:numFmt w:val="decimal"/>
      <w:suff w:val="space"/>
      <w:lvlText w:val="%1."/>
      <w:lvlJc w:val="left"/>
    </w:lvl>
  </w:abstractNum>
  <w:abstractNum w:abstractNumId="1">
    <w:nsid w:val="A8BDAEA2"/>
    <w:multiLevelType w:val="singleLevel"/>
    <w:tmpl w:val="A8BDAEA2"/>
    <w:lvl w:ilvl="0" w:tentative="0">
      <w:start w:val="1"/>
      <w:numFmt w:val="chineseCounting"/>
      <w:suff w:val="nothing"/>
      <w:lvlText w:val="（%1）"/>
      <w:lvlJc w:val="left"/>
      <w:rPr>
        <w:rFonts w:hint="eastAsia"/>
      </w:rPr>
    </w:lvl>
  </w:abstractNum>
  <w:abstractNum w:abstractNumId="2">
    <w:nsid w:val="C66602FB"/>
    <w:multiLevelType w:val="singleLevel"/>
    <w:tmpl w:val="C66602FB"/>
    <w:lvl w:ilvl="0" w:tentative="0">
      <w:start w:val="2"/>
      <w:numFmt w:val="decimal"/>
      <w:suff w:val="nothing"/>
      <w:lvlText w:val="%1、"/>
      <w:lvlJc w:val="left"/>
    </w:lvl>
  </w:abstractNum>
  <w:abstractNum w:abstractNumId="3">
    <w:nsid w:val="DC5FC818"/>
    <w:multiLevelType w:val="singleLevel"/>
    <w:tmpl w:val="DC5FC818"/>
    <w:lvl w:ilvl="0" w:tentative="0">
      <w:start w:val="4"/>
      <w:numFmt w:val="chineseCounting"/>
      <w:suff w:val="nothing"/>
      <w:lvlText w:val="%1、"/>
      <w:lvlJc w:val="left"/>
      <w:rPr>
        <w:rFonts w:hint="eastAsia"/>
      </w:rPr>
    </w:lvl>
  </w:abstractNum>
  <w:abstractNum w:abstractNumId="4">
    <w:nsid w:val="F36DC094"/>
    <w:multiLevelType w:val="singleLevel"/>
    <w:tmpl w:val="F36DC094"/>
    <w:lvl w:ilvl="0" w:tentative="0">
      <w:start w:val="1"/>
      <w:numFmt w:val="decimal"/>
      <w:lvlText w:val="%1."/>
      <w:lvlJc w:val="left"/>
      <w:pPr>
        <w:tabs>
          <w:tab w:val="left" w:pos="312"/>
        </w:tabs>
      </w:pPr>
    </w:lvl>
  </w:abstractNum>
  <w:abstractNum w:abstractNumId="5">
    <w:nsid w:val="FA851358"/>
    <w:multiLevelType w:val="singleLevel"/>
    <w:tmpl w:val="FA851358"/>
    <w:lvl w:ilvl="0" w:tentative="0">
      <w:start w:val="3"/>
      <w:numFmt w:val="chineseCounting"/>
      <w:suff w:val="nothing"/>
      <w:lvlText w:val="%1、"/>
      <w:lvlJc w:val="left"/>
      <w:rPr>
        <w:rFonts w:hint="eastAsia"/>
      </w:rPr>
    </w:lvl>
  </w:abstractNum>
  <w:abstractNum w:abstractNumId="6">
    <w:nsid w:val="FAD56E37"/>
    <w:multiLevelType w:val="singleLevel"/>
    <w:tmpl w:val="FAD56E37"/>
    <w:lvl w:ilvl="0" w:tentative="0">
      <w:start w:val="1"/>
      <w:numFmt w:val="decimal"/>
      <w:suff w:val="nothing"/>
      <w:lvlText w:val="%1、"/>
      <w:lvlJc w:val="left"/>
    </w:lvl>
  </w:abstractNum>
  <w:abstractNum w:abstractNumId="7">
    <w:nsid w:val="05EE2943"/>
    <w:multiLevelType w:val="singleLevel"/>
    <w:tmpl w:val="05EE2943"/>
    <w:lvl w:ilvl="0" w:tentative="0">
      <w:start w:val="1"/>
      <w:numFmt w:val="decimal"/>
      <w:lvlText w:val="%1."/>
      <w:lvlJc w:val="left"/>
      <w:pPr>
        <w:tabs>
          <w:tab w:val="left" w:pos="312"/>
        </w:tabs>
      </w:pPr>
    </w:lvl>
  </w:abstractNum>
  <w:abstractNum w:abstractNumId="8">
    <w:nsid w:val="05EE7025"/>
    <w:multiLevelType w:val="singleLevel"/>
    <w:tmpl w:val="05EE7025"/>
    <w:lvl w:ilvl="0" w:tentative="0">
      <w:start w:val="5"/>
      <w:numFmt w:val="chineseCounting"/>
      <w:suff w:val="nothing"/>
      <w:lvlText w:val="%1、"/>
      <w:lvlJc w:val="left"/>
      <w:rPr>
        <w:rFonts w:hint="eastAsia"/>
      </w:rPr>
    </w:lvl>
  </w:abstractNum>
  <w:abstractNum w:abstractNumId="9">
    <w:nsid w:val="2BF7E69D"/>
    <w:multiLevelType w:val="singleLevel"/>
    <w:tmpl w:val="2BF7E69D"/>
    <w:lvl w:ilvl="0" w:tentative="0">
      <w:start w:val="2"/>
      <w:numFmt w:val="chineseCounting"/>
      <w:suff w:val="nothing"/>
      <w:lvlText w:val="%1、"/>
      <w:lvlJc w:val="left"/>
      <w:rPr>
        <w:rFonts w:hint="eastAsia"/>
      </w:rPr>
    </w:lvl>
  </w:abstractNum>
  <w:abstractNum w:abstractNumId="10">
    <w:nsid w:val="2DFC4890"/>
    <w:multiLevelType w:val="singleLevel"/>
    <w:tmpl w:val="2DFC4890"/>
    <w:lvl w:ilvl="0" w:tentative="0">
      <w:start w:val="1"/>
      <w:numFmt w:val="decimal"/>
      <w:lvlText w:val="%1."/>
      <w:lvlJc w:val="left"/>
      <w:pPr>
        <w:tabs>
          <w:tab w:val="left" w:pos="312"/>
        </w:tabs>
      </w:pPr>
    </w:lvl>
  </w:abstractNum>
  <w:abstractNum w:abstractNumId="11">
    <w:nsid w:val="3625D220"/>
    <w:multiLevelType w:val="singleLevel"/>
    <w:tmpl w:val="3625D220"/>
    <w:lvl w:ilvl="0" w:tentative="0">
      <w:start w:val="1"/>
      <w:numFmt w:val="decimal"/>
      <w:lvlText w:val="%1."/>
      <w:lvlJc w:val="left"/>
      <w:pPr>
        <w:tabs>
          <w:tab w:val="left" w:pos="312"/>
        </w:tabs>
      </w:pPr>
    </w:lvl>
  </w:abstractNum>
  <w:num w:numId="1">
    <w:abstractNumId w:val="9"/>
  </w:num>
  <w:num w:numId="2">
    <w:abstractNumId w:val="6"/>
  </w:num>
  <w:num w:numId="3">
    <w:abstractNumId w:val="8"/>
  </w:num>
  <w:num w:numId="4">
    <w:abstractNumId w:val="2"/>
  </w:num>
  <w:num w:numId="5">
    <w:abstractNumId w:val="5"/>
  </w:num>
  <w:num w:numId="6">
    <w:abstractNumId w:val="1"/>
  </w:num>
  <w:num w:numId="7">
    <w:abstractNumId w:val="4"/>
  </w:num>
  <w:num w:numId="8">
    <w:abstractNumId w:val="10"/>
  </w:num>
  <w:num w:numId="9">
    <w:abstractNumId w:val="7"/>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64159"/>
    <w:rsid w:val="00120163"/>
    <w:rsid w:val="00182D82"/>
    <w:rsid w:val="001B15F6"/>
    <w:rsid w:val="001F392C"/>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2B5960"/>
    <w:rsid w:val="0160084E"/>
    <w:rsid w:val="01857C96"/>
    <w:rsid w:val="03084B28"/>
    <w:rsid w:val="03EA3649"/>
    <w:rsid w:val="04846602"/>
    <w:rsid w:val="052B4646"/>
    <w:rsid w:val="05865433"/>
    <w:rsid w:val="05C278DD"/>
    <w:rsid w:val="065F1EC4"/>
    <w:rsid w:val="06F90DE0"/>
    <w:rsid w:val="070E48A8"/>
    <w:rsid w:val="08850A8D"/>
    <w:rsid w:val="08E352A3"/>
    <w:rsid w:val="0A6E7BF2"/>
    <w:rsid w:val="0B3E553F"/>
    <w:rsid w:val="0B713812"/>
    <w:rsid w:val="0C037A3B"/>
    <w:rsid w:val="0C4F1DE5"/>
    <w:rsid w:val="0C9D1786"/>
    <w:rsid w:val="0E374A1C"/>
    <w:rsid w:val="0F9F28D9"/>
    <w:rsid w:val="0FED3C1C"/>
    <w:rsid w:val="10373EC8"/>
    <w:rsid w:val="111119C9"/>
    <w:rsid w:val="1181524D"/>
    <w:rsid w:val="1229764F"/>
    <w:rsid w:val="12DF1BB6"/>
    <w:rsid w:val="14370E5F"/>
    <w:rsid w:val="146E03B3"/>
    <w:rsid w:val="14E82BDD"/>
    <w:rsid w:val="158F5031"/>
    <w:rsid w:val="159050D7"/>
    <w:rsid w:val="159A64F6"/>
    <w:rsid w:val="159F029B"/>
    <w:rsid w:val="16EE35EA"/>
    <w:rsid w:val="18470786"/>
    <w:rsid w:val="18705B28"/>
    <w:rsid w:val="18844933"/>
    <w:rsid w:val="18B45CB5"/>
    <w:rsid w:val="190F1037"/>
    <w:rsid w:val="195F3AC4"/>
    <w:rsid w:val="19667CA9"/>
    <w:rsid w:val="19A06842"/>
    <w:rsid w:val="19AF30CA"/>
    <w:rsid w:val="1A2D4F86"/>
    <w:rsid w:val="1A526BE7"/>
    <w:rsid w:val="1A5F2FF9"/>
    <w:rsid w:val="1ABE1D9E"/>
    <w:rsid w:val="1ADD5356"/>
    <w:rsid w:val="1B2451E9"/>
    <w:rsid w:val="1BB033B3"/>
    <w:rsid w:val="1C145551"/>
    <w:rsid w:val="1C560407"/>
    <w:rsid w:val="1C575512"/>
    <w:rsid w:val="1C7C1F3C"/>
    <w:rsid w:val="1DC843A3"/>
    <w:rsid w:val="1EEF39CE"/>
    <w:rsid w:val="1F0E47E5"/>
    <w:rsid w:val="1F2D3690"/>
    <w:rsid w:val="1F8B2429"/>
    <w:rsid w:val="1FC32C90"/>
    <w:rsid w:val="207500F4"/>
    <w:rsid w:val="20822295"/>
    <w:rsid w:val="217B44C2"/>
    <w:rsid w:val="22090B6C"/>
    <w:rsid w:val="249045F8"/>
    <w:rsid w:val="24D520F6"/>
    <w:rsid w:val="258D48ED"/>
    <w:rsid w:val="25CF20F2"/>
    <w:rsid w:val="25EF7416"/>
    <w:rsid w:val="267D5806"/>
    <w:rsid w:val="26CF5125"/>
    <w:rsid w:val="26DA2C8D"/>
    <w:rsid w:val="273D46C2"/>
    <w:rsid w:val="275307F7"/>
    <w:rsid w:val="276B3AD6"/>
    <w:rsid w:val="27CC19DC"/>
    <w:rsid w:val="2874758E"/>
    <w:rsid w:val="2A1610CB"/>
    <w:rsid w:val="2A23354B"/>
    <w:rsid w:val="2AD410C5"/>
    <w:rsid w:val="2B0B2850"/>
    <w:rsid w:val="2C4300D2"/>
    <w:rsid w:val="2CAA18DB"/>
    <w:rsid w:val="2D5B66A8"/>
    <w:rsid w:val="2E431AC3"/>
    <w:rsid w:val="2F526F30"/>
    <w:rsid w:val="2F847C37"/>
    <w:rsid w:val="308426EE"/>
    <w:rsid w:val="310A2A8E"/>
    <w:rsid w:val="31283B8D"/>
    <w:rsid w:val="3177024E"/>
    <w:rsid w:val="32392510"/>
    <w:rsid w:val="32595B51"/>
    <w:rsid w:val="327C4A1E"/>
    <w:rsid w:val="342F5CDB"/>
    <w:rsid w:val="35EE6609"/>
    <w:rsid w:val="373841DC"/>
    <w:rsid w:val="37BD3E6D"/>
    <w:rsid w:val="37EB3126"/>
    <w:rsid w:val="383E28F9"/>
    <w:rsid w:val="391B70EA"/>
    <w:rsid w:val="396401D4"/>
    <w:rsid w:val="39AC3A04"/>
    <w:rsid w:val="39DD1AD5"/>
    <w:rsid w:val="3A3678EC"/>
    <w:rsid w:val="3A4B0C5C"/>
    <w:rsid w:val="3A6165E3"/>
    <w:rsid w:val="3B8F458E"/>
    <w:rsid w:val="3BBD17E5"/>
    <w:rsid w:val="3DBF4C87"/>
    <w:rsid w:val="3DD219EB"/>
    <w:rsid w:val="3DE11DF4"/>
    <w:rsid w:val="3EDA6843"/>
    <w:rsid w:val="3F033BBB"/>
    <w:rsid w:val="3F23548F"/>
    <w:rsid w:val="3FA27361"/>
    <w:rsid w:val="4157084F"/>
    <w:rsid w:val="44C17F21"/>
    <w:rsid w:val="452F406C"/>
    <w:rsid w:val="454257ED"/>
    <w:rsid w:val="45985D37"/>
    <w:rsid w:val="45A60A26"/>
    <w:rsid w:val="45A82767"/>
    <w:rsid w:val="471D19C3"/>
    <w:rsid w:val="48390A7E"/>
    <w:rsid w:val="489D4EF4"/>
    <w:rsid w:val="48FA7E2F"/>
    <w:rsid w:val="49F3572F"/>
    <w:rsid w:val="49FC667A"/>
    <w:rsid w:val="4A2117CA"/>
    <w:rsid w:val="4A311F87"/>
    <w:rsid w:val="4A835FE1"/>
    <w:rsid w:val="4AD913F4"/>
    <w:rsid w:val="4CB60985"/>
    <w:rsid w:val="4DDD3C5A"/>
    <w:rsid w:val="4DE85206"/>
    <w:rsid w:val="4EC13E8C"/>
    <w:rsid w:val="4EDA680E"/>
    <w:rsid w:val="4F8251C3"/>
    <w:rsid w:val="50435830"/>
    <w:rsid w:val="5068049E"/>
    <w:rsid w:val="51B030B5"/>
    <w:rsid w:val="51F13812"/>
    <w:rsid w:val="53020A05"/>
    <w:rsid w:val="531459AE"/>
    <w:rsid w:val="537C0FD9"/>
    <w:rsid w:val="53870ADA"/>
    <w:rsid w:val="53DF4EF4"/>
    <w:rsid w:val="54B23D6C"/>
    <w:rsid w:val="54E32D58"/>
    <w:rsid w:val="551D73B8"/>
    <w:rsid w:val="553E76D4"/>
    <w:rsid w:val="55793531"/>
    <w:rsid w:val="5617131A"/>
    <w:rsid w:val="562A7E7A"/>
    <w:rsid w:val="573160D5"/>
    <w:rsid w:val="575A1BB9"/>
    <w:rsid w:val="58ED63A9"/>
    <w:rsid w:val="59182A41"/>
    <w:rsid w:val="59ED3294"/>
    <w:rsid w:val="5A05503E"/>
    <w:rsid w:val="5A570768"/>
    <w:rsid w:val="5A5C0939"/>
    <w:rsid w:val="5AAD497F"/>
    <w:rsid w:val="5B627B78"/>
    <w:rsid w:val="5CD94291"/>
    <w:rsid w:val="5D7942B1"/>
    <w:rsid w:val="5E7052ED"/>
    <w:rsid w:val="5F2B0148"/>
    <w:rsid w:val="617A6D4E"/>
    <w:rsid w:val="6204054C"/>
    <w:rsid w:val="62CB21C8"/>
    <w:rsid w:val="636411A9"/>
    <w:rsid w:val="643D56FD"/>
    <w:rsid w:val="660D566A"/>
    <w:rsid w:val="682625C4"/>
    <w:rsid w:val="684849FB"/>
    <w:rsid w:val="6B9423C6"/>
    <w:rsid w:val="6CFF69E1"/>
    <w:rsid w:val="6D5A7C92"/>
    <w:rsid w:val="6E1B4551"/>
    <w:rsid w:val="6E32760E"/>
    <w:rsid w:val="6ECE4F8E"/>
    <w:rsid w:val="700A6775"/>
    <w:rsid w:val="70B26069"/>
    <w:rsid w:val="70EA214F"/>
    <w:rsid w:val="712533B2"/>
    <w:rsid w:val="717F6119"/>
    <w:rsid w:val="71861239"/>
    <w:rsid w:val="733E1D79"/>
    <w:rsid w:val="735514D0"/>
    <w:rsid w:val="73584FEB"/>
    <w:rsid w:val="73B05BAC"/>
    <w:rsid w:val="73B50F1E"/>
    <w:rsid w:val="74642CE5"/>
    <w:rsid w:val="74745854"/>
    <w:rsid w:val="771D72C0"/>
    <w:rsid w:val="78A321D2"/>
    <w:rsid w:val="79AD57E2"/>
    <w:rsid w:val="79D52B8E"/>
    <w:rsid w:val="7AC7547F"/>
    <w:rsid w:val="7AD12B12"/>
    <w:rsid w:val="7BE64545"/>
    <w:rsid w:val="7C7B6B42"/>
    <w:rsid w:val="7CD460A4"/>
    <w:rsid w:val="7D8F74D4"/>
    <w:rsid w:val="7E3808B5"/>
    <w:rsid w:val="7E9B2796"/>
    <w:rsid w:val="7F0802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autoRedefine/>
    <w:qFormat/>
    <w:uiPriority w:val="99"/>
    <w:pPr>
      <w:ind w:left="240"/>
    </w:pPr>
  </w:style>
  <w:style w:type="paragraph" w:styleId="8">
    <w:name w:val="Normal (Web)"/>
    <w:basedOn w:val="1"/>
    <w:qFormat/>
    <w:uiPriority w:val="99"/>
    <w:pPr>
      <w:widowControl w:val="0"/>
    </w:pPr>
    <w:rPr>
      <w:rFonts w:ascii="Calibri" w:hAnsi="Calibri"/>
      <w:lang w:eastAsia="zh-CN"/>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 w:type="character" w:customStyle="1" w:styleId="37">
    <w:name w:val="font11"/>
    <w:basedOn w:val="11"/>
    <w:qFormat/>
    <w:uiPriority w:val="0"/>
    <w:rPr>
      <w:rFonts w:hint="default" w:ascii="方正书宋_GBK" w:hAnsi="方正书宋_GBK" w:eastAsia="方正书宋_GBK" w:cs="方正书宋_GBK"/>
      <w:b/>
      <w:color w:val="000000"/>
      <w:sz w:val="21"/>
      <w:szCs w:val="21"/>
      <w:u w:val="none"/>
    </w:rPr>
  </w:style>
  <w:style w:type="character" w:customStyle="1" w:styleId="38">
    <w:name w:val="font51"/>
    <w:basedOn w:val="11"/>
    <w:qFormat/>
    <w:uiPriority w:val="0"/>
    <w:rPr>
      <w:rFonts w:hint="eastAsia" w:ascii="宋体" w:hAnsi="宋体" w:eastAsia="宋体" w:cs="宋体"/>
      <w:color w:val="000000"/>
      <w:sz w:val="22"/>
      <w:szCs w:val="22"/>
      <w:u w:val="none"/>
    </w:rPr>
  </w:style>
  <w:style w:type="character" w:customStyle="1" w:styleId="39">
    <w:name w:val="font01"/>
    <w:basedOn w:val="11"/>
    <w:autoRedefine/>
    <w:qFormat/>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theme" Target="theme/theme1.xml"/><Relationship Id="rId42" Type="http://schemas.openxmlformats.org/officeDocument/2006/relationships/footer" Target="footer23.xml"/><Relationship Id="rId41" Type="http://schemas.openxmlformats.org/officeDocument/2006/relationships/footer" Target="footer22.xml"/><Relationship Id="rId40" Type="http://schemas.openxmlformats.org/officeDocument/2006/relationships/header" Target="header17.xml"/><Relationship Id="rId4" Type="http://schemas.openxmlformats.org/officeDocument/2006/relationships/footer" Target="footer1.xml"/><Relationship Id="rId39" Type="http://schemas.openxmlformats.org/officeDocument/2006/relationships/header" Target="header16.xml"/><Relationship Id="rId38" Type="http://schemas.openxmlformats.org/officeDocument/2006/relationships/footer" Target="footer21.xml"/><Relationship Id="rId37" Type="http://schemas.openxmlformats.org/officeDocument/2006/relationships/footer" Target="footer20.xml"/><Relationship Id="rId36" Type="http://schemas.openxmlformats.org/officeDocument/2006/relationships/header" Target="header15.xml"/><Relationship Id="rId35" Type="http://schemas.openxmlformats.org/officeDocument/2006/relationships/header" Target="header14.xml"/><Relationship Id="rId34" Type="http://schemas.openxmlformats.org/officeDocument/2006/relationships/footer" Target="footer19.xml"/><Relationship Id="rId33" Type="http://schemas.openxmlformats.org/officeDocument/2006/relationships/footer" Target="footer18.xml"/><Relationship Id="rId32" Type="http://schemas.openxmlformats.org/officeDocument/2006/relationships/header" Target="header13.xml"/><Relationship Id="rId31" Type="http://schemas.openxmlformats.org/officeDocument/2006/relationships/header" Target="header12.xml"/><Relationship Id="rId30" Type="http://schemas.openxmlformats.org/officeDocument/2006/relationships/footer" Target="footer17.xml"/><Relationship Id="rId3" Type="http://schemas.openxmlformats.org/officeDocument/2006/relationships/header" Target="header1.xml"/><Relationship Id="rId29" Type="http://schemas.openxmlformats.org/officeDocument/2006/relationships/footer" Target="footer16.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header" Target="header11.xml"/><Relationship Id="rId25" Type="http://schemas.openxmlformats.org/officeDocument/2006/relationships/header" Target="header10.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header" Target="header9.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363</Pages>
  <Words>152776</Words>
  <Characters>184997</Characters>
  <Lines>127</Lines>
  <Paragraphs>36</Paragraphs>
  <TotalTime>17</TotalTime>
  <ScaleCrop>false</ScaleCrop>
  <LinksUpToDate>false</LinksUpToDate>
  <CharactersWithSpaces>188445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2024-06-07T07:03:14Z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0718EA27B20D44E4BB4302ACF6C1702B</vt:lpwstr>
  </property>
</Properties>
</file>