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涞水县卫生健康局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w:t>
      </w:r>
      <w:r>
        <w:rPr>
          <w:rFonts w:hint="eastAsia"/>
        </w:rPr>
        <w:t>县</w:t>
      </w:r>
      <w:r>
        <w:rPr>
          <w:rFonts w:hint="eastAsia"/>
          <w:lang w:val="en-US" w:eastAsia="zh-CN"/>
        </w:rPr>
        <w:t>卫生健康局</w:t>
      </w:r>
      <w:r>
        <w:rPr>
          <w:rFonts w:hint="eastAsia"/>
        </w:rPr>
        <w:t>（本级）收支预算</w:t>
      </w:r>
      <w:r>
        <w:tab/>
      </w:r>
      <w:r>
        <w:rPr>
          <w:rFonts w:hint="eastAsia"/>
          <w:lang w:val="en-US" w:eastAsia="zh-CN"/>
        </w:rPr>
        <w:t>2</w:t>
      </w:r>
      <w:r>
        <w:fldChar w:fldCharType="end"/>
      </w:r>
    </w:p>
    <w:p>
      <w:pPr>
        <w:pStyle w:val="5"/>
        <w:tabs>
          <w:tab w:val="right" w:leader="dot" w:pos="14562"/>
        </w:tabs>
        <w:rPr>
          <w:rFonts w:hint="default"/>
          <w:lang w:val="en-US" w:eastAsia="zh-CN"/>
        </w:rPr>
      </w:pPr>
      <w:r>
        <w:fldChar w:fldCharType="begin"/>
      </w:r>
      <w:r>
        <w:instrText xml:space="preserve"> HYPERLINK \l "_Toc_4_4_0000000020" </w:instrText>
      </w:r>
      <w:r>
        <w:fldChar w:fldCharType="separate"/>
      </w:r>
      <w:r>
        <w:rPr>
          <w:rFonts w:hint="eastAsia"/>
        </w:rPr>
        <w:t>二、</w:t>
      </w:r>
      <w:r>
        <w:rPr>
          <w:rFonts w:hint="eastAsia"/>
          <w:lang w:val="en-US" w:eastAsia="zh-CN"/>
        </w:rPr>
        <w:t>涞水县卫生健康局</w:t>
      </w:r>
      <w:r>
        <w:rPr>
          <w:rFonts w:hint="eastAsia"/>
        </w:rPr>
        <w:t>事业收支预算</w:t>
      </w:r>
      <w:r>
        <w:tab/>
      </w:r>
      <w:r>
        <w:rPr>
          <w:rFonts w:hint="eastAsia"/>
          <w:lang w:val="en-US" w:eastAsia="zh-CN"/>
        </w:rPr>
        <w:t>9</w:t>
      </w:r>
      <w:r>
        <w:rPr>
          <w:rFonts w:hint="eastAsia"/>
          <w:lang w:eastAsia="zh-CN"/>
        </w:rPr>
        <w:fldChar w:fldCharType="end"/>
      </w:r>
      <w:r>
        <w:rPr>
          <w:rFonts w:hint="eastAsia"/>
          <w:lang w:val="en-US" w:eastAsia="zh-CN"/>
        </w:rPr>
        <w:t>2</w:t>
      </w:r>
    </w:p>
    <w:p>
      <w:pPr>
        <w:pStyle w:val="5"/>
        <w:tabs>
          <w:tab w:val="right" w:leader="dot" w:pos="14562"/>
        </w:tabs>
        <w:ind w:left="0" w:leftChars="0" w:firstLine="560" w:firstLineChars="200"/>
        <w:rPr>
          <w:rFonts w:hint="default"/>
          <w:lang w:val="en-US" w:eastAsia="zh-CN"/>
        </w:rPr>
      </w:pPr>
      <w:r>
        <w:fldChar w:fldCharType="begin"/>
      </w:r>
      <w:r>
        <w:instrText xml:space="preserve"> HYPERLINK \l "_Toc_4_4_0000000019" </w:instrText>
      </w:r>
      <w:r>
        <w:fldChar w:fldCharType="separate"/>
      </w:r>
      <w:r>
        <w:rPr>
          <w:rFonts w:hint="eastAsia"/>
          <w:lang w:val="en-US" w:eastAsia="zh-CN"/>
        </w:rPr>
        <w:t>三</w:t>
      </w:r>
      <w:r>
        <w:rPr>
          <w:rFonts w:hint="eastAsia"/>
        </w:rPr>
        <w:t>、</w:t>
      </w:r>
      <w:r>
        <w:rPr>
          <w:rFonts w:hint="eastAsia"/>
          <w:lang w:val="en-US" w:eastAsia="zh-CN"/>
        </w:rPr>
        <w:t>涞水</w:t>
      </w:r>
      <w:r>
        <w:rPr>
          <w:rFonts w:hint="eastAsia"/>
        </w:rPr>
        <w:t>县</w:t>
      </w:r>
      <w:r>
        <w:rPr>
          <w:rFonts w:hint="eastAsia"/>
          <w:lang w:val="en-US" w:eastAsia="zh-CN"/>
        </w:rPr>
        <w:t>医院</w:t>
      </w:r>
      <w:r>
        <w:rPr>
          <w:rFonts w:hint="eastAsia"/>
        </w:rPr>
        <w:t>收支预算</w:t>
      </w:r>
      <w:r>
        <w:tab/>
      </w:r>
      <w:r>
        <w:rPr>
          <w:rFonts w:hint="eastAsia"/>
          <w:lang w:val="en-US" w:eastAsia="zh-CN"/>
        </w:rPr>
        <w:t>1</w:t>
      </w:r>
      <w:r>
        <w:fldChar w:fldCharType="end"/>
      </w:r>
      <w:r>
        <w:rPr>
          <w:rFonts w:hint="eastAsia"/>
          <w:lang w:val="en-US" w:eastAsia="zh-CN"/>
        </w:rPr>
        <w:t>08</w:t>
      </w:r>
    </w:p>
    <w:p>
      <w:pPr>
        <w:pStyle w:val="5"/>
        <w:tabs>
          <w:tab w:val="right" w:leader="dot" w:pos="14562"/>
        </w:tabs>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四</w:t>
      </w:r>
      <w:r>
        <w:rPr>
          <w:rFonts w:hint="eastAsia"/>
        </w:rPr>
        <w:t>、</w:t>
      </w:r>
      <w:r>
        <w:rPr>
          <w:rFonts w:hint="eastAsia"/>
          <w:lang w:val="en-US" w:eastAsia="zh-CN"/>
        </w:rPr>
        <w:t>涞水</w:t>
      </w:r>
      <w:r>
        <w:rPr>
          <w:rFonts w:hint="eastAsia"/>
        </w:rPr>
        <w:t>县</w:t>
      </w:r>
      <w:r>
        <w:rPr>
          <w:rFonts w:hint="eastAsia"/>
          <w:lang w:val="en-US" w:eastAsia="zh-CN"/>
        </w:rPr>
        <w:t>妇幼保健计划生育服务中心（涞水县妇幼保健院）</w:t>
      </w:r>
      <w:r>
        <w:rPr>
          <w:rFonts w:hint="eastAsia"/>
        </w:rPr>
        <w:t>收支预算</w:t>
      </w:r>
      <w:r>
        <w:tab/>
      </w:r>
      <w:r>
        <w:rPr>
          <w:rFonts w:hint="eastAsia"/>
          <w:lang w:val="en-US" w:eastAsia="zh-CN"/>
        </w:rPr>
        <w:t>1</w:t>
      </w:r>
      <w:r>
        <w:fldChar w:fldCharType="end"/>
      </w:r>
      <w:r>
        <w:rPr>
          <w:rFonts w:hint="eastAsia"/>
          <w:lang w:val="en-US" w:eastAsia="zh-CN"/>
        </w:rPr>
        <w:t>77</w:t>
      </w:r>
    </w:p>
    <w:p>
      <w:pPr>
        <w:pStyle w:val="5"/>
        <w:tabs>
          <w:tab w:val="right" w:leader="dot" w:pos="14562"/>
        </w:tabs>
        <w:rPr>
          <w:rFonts w:hint="default"/>
          <w:lang w:val="en-US" w:eastAsia="zh-CN"/>
        </w:rPr>
      </w:pPr>
      <w:r>
        <w:fldChar w:fldCharType="begin"/>
      </w:r>
      <w:r>
        <w:instrText xml:space="preserve"> HYPERLINK \l "_Toc_4_4_0000000020" </w:instrText>
      </w:r>
      <w:r>
        <w:fldChar w:fldCharType="separate"/>
      </w:r>
      <w:r>
        <w:rPr>
          <w:rFonts w:hint="eastAsia"/>
          <w:lang w:val="en-US" w:eastAsia="zh-CN"/>
        </w:rPr>
        <w:t>五</w:t>
      </w:r>
      <w:r>
        <w:rPr>
          <w:rFonts w:hint="eastAsia"/>
        </w:rPr>
        <w:t>、</w:t>
      </w:r>
      <w:r>
        <w:rPr>
          <w:rFonts w:hint="eastAsia"/>
          <w:lang w:val="en-US" w:eastAsia="zh-CN"/>
        </w:rPr>
        <w:t>涞水县中医院</w:t>
      </w:r>
      <w:r>
        <w:rPr>
          <w:rFonts w:hint="eastAsia"/>
        </w:rPr>
        <w:t>收支预算</w:t>
      </w:r>
      <w:r>
        <w:tab/>
      </w:r>
      <w:r>
        <w:rPr>
          <w:rFonts w:hint="eastAsia"/>
          <w:lang w:val="en-US" w:eastAsia="zh-CN"/>
        </w:rPr>
        <w:t>2</w:t>
      </w:r>
      <w:r>
        <w:rPr>
          <w:rFonts w:hint="eastAsia"/>
          <w:lang w:eastAsia="zh-CN"/>
        </w:rPr>
        <w:fldChar w:fldCharType="end"/>
      </w:r>
      <w:r>
        <w:rPr>
          <w:rFonts w:hint="eastAsia"/>
          <w:lang w:val="en-US" w:eastAsia="zh-CN"/>
        </w:rPr>
        <w:t>34</w:t>
      </w:r>
    </w:p>
    <w:p>
      <w:pPr>
        <w:pStyle w:val="5"/>
        <w:tabs>
          <w:tab w:val="right" w:leader="dot" w:pos="14562"/>
        </w:tabs>
        <w:ind w:left="0" w:leftChars="0" w:firstLine="560" w:firstLineChars="200"/>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六</w:t>
      </w:r>
      <w:r>
        <w:rPr>
          <w:rFonts w:hint="eastAsia"/>
        </w:rPr>
        <w:t>、</w:t>
      </w:r>
      <w:r>
        <w:rPr>
          <w:rFonts w:hint="eastAsia"/>
          <w:lang w:val="en-US" w:eastAsia="zh-CN"/>
        </w:rPr>
        <w:t>涞水</w:t>
      </w:r>
      <w:r>
        <w:rPr>
          <w:rFonts w:hint="eastAsia"/>
        </w:rPr>
        <w:t>县</w:t>
      </w:r>
      <w:r>
        <w:rPr>
          <w:rFonts w:hint="eastAsia"/>
          <w:lang w:val="en-US" w:eastAsia="zh-CN"/>
        </w:rPr>
        <w:t>疾病预防控制中心收</w:t>
      </w:r>
      <w:r>
        <w:rPr>
          <w:rFonts w:hint="eastAsia"/>
        </w:rPr>
        <w:t>支预算</w:t>
      </w:r>
      <w:r>
        <w:tab/>
      </w:r>
      <w:r>
        <w:fldChar w:fldCharType="end"/>
      </w:r>
      <w:r>
        <w:rPr>
          <w:rFonts w:hint="eastAsia"/>
          <w:lang w:val="en-US" w:eastAsia="zh-CN"/>
        </w:rPr>
        <w:t>302</w:t>
      </w:r>
    </w:p>
    <w:p>
      <w:pPr>
        <w:pStyle w:val="5"/>
        <w:tabs>
          <w:tab w:val="right" w:leader="dot" w:pos="14562"/>
        </w:tabs>
        <w:ind w:left="0" w:leftChars="0" w:firstLine="560" w:firstLineChars="200"/>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七</w:t>
      </w:r>
      <w:r>
        <w:rPr>
          <w:rFonts w:hint="eastAsia"/>
        </w:rPr>
        <w:t>、</w:t>
      </w:r>
      <w:r>
        <w:rPr>
          <w:rFonts w:hint="eastAsia"/>
          <w:lang w:val="en-US" w:eastAsia="zh-CN"/>
        </w:rPr>
        <w:t>涞水</w:t>
      </w:r>
      <w:r>
        <w:rPr>
          <w:rFonts w:hint="eastAsia"/>
        </w:rPr>
        <w:t>县</w:t>
      </w:r>
      <w:r>
        <w:rPr>
          <w:rFonts w:hint="eastAsia"/>
          <w:lang w:val="en-US" w:eastAsia="zh-CN"/>
        </w:rPr>
        <w:t>卫生监督所收</w:t>
      </w:r>
      <w:r>
        <w:rPr>
          <w:rFonts w:hint="eastAsia"/>
        </w:rPr>
        <w:t>支预算</w:t>
      </w:r>
      <w:r>
        <w:tab/>
      </w:r>
      <w:r>
        <w:rPr>
          <w:rFonts w:hint="eastAsia"/>
          <w:lang w:val="en-US" w:eastAsia="zh-CN"/>
        </w:rPr>
        <w:t>3</w:t>
      </w:r>
      <w:r>
        <w:fldChar w:fldCharType="end"/>
      </w:r>
      <w:r>
        <w:rPr>
          <w:rFonts w:hint="eastAsia"/>
          <w:lang w:val="en-US" w:eastAsia="zh-CN"/>
        </w:rPr>
        <w:t>21</w:t>
      </w:r>
    </w:p>
    <w:p>
      <w:pPr>
        <w:pStyle w:val="5"/>
        <w:tabs>
          <w:tab w:val="right" w:leader="dot" w:pos="14562"/>
        </w:tabs>
        <w:ind w:left="0" w:leftChars="0" w:firstLine="560" w:firstLineChars="200"/>
        <w:rPr>
          <w:rFonts w:hint="eastAsia"/>
          <w:lang w:eastAsia="zh-CN"/>
        </w:rPr>
      </w:pPr>
    </w:p>
    <w:p>
      <w:pPr>
        <w:sectPr>
          <w:footerReference r:id="rId4" w:type="default"/>
          <w:headerReference r:id="rId3" w:type="even"/>
          <w:footerReference r:id="rId5" w:type="even"/>
          <w:pgSz w:w="16840" w:h="11900" w:orient="landscape"/>
          <w:pgMar w:top="1587" w:right="1134" w:bottom="1361" w:left="1134" w:header="720" w:footer="720" w:gutter="0"/>
          <w:pgNumType w:fmt="numberInDash"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both"/>
        <w:outlineLvl w:val="0"/>
        <w:rPr>
          <w:rFonts w:hint="eastAsia"/>
          <w:lang w:eastAsia="zh-CN"/>
        </w:rPr>
        <w:sectPr>
          <w:footerReference r:id="rId6" w:type="default"/>
          <w:footerReference r:id="rId7" w:type="even"/>
          <w:type w:val="continuous"/>
          <w:pgSz w:w="16840" w:h="11900" w:orient="landscape"/>
          <w:pgMar w:top="1361" w:right="1020" w:bottom="1134" w:left="1020" w:header="720" w:footer="720" w:gutter="0"/>
          <w:pgNumType w:fmt="numberInDash"/>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lang w:val="en-US" w:eastAsia="zh-CN"/>
        </w:rPr>
        <w:t>一</w:t>
      </w:r>
      <w:r>
        <w:rPr>
          <w:rFonts w:hint="eastAsia"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lang w:val="en-US" w:eastAsia="zh-CN"/>
        </w:rPr>
        <w:t>涞水县卫生健康</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p/>
    <w:tbl>
      <w:tblPr>
        <w:tblStyle w:val="9"/>
        <w:tblW w:w="14250" w:type="dxa"/>
        <w:tblInd w:w="0" w:type="dxa"/>
        <w:shd w:val="clear" w:color="auto" w:fill="auto"/>
        <w:tblLayout w:type="fixed"/>
        <w:tblCellMar>
          <w:top w:w="0" w:type="dxa"/>
          <w:left w:w="0" w:type="dxa"/>
          <w:bottom w:w="0" w:type="dxa"/>
          <w:right w:w="0" w:type="dxa"/>
        </w:tblCellMar>
      </w:tblPr>
      <w:tblGrid>
        <w:gridCol w:w="692"/>
        <w:gridCol w:w="4576"/>
        <w:gridCol w:w="1932"/>
        <w:gridCol w:w="4425"/>
        <w:gridCol w:w="2625"/>
      </w:tblGrid>
      <w:tr>
        <w:tblPrEx>
          <w:shd w:val="clear" w:color="auto" w:fill="auto"/>
          <w:tblCellMar>
            <w:top w:w="0" w:type="dxa"/>
            <w:left w:w="0" w:type="dxa"/>
            <w:bottom w:w="0" w:type="dxa"/>
            <w:right w:w="0" w:type="dxa"/>
          </w:tblCellMar>
        </w:tblPrEx>
        <w:trPr>
          <w:trHeight w:val="360" w:hRule="atLeast"/>
        </w:trPr>
        <w:tc>
          <w:tcPr>
            <w:tcW w:w="72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44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26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8215.540000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8615.005094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8215.540000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12427.475094</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其中财政拨款结转结余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12427.475094</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非财政拨款结转结余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r>
    </w:tbl>
    <w:p>
      <w:pPr>
        <w:sectPr>
          <w:headerReference r:id="rId8" w:type="default"/>
          <w:footerReference r:id="rId10" w:type="default"/>
          <w:headerReference r:id="rId9" w:type="even"/>
          <w:footerReference r:id="rId11" w:type="even"/>
          <w:type w:val="continuous"/>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pPr w:leftFromText="180" w:rightFromText="180" w:vertAnchor="text" w:horzAnchor="page" w:tblpX="1241" w:tblpY="612"/>
        <w:tblOverlap w:val="never"/>
        <w:tblW w:w="14828" w:type="dxa"/>
        <w:tblInd w:w="0" w:type="dxa"/>
        <w:shd w:val="clear" w:color="auto" w:fill="auto"/>
        <w:tblLayout w:type="fixed"/>
        <w:tblCellMar>
          <w:top w:w="0" w:type="dxa"/>
          <w:left w:w="0" w:type="dxa"/>
          <w:bottom w:w="0" w:type="dxa"/>
          <w:right w:w="0" w:type="dxa"/>
        </w:tblCellMar>
      </w:tblPr>
      <w:tblGrid>
        <w:gridCol w:w="324"/>
        <w:gridCol w:w="629"/>
        <w:gridCol w:w="981"/>
        <w:gridCol w:w="935"/>
        <w:gridCol w:w="935"/>
        <w:gridCol w:w="924"/>
        <w:gridCol w:w="945"/>
        <w:gridCol w:w="600"/>
        <w:gridCol w:w="559"/>
        <w:gridCol w:w="426"/>
        <w:gridCol w:w="559"/>
        <w:gridCol w:w="569"/>
        <w:gridCol w:w="529"/>
        <w:gridCol w:w="579"/>
        <w:gridCol w:w="630"/>
        <w:gridCol w:w="599"/>
        <w:gridCol w:w="1064"/>
        <w:gridCol w:w="1212"/>
        <w:gridCol w:w="1213"/>
        <w:gridCol w:w="616"/>
      </w:tblGrid>
      <w:tr>
        <w:tblPrEx>
          <w:shd w:val="clear" w:color="auto" w:fill="auto"/>
          <w:tblCellMar>
            <w:top w:w="0" w:type="dxa"/>
            <w:left w:w="0" w:type="dxa"/>
            <w:bottom w:w="0" w:type="dxa"/>
            <w:right w:w="0" w:type="dxa"/>
          </w:tblCellMar>
        </w:tblPrEx>
        <w:trPr>
          <w:trHeight w:val="360" w:hRule="atLeast"/>
        </w:trPr>
        <w:tc>
          <w:tcPr>
            <w:tcW w:w="10723"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单位代码</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2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3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r>
      <w:tr>
        <w:tblPrEx>
          <w:tblCellMar>
            <w:top w:w="0" w:type="dxa"/>
            <w:left w:w="0" w:type="dxa"/>
            <w:bottom w:w="0" w:type="dxa"/>
            <w:right w:w="0" w:type="dxa"/>
          </w:tblCellMar>
        </w:tblPrEx>
        <w:trPr>
          <w:trHeight w:val="360" w:hRule="atLeast"/>
        </w:trPr>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政府性预算</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事业单位经营收入</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36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20643.015094</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8215.54</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8215.54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12427.475094</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427.475094</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涞水县卫生健康局本级</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20643.015094</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8643.015094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12427.475094</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427.475094</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jc w:val="left"/>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9"/>
        <w:tblW w:w="14828" w:type="dxa"/>
        <w:tblInd w:w="0" w:type="dxa"/>
        <w:shd w:val="clear" w:color="auto" w:fill="auto"/>
        <w:tblLayout w:type="fixed"/>
        <w:tblCellMar>
          <w:top w:w="0" w:type="dxa"/>
          <w:left w:w="0" w:type="dxa"/>
          <w:bottom w:w="0" w:type="dxa"/>
          <w:right w:w="0" w:type="dxa"/>
        </w:tblCellMar>
      </w:tblPr>
      <w:tblGrid>
        <w:gridCol w:w="428"/>
        <w:gridCol w:w="833"/>
        <w:gridCol w:w="4656"/>
        <w:gridCol w:w="1305"/>
        <w:gridCol w:w="1083"/>
        <w:gridCol w:w="1305"/>
        <w:gridCol w:w="1638"/>
        <w:gridCol w:w="1890"/>
        <w:gridCol w:w="1690"/>
      </w:tblGrid>
      <w:tr>
        <w:tblPrEx>
          <w:shd w:val="clear" w:color="auto" w:fill="auto"/>
          <w:tblCellMar>
            <w:top w:w="0" w:type="dxa"/>
            <w:left w:w="0" w:type="dxa"/>
            <w:bottom w:w="0" w:type="dxa"/>
            <w:right w:w="0" w:type="dxa"/>
          </w:tblCellMar>
        </w:tblPrEx>
        <w:trPr>
          <w:trHeight w:val="360" w:hRule="atLeast"/>
        </w:trPr>
        <w:tc>
          <w:tcPr>
            <w:tcW w:w="11248"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18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16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事业单位经营支出</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8615.005094</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355.570000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8259.435094</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卫生健康管理事务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456.930000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348.930000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108.000000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2100101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426.930000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348.930000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2100102</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公立医院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417.000000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417.000000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2100201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综合医院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2100299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其他公立医院支出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217.000000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217.000000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21003</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基层医疗卫生机构</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2367.644054</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2367.644054</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2100302</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乡镇卫生院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1248.950000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1248.950000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2100399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其他基层医疗卫生机构支出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1118.694054</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1118.694054</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21004</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公共卫生</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4042.751040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4042.751040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2100408</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基本公共卫生服务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2776.111040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2776.111040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2100409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重大公共卫生服务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46.110000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46.110000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2100410</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突发公共卫生事件应急处理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2100499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其他公共卫生支出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720.530000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720.530000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21006</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中医药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2100699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其他中医药支出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21007</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计划生育事务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2100717</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计划生育服务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21099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2109901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2109999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22904</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其他政府性基金及对应专项债务收入安排的支出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2290402</w:t>
            </w: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其他地方自行试点项目收益专项债券收入安排的支出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383.580000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20259.435094</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4828" w:type="dxa"/>
        <w:tblInd w:w="0" w:type="dxa"/>
        <w:shd w:val="clear" w:color="auto" w:fill="auto"/>
        <w:tblLayout w:type="fixed"/>
        <w:tblCellMar>
          <w:top w:w="0" w:type="dxa"/>
          <w:left w:w="0" w:type="dxa"/>
          <w:bottom w:w="0" w:type="dxa"/>
          <w:right w:w="0" w:type="dxa"/>
        </w:tblCellMar>
      </w:tblPr>
      <w:tblGrid>
        <w:gridCol w:w="747"/>
        <w:gridCol w:w="4591"/>
        <w:gridCol w:w="2086"/>
        <w:gridCol w:w="4197"/>
        <w:gridCol w:w="3207"/>
      </w:tblGrid>
      <w:tr>
        <w:tblPrEx>
          <w:shd w:val="clear" w:color="auto" w:fill="auto"/>
          <w:tblCellMar>
            <w:top w:w="0" w:type="dxa"/>
            <w:left w:w="0" w:type="dxa"/>
            <w:bottom w:w="0" w:type="dxa"/>
            <w:right w:w="0" w:type="dxa"/>
          </w:tblCellMar>
        </w:tblPrEx>
        <w:trPr>
          <w:trHeight w:val="360" w:hRule="atLeast"/>
        </w:trPr>
        <w:tc>
          <w:tcPr>
            <w:tcW w:w="7424"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419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320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4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36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一、本年支出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8643.015094</w:t>
            </w: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8615.005094</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二、年终结转结余</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4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收入总计</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c>
          <w:tcPr>
            <w:tcW w:w="4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20643.015094</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828" w:type="dxa"/>
        <w:tblInd w:w="0" w:type="dxa"/>
        <w:shd w:val="clear" w:color="auto" w:fill="auto"/>
        <w:tblLayout w:type="fixed"/>
        <w:tblCellMar>
          <w:top w:w="0" w:type="dxa"/>
          <w:left w:w="0" w:type="dxa"/>
          <w:bottom w:w="0" w:type="dxa"/>
          <w:right w:w="0" w:type="dxa"/>
        </w:tblCellMar>
      </w:tblPr>
      <w:tblGrid>
        <w:gridCol w:w="564"/>
        <w:gridCol w:w="1093"/>
        <w:gridCol w:w="4260"/>
        <w:gridCol w:w="1442"/>
        <w:gridCol w:w="1308"/>
        <w:gridCol w:w="1309"/>
        <w:gridCol w:w="2426"/>
        <w:gridCol w:w="2426"/>
      </w:tblGrid>
      <w:tr>
        <w:tblPrEx>
          <w:shd w:val="clear" w:color="auto" w:fill="auto"/>
          <w:tblCellMar>
            <w:top w:w="0" w:type="dxa"/>
            <w:left w:w="0" w:type="dxa"/>
            <w:bottom w:w="0" w:type="dxa"/>
            <w:right w:w="0" w:type="dxa"/>
          </w:tblCellMar>
        </w:tblPrEx>
        <w:trPr>
          <w:trHeight w:val="360" w:hRule="atLeast"/>
        </w:trPr>
        <w:tc>
          <w:tcPr>
            <w:tcW w:w="997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242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242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2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46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r>
      <w:tr>
        <w:tblPrEx>
          <w:tblCellMar>
            <w:top w:w="0" w:type="dxa"/>
            <w:left w:w="0" w:type="dxa"/>
            <w:bottom w:w="0" w:type="dxa"/>
            <w:right w:w="0" w:type="dxa"/>
          </w:tblCellMar>
        </w:tblPrEx>
        <w:trPr>
          <w:trHeight w:val="36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8615.005094</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355.570000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211.430000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8259.435094</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卫生健康管理事务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456.930000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348.930000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204.790000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108.000000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426.930000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348.930000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204.790000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2100102</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一般行政管理事务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417.000000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417.000000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综合医院</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2100299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其他公立医院支出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217.000000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217.000000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基层医疗卫生机构</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2367.644054</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2367.644054</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2100302</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乡镇卫生院</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1248.950000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1248.950000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2100399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其他基层医疗卫生机构支出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1118.694054</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1118.694054</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4042.751040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4042.751040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2100408</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基本公共卫生服务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2776.111040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2776.111040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重大公共卫生服务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46.110000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46.110000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2100410</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突发公共卫生事件应急处理</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2100499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其他公共卫生支出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720.530000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720.530000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中医药</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2100699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其他中医药支出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计划生育服务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1101.040000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行政单位医疗</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其他卫生健康支出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2109901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其他卫生健康支出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200.000000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2109999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其他卫生健康支出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10.000000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8643.015094</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383.580000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239.440000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144.140000</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8259.435094</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p/>
    <w:tbl>
      <w:tblPr>
        <w:tblStyle w:val="9"/>
        <w:tblW w:w="14828" w:type="dxa"/>
        <w:tblInd w:w="0" w:type="dxa"/>
        <w:shd w:val="clear" w:color="auto" w:fill="auto"/>
        <w:tblLayout w:type="fixed"/>
        <w:tblCellMar>
          <w:top w:w="0" w:type="dxa"/>
          <w:left w:w="0" w:type="dxa"/>
          <w:bottom w:w="0" w:type="dxa"/>
          <w:right w:w="0" w:type="dxa"/>
        </w:tblCellMar>
      </w:tblPr>
      <w:tblGrid>
        <w:gridCol w:w="676"/>
        <w:gridCol w:w="1310"/>
        <w:gridCol w:w="4475"/>
        <w:gridCol w:w="1567"/>
        <w:gridCol w:w="2854"/>
        <w:gridCol w:w="3946"/>
      </w:tblGrid>
      <w:tr>
        <w:tblPrEx>
          <w:shd w:val="clear" w:color="auto" w:fill="auto"/>
          <w:tblCellMar>
            <w:top w:w="0" w:type="dxa"/>
            <w:left w:w="0" w:type="dxa"/>
            <w:bottom w:w="0" w:type="dxa"/>
            <w:right w:w="0" w:type="dxa"/>
          </w:tblCellMar>
        </w:tblPrEx>
        <w:trPr>
          <w:trHeight w:val="360" w:hRule="atLeast"/>
        </w:trPr>
        <w:tc>
          <w:tcPr>
            <w:tcW w:w="802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285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394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部门预算支出经济分类科目</w:t>
            </w:r>
          </w:p>
        </w:tc>
        <w:tc>
          <w:tcPr>
            <w:tcW w:w="83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本年一般公共预算基本支出</w:t>
            </w:r>
          </w:p>
        </w:tc>
      </w:tr>
      <w:tr>
        <w:tblPrEx>
          <w:tblCellMar>
            <w:top w:w="0" w:type="dxa"/>
            <w:left w:w="0" w:type="dxa"/>
            <w:bottom w:w="0" w:type="dxa"/>
            <w:right w:w="0" w:type="dxa"/>
          </w:tblCellMar>
        </w:tblPrEx>
        <w:trPr>
          <w:trHeight w:val="36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224.490000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224.490000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75.360000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75.360000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104.320000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104.320000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5.590000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5.590000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4.020000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4.020000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17.560000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城镇职工基本医疗保险缴费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6.640000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0.550000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0.550000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10.450000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3.210000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3.210000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1.700000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3.500000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3.500000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111.940000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111.940000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5.170000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5.170000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7.000000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7.000000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9.720000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9.720000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14.950000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14.950000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10.700000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10.700000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4.250000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4.250000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383.580000</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239.440000</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144.140000</w:t>
            </w: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828" w:type="dxa"/>
        <w:tblInd w:w="0" w:type="dxa"/>
        <w:shd w:val="clear" w:color="auto" w:fill="auto"/>
        <w:tblLayout w:type="fixed"/>
        <w:tblCellMar>
          <w:top w:w="0" w:type="dxa"/>
          <w:left w:w="0" w:type="dxa"/>
          <w:bottom w:w="0" w:type="dxa"/>
          <w:right w:w="0" w:type="dxa"/>
        </w:tblCellMar>
      </w:tblPr>
      <w:tblGrid>
        <w:gridCol w:w="520"/>
        <w:gridCol w:w="1006"/>
        <w:gridCol w:w="5630"/>
        <w:gridCol w:w="1452"/>
        <w:gridCol w:w="3110"/>
        <w:gridCol w:w="3110"/>
      </w:tblGrid>
      <w:tr>
        <w:tblPrEx>
          <w:shd w:val="clear" w:color="auto" w:fill="auto"/>
          <w:tblCellMar>
            <w:top w:w="0" w:type="dxa"/>
            <w:left w:w="0" w:type="dxa"/>
            <w:bottom w:w="0" w:type="dxa"/>
            <w:right w:w="0" w:type="dxa"/>
          </w:tblCellMar>
        </w:tblPrEx>
        <w:trPr>
          <w:trHeight w:val="360" w:hRule="atLeast"/>
        </w:trPr>
        <w:tc>
          <w:tcPr>
            <w:tcW w:w="860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3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3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5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本年政府性基金预算支出</w:t>
            </w:r>
          </w:p>
        </w:tc>
      </w:tr>
      <w:tr>
        <w:tblPrEx>
          <w:tblCellMar>
            <w:top w:w="0" w:type="dxa"/>
            <w:left w:w="0" w:type="dxa"/>
            <w:bottom w:w="0" w:type="dxa"/>
            <w:right w:w="0" w:type="dxa"/>
          </w:tblCellMar>
        </w:tblPrEx>
        <w:trPr>
          <w:trHeight w:val="36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5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r>
      <w:tr>
        <w:tblPrEx>
          <w:tblCellMar>
            <w:top w:w="0" w:type="dxa"/>
            <w:left w:w="0" w:type="dxa"/>
            <w:bottom w:w="0" w:type="dxa"/>
            <w:right w:w="0" w:type="dxa"/>
          </w:tblCellMar>
        </w:tblPrEx>
        <w:trPr>
          <w:trHeight w:val="3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22904</w:t>
            </w:r>
          </w:p>
        </w:tc>
        <w:tc>
          <w:tcPr>
            <w:tcW w:w="5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其他政府性基金及对应专项债务收入安排的支出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r>
      <w:tr>
        <w:tblPrEx>
          <w:tblCellMar>
            <w:top w:w="0" w:type="dxa"/>
            <w:left w:w="0" w:type="dxa"/>
            <w:bottom w:w="0" w:type="dxa"/>
            <w:right w:w="0" w:type="dxa"/>
          </w:tblCellMar>
        </w:tblPrEx>
        <w:trPr>
          <w:trHeight w:val="3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2290402</w:t>
            </w:r>
          </w:p>
        </w:tc>
        <w:tc>
          <w:tcPr>
            <w:tcW w:w="5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其他地方自行试点项目收益专项债券收入安排的支出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r>
      <w:tr>
        <w:tblPrEx>
          <w:tblCellMar>
            <w:top w:w="0" w:type="dxa"/>
            <w:left w:w="0" w:type="dxa"/>
            <w:bottom w:w="0" w:type="dxa"/>
            <w:right w:w="0" w:type="dxa"/>
          </w:tblCellMar>
        </w:tblPrEx>
        <w:trPr>
          <w:trHeight w:val="3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12000.000000</w:t>
            </w:r>
          </w:p>
        </w:tc>
      </w:tr>
    </w:tbl>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361001 涞水县卫生健康局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rPr>
          <w:rFonts w:hint="eastAsia" w:ascii="方正小标宋_GBK" w:hAnsi="方正小标宋_GBK" w:eastAsia="方正小标宋_GBK" w:cs="方正小标宋_GBK"/>
          <w:color w:val="000000"/>
          <w:sz w:val="36"/>
        </w:rPr>
      </w:pPr>
      <w:r>
        <w:rPr>
          <w:rFonts w:hint="eastAsia" w:eastAsia="方正仿宋_GBK"/>
          <w:b w:val="0"/>
          <w:bCs w:val="0"/>
          <w:color w:val="000000"/>
          <w:sz w:val="28"/>
          <w:lang w:eastAsia="zh-CN"/>
        </w:rPr>
        <w:t>按照上级文件精神要求，我单位厉行勤俭节约，压缩开支的原则，大大减少“三公”经费的开支。我单位2022年“三公”经费因公出国（境）费无，公务用车购置费无、公务车运行维护费</w:t>
      </w:r>
      <w:r>
        <w:rPr>
          <w:rFonts w:hint="eastAsia" w:eastAsia="方正仿宋_GBK"/>
          <w:b w:val="0"/>
          <w:bCs w:val="0"/>
          <w:color w:val="000000"/>
          <w:sz w:val="28"/>
          <w:lang w:val="en-US" w:eastAsia="zh-CN"/>
        </w:rPr>
        <w:t>7</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3.5</w:t>
      </w:r>
      <w:r>
        <w:rPr>
          <w:rFonts w:hint="eastAsia" w:eastAsia="方正仿宋_GBK"/>
          <w:b w:val="0"/>
          <w:bCs w:val="0"/>
          <w:color w:val="000000"/>
          <w:sz w:val="28"/>
          <w:lang w:eastAsia="zh-CN"/>
        </w:rPr>
        <w:t>万元。2022年与2021年预算公务用车运行费持平。2022年无因公出境、公车购置计划。</w:t>
      </w:r>
    </w:p>
    <w:tbl>
      <w:tblPr>
        <w:tblStyle w:val="9"/>
        <w:tblW w:w="14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3810"/>
        <w:gridCol w:w="2391"/>
        <w:gridCol w:w="2388"/>
        <w:gridCol w:w="2388"/>
        <w:gridCol w:w="2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9" w:hRule="atLeast"/>
          <w:tblHeader/>
          <w:jc w:val="center"/>
        </w:trPr>
        <w:tc>
          <w:tcPr>
            <w:tcW w:w="7053"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361001 涞水县卫生健康局</w:t>
            </w:r>
            <w:r>
              <w:rPr>
                <w:rFonts w:hint="eastAsia"/>
              </w:rPr>
              <w:t>（本级）</w:t>
            </w:r>
          </w:p>
        </w:tc>
        <w:tc>
          <w:tcPr>
            <w:tcW w:w="2388"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77"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tblHeader/>
          <w:jc w:val="center"/>
        </w:trPr>
        <w:tc>
          <w:tcPr>
            <w:tcW w:w="852" w:type="dxa"/>
            <w:vMerge w:val="restart"/>
            <w:vAlign w:val="center"/>
          </w:tcPr>
          <w:p>
            <w:pPr>
              <w:pStyle w:val="16"/>
            </w:pPr>
            <w:r>
              <w:rPr>
                <w:rFonts w:hint="eastAsia"/>
              </w:rPr>
              <w:t>序号</w:t>
            </w:r>
          </w:p>
        </w:tc>
        <w:tc>
          <w:tcPr>
            <w:tcW w:w="3810" w:type="dxa"/>
            <w:vMerge w:val="restart"/>
            <w:vAlign w:val="center"/>
          </w:tcPr>
          <w:p>
            <w:pPr>
              <w:pStyle w:val="16"/>
            </w:pPr>
            <w:r>
              <w:rPr>
                <w:rFonts w:hint="eastAsia"/>
              </w:rPr>
              <w:t>项</w:t>
            </w:r>
            <w:r>
              <w:t xml:space="preserve">  </w:t>
            </w:r>
            <w:r>
              <w:rPr>
                <w:rFonts w:hint="eastAsia"/>
              </w:rPr>
              <w:t>目</w:t>
            </w:r>
          </w:p>
        </w:tc>
        <w:tc>
          <w:tcPr>
            <w:tcW w:w="9556"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tblHeader/>
          <w:jc w:val="center"/>
        </w:trPr>
        <w:tc>
          <w:tcPr>
            <w:tcW w:w="852" w:type="dxa"/>
            <w:vMerge w:val="continue"/>
          </w:tcPr>
          <w:p/>
        </w:tc>
        <w:tc>
          <w:tcPr>
            <w:tcW w:w="3810" w:type="dxa"/>
            <w:vMerge w:val="continue"/>
          </w:tcPr>
          <w:p/>
        </w:tc>
        <w:tc>
          <w:tcPr>
            <w:tcW w:w="2391" w:type="dxa"/>
            <w:vAlign w:val="center"/>
          </w:tcPr>
          <w:p>
            <w:pPr>
              <w:pStyle w:val="16"/>
            </w:pPr>
            <w:r>
              <w:rPr>
                <w:rFonts w:hint="eastAsia"/>
              </w:rPr>
              <w:t>合计</w:t>
            </w:r>
          </w:p>
        </w:tc>
        <w:tc>
          <w:tcPr>
            <w:tcW w:w="2388" w:type="dxa"/>
            <w:vAlign w:val="center"/>
          </w:tcPr>
          <w:p>
            <w:pPr>
              <w:pStyle w:val="16"/>
            </w:pPr>
            <w:r>
              <w:rPr>
                <w:rFonts w:hint="eastAsia"/>
              </w:rPr>
              <w:t>一般公共预算</w:t>
            </w:r>
            <w:r>
              <w:t xml:space="preserve">              </w:t>
            </w:r>
            <w:r>
              <w:rPr>
                <w:rFonts w:hint="eastAsia"/>
              </w:rPr>
              <w:t>财政拨款</w:t>
            </w:r>
          </w:p>
        </w:tc>
        <w:tc>
          <w:tcPr>
            <w:tcW w:w="2388" w:type="dxa"/>
            <w:vAlign w:val="center"/>
          </w:tcPr>
          <w:p>
            <w:pPr>
              <w:pStyle w:val="16"/>
            </w:pPr>
            <w:r>
              <w:rPr>
                <w:rFonts w:hint="eastAsia"/>
              </w:rPr>
              <w:t>政府性基金</w:t>
            </w:r>
            <w:r>
              <w:t xml:space="preserve">                  </w:t>
            </w:r>
            <w:r>
              <w:rPr>
                <w:rFonts w:hint="eastAsia"/>
              </w:rPr>
              <w:t>预算拨款</w:t>
            </w:r>
          </w:p>
        </w:tc>
        <w:tc>
          <w:tcPr>
            <w:tcW w:w="2389"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tblHeader/>
          <w:jc w:val="center"/>
        </w:trPr>
        <w:tc>
          <w:tcPr>
            <w:tcW w:w="852" w:type="dxa"/>
            <w:vAlign w:val="center"/>
          </w:tcPr>
          <w:p>
            <w:pPr>
              <w:pStyle w:val="16"/>
            </w:pPr>
            <w:r>
              <w:rPr>
                <w:rFonts w:hint="eastAsia"/>
              </w:rPr>
              <w:t>栏次</w:t>
            </w:r>
          </w:p>
        </w:tc>
        <w:tc>
          <w:tcPr>
            <w:tcW w:w="3810" w:type="dxa"/>
            <w:vAlign w:val="center"/>
          </w:tcPr>
          <w:p>
            <w:pPr>
              <w:pStyle w:val="16"/>
            </w:pPr>
            <w:r>
              <w:t>1</w:t>
            </w:r>
          </w:p>
        </w:tc>
        <w:tc>
          <w:tcPr>
            <w:tcW w:w="2391" w:type="dxa"/>
            <w:vAlign w:val="center"/>
          </w:tcPr>
          <w:p>
            <w:pPr>
              <w:pStyle w:val="16"/>
            </w:pPr>
            <w:r>
              <w:t>2</w:t>
            </w:r>
          </w:p>
        </w:tc>
        <w:tc>
          <w:tcPr>
            <w:tcW w:w="2388" w:type="dxa"/>
            <w:vAlign w:val="center"/>
          </w:tcPr>
          <w:p>
            <w:pPr>
              <w:pStyle w:val="16"/>
            </w:pPr>
            <w:r>
              <w:t>3</w:t>
            </w:r>
          </w:p>
        </w:tc>
        <w:tc>
          <w:tcPr>
            <w:tcW w:w="2388" w:type="dxa"/>
            <w:vAlign w:val="center"/>
          </w:tcPr>
          <w:p>
            <w:pPr>
              <w:pStyle w:val="16"/>
            </w:pPr>
            <w:r>
              <w:t>4</w:t>
            </w:r>
          </w:p>
        </w:tc>
        <w:tc>
          <w:tcPr>
            <w:tcW w:w="2389"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1</w:t>
            </w:r>
          </w:p>
        </w:tc>
        <w:tc>
          <w:tcPr>
            <w:tcW w:w="3810" w:type="dxa"/>
            <w:vAlign w:val="center"/>
          </w:tcPr>
          <w:p>
            <w:pPr>
              <w:pStyle w:val="20"/>
            </w:pPr>
            <w:r>
              <w:rPr>
                <w:rFonts w:hint="eastAsia"/>
              </w:rPr>
              <w:t>合计</w:t>
            </w:r>
          </w:p>
        </w:tc>
        <w:tc>
          <w:tcPr>
            <w:tcW w:w="2391" w:type="dxa"/>
            <w:vAlign w:val="center"/>
          </w:tcPr>
          <w:p>
            <w:pPr>
              <w:pStyle w:val="21"/>
              <w:rPr>
                <w:rFonts w:hint="default" w:eastAsia="方正书宋_GBK"/>
                <w:lang w:val="en-US" w:eastAsia="zh-CN"/>
              </w:rPr>
            </w:pPr>
            <w:r>
              <w:rPr>
                <w:rFonts w:hint="eastAsia"/>
                <w:lang w:val="en-US" w:eastAsia="zh-CN"/>
              </w:rPr>
              <w:t>10.50</w:t>
            </w:r>
          </w:p>
        </w:tc>
        <w:tc>
          <w:tcPr>
            <w:tcW w:w="2388" w:type="dxa"/>
            <w:vAlign w:val="center"/>
          </w:tcPr>
          <w:p>
            <w:pPr>
              <w:pStyle w:val="21"/>
              <w:rPr>
                <w:rFonts w:hint="default" w:eastAsia="方正书宋_GBK"/>
                <w:lang w:val="en-US" w:eastAsia="zh-CN"/>
              </w:rPr>
            </w:pPr>
            <w:r>
              <w:rPr>
                <w:rFonts w:hint="eastAsia"/>
                <w:lang w:val="en-US" w:eastAsia="zh-CN"/>
              </w:rPr>
              <w:t>10.50</w:t>
            </w:r>
          </w:p>
        </w:tc>
        <w:tc>
          <w:tcPr>
            <w:tcW w:w="2388" w:type="dxa"/>
            <w:vAlign w:val="center"/>
          </w:tcPr>
          <w:p>
            <w:pPr>
              <w:pStyle w:val="21"/>
            </w:pPr>
          </w:p>
        </w:tc>
        <w:tc>
          <w:tcPr>
            <w:tcW w:w="238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2</w:t>
            </w:r>
          </w:p>
        </w:tc>
        <w:tc>
          <w:tcPr>
            <w:tcW w:w="3810" w:type="dxa"/>
            <w:vAlign w:val="center"/>
          </w:tcPr>
          <w:p>
            <w:pPr>
              <w:pStyle w:val="18"/>
            </w:pPr>
            <w:r>
              <w:rPr>
                <w:rFonts w:hint="eastAsia"/>
              </w:rPr>
              <w:t>“三公”经费小计</w:t>
            </w:r>
          </w:p>
        </w:tc>
        <w:tc>
          <w:tcPr>
            <w:tcW w:w="2391" w:type="dxa"/>
            <w:vAlign w:val="center"/>
          </w:tcPr>
          <w:p>
            <w:pPr>
              <w:pStyle w:val="17"/>
              <w:rPr>
                <w:rFonts w:hint="default" w:eastAsia="方正书宋_GBK"/>
                <w:lang w:val="en-US" w:eastAsia="zh-CN"/>
              </w:rPr>
            </w:pPr>
            <w:r>
              <w:rPr>
                <w:rFonts w:hint="eastAsia"/>
                <w:lang w:val="en-US" w:eastAsia="zh-CN"/>
              </w:rPr>
              <w:t>10.50</w:t>
            </w:r>
          </w:p>
        </w:tc>
        <w:tc>
          <w:tcPr>
            <w:tcW w:w="2388" w:type="dxa"/>
            <w:vAlign w:val="center"/>
          </w:tcPr>
          <w:p>
            <w:pPr>
              <w:pStyle w:val="17"/>
              <w:rPr>
                <w:rFonts w:hint="default" w:eastAsia="方正书宋_GBK"/>
                <w:lang w:val="en-US" w:eastAsia="zh-CN"/>
              </w:rPr>
            </w:pPr>
            <w:r>
              <w:rPr>
                <w:rFonts w:hint="eastAsia"/>
                <w:lang w:val="en-US" w:eastAsia="zh-CN"/>
              </w:rPr>
              <w:t>10.50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3</w:t>
            </w:r>
          </w:p>
        </w:tc>
        <w:tc>
          <w:tcPr>
            <w:tcW w:w="3810" w:type="dxa"/>
            <w:vAlign w:val="center"/>
          </w:tcPr>
          <w:p>
            <w:pPr>
              <w:pStyle w:val="18"/>
            </w:pPr>
            <w:r>
              <w:rPr>
                <w:rFonts w:hint="eastAsia"/>
              </w:rPr>
              <w:t>一、因公出国（境）费</w:t>
            </w: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4</w:t>
            </w:r>
          </w:p>
        </w:tc>
        <w:tc>
          <w:tcPr>
            <w:tcW w:w="3810" w:type="dxa"/>
            <w:vAlign w:val="center"/>
          </w:tcPr>
          <w:p>
            <w:pPr>
              <w:pStyle w:val="18"/>
            </w:pPr>
            <w:r>
              <w:t xml:space="preserve">    </w:t>
            </w:r>
            <w:r>
              <w:rPr>
                <w:rFonts w:hint="eastAsia"/>
              </w:rPr>
              <w:t>其中：教学科研人员因公出国（境）费</w:t>
            </w: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5</w:t>
            </w:r>
          </w:p>
        </w:tc>
        <w:tc>
          <w:tcPr>
            <w:tcW w:w="3810" w:type="dxa"/>
            <w:vAlign w:val="center"/>
          </w:tcPr>
          <w:p>
            <w:pPr>
              <w:pStyle w:val="18"/>
            </w:pPr>
            <w:r>
              <w:t xml:space="preserve">          </w:t>
            </w:r>
            <w:r>
              <w:rPr>
                <w:rFonts w:hint="eastAsia"/>
              </w:rPr>
              <w:t>其他因公出国（境）费</w:t>
            </w: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6</w:t>
            </w:r>
          </w:p>
        </w:tc>
        <w:tc>
          <w:tcPr>
            <w:tcW w:w="3810" w:type="dxa"/>
            <w:vAlign w:val="center"/>
          </w:tcPr>
          <w:p>
            <w:pPr>
              <w:pStyle w:val="18"/>
            </w:pPr>
            <w:r>
              <w:rPr>
                <w:rFonts w:hint="eastAsia"/>
              </w:rPr>
              <w:t>二、公务用车购置及运维费</w:t>
            </w:r>
          </w:p>
        </w:tc>
        <w:tc>
          <w:tcPr>
            <w:tcW w:w="239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7</w:t>
            </w:r>
            <w:r>
              <w:t>.00</w:t>
            </w:r>
          </w:p>
        </w:tc>
        <w:tc>
          <w:tcPr>
            <w:tcW w:w="2388"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7</w:t>
            </w:r>
            <w:r>
              <w:t>.00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7</w:t>
            </w:r>
          </w:p>
        </w:tc>
        <w:tc>
          <w:tcPr>
            <w:tcW w:w="3810" w:type="dxa"/>
            <w:vAlign w:val="center"/>
          </w:tcPr>
          <w:p>
            <w:pPr>
              <w:pStyle w:val="18"/>
            </w:pPr>
            <w:r>
              <w:t xml:space="preserve">    </w:t>
            </w:r>
            <w:r>
              <w:rPr>
                <w:rFonts w:hint="eastAsia"/>
              </w:rPr>
              <w:t>其中：公务用车购置费</w:t>
            </w:r>
          </w:p>
        </w:tc>
        <w:tc>
          <w:tcPr>
            <w:tcW w:w="2391" w:type="dxa"/>
            <w:vAlign w:val="center"/>
          </w:tcPr>
          <w:p>
            <w:pPr>
              <w:pStyle w:val="17"/>
              <w:jc w:val="center"/>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8</w:t>
            </w:r>
          </w:p>
        </w:tc>
        <w:tc>
          <w:tcPr>
            <w:tcW w:w="3810" w:type="dxa"/>
            <w:vAlign w:val="center"/>
          </w:tcPr>
          <w:p>
            <w:pPr>
              <w:pStyle w:val="18"/>
            </w:pPr>
            <w:r>
              <w:t xml:space="preserve">          </w:t>
            </w:r>
            <w:r>
              <w:rPr>
                <w:rFonts w:hint="eastAsia"/>
              </w:rPr>
              <w:t>公务用车运行维护费</w:t>
            </w:r>
          </w:p>
        </w:tc>
        <w:tc>
          <w:tcPr>
            <w:tcW w:w="2391" w:type="dxa"/>
            <w:vAlign w:val="center"/>
          </w:tcPr>
          <w:p>
            <w:pPr>
              <w:pStyle w:val="17"/>
            </w:pPr>
            <w:r>
              <w:rPr>
                <w:rFonts w:hint="eastAsia"/>
                <w:lang w:val="en-US" w:eastAsia="zh-CN"/>
              </w:rPr>
              <w:t>7</w:t>
            </w:r>
            <w:r>
              <w:t>.00</w:t>
            </w:r>
          </w:p>
        </w:tc>
        <w:tc>
          <w:tcPr>
            <w:tcW w:w="2388" w:type="dxa"/>
            <w:vAlign w:val="center"/>
          </w:tcPr>
          <w:p>
            <w:pPr>
              <w:pStyle w:val="17"/>
            </w:pPr>
            <w:r>
              <w:rPr>
                <w:rFonts w:hint="eastAsia"/>
                <w:lang w:val="en-US" w:eastAsia="zh-CN"/>
              </w:rPr>
              <w:t>7</w:t>
            </w:r>
            <w:r>
              <w:t>.00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9</w:t>
            </w:r>
          </w:p>
        </w:tc>
        <w:tc>
          <w:tcPr>
            <w:tcW w:w="3810" w:type="dxa"/>
            <w:vAlign w:val="center"/>
          </w:tcPr>
          <w:p>
            <w:pPr>
              <w:pStyle w:val="18"/>
            </w:pPr>
            <w:r>
              <w:rPr>
                <w:rFonts w:hint="eastAsia"/>
              </w:rPr>
              <w:t>三、公务接待费</w:t>
            </w:r>
          </w:p>
        </w:tc>
        <w:tc>
          <w:tcPr>
            <w:tcW w:w="2391" w:type="dxa"/>
            <w:vAlign w:val="center"/>
          </w:tcPr>
          <w:p>
            <w:pPr>
              <w:pStyle w:val="17"/>
            </w:pPr>
            <w:r>
              <w:rPr>
                <w:rFonts w:hint="eastAsia"/>
                <w:lang w:val="en-US" w:eastAsia="zh-CN"/>
              </w:rPr>
              <w:t>3</w:t>
            </w:r>
            <w:r>
              <w:t>.</w:t>
            </w:r>
            <w:r>
              <w:rPr>
                <w:rFonts w:hint="eastAsia"/>
                <w:lang w:val="en-US" w:eastAsia="zh-CN"/>
              </w:rPr>
              <w:t>5</w:t>
            </w:r>
            <w:r>
              <w:t>0</w:t>
            </w:r>
          </w:p>
        </w:tc>
        <w:tc>
          <w:tcPr>
            <w:tcW w:w="2388" w:type="dxa"/>
            <w:vAlign w:val="center"/>
          </w:tcPr>
          <w:p>
            <w:pPr>
              <w:pStyle w:val="17"/>
            </w:pPr>
            <w:r>
              <w:rPr>
                <w:rFonts w:hint="eastAsia"/>
                <w:lang w:val="en-US" w:eastAsia="zh-CN"/>
              </w:rPr>
              <w:t>3.5</w:t>
            </w:r>
            <w:r>
              <w:t>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p>
        </w:tc>
        <w:tc>
          <w:tcPr>
            <w:tcW w:w="3810" w:type="dxa"/>
            <w:vAlign w:val="center"/>
          </w:tcPr>
          <w:p>
            <w:pPr>
              <w:pStyle w:val="18"/>
            </w:pP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852" w:type="dxa"/>
            <w:vAlign w:val="center"/>
          </w:tcPr>
          <w:p>
            <w:pPr>
              <w:pStyle w:val="19"/>
            </w:pPr>
          </w:p>
        </w:tc>
        <w:tc>
          <w:tcPr>
            <w:tcW w:w="3810" w:type="dxa"/>
            <w:vAlign w:val="center"/>
          </w:tcPr>
          <w:p>
            <w:pPr>
              <w:pStyle w:val="18"/>
            </w:pP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bl>
    <w:p>
      <w:pPr>
        <w:sectPr>
          <w:type w:val="continuous"/>
          <w:pgSz w:w="16840" w:h="11900" w:orient="landscape"/>
          <w:pgMar w:top="1361" w:right="1021" w:bottom="1361"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涞水有县卫生健康局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val="en-US" w:eastAsia="zh-CN"/>
        </w:rPr>
        <w:t>中华人民共和国</w:t>
      </w:r>
      <w:r>
        <w:rPr>
          <w:rFonts w:hint="eastAsia" w:ascii="仿宋" w:hAnsi="仿宋" w:eastAsia="仿宋"/>
          <w:sz w:val="32"/>
          <w:szCs w:val="32"/>
        </w:rPr>
        <w:t>预算法》、《地方预决算公开操作规程》和《河北省省级预算公开办法》规定，现将涞水县卫生健康局</w:t>
      </w:r>
      <w:r>
        <w:rPr>
          <w:rFonts w:hint="eastAsia" w:ascii="仿宋" w:hAnsi="仿宋" w:eastAsia="仿宋"/>
          <w:sz w:val="32"/>
          <w:szCs w:val="32"/>
          <w:lang w:val="en-US" w:eastAsia="zh-CN"/>
        </w:rPr>
        <w:t>本级</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hint="eastAsia" w:ascii="仿宋" w:hAnsi="仿宋" w:eastAsia="仿宋" w:cs="仿宋"/>
          <w:kern w:val="0"/>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涞水县卫生健康</w:t>
            </w:r>
            <w:r>
              <w:rPr>
                <w:rFonts w:hint="eastAsia"/>
              </w:rPr>
              <w:t>局（本级）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line="500" w:lineRule="exact"/>
        <w:jc w:val="left"/>
        <w:rPr>
          <w:rFonts w:ascii="仿宋" w:hAnsi="仿宋" w:eastAsia="仿宋"/>
          <w:sz w:val="32"/>
          <w:szCs w:val="32"/>
        </w:rPr>
        <w:sectPr>
          <w:footerReference r:id="rId12" w:type="default"/>
          <w:type w:val="continuous"/>
          <w:pgSz w:w="16839" w:h="11907" w:orient="landscape"/>
          <w:pgMar w:top="1440" w:right="964" w:bottom="1440" w:left="964" w:header="851" w:footer="992" w:gutter="0"/>
          <w:pgNumType w:fmt="numberInDash"/>
          <w:cols w:space="720" w:num="1"/>
          <w:docGrid w:type="lines" w:linePitch="598" w:charSpace="0"/>
        </w:sectPr>
      </w:pP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5"/>
      </w:pPr>
      <w:r>
        <w:rPr>
          <w:rFonts w:hint="eastAsia" w:ascii="黑体" w:hAnsi="黑体" w:eastAsia="黑体" w:cs="黑体"/>
          <w:color w:val="000000"/>
          <w:sz w:val="32"/>
        </w:rPr>
        <w:t>二、单位预算安排的总体情况</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20643.02</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8215.54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上年结转结余12427.48万元</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b/>
          <w:kern w:val="0"/>
          <w:sz w:val="32"/>
          <w:szCs w:val="32"/>
        </w:rPr>
      </w:pPr>
      <w:r>
        <w:rPr>
          <w:rFonts w:hint="eastAsia" w:ascii="仿宋" w:hAnsi="仿宋" w:eastAsia="仿宋" w:cs="仿宋"/>
          <w:b/>
          <w:kern w:val="0"/>
          <w:sz w:val="32"/>
          <w:szCs w:val="32"/>
        </w:rPr>
        <w:t>2、支出说明</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20643.02</w:t>
      </w:r>
      <w:r>
        <w:rPr>
          <w:rFonts w:hint="eastAsia" w:ascii="仿宋" w:hAnsi="仿宋" w:eastAsia="仿宋" w:cs="仿宋"/>
          <w:kern w:val="0"/>
          <w:sz w:val="32"/>
          <w:szCs w:val="32"/>
        </w:rPr>
        <w:t>万元，其中基本支出为</w:t>
      </w:r>
      <w:r>
        <w:rPr>
          <w:rFonts w:hint="eastAsia" w:ascii="仿宋" w:hAnsi="仿宋" w:eastAsia="仿宋" w:cs="仿宋"/>
          <w:kern w:val="0"/>
          <w:sz w:val="32"/>
          <w:szCs w:val="32"/>
          <w:lang w:val="en-US" w:eastAsia="zh-CN"/>
        </w:rPr>
        <w:t>1283.41</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1047.42</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235.99</w:t>
      </w:r>
      <w:r>
        <w:rPr>
          <w:rFonts w:hint="eastAsia" w:ascii="仿宋" w:hAnsi="仿宋" w:eastAsia="仿宋" w:cs="仿宋"/>
          <w:kern w:val="0"/>
          <w:sz w:val="32"/>
          <w:szCs w:val="32"/>
        </w:rPr>
        <w:t>万元；项目支出为</w:t>
      </w:r>
      <w:r>
        <w:rPr>
          <w:rFonts w:hint="eastAsia" w:ascii="仿宋" w:hAnsi="仿宋" w:eastAsia="仿宋" w:cs="仿宋"/>
          <w:kern w:val="0"/>
          <w:sz w:val="32"/>
          <w:szCs w:val="32"/>
          <w:lang w:val="en-US" w:eastAsia="zh-CN"/>
        </w:rPr>
        <w:t>19359.61</w:t>
      </w:r>
      <w:r>
        <w:rPr>
          <w:rFonts w:hint="eastAsia" w:ascii="仿宋" w:hAnsi="仿宋" w:eastAsia="仿宋"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3、比去年增减情况 </w:t>
      </w: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2"/>
        <w:rPr>
          <w:rFonts w:hint="eastAsia" w:ascii="仿宋" w:hAnsi="仿宋" w:eastAsia="仿宋" w:cs="仿宋"/>
          <w:color w:val="000000"/>
          <w:sz w:val="32"/>
        </w:rPr>
      </w:pPr>
      <w:r>
        <w:rPr>
          <w:rFonts w:hint="eastAsia" w:ascii="仿宋" w:hAnsi="仿宋" w:eastAsia="仿宋" w:cs="仿宋"/>
          <w:color w:val="000000"/>
          <w:sz w:val="32"/>
        </w:rPr>
        <w:t>本年度预算收支安排</w:t>
      </w:r>
      <w:r>
        <w:rPr>
          <w:rFonts w:hint="eastAsia" w:ascii="仿宋" w:hAnsi="仿宋" w:eastAsia="仿宋" w:cs="仿宋"/>
          <w:color w:val="000000"/>
          <w:sz w:val="32"/>
          <w:lang w:val="en-US" w:eastAsia="zh-CN"/>
        </w:rPr>
        <w:t>20643.02</w:t>
      </w:r>
      <w:r>
        <w:rPr>
          <w:rFonts w:hint="eastAsia" w:ascii="仿宋" w:hAnsi="仿宋" w:eastAsia="仿宋" w:cs="仿宋"/>
          <w:color w:val="000000"/>
          <w:sz w:val="32"/>
        </w:rPr>
        <w:t>万元，较上年</w:t>
      </w:r>
      <w:r>
        <w:rPr>
          <w:rFonts w:hint="eastAsia" w:ascii="仿宋" w:hAnsi="仿宋" w:eastAsia="仿宋" w:cs="仿宋"/>
          <w:color w:val="000000"/>
          <w:sz w:val="32"/>
          <w:lang w:val="en-US" w:eastAsia="zh-CN"/>
        </w:rPr>
        <w:t>增加9271.35</w:t>
      </w:r>
      <w:r>
        <w:rPr>
          <w:rFonts w:hint="eastAsia" w:ascii="仿宋" w:hAnsi="仿宋" w:eastAsia="仿宋" w:cs="仿宋"/>
          <w:color w:val="000000"/>
          <w:sz w:val="32"/>
        </w:rPr>
        <w:t>万元。其中：基本支出</w:t>
      </w:r>
      <w:r>
        <w:rPr>
          <w:rFonts w:hint="eastAsia" w:ascii="仿宋" w:hAnsi="仿宋" w:eastAsia="仿宋" w:cs="仿宋"/>
          <w:color w:val="000000"/>
          <w:sz w:val="32"/>
          <w:lang w:val="en-US" w:eastAsia="zh-CN"/>
        </w:rPr>
        <w:t>减少755.43</w:t>
      </w:r>
      <w:r>
        <w:rPr>
          <w:rFonts w:hint="eastAsia" w:ascii="仿宋" w:hAnsi="仿宋" w:eastAsia="仿宋" w:cs="仿宋"/>
          <w:color w:val="000000"/>
          <w:sz w:val="32"/>
        </w:rPr>
        <w:t>万元，</w:t>
      </w:r>
      <w:r>
        <w:rPr>
          <w:rFonts w:hint="eastAsia" w:ascii="仿宋" w:hAnsi="仿宋" w:eastAsia="仿宋" w:cs="仿宋"/>
          <w:color w:val="000000"/>
          <w:sz w:val="32"/>
          <w:lang w:eastAsia="zh-CN"/>
        </w:rPr>
        <w:t>增加原因为</w:t>
      </w:r>
      <w:r>
        <w:rPr>
          <w:rFonts w:hint="eastAsia" w:ascii="仿宋" w:hAnsi="仿宋" w:eastAsia="仿宋" w:cs="仿宋"/>
          <w:color w:val="000000"/>
          <w:sz w:val="32"/>
          <w:lang w:val="en-US" w:eastAsia="zh-CN"/>
        </w:rPr>
        <w:t>公用</w:t>
      </w:r>
      <w:r>
        <w:rPr>
          <w:rFonts w:hint="eastAsia" w:ascii="仿宋" w:hAnsi="仿宋" w:eastAsia="仿宋" w:cs="仿宋"/>
          <w:color w:val="000000"/>
          <w:sz w:val="32"/>
          <w:lang w:eastAsia="zh-CN"/>
        </w:rPr>
        <w:t>经费</w:t>
      </w:r>
      <w:r>
        <w:rPr>
          <w:rFonts w:hint="eastAsia" w:ascii="仿宋" w:hAnsi="仿宋" w:eastAsia="仿宋" w:cs="仿宋"/>
          <w:color w:val="000000"/>
          <w:sz w:val="32"/>
          <w:lang w:val="en-US" w:eastAsia="zh-CN"/>
        </w:rPr>
        <w:t>减少</w:t>
      </w:r>
      <w:r>
        <w:rPr>
          <w:rFonts w:hint="eastAsia" w:ascii="仿宋" w:hAnsi="仿宋" w:eastAsia="仿宋" w:cs="仿宋"/>
          <w:color w:val="000000"/>
          <w:sz w:val="32"/>
        </w:rPr>
        <w:t>；项目支出</w:t>
      </w:r>
      <w:r>
        <w:rPr>
          <w:rFonts w:hint="eastAsia" w:ascii="仿宋" w:hAnsi="仿宋" w:eastAsia="仿宋" w:cs="仿宋"/>
          <w:color w:val="000000"/>
          <w:sz w:val="32"/>
          <w:lang w:val="en-US" w:eastAsia="zh-CN"/>
        </w:rPr>
        <w:t>增加10026.78</w:t>
      </w:r>
      <w:r>
        <w:rPr>
          <w:rFonts w:hint="eastAsia" w:ascii="仿宋" w:hAnsi="仿宋" w:eastAsia="仿宋" w:cs="仿宋"/>
          <w:color w:val="000000"/>
          <w:sz w:val="32"/>
        </w:rPr>
        <w:t>万元，原因为上级财政提前通知转移支付资金</w:t>
      </w:r>
      <w:r>
        <w:rPr>
          <w:rFonts w:hint="eastAsia" w:ascii="仿宋" w:hAnsi="仿宋" w:eastAsia="仿宋" w:cs="仿宋"/>
          <w:color w:val="000000"/>
          <w:sz w:val="32"/>
          <w:lang w:val="en-US" w:eastAsia="zh-CN"/>
        </w:rPr>
        <w:t>增加</w:t>
      </w:r>
      <w:r>
        <w:rPr>
          <w:rFonts w:hint="eastAsia" w:ascii="仿宋" w:hAnsi="仿宋" w:eastAsia="仿宋" w:cs="仿宋"/>
          <w:color w:val="000000"/>
          <w:sz w:val="32"/>
        </w:rPr>
        <w:t>。</w:t>
      </w:r>
    </w:p>
    <w:p>
      <w:pPr>
        <w:keepNext w:val="0"/>
        <w:keepLines w:val="0"/>
        <w:pageBreakBefore w:val="0"/>
        <w:widowControl/>
        <w:kinsoku/>
        <w:wordWrap/>
        <w:overflowPunct/>
        <w:topLinePunct w:val="0"/>
        <w:autoSpaceDE/>
        <w:autoSpaceDN/>
        <w:bidi w:val="0"/>
        <w:adjustRightInd/>
        <w:snapToGrid/>
        <w:spacing w:before="10" w:after="10" w:line="520" w:lineRule="exact"/>
        <w:ind w:firstLine="640" w:firstLineChars="200"/>
        <w:textAlignment w:val="auto"/>
        <w:outlineLvl w:val="5"/>
      </w:pPr>
      <w:r>
        <w:rPr>
          <w:rFonts w:hint="eastAsia"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2022年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机关运行经费支出</w:t>
      </w:r>
      <w:r>
        <w:rPr>
          <w:rFonts w:hint="eastAsia" w:ascii="仿宋" w:hAnsi="仿宋" w:eastAsia="仿宋" w:cs="仿宋"/>
          <w:b w:val="0"/>
          <w:bCs w:val="0"/>
          <w:color w:val="000000"/>
          <w:sz w:val="32"/>
          <w:szCs w:val="32"/>
          <w:lang w:val="en-US" w:eastAsia="zh-CN"/>
        </w:rPr>
        <w:t>144.14</w:t>
      </w:r>
      <w:r>
        <w:rPr>
          <w:rFonts w:hint="eastAsia" w:ascii="仿宋" w:hAnsi="仿宋" w:eastAsia="仿宋" w:cs="仿宋"/>
          <w:b w:val="0"/>
          <w:bCs w:val="0"/>
          <w:color w:val="000000"/>
          <w:sz w:val="32"/>
          <w:szCs w:val="32"/>
        </w:rPr>
        <w:t>万元，其中包括办公费</w:t>
      </w:r>
      <w:r>
        <w:rPr>
          <w:rFonts w:hint="eastAsia" w:ascii="仿宋" w:hAnsi="仿宋" w:eastAsia="仿宋" w:cs="仿宋"/>
          <w:b w:val="0"/>
          <w:bCs w:val="0"/>
          <w:color w:val="000000"/>
          <w:sz w:val="32"/>
          <w:szCs w:val="32"/>
          <w:lang w:val="en-US" w:eastAsia="zh-CN"/>
        </w:rPr>
        <w:t>0.24</w:t>
      </w:r>
      <w:r>
        <w:rPr>
          <w:rFonts w:hint="eastAsia" w:ascii="仿宋" w:hAnsi="仿宋" w:eastAsia="仿宋" w:cs="仿宋"/>
          <w:b w:val="0"/>
          <w:bCs w:val="0"/>
          <w:color w:val="000000"/>
          <w:sz w:val="32"/>
          <w:szCs w:val="32"/>
        </w:rPr>
        <w:t>万元、邮电费</w:t>
      </w:r>
      <w:r>
        <w:rPr>
          <w:rFonts w:hint="eastAsia" w:ascii="仿宋" w:hAnsi="仿宋" w:eastAsia="仿宋" w:cs="仿宋"/>
          <w:b w:val="0"/>
          <w:bCs w:val="0"/>
          <w:color w:val="000000"/>
          <w:sz w:val="32"/>
          <w:szCs w:val="32"/>
          <w:lang w:val="en-US" w:eastAsia="zh-CN"/>
        </w:rPr>
        <w:t>0.36</w:t>
      </w:r>
      <w:r>
        <w:rPr>
          <w:rFonts w:hint="eastAsia" w:ascii="仿宋" w:hAnsi="仿宋" w:eastAsia="仿宋" w:cs="仿宋"/>
          <w:b w:val="0"/>
          <w:bCs w:val="0"/>
          <w:color w:val="000000"/>
          <w:sz w:val="32"/>
          <w:szCs w:val="32"/>
        </w:rPr>
        <w:t>万元、公务交通补贴</w:t>
      </w:r>
      <w:r>
        <w:rPr>
          <w:rFonts w:hint="eastAsia" w:ascii="仿宋" w:hAnsi="仿宋" w:eastAsia="仿宋" w:cs="仿宋"/>
          <w:b w:val="0"/>
          <w:bCs w:val="0"/>
          <w:color w:val="000000"/>
          <w:sz w:val="32"/>
          <w:szCs w:val="32"/>
          <w:lang w:val="en-US" w:eastAsia="zh-CN"/>
        </w:rPr>
        <w:t>9.72</w:t>
      </w:r>
      <w:r>
        <w:rPr>
          <w:rFonts w:hint="eastAsia" w:ascii="仿宋" w:hAnsi="仿宋" w:eastAsia="仿宋" w:cs="仿宋"/>
          <w:b w:val="0"/>
          <w:bCs w:val="0"/>
          <w:color w:val="000000"/>
          <w:sz w:val="32"/>
          <w:szCs w:val="32"/>
        </w:rPr>
        <w:t>6万元、工会经费</w:t>
      </w:r>
      <w:r>
        <w:rPr>
          <w:rFonts w:hint="eastAsia" w:ascii="仿宋" w:hAnsi="仿宋" w:eastAsia="仿宋" w:cs="仿宋"/>
          <w:b w:val="0"/>
          <w:bCs w:val="0"/>
          <w:color w:val="000000"/>
          <w:sz w:val="32"/>
          <w:szCs w:val="32"/>
          <w:lang w:val="en-US" w:eastAsia="zh-CN"/>
        </w:rPr>
        <w:t>1.30</w:t>
      </w:r>
      <w:r>
        <w:rPr>
          <w:rFonts w:hint="eastAsia" w:ascii="仿宋" w:hAnsi="仿宋" w:eastAsia="仿宋" w:cs="仿宋"/>
          <w:b w:val="0"/>
          <w:bCs w:val="0"/>
          <w:color w:val="000000"/>
          <w:sz w:val="32"/>
          <w:szCs w:val="32"/>
        </w:rPr>
        <w:t>万元、在职人员及退休人员福利费</w:t>
      </w:r>
      <w:r>
        <w:rPr>
          <w:rFonts w:hint="eastAsia" w:ascii="仿宋" w:hAnsi="仿宋" w:eastAsia="仿宋" w:cs="仿宋"/>
          <w:b w:val="0"/>
          <w:bCs w:val="0"/>
          <w:color w:val="000000"/>
          <w:sz w:val="32"/>
          <w:szCs w:val="32"/>
          <w:lang w:val="en-US" w:eastAsia="zh-CN"/>
        </w:rPr>
        <w:t>5.17</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取暖费3.21万元、差旅费1.70万元、招待费3.50万元、公务用车运行经费7万元、劳务费111.94万元</w:t>
      </w:r>
      <w:r>
        <w:rPr>
          <w:rFonts w:hint="eastAsia" w:ascii="仿宋" w:hAnsi="仿宋" w:eastAsia="仿宋" w:cs="仿宋"/>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黑体" w:hAnsi="黑体" w:eastAsia="黑体" w:cs="黑体"/>
          <w:color w:val="000000"/>
          <w:sz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color w:val="000000"/>
          <w:sz w:val="32"/>
        </w:rPr>
        <w:t>财政拨款“三公”经费预算情况及增减变化原因</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按照上级文件精神要求，我单位厉行勤俭节约，压缩开支的原则，大大减少“三公”经费的开支。我单位2022年“三公”经费因公出国（境）费无，公务用车购置费无、公务车运行维护费7万元、公务接待费3.5万元。2022年与2021年预算公务用车运行费持平。2022年无因公出境、因公接待、公车购置计划。</w:t>
      </w:r>
    </w:p>
    <w:tbl>
      <w:tblPr>
        <w:tblStyle w:val="9"/>
        <w:tblW w:w="15097" w:type="dxa"/>
        <w:tblInd w:w="0" w:type="dxa"/>
        <w:tblLayout w:type="fixed"/>
        <w:tblCellMar>
          <w:top w:w="0" w:type="dxa"/>
          <w:left w:w="108" w:type="dxa"/>
          <w:bottom w:w="0" w:type="dxa"/>
          <w:right w:w="108" w:type="dxa"/>
        </w:tblCellMar>
      </w:tblPr>
      <w:tblGrid>
        <w:gridCol w:w="3272"/>
        <w:gridCol w:w="2630"/>
        <w:gridCol w:w="2630"/>
        <w:gridCol w:w="1803"/>
        <w:gridCol w:w="4762"/>
      </w:tblGrid>
      <w:tr>
        <w:tblPrEx>
          <w:tblCellMar>
            <w:top w:w="0" w:type="dxa"/>
            <w:left w:w="108" w:type="dxa"/>
            <w:bottom w:w="0" w:type="dxa"/>
            <w:right w:w="108" w:type="dxa"/>
          </w:tblCellMar>
        </w:tblPrEx>
        <w:trPr>
          <w:trHeight w:val="331" w:hRule="atLeast"/>
        </w:trPr>
        <w:tc>
          <w:tcPr>
            <w:tcW w:w="327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263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263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180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476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jc w:val="right"/>
              <w:textAlignment w:val="auto"/>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2" w:hRule="atLeast"/>
        </w:trPr>
        <w:tc>
          <w:tcPr>
            <w:tcW w:w="3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项目名称</w:t>
            </w:r>
          </w:p>
        </w:tc>
        <w:tc>
          <w:tcPr>
            <w:tcW w:w="26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6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增减金额</w:t>
            </w:r>
          </w:p>
        </w:tc>
        <w:tc>
          <w:tcPr>
            <w:tcW w:w="47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2" w:hRule="atLeast"/>
        </w:trPr>
        <w:tc>
          <w:tcPr>
            <w:tcW w:w="3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因公出国经费</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1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4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3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公务用车购置经费</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3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公务用车运行经费</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eastAsia="zh-CN"/>
              </w:rPr>
            </w:pPr>
            <w:r>
              <w:rPr>
                <w:rFonts w:hint="eastAsia" w:ascii="仿宋_GB2312" w:hAnsi="宋体" w:eastAsia="仿宋_GB2312"/>
                <w:lang w:val="en-US" w:eastAsia="zh-CN"/>
              </w:rPr>
              <w:t>7</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7</w:t>
            </w:r>
          </w:p>
        </w:tc>
        <w:tc>
          <w:tcPr>
            <w:tcW w:w="1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4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3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公务接待费支出</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3.5</w:t>
            </w:r>
          </w:p>
        </w:tc>
        <w:tc>
          <w:tcPr>
            <w:tcW w:w="1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lang w:eastAsia="zh-CN"/>
              </w:rPr>
            </w:pPr>
            <w:r>
              <w:rPr>
                <w:rFonts w:hint="eastAsia" w:ascii="仿宋_GB2312" w:hAnsi="宋体" w:eastAsia="仿宋_GB2312"/>
                <w:lang w:val="en-US" w:eastAsia="zh-CN"/>
              </w:rPr>
              <w:t>0</w:t>
            </w:r>
          </w:p>
        </w:tc>
        <w:tc>
          <w:tcPr>
            <w:tcW w:w="4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2" w:hRule="atLeast"/>
        </w:trPr>
        <w:tc>
          <w:tcPr>
            <w:tcW w:w="3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合计</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lang w:val="en-US" w:eastAsia="zh-CN"/>
              </w:rPr>
              <w:t>10.5</w:t>
            </w:r>
          </w:p>
        </w:tc>
        <w:tc>
          <w:tcPr>
            <w:tcW w:w="26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10.5</w:t>
            </w:r>
          </w:p>
        </w:tc>
        <w:tc>
          <w:tcPr>
            <w:tcW w:w="1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rPr>
            </w:pPr>
            <w:r>
              <w:rPr>
                <w:rFonts w:hint="eastAsia" w:ascii="仿宋_GB2312" w:hAnsi="宋体" w:eastAsia="仿宋_GB2312"/>
              </w:rPr>
              <w:t>无增减变化</w:t>
            </w:r>
          </w:p>
        </w:tc>
      </w:tr>
    </w:tbl>
    <w:p>
      <w:pPr>
        <w:keepNext w:val="0"/>
        <w:keepLines w:val="0"/>
        <w:pageBreakBefore w:val="0"/>
        <w:widowControl/>
        <w:kinsoku/>
        <w:wordWrap/>
        <w:overflowPunct/>
        <w:topLinePunct w:val="0"/>
        <w:autoSpaceDE/>
        <w:autoSpaceDN/>
        <w:bidi w:val="0"/>
        <w:adjustRightInd/>
        <w:snapToGrid/>
        <w:spacing w:before="10" w:after="10" w:line="520" w:lineRule="exact"/>
        <w:textAlignment w:val="auto"/>
        <w:outlineLvl w:val="5"/>
        <w:sectPr>
          <w:type w:val="continuous"/>
          <w:pgSz w:w="16840" w:h="11900" w:orient="landscape"/>
          <w:pgMar w:top="1361" w:right="1021" w:bottom="1361" w:left="1021" w:header="720" w:footer="720" w:gutter="0"/>
          <w:pgNumType w:fmt="numberInDash"/>
          <w:cols w:space="720" w:num="1"/>
        </w:sectPr>
      </w:pPr>
      <w:r>
        <w:rPr>
          <w:rFonts w:hint="eastAsia" w:ascii="黑体" w:hAnsi="黑体" w:eastAsia="黑体" w:cs="黑体"/>
          <w:color w:val="000000"/>
          <w:sz w:val="32"/>
        </w:rPr>
        <w:t>五、预算绩效信息</w:t>
      </w:r>
    </w:p>
    <w:p>
      <w:pPr>
        <w:keepNext w:val="0"/>
        <w:keepLines w:val="0"/>
        <w:pageBreakBefore w:val="0"/>
        <w:widowControl/>
        <w:kinsoku/>
        <w:wordWrap/>
        <w:overflowPunct/>
        <w:topLinePunct w:val="0"/>
        <w:autoSpaceDE/>
        <w:autoSpaceDN/>
        <w:bidi w:val="0"/>
        <w:adjustRightInd/>
        <w:snapToGrid/>
        <w:spacing w:before="0" w:after="0" w:line="520" w:lineRule="exact"/>
        <w:jc w:val="left"/>
        <w:textAlignment w:val="auto"/>
        <w:outlineLvl w:val="3"/>
      </w:pPr>
      <w:bookmarkStart w:id="1" w:name="_Toc_4_4_0000000004"/>
      <w:r>
        <w:rPr>
          <w:rFonts w:ascii="方正仿宋_GBK" w:hAnsi="方正仿宋_GBK" w:eastAsia="方正仿宋_GBK" w:cs="方正仿宋_GBK"/>
          <w:color w:val="000000"/>
          <w:sz w:val="28"/>
        </w:rPr>
        <w:t>1.2021年省级核酸检测车和负压救护车采购补助资金（冀财社【2021】79号）绩效目标表</w:t>
      </w:r>
      <w:bookmarkEnd w:id="1"/>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5"/>
        <w:gridCol w:w="2010"/>
        <w:gridCol w:w="2745"/>
        <w:gridCol w:w="1814"/>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keepNext w:val="0"/>
              <w:keepLines w:val="0"/>
              <w:pageBreakBefore w:val="0"/>
              <w:widowControl/>
              <w:kinsoku/>
              <w:wordWrap/>
              <w:overflowPunct/>
              <w:topLinePunct w:val="0"/>
              <w:autoSpaceDE/>
              <w:autoSpaceDN/>
              <w:bidi w:val="0"/>
              <w:adjustRightInd/>
              <w:snapToGrid/>
              <w:spacing w:line="520" w:lineRule="exact"/>
              <w:textAlignment w:val="auto"/>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keepNext w:val="0"/>
              <w:keepLines w:val="0"/>
              <w:pageBreakBefore w:val="0"/>
              <w:widowControl/>
              <w:kinsoku/>
              <w:wordWrap/>
              <w:overflowPunct/>
              <w:topLinePunct w:val="0"/>
              <w:autoSpaceDE/>
              <w:autoSpaceDN/>
              <w:bidi w:val="0"/>
              <w:adjustRightInd/>
              <w:snapToGrid/>
              <w:spacing w:line="520" w:lineRule="exact"/>
              <w:textAlignment w:val="auto"/>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5"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项目编码</w:t>
            </w:r>
          </w:p>
        </w:tc>
        <w:tc>
          <w:tcPr>
            <w:tcW w:w="4755" w:type="dxa"/>
            <w:gridSpan w:val="2"/>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13062321MDPF1W0YICQV3</w:t>
            </w:r>
          </w:p>
        </w:tc>
        <w:tc>
          <w:tcPr>
            <w:tcW w:w="1815" w:type="dxa"/>
            <w:gridSpan w:val="2"/>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项目名称</w:t>
            </w:r>
          </w:p>
        </w:tc>
        <w:tc>
          <w:tcPr>
            <w:tcW w:w="5973" w:type="dxa"/>
            <w:gridSpan w:val="3"/>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2021年省级核酸检测车和负压救护车采购补助资金（冀财社【2021】79号）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5"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预算规模及资金用途</w:t>
            </w:r>
          </w:p>
        </w:tc>
        <w:tc>
          <w:tcPr>
            <w:tcW w:w="2010"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预算数</w:t>
            </w:r>
          </w:p>
        </w:tc>
        <w:tc>
          <w:tcPr>
            <w:tcW w:w="274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127.80</w:t>
            </w:r>
          </w:p>
        </w:tc>
        <w:tc>
          <w:tcPr>
            <w:tcW w:w="1815" w:type="dxa"/>
            <w:gridSpan w:val="2"/>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其中：财政    资金</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127.80</w:t>
            </w:r>
          </w:p>
        </w:tc>
        <w:tc>
          <w:tcPr>
            <w:tcW w:w="1991"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其他资金</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5"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pPr>
          </w:p>
        </w:tc>
        <w:tc>
          <w:tcPr>
            <w:tcW w:w="12543" w:type="dxa"/>
            <w:gridSpan w:val="7"/>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核酸检测车资金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5"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资金支出计划（%）</w:t>
            </w:r>
          </w:p>
        </w:tc>
        <w:tc>
          <w:tcPr>
            <w:tcW w:w="4755" w:type="dxa"/>
            <w:gridSpan w:val="2"/>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3月底</w:t>
            </w:r>
          </w:p>
        </w:tc>
        <w:tc>
          <w:tcPr>
            <w:tcW w:w="1814"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6月底</w:t>
            </w:r>
          </w:p>
        </w:tc>
        <w:tc>
          <w:tcPr>
            <w:tcW w:w="1992" w:type="dxa"/>
            <w:gridSpan w:val="2"/>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10月底</w:t>
            </w:r>
          </w:p>
        </w:tc>
        <w:tc>
          <w:tcPr>
            <w:tcW w:w="3982" w:type="dxa"/>
            <w:gridSpan w:val="2"/>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5"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pPr>
          </w:p>
        </w:tc>
        <w:tc>
          <w:tcPr>
            <w:tcW w:w="4755" w:type="dxa"/>
            <w:gridSpan w:val="2"/>
            <w:vAlign w:val="center"/>
          </w:tcPr>
          <w:p>
            <w:pPr>
              <w:pStyle w:val="19"/>
              <w:keepNext w:val="0"/>
              <w:keepLines w:val="0"/>
              <w:pageBreakBefore w:val="0"/>
              <w:widowControl/>
              <w:kinsoku/>
              <w:wordWrap/>
              <w:overflowPunct/>
              <w:topLinePunct w:val="0"/>
              <w:autoSpaceDE/>
              <w:autoSpaceDN/>
              <w:bidi w:val="0"/>
              <w:adjustRightInd/>
              <w:snapToGrid/>
              <w:spacing w:line="520" w:lineRule="exact"/>
              <w:textAlignment w:val="auto"/>
            </w:pPr>
            <w:r>
              <w:t>25%</w:t>
            </w:r>
          </w:p>
        </w:tc>
        <w:tc>
          <w:tcPr>
            <w:tcW w:w="1814" w:type="dxa"/>
            <w:vAlign w:val="center"/>
          </w:tcPr>
          <w:p>
            <w:pPr>
              <w:pStyle w:val="19"/>
              <w:keepNext w:val="0"/>
              <w:keepLines w:val="0"/>
              <w:pageBreakBefore w:val="0"/>
              <w:widowControl/>
              <w:kinsoku/>
              <w:wordWrap/>
              <w:overflowPunct/>
              <w:topLinePunct w:val="0"/>
              <w:autoSpaceDE/>
              <w:autoSpaceDN/>
              <w:bidi w:val="0"/>
              <w:adjustRightInd/>
              <w:snapToGrid/>
              <w:spacing w:line="520" w:lineRule="exact"/>
              <w:textAlignment w:val="auto"/>
            </w:pPr>
            <w:r>
              <w:t>50%</w:t>
            </w:r>
          </w:p>
        </w:tc>
        <w:tc>
          <w:tcPr>
            <w:tcW w:w="1992" w:type="dxa"/>
            <w:gridSpan w:val="2"/>
            <w:vAlign w:val="center"/>
          </w:tcPr>
          <w:p>
            <w:pPr>
              <w:pStyle w:val="19"/>
              <w:keepNext w:val="0"/>
              <w:keepLines w:val="0"/>
              <w:pageBreakBefore w:val="0"/>
              <w:widowControl/>
              <w:kinsoku/>
              <w:wordWrap/>
              <w:overflowPunct/>
              <w:topLinePunct w:val="0"/>
              <w:autoSpaceDE/>
              <w:autoSpaceDN/>
              <w:bidi w:val="0"/>
              <w:adjustRightInd/>
              <w:snapToGrid/>
              <w:spacing w:line="520" w:lineRule="exact"/>
              <w:textAlignment w:val="auto"/>
            </w:pPr>
            <w:r>
              <w:t>75%</w:t>
            </w:r>
          </w:p>
        </w:tc>
        <w:tc>
          <w:tcPr>
            <w:tcW w:w="3982" w:type="dxa"/>
            <w:gridSpan w:val="2"/>
            <w:vAlign w:val="center"/>
          </w:tcPr>
          <w:p>
            <w:pPr>
              <w:pStyle w:val="19"/>
              <w:keepNext w:val="0"/>
              <w:keepLines w:val="0"/>
              <w:pageBreakBefore w:val="0"/>
              <w:widowControl/>
              <w:kinsoku/>
              <w:wordWrap/>
              <w:overflowPunct/>
              <w:topLinePunct w:val="0"/>
              <w:autoSpaceDE/>
              <w:autoSpaceDN/>
              <w:bidi w:val="0"/>
              <w:adjustRightInd/>
              <w:snapToGrid/>
              <w:spacing w:line="520" w:lineRule="exact"/>
              <w:textAlignment w:val="auto"/>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5"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绩效目标</w:t>
            </w:r>
          </w:p>
        </w:tc>
        <w:tc>
          <w:tcPr>
            <w:tcW w:w="12543" w:type="dxa"/>
            <w:gridSpan w:val="7"/>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1.规范项目管理，保障疫情防控工作正常运转。</w:t>
            </w:r>
          </w:p>
        </w:tc>
      </w:tr>
    </w:tbl>
    <w:p>
      <w:pPr>
        <w:keepNext w:val="0"/>
        <w:keepLines w:val="0"/>
        <w:pageBreakBefore w:val="0"/>
        <w:widowControl/>
        <w:kinsoku/>
        <w:wordWrap/>
        <w:overflowPunct/>
        <w:topLinePunct w:val="0"/>
        <w:autoSpaceDE/>
        <w:autoSpaceDN/>
        <w:bidi w:val="0"/>
        <w:adjustRightInd/>
        <w:snapToGrid/>
        <w:spacing w:before="0" w:after="0" w:line="520" w:lineRule="exact"/>
        <w:ind w:firstLine="0"/>
        <w:jc w:val="center"/>
        <w:textAlignment w:val="auto"/>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5"/>
        <w:gridCol w:w="1785"/>
        <w:gridCol w:w="3045"/>
        <w:gridCol w:w="3821"/>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05"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一级指标</w:t>
            </w:r>
          </w:p>
        </w:tc>
        <w:tc>
          <w:tcPr>
            <w:tcW w:w="1785"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二级指标</w:t>
            </w:r>
          </w:p>
        </w:tc>
        <w:tc>
          <w:tcPr>
            <w:tcW w:w="3045"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三级指标</w:t>
            </w:r>
          </w:p>
        </w:tc>
        <w:tc>
          <w:tcPr>
            <w:tcW w:w="3821"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绩效指标描述</w:t>
            </w:r>
          </w:p>
        </w:tc>
        <w:tc>
          <w:tcPr>
            <w:tcW w:w="1991"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指标值</w:t>
            </w:r>
          </w:p>
        </w:tc>
        <w:tc>
          <w:tcPr>
            <w:tcW w:w="1991" w:type="dxa"/>
            <w:vAlign w:val="center"/>
          </w:tcPr>
          <w:p>
            <w:pPr>
              <w:pStyle w:val="16"/>
              <w:keepNext w:val="0"/>
              <w:keepLines w:val="0"/>
              <w:pageBreakBefore w:val="0"/>
              <w:widowControl/>
              <w:kinsoku/>
              <w:wordWrap/>
              <w:overflowPunct/>
              <w:topLinePunct w:val="0"/>
              <w:autoSpaceDE/>
              <w:autoSpaceDN/>
              <w:bidi w:val="0"/>
              <w:adjustRightInd/>
              <w:snapToGrid/>
              <w:spacing w:line="52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Merge w:val="restart"/>
            <w:vAlign w:val="center"/>
          </w:tcPr>
          <w:p>
            <w:pPr>
              <w:pStyle w:val="19"/>
              <w:keepNext w:val="0"/>
              <w:keepLines w:val="0"/>
              <w:pageBreakBefore w:val="0"/>
              <w:widowControl/>
              <w:kinsoku/>
              <w:wordWrap/>
              <w:overflowPunct/>
              <w:topLinePunct w:val="0"/>
              <w:autoSpaceDE/>
              <w:autoSpaceDN/>
              <w:bidi w:val="0"/>
              <w:adjustRightInd/>
              <w:snapToGrid/>
              <w:spacing w:line="520" w:lineRule="exact"/>
              <w:textAlignment w:val="auto"/>
            </w:pPr>
            <w:r>
              <w:t>产出指标</w:t>
            </w:r>
          </w:p>
        </w:tc>
        <w:tc>
          <w:tcPr>
            <w:tcW w:w="178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数量指标</w:t>
            </w:r>
          </w:p>
        </w:tc>
        <w:tc>
          <w:tcPr>
            <w:tcW w:w="304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突发公共卫生物资储备到位率</w:t>
            </w:r>
          </w:p>
        </w:tc>
        <w:tc>
          <w:tcPr>
            <w:tcW w:w="382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突发公共卫生物资储备到位率</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≥95百分比</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p>
        </w:tc>
        <w:tc>
          <w:tcPr>
            <w:tcW w:w="178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质量指标</w:t>
            </w:r>
          </w:p>
        </w:tc>
        <w:tc>
          <w:tcPr>
            <w:tcW w:w="304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疫情防控工作运转率（%）</w:t>
            </w:r>
          </w:p>
        </w:tc>
        <w:tc>
          <w:tcPr>
            <w:tcW w:w="382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疫情防控工作运转率（%）</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100百分比</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p>
        </w:tc>
        <w:tc>
          <w:tcPr>
            <w:tcW w:w="178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时效指标</w:t>
            </w:r>
          </w:p>
        </w:tc>
        <w:tc>
          <w:tcPr>
            <w:tcW w:w="304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突发公共卫生事件报告及时率</w:t>
            </w:r>
          </w:p>
        </w:tc>
        <w:tc>
          <w:tcPr>
            <w:tcW w:w="382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突发公共卫生事件报告及时上报占应上报比率</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≥95百分比</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9"/>
              <w:keepNext w:val="0"/>
              <w:keepLines w:val="0"/>
              <w:pageBreakBefore w:val="0"/>
              <w:widowControl/>
              <w:kinsoku/>
              <w:wordWrap/>
              <w:overflowPunct/>
              <w:topLinePunct w:val="0"/>
              <w:autoSpaceDE/>
              <w:autoSpaceDN/>
              <w:bidi w:val="0"/>
              <w:adjustRightInd/>
              <w:snapToGrid/>
              <w:spacing w:line="520" w:lineRule="exact"/>
              <w:textAlignment w:val="auto"/>
            </w:pPr>
            <w:r>
              <w:t>效益指标</w:t>
            </w:r>
          </w:p>
        </w:tc>
        <w:tc>
          <w:tcPr>
            <w:tcW w:w="178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社会效益指标</w:t>
            </w:r>
          </w:p>
        </w:tc>
        <w:tc>
          <w:tcPr>
            <w:tcW w:w="304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保障疫情防控工作正常运转</w:t>
            </w:r>
          </w:p>
        </w:tc>
        <w:tc>
          <w:tcPr>
            <w:tcW w:w="382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保障疫情防控工作正常运转</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良好</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5" w:type="dxa"/>
            <w:vAlign w:val="center"/>
          </w:tcPr>
          <w:p>
            <w:pPr>
              <w:pStyle w:val="19"/>
              <w:keepNext w:val="0"/>
              <w:keepLines w:val="0"/>
              <w:pageBreakBefore w:val="0"/>
              <w:widowControl/>
              <w:kinsoku/>
              <w:wordWrap/>
              <w:overflowPunct/>
              <w:topLinePunct w:val="0"/>
              <w:autoSpaceDE/>
              <w:autoSpaceDN/>
              <w:bidi w:val="0"/>
              <w:adjustRightInd/>
              <w:snapToGrid/>
              <w:spacing w:line="520" w:lineRule="exact"/>
              <w:textAlignment w:val="auto"/>
            </w:pPr>
            <w:r>
              <w:t>满意度指标</w:t>
            </w:r>
          </w:p>
        </w:tc>
        <w:tc>
          <w:tcPr>
            <w:tcW w:w="178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服务对象满意度指标</w:t>
            </w:r>
          </w:p>
        </w:tc>
        <w:tc>
          <w:tcPr>
            <w:tcW w:w="3045"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服务对象满意度</w:t>
            </w:r>
          </w:p>
        </w:tc>
        <w:tc>
          <w:tcPr>
            <w:tcW w:w="382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服务对象满意度</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≥95百分比</w:t>
            </w:r>
          </w:p>
        </w:tc>
        <w:tc>
          <w:tcPr>
            <w:tcW w:w="1991" w:type="dxa"/>
            <w:vAlign w:val="center"/>
          </w:tcPr>
          <w:p>
            <w:pPr>
              <w:pStyle w:val="18"/>
              <w:keepNext w:val="0"/>
              <w:keepLines w:val="0"/>
              <w:pageBreakBefore w:val="0"/>
              <w:widowControl/>
              <w:kinsoku/>
              <w:wordWrap/>
              <w:overflowPunct/>
              <w:topLinePunct w:val="0"/>
              <w:autoSpaceDE/>
              <w:autoSpaceDN/>
              <w:bidi w:val="0"/>
              <w:adjustRightInd/>
              <w:snapToGrid/>
              <w:spacing w:line="520" w:lineRule="exact"/>
              <w:textAlignment w:val="auto"/>
            </w:pPr>
            <w:r>
              <w:t>完成的指标值比率</w:t>
            </w:r>
          </w:p>
        </w:tc>
      </w:tr>
    </w:tbl>
    <w:p>
      <w:pPr>
        <w:keepNext w:val="0"/>
        <w:keepLines w:val="0"/>
        <w:pageBreakBefore w:val="0"/>
        <w:widowControl/>
        <w:kinsoku/>
        <w:wordWrap/>
        <w:overflowPunct/>
        <w:topLinePunct w:val="0"/>
        <w:autoSpaceDE/>
        <w:autoSpaceDN/>
        <w:bidi w:val="0"/>
        <w:adjustRightInd/>
        <w:snapToGrid/>
        <w:spacing w:line="520" w:lineRule="exact"/>
        <w:textAlignment w:val="auto"/>
        <w:sectPr>
          <w:type w:val="continuous"/>
          <w:pgSz w:w="16840" w:h="11900" w:orient="landscape"/>
          <w:pgMar w:top="1304" w:right="1984" w:bottom="1304" w:left="1134" w:header="720" w:footer="720" w:gutter="0"/>
          <w:pgNumType w:fmt="numberInDash"/>
          <w:cols w:space="720" w:num="1"/>
        </w:sectPr>
      </w:pPr>
    </w:p>
    <w:p>
      <w:pPr>
        <w:spacing w:before="0" w:after="0" w:line="240" w:lineRule="auto"/>
        <w:ind w:firstLine="0"/>
        <w:jc w:val="both"/>
        <w:outlineLvl w:val="9"/>
      </w:pPr>
      <w:bookmarkStart w:id="2" w:name="_Toc_4_4_0000000005"/>
      <w:r>
        <w:rPr>
          <w:rFonts w:ascii="方正仿宋_GBK" w:hAnsi="方正仿宋_GBK" w:eastAsia="方正仿宋_GBK" w:cs="方正仿宋_GBK"/>
          <w:color w:val="000000"/>
          <w:sz w:val="28"/>
        </w:rPr>
        <w:t>2.2021年中央基本药物制度补助资金（冀财社[2020]184号)项目绩效目标表</w:t>
      </w:r>
      <w:bookmarkEnd w:id="2"/>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13062321E4QGQ85KHFULR</w:t>
            </w:r>
          </w:p>
        </w:tc>
        <w:tc>
          <w:tcPr>
            <w:tcW w:w="1992" w:type="dxa"/>
            <w:gridSpan w:val="2"/>
            <w:vAlign w:val="center"/>
          </w:tcPr>
          <w:p>
            <w:pPr>
              <w:pStyle w:val="16"/>
            </w:pPr>
            <w:r>
              <w:t>项目名称</w:t>
            </w:r>
          </w:p>
        </w:tc>
        <w:tc>
          <w:tcPr>
            <w:tcW w:w="5973" w:type="dxa"/>
            <w:gridSpan w:val="3"/>
            <w:vAlign w:val="center"/>
          </w:tcPr>
          <w:p>
            <w:pPr>
              <w:pStyle w:val="18"/>
            </w:pPr>
            <w:r>
              <w:t>2021年中央基本药物制度补助资金（冀财社[2020]184号)项目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7.90</w:t>
            </w:r>
          </w:p>
        </w:tc>
        <w:tc>
          <w:tcPr>
            <w:tcW w:w="1992" w:type="dxa"/>
            <w:gridSpan w:val="2"/>
            <w:vAlign w:val="center"/>
          </w:tcPr>
          <w:p>
            <w:pPr>
              <w:pStyle w:val="16"/>
            </w:pPr>
            <w:r>
              <w:t>其中：财政  资金</w:t>
            </w:r>
          </w:p>
        </w:tc>
        <w:tc>
          <w:tcPr>
            <w:tcW w:w="1991" w:type="dxa"/>
            <w:vAlign w:val="center"/>
          </w:tcPr>
          <w:p>
            <w:pPr>
              <w:pStyle w:val="18"/>
            </w:pPr>
            <w:r>
              <w:t>7.90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保证所有政府办基层医疗卫生机构实施国家基本药物制度，推动综合改革顺利进行。</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1.保证所有政府办基层医疗卫生机构实施国家基本药物制度，推动综合改革顺利进行。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2112"/>
        <w:gridCol w:w="4367"/>
        <w:gridCol w:w="1486"/>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2112" w:type="dxa"/>
            <w:vAlign w:val="center"/>
          </w:tcPr>
          <w:p>
            <w:pPr>
              <w:pStyle w:val="16"/>
            </w:pPr>
            <w:r>
              <w:t>三级指标</w:t>
            </w:r>
          </w:p>
        </w:tc>
        <w:tc>
          <w:tcPr>
            <w:tcW w:w="4367" w:type="dxa"/>
            <w:vAlign w:val="center"/>
          </w:tcPr>
          <w:p>
            <w:pPr>
              <w:pStyle w:val="16"/>
            </w:pPr>
            <w:r>
              <w:t>绩效指标描述</w:t>
            </w:r>
          </w:p>
        </w:tc>
        <w:tc>
          <w:tcPr>
            <w:tcW w:w="1486"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jc w:val="center"/>
        </w:trPr>
        <w:tc>
          <w:tcPr>
            <w:tcW w:w="1991" w:type="dxa"/>
            <w:vMerge w:val="restart"/>
            <w:vAlign w:val="center"/>
          </w:tcPr>
          <w:p>
            <w:pPr>
              <w:pStyle w:val="19"/>
              <w:rPr>
                <w:sz w:val="20"/>
                <w:szCs w:val="22"/>
              </w:rPr>
            </w:pPr>
            <w:r>
              <w:rPr>
                <w:sz w:val="20"/>
                <w:szCs w:val="22"/>
              </w:rPr>
              <w:t>产出指标</w:t>
            </w:r>
          </w:p>
        </w:tc>
        <w:tc>
          <w:tcPr>
            <w:tcW w:w="1991" w:type="dxa"/>
            <w:vAlign w:val="center"/>
          </w:tcPr>
          <w:p>
            <w:pPr>
              <w:pStyle w:val="18"/>
              <w:rPr>
                <w:sz w:val="20"/>
                <w:szCs w:val="22"/>
              </w:rPr>
            </w:pPr>
            <w:r>
              <w:rPr>
                <w:sz w:val="20"/>
                <w:szCs w:val="22"/>
              </w:rPr>
              <w:t>数量指标</w:t>
            </w:r>
          </w:p>
        </w:tc>
        <w:tc>
          <w:tcPr>
            <w:tcW w:w="2112" w:type="dxa"/>
            <w:vAlign w:val="center"/>
          </w:tcPr>
          <w:p>
            <w:pPr>
              <w:pStyle w:val="18"/>
              <w:rPr>
                <w:sz w:val="20"/>
                <w:szCs w:val="22"/>
              </w:rPr>
            </w:pPr>
            <w:r>
              <w:rPr>
                <w:sz w:val="20"/>
                <w:szCs w:val="22"/>
              </w:rPr>
              <w:t>基本药物制度覆盖率</w:t>
            </w:r>
          </w:p>
        </w:tc>
        <w:tc>
          <w:tcPr>
            <w:tcW w:w="4367" w:type="dxa"/>
            <w:vAlign w:val="center"/>
          </w:tcPr>
          <w:p>
            <w:pPr>
              <w:pStyle w:val="18"/>
              <w:rPr>
                <w:sz w:val="20"/>
                <w:szCs w:val="22"/>
              </w:rPr>
            </w:pPr>
            <w:r>
              <w:rPr>
                <w:sz w:val="20"/>
                <w:szCs w:val="22"/>
              </w:rPr>
              <w:t>村卫生室实施国家机构基本药物制度覆盖率</w:t>
            </w:r>
          </w:p>
        </w:tc>
        <w:tc>
          <w:tcPr>
            <w:tcW w:w="1486" w:type="dxa"/>
            <w:vAlign w:val="center"/>
          </w:tcPr>
          <w:p>
            <w:pPr>
              <w:pStyle w:val="18"/>
              <w:rPr>
                <w:sz w:val="20"/>
                <w:szCs w:val="22"/>
              </w:rPr>
            </w:pPr>
            <w:r>
              <w:rPr>
                <w:sz w:val="20"/>
                <w:szCs w:val="22"/>
              </w:rPr>
              <w:t>≥85百分比</w:t>
            </w:r>
          </w:p>
        </w:tc>
        <w:tc>
          <w:tcPr>
            <w:tcW w:w="1991" w:type="dxa"/>
            <w:vAlign w:val="center"/>
          </w:tcPr>
          <w:p>
            <w:pPr>
              <w:pStyle w:val="18"/>
              <w:rPr>
                <w:sz w:val="20"/>
                <w:szCs w:val="22"/>
              </w:rPr>
            </w:pPr>
            <w:r>
              <w:rPr>
                <w:sz w:val="20"/>
                <w:szCs w:val="22"/>
              </w:rP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pPr>
              <w:rPr>
                <w:sz w:val="22"/>
                <w:szCs w:val="22"/>
              </w:rPr>
            </w:pPr>
          </w:p>
        </w:tc>
        <w:tc>
          <w:tcPr>
            <w:tcW w:w="1991" w:type="dxa"/>
            <w:vAlign w:val="center"/>
          </w:tcPr>
          <w:p>
            <w:pPr>
              <w:pStyle w:val="18"/>
              <w:rPr>
                <w:sz w:val="20"/>
                <w:szCs w:val="22"/>
              </w:rPr>
            </w:pPr>
            <w:r>
              <w:rPr>
                <w:sz w:val="20"/>
                <w:szCs w:val="22"/>
              </w:rPr>
              <w:t>质量指标</w:t>
            </w:r>
          </w:p>
        </w:tc>
        <w:tc>
          <w:tcPr>
            <w:tcW w:w="2112" w:type="dxa"/>
            <w:vAlign w:val="center"/>
          </w:tcPr>
          <w:p>
            <w:pPr>
              <w:pStyle w:val="18"/>
              <w:rPr>
                <w:sz w:val="20"/>
                <w:szCs w:val="22"/>
              </w:rPr>
            </w:pPr>
            <w:r>
              <w:rPr>
                <w:sz w:val="20"/>
                <w:szCs w:val="22"/>
              </w:rPr>
              <w:t>基层医疗卫生机构占比</w:t>
            </w:r>
          </w:p>
        </w:tc>
        <w:tc>
          <w:tcPr>
            <w:tcW w:w="4367" w:type="dxa"/>
            <w:vAlign w:val="center"/>
          </w:tcPr>
          <w:p>
            <w:pPr>
              <w:pStyle w:val="18"/>
              <w:rPr>
                <w:sz w:val="20"/>
                <w:szCs w:val="22"/>
              </w:rPr>
            </w:pPr>
            <w:r>
              <w:rPr>
                <w:sz w:val="20"/>
                <w:szCs w:val="22"/>
              </w:rPr>
              <w:t>实行基本药物零差率销售的政府办基层医疗卫生机构占比</w:t>
            </w:r>
          </w:p>
        </w:tc>
        <w:tc>
          <w:tcPr>
            <w:tcW w:w="1486" w:type="dxa"/>
            <w:vAlign w:val="center"/>
          </w:tcPr>
          <w:p>
            <w:pPr>
              <w:pStyle w:val="18"/>
              <w:rPr>
                <w:sz w:val="20"/>
                <w:szCs w:val="22"/>
              </w:rPr>
            </w:pPr>
            <w:r>
              <w:rPr>
                <w:sz w:val="20"/>
                <w:szCs w:val="22"/>
              </w:rPr>
              <w:t>≥85百分比</w:t>
            </w:r>
          </w:p>
        </w:tc>
        <w:tc>
          <w:tcPr>
            <w:tcW w:w="1991" w:type="dxa"/>
            <w:vAlign w:val="center"/>
          </w:tcPr>
          <w:p>
            <w:pPr>
              <w:pStyle w:val="18"/>
              <w:rPr>
                <w:sz w:val="20"/>
                <w:szCs w:val="22"/>
              </w:rPr>
            </w:pPr>
            <w:r>
              <w:rPr>
                <w:sz w:val="20"/>
                <w:szCs w:val="22"/>
              </w:rP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jc w:val="center"/>
        </w:trPr>
        <w:tc>
          <w:tcPr>
            <w:tcW w:w="1991" w:type="dxa"/>
            <w:vMerge w:val="continue"/>
            <w:vAlign w:val="center"/>
          </w:tcPr>
          <w:p>
            <w:pPr>
              <w:rPr>
                <w:sz w:val="22"/>
                <w:szCs w:val="22"/>
              </w:rPr>
            </w:pPr>
          </w:p>
        </w:tc>
        <w:tc>
          <w:tcPr>
            <w:tcW w:w="1991" w:type="dxa"/>
            <w:vAlign w:val="center"/>
          </w:tcPr>
          <w:p>
            <w:pPr>
              <w:pStyle w:val="18"/>
              <w:rPr>
                <w:sz w:val="20"/>
                <w:szCs w:val="22"/>
              </w:rPr>
            </w:pPr>
            <w:r>
              <w:rPr>
                <w:sz w:val="20"/>
                <w:szCs w:val="22"/>
              </w:rPr>
              <w:t>时效指标</w:t>
            </w:r>
          </w:p>
        </w:tc>
        <w:tc>
          <w:tcPr>
            <w:tcW w:w="2112" w:type="dxa"/>
            <w:vAlign w:val="center"/>
          </w:tcPr>
          <w:p>
            <w:pPr>
              <w:pStyle w:val="18"/>
              <w:rPr>
                <w:sz w:val="20"/>
                <w:szCs w:val="22"/>
              </w:rPr>
            </w:pPr>
            <w:r>
              <w:rPr>
                <w:sz w:val="20"/>
                <w:szCs w:val="22"/>
              </w:rPr>
              <w:t>项目按时完成率</w:t>
            </w:r>
          </w:p>
        </w:tc>
        <w:tc>
          <w:tcPr>
            <w:tcW w:w="4367" w:type="dxa"/>
            <w:vAlign w:val="center"/>
          </w:tcPr>
          <w:p>
            <w:pPr>
              <w:pStyle w:val="18"/>
              <w:rPr>
                <w:sz w:val="20"/>
                <w:szCs w:val="22"/>
              </w:rPr>
            </w:pPr>
            <w:r>
              <w:rPr>
                <w:sz w:val="20"/>
                <w:szCs w:val="22"/>
              </w:rPr>
              <w:t>项目按时完成率</w:t>
            </w:r>
          </w:p>
        </w:tc>
        <w:tc>
          <w:tcPr>
            <w:tcW w:w="1486" w:type="dxa"/>
            <w:vAlign w:val="center"/>
          </w:tcPr>
          <w:p>
            <w:pPr>
              <w:pStyle w:val="18"/>
              <w:rPr>
                <w:sz w:val="20"/>
                <w:szCs w:val="22"/>
              </w:rPr>
            </w:pPr>
            <w:r>
              <w:rPr>
                <w:sz w:val="20"/>
                <w:szCs w:val="22"/>
              </w:rPr>
              <w:t>≥90百分比</w:t>
            </w:r>
          </w:p>
        </w:tc>
        <w:tc>
          <w:tcPr>
            <w:tcW w:w="1991" w:type="dxa"/>
            <w:vAlign w:val="center"/>
          </w:tcPr>
          <w:p>
            <w:pPr>
              <w:pStyle w:val="18"/>
              <w:rPr>
                <w:sz w:val="20"/>
                <w:szCs w:val="22"/>
              </w:rPr>
            </w:pPr>
            <w:r>
              <w:rPr>
                <w:sz w:val="20"/>
                <w:szCs w:val="22"/>
              </w:rP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1991" w:type="dxa"/>
            <w:vMerge w:val="restart"/>
            <w:vAlign w:val="center"/>
          </w:tcPr>
          <w:p>
            <w:pPr>
              <w:pStyle w:val="19"/>
              <w:rPr>
                <w:sz w:val="20"/>
                <w:szCs w:val="22"/>
              </w:rPr>
            </w:pPr>
            <w:r>
              <w:rPr>
                <w:sz w:val="20"/>
                <w:szCs w:val="22"/>
              </w:rPr>
              <w:t>效益指标</w:t>
            </w:r>
          </w:p>
        </w:tc>
        <w:tc>
          <w:tcPr>
            <w:tcW w:w="1991" w:type="dxa"/>
            <w:vAlign w:val="center"/>
          </w:tcPr>
          <w:p>
            <w:pPr>
              <w:pStyle w:val="18"/>
              <w:rPr>
                <w:sz w:val="20"/>
                <w:szCs w:val="22"/>
              </w:rPr>
            </w:pPr>
            <w:r>
              <w:rPr>
                <w:sz w:val="20"/>
                <w:szCs w:val="22"/>
              </w:rPr>
              <w:t>可持续影响指标</w:t>
            </w:r>
          </w:p>
        </w:tc>
        <w:tc>
          <w:tcPr>
            <w:tcW w:w="2112" w:type="dxa"/>
            <w:vAlign w:val="center"/>
          </w:tcPr>
          <w:p>
            <w:pPr>
              <w:pStyle w:val="18"/>
              <w:rPr>
                <w:sz w:val="20"/>
                <w:szCs w:val="22"/>
              </w:rPr>
            </w:pPr>
            <w:r>
              <w:rPr>
                <w:sz w:val="20"/>
                <w:szCs w:val="22"/>
              </w:rPr>
              <w:t>国家基本药物制度在基层持续实施</w:t>
            </w:r>
          </w:p>
        </w:tc>
        <w:tc>
          <w:tcPr>
            <w:tcW w:w="4367" w:type="dxa"/>
            <w:vAlign w:val="center"/>
          </w:tcPr>
          <w:p>
            <w:pPr>
              <w:pStyle w:val="18"/>
              <w:rPr>
                <w:sz w:val="20"/>
                <w:szCs w:val="22"/>
              </w:rPr>
            </w:pPr>
            <w:r>
              <w:rPr>
                <w:sz w:val="20"/>
                <w:szCs w:val="22"/>
              </w:rPr>
              <w:t>国家基本药物制度在基层持续实施</w:t>
            </w:r>
          </w:p>
        </w:tc>
        <w:tc>
          <w:tcPr>
            <w:tcW w:w="1486" w:type="dxa"/>
            <w:vAlign w:val="center"/>
          </w:tcPr>
          <w:p>
            <w:pPr>
              <w:pStyle w:val="18"/>
              <w:rPr>
                <w:sz w:val="20"/>
                <w:szCs w:val="22"/>
              </w:rPr>
            </w:pPr>
            <w:r>
              <w:rPr>
                <w:sz w:val="20"/>
                <w:szCs w:val="22"/>
              </w:rPr>
              <w:t>中长期</w:t>
            </w:r>
          </w:p>
        </w:tc>
        <w:tc>
          <w:tcPr>
            <w:tcW w:w="1991" w:type="dxa"/>
            <w:vAlign w:val="center"/>
          </w:tcPr>
          <w:p>
            <w:pPr>
              <w:pStyle w:val="18"/>
              <w:rPr>
                <w:sz w:val="20"/>
                <w:szCs w:val="22"/>
              </w:rPr>
            </w:pPr>
            <w:r>
              <w:rPr>
                <w:sz w:val="20"/>
                <w:szCs w:val="22"/>
              </w:rP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pPr>
              <w:rPr>
                <w:sz w:val="22"/>
                <w:szCs w:val="22"/>
              </w:rPr>
            </w:pPr>
          </w:p>
        </w:tc>
        <w:tc>
          <w:tcPr>
            <w:tcW w:w="1991" w:type="dxa"/>
            <w:vAlign w:val="center"/>
          </w:tcPr>
          <w:p>
            <w:pPr>
              <w:pStyle w:val="18"/>
              <w:rPr>
                <w:sz w:val="20"/>
                <w:szCs w:val="22"/>
              </w:rPr>
            </w:pPr>
            <w:r>
              <w:rPr>
                <w:sz w:val="20"/>
                <w:szCs w:val="22"/>
              </w:rPr>
              <w:t>经济效益指标</w:t>
            </w:r>
          </w:p>
        </w:tc>
        <w:tc>
          <w:tcPr>
            <w:tcW w:w="2112" w:type="dxa"/>
            <w:vAlign w:val="center"/>
          </w:tcPr>
          <w:p>
            <w:pPr>
              <w:pStyle w:val="18"/>
              <w:rPr>
                <w:sz w:val="20"/>
                <w:szCs w:val="22"/>
              </w:rPr>
            </w:pPr>
            <w:r>
              <w:rPr>
                <w:sz w:val="20"/>
                <w:szCs w:val="22"/>
              </w:rPr>
              <w:t>乡村医生收入</w:t>
            </w:r>
          </w:p>
        </w:tc>
        <w:tc>
          <w:tcPr>
            <w:tcW w:w="4367" w:type="dxa"/>
            <w:vAlign w:val="center"/>
          </w:tcPr>
          <w:p>
            <w:pPr>
              <w:pStyle w:val="18"/>
              <w:rPr>
                <w:sz w:val="20"/>
                <w:szCs w:val="22"/>
              </w:rPr>
            </w:pPr>
            <w:r>
              <w:rPr>
                <w:sz w:val="20"/>
                <w:szCs w:val="22"/>
              </w:rPr>
              <w:t>保障基层乡村医生收入保持稳定</w:t>
            </w:r>
          </w:p>
        </w:tc>
        <w:tc>
          <w:tcPr>
            <w:tcW w:w="1486" w:type="dxa"/>
            <w:vAlign w:val="center"/>
          </w:tcPr>
          <w:p>
            <w:pPr>
              <w:pStyle w:val="18"/>
              <w:rPr>
                <w:sz w:val="20"/>
                <w:szCs w:val="22"/>
              </w:rPr>
            </w:pPr>
            <w:r>
              <w:rPr>
                <w:sz w:val="20"/>
                <w:szCs w:val="22"/>
              </w:rPr>
              <w:t>保持稳定</w:t>
            </w:r>
          </w:p>
        </w:tc>
        <w:tc>
          <w:tcPr>
            <w:tcW w:w="1991" w:type="dxa"/>
            <w:vAlign w:val="center"/>
          </w:tcPr>
          <w:p>
            <w:pPr>
              <w:pStyle w:val="18"/>
              <w:rPr>
                <w:sz w:val="20"/>
                <w:szCs w:val="22"/>
              </w:rPr>
            </w:pPr>
            <w:r>
              <w:rPr>
                <w:sz w:val="20"/>
                <w:szCs w:val="22"/>
              </w:rP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rPr>
                <w:sz w:val="20"/>
                <w:szCs w:val="22"/>
              </w:rPr>
            </w:pPr>
            <w:r>
              <w:rPr>
                <w:sz w:val="20"/>
                <w:szCs w:val="22"/>
              </w:rPr>
              <w:t>满意度指标</w:t>
            </w:r>
          </w:p>
        </w:tc>
        <w:tc>
          <w:tcPr>
            <w:tcW w:w="1991" w:type="dxa"/>
            <w:vAlign w:val="center"/>
          </w:tcPr>
          <w:p>
            <w:pPr>
              <w:pStyle w:val="18"/>
              <w:rPr>
                <w:sz w:val="20"/>
                <w:szCs w:val="22"/>
              </w:rPr>
            </w:pPr>
            <w:r>
              <w:rPr>
                <w:sz w:val="20"/>
                <w:szCs w:val="22"/>
              </w:rPr>
              <w:t>服务对象满意度指标</w:t>
            </w:r>
          </w:p>
        </w:tc>
        <w:tc>
          <w:tcPr>
            <w:tcW w:w="2112" w:type="dxa"/>
            <w:vAlign w:val="center"/>
          </w:tcPr>
          <w:p>
            <w:pPr>
              <w:pStyle w:val="18"/>
              <w:rPr>
                <w:sz w:val="20"/>
                <w:szCs w:val="22"/>
              </w:rPr>
            </w:pPr>
            <w:r>
              <w:rPr>
                <w:sz w:val="20"/>
                <w:szCs w:val="22"/>
              </w:rPr>
              <w:t>服务对象满意度</w:t>
            </w:r>
          </w:p>
        </w:tc>
        <w:tc>
          <w:tcPr>
            <w:tcW w:w="4367" w:type="dxa"/>
            <w:vAlign w:val="center"/>
          </w:tcPr>
          <w:p>
            <w:pPr>
              <w:pStyle w:val="18"/>
              <w:rPr>
                <w:sz w:val="20"/>
                <w:szCs w:val="22"/>
              </w:rPr>
            </w:pPr>
            <w:r>
              <w:rPr>
                <w:sz w:val="20"/>
                <w:szCs w:val="22"/>
              </w:rPr>
              <w:t>服务对象满意度</w:t>
            </w:r>
          </w:p>
        </w:tc>
        <w:tc>
          <w:tcPr>
            <w:tcW w:w="1486" w:type="dxa"/>
            <w:vAlign w:val="center"/>
          </w:tcPr>
          <w:p>
            <w:pPr>
              <w:pStyle w:val="18"/>
              <w:rPr>
                <w:sz w:val="20"/>
                <w:szCs w:val="22"/>
              </w:rPr>
            </w:pPr>
            <w:r>
              <w:rPr>
                <w:sz w:val="20"/>
                <w:szCs w:val="22"/>
              </w:rPr>
              <w:t>≥80百分比</w:t>
            </w:r>
          </w:p>
        </w:tc>
        <w:tc>
          <w:tcPr>
            <w:tcW w:w="1991" w:type="dxa"/>
            <w:vAlign w:val="center"/>
          </w:tcPr>
          <w:p>
            <w:pPr>
              <w:pStyle w:val="18"/>
              <w:rPr>
                <w:sz w:val="20"/>
                <w:szCs w:val="22"/>
              </w:rPr>
            </w:pPr>
            <w:r>
              <w:rPr>
                <w:sz w:val="20"/>
                <w:szCs w:val="22"/>
              </w:rPr>
              <w:t>2022年中央基本药物制度补助资金（冀财社【2021】170号）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both"/>
        <w:outlineLvl w:val="9"/>
      </w:pPr>
      <w:bookmarkStart w:id="3" w:name="_Toc_4_4_0000000006"/>
      <w:r>
        <w:rPr>
          <w:rFonts w:ascii="方正仿宋_GBK" w:hAnsi="方正仿宋_GBK" w:eastAsia="方正仿宋_GBK" w:cs="方正仿宋_GBK"/>
          <w:color w:val="000000"/>
          <w:sz w:val="28"/>
        </w:rPr>
        <w:t>3.2021年中央基本药物制度补助资金（冀财社[2021]52号）绩效目标表</w:t>
      </w:r>
      <w:bookmarkEnd w:id="3"/>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130623216TDMRCY3NMB20</w:t>
            </w:r>
          </w:p>
        </w:tc>
        <w:tc>
          <w:tcPr>
            <w:tcW w:w="1992" w:type="dxa"/>
            <w:gridSpan w:val="2"/>
            <w:vAlign w:val="center"/>
          </w:tcPr>
          <w:p>
            <w:pPr>
              <w:pStyle w:val="16"/>
            </w:pPr>
            <w:r>
              <w:t>项目名称</w:t>
            </w:r>
          </w:p>
        </w:tc>
        <w:tc>
          <w:tcPr>
            <w:tcW w:w="5973" w:type="dxa"/>
            <w:gridSpan w:val="3"/>
            <w:vAlign w:val="center"/>
          </w:tcPr>
          <w:p>
            <w:pPr>
              <w:pStyle w:val="18"/>
            </w:pPr>
            <w:r>
              <w:t>2021年中央基本药物制度补助资金（冀财社[2021]52号）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26.54</w:t>
            </w:r>
          </w:p>
        </w:tc>
        <w:tc>
          <w:tcPr>
            <w:tcW w:w="1992" w:type="dxa"/>
            <w:gridSpan w:val="2"/>
            <w:vAlign w:val="center"/>
          </w:tcPr>
          <w:p>
            <w:pPr>
              <w:pStyle w:val="16"/>
            </w:pPr>
            <w:r>
              <w:t>其中：财政  资金</w:t>
            </w:r>
          </w:p>
        </w:tc>
        <w:tc>
          <w:tcPr>
            <w:tcW w:w="1991" w:type="dxa"/>
            <w:vAlign w:val="center"/>
          </w:tcPr>
          <w:p>
            <w:pPr>
              <w:pStyle w:val="18"/>
            </w:pPr>
            <w:r>
              <w:t>26.54</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保证所有政府办基层医疗卫生机构实施国家基本药物制度，推动综合改革顺利进行。</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1.保证所有政府办基层医疗卫生机构实施国家基本药物制度，推动综合改革顺利进行。</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基本药物制度覆盖率</w:t>
            </w:r>
          </w:p>
        </w:tc>
        <w:tc>
          <w:tcPr>
            <w:tcW w:w="3983" w:type="dxa"/>
            <w:vAlign w:val="center"/>
          </w:tcPr>
          <w:p>
            <w:pPr>
              <w:pStyle w:val="18"/>
            </w:pPr>
            <w:r>
              <w:t>村卫生室实施国家机构基本药物制度覆盖率</w:t>
            </w:r>
          </w:p>
        </w:tc>
        <w:tc>
          <w:tcPr>
            <w:tcW w:w="1991" w:type="dxa"/>
            <w:vAlign w:val="center"/>
          </w:tcPr>
          <w:p>
            <w:pPr>
              <w:pStyle w:val="18"/>
            </w:pPr>
            <w:r>
              <w:t>≥85百分比</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基层医疗卫生机构占比</w:t>
            </w:r>
          </w:p>
        </w:tc>
        <w:tc>
          <w:tcPr>
            <w:tcW w:w="3983" w:type="dxa"/>
            <w:vAlign w:val="center"/>
          </w:tcPr>
          <w:p>
            <w:pPr>
              <w:pStyle w:val="18"/>
            </w:pPr>
            <w:r>
              <w:t>实行基本药物零差率销售的政府办基层医疗卫生机构占比</w:t>
            </w:r>
          </w:p>
        </w:tc>
        <w:tc>
          <w:tcPr>
            <w:tcW w:w="1991" w:type="dxa"/>
            <w:vAlign w:val="center"/>
          </w:tcPr>
          <w:p>
            <w:pPr>
              <w:pStyle w:val="18"/>
            </w:pPr>
            <w:r>
              <w:t>≥85百分比</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项目按时完成率</w:t>
            </w:r>
          </w:p>
        </w:tc>
        <w:tc>
          <w:tcPr>
            <w:tcW w:w="3983" w:type="dxa"/>
            <w:vAlign w:val="center"/>
          </w:tcPr>
          <w:p>
            <w:pPr>
              <w:pStyle w:val="18"/>
            </w:pPr>
            <w:r>
              <w:t>项目按时完成率</w:t>
            </w:r>
          </w:p>
        </w:tc>
        <w:tc>
          <w:tcPr>
            <w:tcW w:w="1991" w:type="dxa"/>
            <w:vAlign w:val="center"/>
          </w:tcPr>
          <w:p>
            <w:pPr>
              <w:pStyle w:val="18"/>
            </w:pPr>
            <w:r>
              <w:t>≥90百分比</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国家基本药物制度在基层持续实施</w:t>
            </w:r>
          </w:p>
        </w:tc>
        <w:tc>
          <w:tcPr>
            <w:tcW w:w="3983" w:type="dxa"/>
            <w:vAlign w:val="center"/>
          </w:tcPr>
          <w:p>
            <w:pPr>
              <w:pStyle w:val="18"/>
            </w:pPr>
            <w:r>
              <w:t>国家基本药物制度在基层持续实施</w:t>
            </w:r>
          </w:p>
        </w:tc>
        <w:tc>
          <w:tcPr>
            <w:tcW w:w="1991" w:type="dxa"/>
            <w:vAlign w:val="center"/>
          </w:tcPr>
          <w:p>
            <w:pPr>
              <w:pStyle w:val="18"/>
            </w:pPr>
            <w:r>
              <w:t>中长期</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经济效益指标</w:t>
            </w:r>
          </w:p>
        </w:tc>
        <w:tc>
          <w:tcPr>
            <w:tcW w:w="1991" w:type="dxa"/>
            <w:vAlign w:val="center"/>
          </w:tcPr>
          <w:p>
            <w:pPr>
              <w:pStyle w:val="18"/>
            </w:pPr>
            <w:r>
              <w:t>乡村医生收入</w:t>
            </w:r>
          </w:p>
        </w:tc>
        <w:tc>
          <w:tcPr>
            <w:tcW w:w="3983" w:type="dxa"/>
            <w:vAlign w:val="center"/>
          </w:tcPr>
          <w:p>
            <w:pPr>
              <w:pStyle w:val="18"/>
            </w:pPr>
            <w:r>
              <w:t>保障基层乡村医生收入保持稳定</w:t>
            </w:r>
          </w:p>
        </w:tc>
        <w:tc>
          <w:tcPr>
            <w:tcW w:w="1991" w:type="dxa"/>
            <w:vAlign w:val="center"/>
          </w:tcPr>
          <w:p>
            <w:pPr>
              <w:pStyle w:val="18"/>
            </w:pPr>
            <w:r>
              <w:t>保持稳定</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2022年中央基本药物制度补助资金（冀财社【2021】170号）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bookmarkStart w:id="4" w:name="_Toc_4_4_0000000007"/>
      <w:r>
        <w:rPr>
          <w:rFonts w:ascii="方正仿宋_GBK" w:hAnsi="方正仿宋_GBK" w:eastAsia="方正仿宋_GBK" w:cs="方正仿宋_GBK"/>
          <w:color w:val="000000"/>
          <w:sz w:val="28"/>
        </w:rPr>
        <w:t>4.2021年中央医疗服务与保障能力提升补助资金（冀财社【2021】175号）绩效目标表</w:t>
      </w:r>
      <w:bookmarkEnd w:id="4"/>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13062321P00877610001C</w:t>
            </w:r>
          </w:p>
        </w:tc>
        <w:tc>
          <w:tcPr>
            <w:tcW w:w="1992" w:type="dxa"/>
            <w:gridSpan w:val="2"/>
            <w:vAlign w:val="center"/>
          </w:tcPr>
          <w:p>
            <w:pPr>
              <w:pStyle w:val="16"/>
            </w:pPr>
            <w:r>
              <w:t>项目名称</w:t>
            </w:r>
          </w:p>
        </w:tc>
        <w:tc>
          <w:tcPr>
            <w:tcW w:w="5973" w:type="dxa"/>
            <w:gridSpan w:val="3"/>
            <w:vAlign w:val="center"/>
          </w:tcPr>
          <w:p>
            <w:pPr>
              <w:pStyle w:val="18"/>
            </w:pPr>
            <w:r>
              <w:t>2021年中央医疗服务与保障能力提升补助资金（冀财社【2021】175号）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200.00</w:t>
            </w:r>
          </w:p>
        </w:tc>
        <w:tc>
          <w:tcPr>
            <w:tcW w:w="1992" w:type="dxa"/>
            <w:gridSpan w:val="2"/>
            <w:vAlign w:val="center"/>
          </w:tcPr>
          <w:p>
            <w:pPr>
              <w:pStyle w:val="16"/>
            </w:pPr>
            <w:r>
              <w:t>其中：财政  资金</w:t>
            </w:r>
          </w:p>
        </w:tc>
        <w:tc>
          <w:tcPr>
            <w:tcW w:w="1991" w:type="dxa"/>
            <w:vAlign w:val="center"/>
          </w:tcPr>
          <w:p>
            <w:pPr>
              <w:pStyle w:val="18"/>
            </w:pPr>
            <w:r>
              <w:t>200.00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公立医院能力提升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1.深化公立医院综合改革，建立健全医院管理制度。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建档率</w:t>
            </w:r>
          </w:p>
        </w:tc>
        <w:tc>
          <w:tcPr>
            <w:tcW w:w="3983" w:type="dxa"/>
            <w:vAlign w:val="center"/>
          </w:tcPr>
          <w:p>
            <w:pPr>
              <w:pStyle w:val="18"/>
            </w:pPr>
            <w:r>
              <w:t>已建立电子健康档案的人数占年度常住人口数的比例</w:t>
            </w:r>
          </w:p>
        </w:tc>
        <w:tc>
          <w:tcPr>
            <w:tcW w:w="1991" w:type="dxa"/>
            <w:vAlign w:val="center"/>
          </w:tcPr>
          <w:p>
            <w:pPr>
              <w:pStyle w:val="18"/>
            </w:pPr>
            <w:r>
              <w:t>≥85百分比</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公立医院平均住院日</w:t>
            </w:r>
          </w:p>
        </w:tc>
        <w:tc>
          <w:tcPr>
            <w:tcW w:w="3983" w:type="dxa"/>
            <w:vAlign w:val="center"/>
          </w:tcPr>
          <w:p>
            <w:pPr>
              <w:pStyle w:val="18"/>
            </w:pPr>
            <w:r>
              <w:t>公立医院的每位出院者的平均住院时间的长短</w:t>
            </w:r>
          </w:p>
        </w:tc>
        <w:tc>
          <w:tcPr>
            <w:tcW w:w="1991" w:type="dxa"/>
            <w:vAlign w:val="center"/>
          </w:tcPr>
          <w:p>
            <w:pPr>
              <w:pStyle w:val="18"/>
            </w:pPr>
            <w:r>
              <w:t>≥90百分比</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各项任务完成及时率（%）</w:t>
            </w:r>
          </w:p>
        </w:tc>
        <w:tc>
          <w:tcPr>
            <w:tcW w:w="3983" w:type="dxa"/>
            <w:vAlign w:val="center"/>
          </w:tcPr>
          <w:p>
            <w:pPr>
              <w:pStyle w:val="18"/>
            </w:pPr>
            <w:r>
              <w:t>各项任务完成及时率（%）</w:t>
            </w:r>
          </w:p>
        </w:tc>
        <w:tc>
          <w:tcPr>
            <w:tcW w:w="1991" w:type="dxa"/>
            <w:vAlign w:val="center"/>
          </w:tcPr>
          <w:p>
            <w:pPr>
              <w:pStyle w:val="18"/>
            </w:pPr>
            <w:r>
              <w:t>≥90百分比</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社会保障制度更加公平可持续</w:t>
            </w:r>
          </w:p>
        </w:tc>
        <w:tc>
          <w:tcPr>
            <w:tcW w:w="3983" w:type="dxa"/>
            <w:vAlign w:val="center"/>
          </w:tcPr>
          <w:p>
            <w:pPr>
              <w:pStyle w:val="18"/>
            </w:pPr>
            <w:r>
              <w:t>社会保障制度更加公平可持续</w:t>
            </w:r>
          </w:p>
        </w:tc>
        <w:tc>
          <w:tcPr>
            <w:tcW w:w="1991" w:type="dxa"/>
            <w:vAlign w:val="center"/>
          </w:tcPr>
          <w:p>
            <w:pPr>
              <w:pStyle w:val="18"/>
            </w:pPr>
            <w:r>
              <w:t>稳定发展</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不断提升</w:t>
            </w:r>
          </w:p>
        </w:tc>
        <w:tc>
          <w:tcPr>
            <w:tcW w:w="1991" w:type="dxa"/>
            <w:vAlign w:val="center"/>
          </w:tcPr>
          <w:p>
            <w:pPr>
              <w:pStyle w:val="18"/>
            </w:pPr>
            <w:r>
              <w:t>2022年中央医疗服务与保障能力提升（公立医院综合改革）补助资金（冀财社【2021】171号）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5.2022年“原赤脚医生”养老补助金项目绩效目标表</w:t>
      </w:r>
      <w:bookmarkEnd w:id="5"/>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13062322P007798100012</w:t>
            </w:r>
          </w:p>
        </w:tc>
        <w:tc>
          <w:tcPr>
            <w:tcW w:w="1992" w:type="dxa"/>
            <w:gridSpan w:val="2"/>
            <w:vAlign w:val="center"/>
          </w:tcPr>
          <w:p>
            <w:pPr>
              <w:pStyle w:val="16"/>
            </w:pPr>
            <w:r>
              <w:t>项目名称</w:t>
            </w:r>
          </w:p>
        </w:tc>
        <w:tc>
          <w:tcPr>
            <w:tcW w:w="5973" w:type="dxa"/>
            <w:gridSpan w:val="3"/>
            <w:vAlign w:val="center"/>
          </w:tcPr>
          <w:p>
            <w:pPr>
              <w:pStyle w:val="18"/>
            </w:pPr>
            <w:r>
              <w:t>2022年“原赤脚医生”养老补助金项目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383.00</w:t>
            </w:r>
          </w:p>
        </w:tc>
        <w:tc>
          <w:tcPr>
            <w:tcW w:w="1992" w:type="dxa"/>
            <w:gridSpan w:val="2"/>
            <w:vAlign w:val="center"/>
          </w:tcPr>
          <w:p>
            <w:pPr>
              <w:pStyle w:val="16"/>
            </w:pPr>
            <w:r>
              <w:t>其中：财政    资金</w:t>
            </w:r>
          </w:p>
        </w:tc>
        <w:tc>
          <w:tcPr>
            <w:tcW w:w="1991" w:type="dxa"/>
            <w:vAlign w:val="center"/>
          </w:tcPr>
          <w:p>
            <w:pPr>
              <w:pStyle w:val="18"/>
            </w:pPr>
            <w:r>
              <w:t>383.00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用于“赤脚医生”养老补助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1.提高部分农村困难群体。</w:t>
            </w:r>
          </w:p>
          <w:p>
            <w:pPr>
              <w:pStyle w:val="18"/>
            </w:pPr>
            <w:r>
              <w:t>2.妥善解决赤脚医生的补助问题。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对贫困地区通过认定的原“赤脚医生”人员数量</w:t>
            </w:r>
          </w:p>
        </w:tc>
        <w:tc>
          <w:tcPr>
            <w:tcW w:w="3983" w:type="dxa"/>
            <w:vAlign w:val="center"/>
          </w:tcPr>
          <w:p>
            <w:pPr>
              <w:pStyle w:val="18"/>
            </w:pPr>
            <w:r>
              <w:t>对1987年12月31日前从事村医服务5年以上人乡村医生人数</w:t>
            </w:r>
          </w:p>
        </w:tc>
        <w:tc>
          <w:tcPr>
            <w:tcW w:w="1991" w:type="dxa"/>
            <w:vAlign w:val="center"/>
          </w:tcPr>
          <w:p>
            <w:pPr>
              <w:pStyle w:val="18"/>
            </w:pPr>
            <w:r>
              <w:t>969人</w:t>
            </w:r>
          </w:p>
        </w:tc>
        <w:tc>
          <w:tcPr>
            <w:tcW w:w="1991" w:type="dxa"/>
            <w:vAlign w:val="center"/>
          </w:tcPr>
          <w:p>
            <w:pPr>
              <w:pStyle w:val="18"/>
            </w:pPr>
            <w:r>
              <w:t>冀财社【2019】5号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对贫困地区符合条件的原“赤脚医生”认定覆盖率</w:t>
            </w:r>
          </w:p>
        </w:tc>
        <w:tc>
          <w:tcPr>
            <w:tcW w:w="3983" w:type="dxa"/>
            <w:vAlign w:val="center"/>
          </w:tcPr>
          <w:p>
            <w:pPr>
              <w:pStyle w:val="18"/>
            </w:pPr>
            <w:r>
              <w:t>原“赤脚医生”养老金发放人员占应补助人中的比率</w:t>
            </w:r>
          </w:p>
        </w:tc>
        <w:tc>
          <w:tcPr>
            <w:tcW w:w="1991" w:type="dxa"/>
            <w:vAlign w:val="center"/>
          </w:tcPr>
          <w:p>
            <w:pPr>
              <w:pStyle w:val="18"/>
            </w:pPr>
            <w:r>
              <w:t>100百分比</w:t>
            </w:r>
          </w:p>
        </w:tc>
        <w:tc>
          <w:tcPr>
            <w:tcW w:w="1991" w:type="dxa"/>
            <w:vAlign w:val="center"/>
          </w:tcPr>
          <w:p>
            <w:pPr>
              <w:pStyle w:val="18"/>
            </w:pPr>
            <w:r>
              <w:t>冀财社【2019】5号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补助费到位率服务年限每满一年发放标准</w:t>
            </w:r>
          </w:p>
        </w:tc>
        <w:tc>
          <w:tcPr>
            <w:tcW w:w="3983" w:type="dxa"/>
            <w:vAlign w:val="center"/>
          </w:tcPr>
          <w:p>
            <w:pPr>
              <w:pStyle w:val="18"/>
            </w:pPr>
            <w:r>
              <w:t>原“赤脚医生”养老补助采取按工龄补助的形式，原则上服务年限每满一年每月补助20元，最高不超过每月400元，补助资金全额保障。</w:t>
            </w:r>
          </w:p>
        </w:tc>
        <w:tc>
          <w:tcPr>
            <w:tcW w:w="1991" w:type="dxa"/>
            <w:vAlign w:val="center"/>
          </w:tcPr>
          <w:p>
            <w:pPr>
              <w:pStyle w:val="18"/>
            </w:pPr>
            <w:r>
              <w:t>≥85百分比</w:t>
            </w:r>
          </w:p>
        </w:tc>
        <w:tc>
          <w:tcPr>
            <w:tcW w:w="1991" w:type="dxa"/>
            <w:vAlign w:val="center"/>
          </w:tcPr>
          <w:p>
            <w:pPr>
              <w:pStyle w:val="18"/>
            </w:pPr>
            <w:r>
              <w:t>冀财社【2019】5号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人均补助标准</w:t>
            </w:r>
          </w:p>
        </w:tc>
        <w:tc>
          <w:tcPr>
            <w:tcW w:w="3983" w:type="dxa"/>
            <w:vAlign w:val="center"/>
          </w:tcPr>
          <w:p>
            <w:pPr>
              <w:pStyle w:val="18"/>
            </w:pPr>
            <w:r>
              <w:t>原“赤脚医生”养老补助采取按工龄补助的形式，原则上服务年限每满一年每月补助20元，最高不超过每月400元。</w:t>
            </w:r>
          </w:p>
        </w:tc>
        <w:tc>
          <w:tcPr>
            <w:tcW w:w="1991" w:type="dxa"/>
            <w:vAlign w:val="center"/>
          </w:tcPr>
          <w:p>
            <w:pPr>
              <w:pStyle w:val="18"/>
            </w:pPr>
            <w:r>
              <w:t>400元/人</w:t>
            </w:r>
          </w:p>
        </w:tc>
        <w:tc>
          <w:tcPr>
            <w:tcW w:w="1991" w:type="dxa"/>
            <w:vAlign w:val="center"/>
          </w:tcPr>
          <w:p>
            <w:pPr>
              <w:pStyle w:val="18"/>
            </w:pPr>
            <w:r>
              <w:t>冀财社【2019】5号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社会稳定水平</w:t>
            </w:r>
          </w:p>
        </w:tc>
        <w:tc>
          <w:tcPr>
            <w:tcW w:w="3983" w:type="dxa"/>
            <w:vAlign w:val="center"/>
          </w:tcPr>
          <w:p>
            <w:pPr>
              <w:pStyle w:val="18"/>
            </w:pPr>
            <w:r>
              <w:t>解决赤脚医生生活、生产、保险等方面的补助</w:t>
            </w:r>
          </w:p>
        </w:tc>
        <w:tc>
          <w:tcPr>
            <w:tcW w:w="1991" w:type="dxa"/>
            <w:vAlign w:val="center"/>
          </w:tcPr>
          <w:p>
            <w:pPr>
              <w:pStyle w:val="18"/>
            </w:pPr>
            <w:r>
              <w:t>持续解决</w:t>
            </w:r>
          </w:p>
        </w:tc>
        <w:tc>
          <w:tcPr>
            <w:tcW w:w="1991" w:type="dxa"/>
            <w:vAlign w:val="center"/>
          </w:tcPr>
          <w:p>
            <w:pPr>
              <w:pStyle w:val="18"/>
            </w:pPr>
            <w:r>
              <w:t>冀财社【2019】5号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贫困地区原“赤脚医生”满意度</w:t>
            </w:r>
          </w:p>
        </w:tc>
        <w:tc>
          <w:tcPr>
            <w:tcW w:w="3983" w:type="dxa"/>
            <w:vAlign w:val="center"/>
          </w:tcPr>
          <w:p>
            <w:pPr>
              <w:pStyle w:val="18"/>
            </w:pPr>
            <w:r>
              <w:t>补助群众满意数量占总数的比例。</w:t>
            </w:r>
          </w:p>
        </w:tc>
        <w:tc>
          <w:tcPr>
            <w:tcW w:w="1991" w:type="dxa"/>
            <w:vAlign w:val="center"/>
          </w:tcPr>
          <w:p>
            <w:pPr>
              <w:pStyle w:val="18"/>
            </w:pPr>
            <w:r>
              <w:t>≥95百分比</w:t>
            </w:r>
          </w:p>
        </w:tc>
        <w:tc>
          <w:tcPr>
            <w:tcW w:w="1991" w:type="dxa"/>
            <w:vAlign w:val="center"/>
          </w:tcPr>
          <w:p>
            <w:pPr>
              <w:pStyle w:val="18"/>
            </w:pPr>
            <w:r>
              <w:t>冀财社【2019】5号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6" w:name="_Toc_4_4_0000000009"/>
      <w:r>
        <w:rPr>
          <w:rFonts w:ascii="方正仿宋_GBK" w:hAnsi="方正仿宋_GBK" w:eastAsia="方正仿宋_GBK" w:cs="方正仿宋_GBK"/>
          <w:color w:val="000000"/>
          <w:sz w:val="28"/>
        </w:rPr>
        <w:t>6.2022年爱卫会经费项目绩效目标表</w:t>
      </w:r>
      <w:bookmarkEnd w:id="6"/>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13062322P00780010001B</w:t>
            </w:r>
          </w:p>
        </w:tc>
        <w:tc>
          <w:tcPr>
            <w:tcW w:w="1992" w:type="dxa"/>
            <w:gridSpan w:val="2"/>
            <w:vAlign w:val="center"/>
          </w:tcPr>
          <w:p>
            <w:pPr>
              <w:pStyle w:val="16"/>
            </w:pPr>
            <w:r>
              <w:t>项目名称</w:t>
            </w:r>
          </w:p>
        </w:tc>
        <w:tc>
          <w:tcPr>
            <w:tcW w:w="5973" w:type="dxa"/>
            <w:gridSpan w:val="3"/>
            <w:vAlign w:val="center"/>
          </w:tcPr>
          <w:p>
            <w:pPr>
              <w:pStyle w:val="18"/>
            </w:pPr>
            <w:r>
              <w:t>2022年爱卫会经费项目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10.00</w:t>
            </w:r>
          </w:p>
        </w:tc>
        <w:tc>
          <w:tcPr>
            <w:tcW w:w="1992" w:type="dxa"/>
            <w:gridSpan w:val="2"/>
            <w:vAlign w:val="center"/>
          </w:tcPr>
          <w:p>
            <w:pPr>
              <w:pStyle w:val="16"/>
            </w:pPr>
            <w:r>
              <w:t>其中：财政    资金</w:t>
            </w:r>
          </w:p>
        </w:tc>
        <w:tc>
          <w:tcPr>
            <w:tcW w:w="1991" w:type="dxa"/>
            <w:vAlign w:val="center"/>
          </w:tcPr>
          <w:p>
            <w:pPr>
              <w:pStyle w:val="18"/>
            </w:pPr>
            <w:r>
              <w:t>10.00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保障爱卫办正常运转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1.保障爱卫办正常 运转,完成日常工作任务而发生的支出.</w:t>
            </w:r>
          </w:p>
          <w:p>
            <w:pPr>
              <w:pStyle w:val="18"/>
            </w:pPr>
            <w:r>
              <w:t>2.紧紧围绕县政府中心任务,依法履职,稳中求进，改革创新，各极作为，各方面工作稳定推进。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3"/>
        <w:gridCol w:w="1980"/>
        <w:gridCol w:w="1711"/>
        <w:gridCol w:w="1958"/>
        <w:gridCol w:w="2116"/>
        <w:gridCol w:w="5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83" w:type="dxa"/>
            <w:vAlign w:val="center"/>
          </w:tcPr>
          <w:p>
            <w:pPr>
              <w:pStyle w:val="16"/>
            </w:pPr>
            <w:r>
              <w:t>一级指标</w:t>
            </w:r>
          </w:p>
        </w:tc>
        <w:tc>
          <w:tcPr>
            <w:tcW w:w="1980" w:type="dxa"/>
            <w:vAlign w:val="center"/>
          </w:tcPr>
          <w:p>
            <w:pPr>
              <w:pStyle w:val="16"/>
            </w:pPr>
            <w:r>
              <w:t>二级指标</w:t>
            </w:r>
          </w:p>
        </w:tc>
        <w:tc>
          <w:tcPr>
            <w:tcW w:w="1711" w:type="dxa"/>
            <w:vAlign w:val="center"/>
          </w:tcPr>
          <w:p>
            <w:pPr>
              <w:pStyle w:val="16"/>
            </w:pPr>
            <w:r>
              <w:t>三级指标</w:t>
            </w:r>
          </w:p>
        </w:tc>
        <w:tc>
          <w:tcPr>
            <w:tcW w:w="1958" w:type="dxa"/>
            <w:vAlign w:val="center"/>
          </w:tcPr>
          <w:p>
            <w:pPr>
              <w:pStyle w:val="16"/>
            </w:pPr>
            <w:r>
              <w:t>绩效指标描述</w:t>
            </w:r>
          </w:p>
        </w:tc>
        <w:tc>
          <w:tcPr>
            <w:tcW w:w="2116" w:type="dxa"/>
            <w:vAlign w:val="center"/>
          </w:tcPr>
          <w:p>
            <w:pPr>
              <w:pStyle w:val="16"/>
            </w:pPr>
            <w:r>
              <w:t>指标值</w:t>
            </w:r>
          </w:p>
        </w:tc>
        <w:tc>
          <w:tcPr>
            <w:tcW w:w="519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Merge w:val="restart"/>
            <w:vAlign w:val="center"/>
          </w:tcPr>
          <w:p>
            <w:pPr>
              <w:pStyle w:val="19"/>
            </w:pPr>
            <w:r>
              <w:t>产出指标</w:t>
            </w:r>
          </w:p>
        </w:tc>
        <w:tc>
          <w:tcPr>
            <w:tcW w:w="1980" w:type="dxa"/>
            <w:vAlign w:val="center"/>
          </w:tcPr>
          <w:p>
            <w:pPr>
              <w:pStyle w:val="18"/>
            </w:pPr>
            <w:r>
              <w:t>数量指标</w:t>
            </w:r>
          </w:p>
        </w:tc>
        <w:tc>
          <w:tcPr>
            <w:tcW w:w="1711" w:type="dxa"/>
            <w:vAlign w:val="center"/>
          </w:tcPr>
          <w:p>
            <w:pPr>
              <w:pStyle w:val="18"/>
            </w:pPr>
            <w:r>
              <w:t>支付在职人员公用经费</w:t>
            </w:r>
          </w:p>
        </w:tc>
        <w:tc>
          <w:tcPr>
            <w:tcW w:w="1958" w:type="dxa"/>
            <w:vAlign w:val="center"/>
          </w:tcPr>
          <w:p>
            <w:pPr>
              <w:pStyle w:val="18"/>
            </w:pPr>
            <w:r>
              <w:t>支付在职人员公用经费</w:t>
            </w:r>
          </w:p>
        </w:tc>
        <w:tc>
          <w:tcPr>
            <w:tcW w:w="2116" w:type="dxa"/>
            <w:vAlign w:val="center"/>
          </w:tcPr>
          <w:p>
            <w:pPr>
              <w:pStyle w:val="18"/>
            </w:pPr>
            <w:r>
              <w:t>10万元</w:t>
            </w:r>
          </w:p>
        </w:tc>
        <w:tc>
          <w:tcPr>
            <w:tcW w:w="5190" w:type="dxa"/>
            <w:vAlign w:val="center"/>
          </w:tcPr>
          <w:p>
            <w:pPr>
              <w:pStyle w:val="18"/>
            </w:pPr>
            <w:r>
              <w:t>河北省爱国卫生运动委员会关于印发2019年河北省爱国卫生工作要点的通知（冀爱卫[2019]6号）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Merge w:val="continue"/>
            <w:vAlign w:val="center"/>
          </w:tcPr>
          <w:p/>
        </w:tc>
        <w:tc>
          <w:tcPr>
            <w:tcW w:w="1980" w:type="dxa"/>
            <w:vAlign w:val="center"/>
          </w:tcPr>
          <w:p>
            <w:pPr>
              <w:pStyle w:val="18"/>
            </w:pPr>
            <w:r>
              <w:t>质量指标</w:t>
            </w:r>
          </w:p>
        </w:tc>
        <w:tc>
          <w:tcPr>
            <w:tcW w:w="1711" w:type="dxa"/>
            <w:vAlign w:val="center"/>
          </w:tcPr>
          <w:p>
            <w:pPr>
              <w:pStyle w:val="18"/>
            </w:pPr>
            <w:r>
              <w:t>办公设备和办公用品购置合格率</w:t>
            </w:r>
          </w:p>
        </w:tc>
        <w:tc>
          <w:tcPr>
            <w:tcW w:w="1958" w:type="dxa"/>
            <w:vAlign w:val="center"/>
          </w:tcPr>
          <w:p>
            <w:pPr>
              <w:pStyle w:val="18"/>
            </w:pPr>
            <w:r>
              <w:t>办公设备和办公用品购置合格率</w:t>
            </w:r>
          </w:p>
        </w:tc>
        <w:tc>
          <w:tcPr>
            <w:tcW w:w="2116" w:type="dxa"/>
            <w:vAlign w:val="center"/>
          </w:tcPr>
          <w:p>
            <w:pPr>
              <w:pStyle w:val="18"/>
            </w:pPr>
            <w:r>
              <w:t>≥90百分比</w:t>
            </w:r>
          </w:p>
        </w:tc>
        <w:tc>
          <w:tcPr>
            <w:tcW w:w="5190" w:type="dxa"/>
            <w:vAlign w:val="center"/>
          </w:tcPr>
          <w:p>
            <w:pPr>
              <w:pStyle w:val="18"/>
            </w:pPr>
            <w:r>
              <w:t>河北省爱国卫生运动委员会关于印发2019年河北省爱国卫生工作要点的通知（冀爱卫[2019]6号）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Merge w:val="continue"/>
            <w:vAlign w:val="center"/>
          </w:tcPr>
          <w:p/>
        </w:tc>
        <w:tc>
          <w:tcPr>
            <w:tcW w:w="1980" w:type="dxa"/>
            <w:vAlign w:val="center"/>
          </w:tcPr>
          <w:p>
            <w:pPr>
              <w:pStyle w:val="18"/>
            </w:pPr>
            <w:r>
              <w:t>时效指标</w:t>
            </w:r>
          </w:p>
        </w:tc>
        <w:tc>
          <w:tcPr>
            <w:tcW w:w="1711" w:type="dxa"/>
            <w:vAlign w:val="center"/>
          </w:tcPr>
          <w:p>
            <w:pPr>
              <w:pStyle w:val="18"/>
            </w:pPr>
            <w:r>
              <w:t>各项任务完成及时率（%）</w:t>
            </w:r>
          </w:p>
        </w:tc>
        <w:tc>
          <w:tcPr>
            <w:tcW w:w="1958" w:type="dxa"/>
            <w:vAlign w:val="center"/>
          </w:tcPr>
          <w:p>
            <w:pPr>
              <w:pStyle w:val="18"/>
            </w:pPr>
            <w:r>
              <w:t>各项任务完成及时率（%）</w:t>
            </w:r>
          </w:p>
        </w:tc>
        <w:tc>
          <w:tcPr>
            <w:tcW w:w="2116" w:type="dxa"/>
            <w:vAlign w:val="center"/>
          </w:tcPr>
          <w:p>
            <w:pPr>
              <w:pStyle w:val="18"/>
            </w:pPr>
            <w:r>
              <w:t>≥90百分比</w:t>
            </w:r>
          </w:p>
        </w:tc>
        <w:tc>
          <w:tcPr>
            <w:tcW w:w="5190" w:type="dxa"/>
            <w:vAlign w:val="center"/>
          </w:tcPr>
          <w:p>
            <w:pPr>
              <w:pStyle w:val="18"/>
            </w:pPr>
            <w:r>
              <w:t>河北省爱国卫生运动委员会关于印发2019年河北省爱国卫生工作要点的通知（冀爱卫[2019]6号）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Merge w:val="continue"/>
            <w:vAlign w:val="center"/>
          </w:tcPr>
          <w:p/>
        </w:tc>
        <w:tc>
          <w:tcPr>
            <w:tcW w:w="1980" w:type="dxa"/>
            <w:vAlign w:val="center"/>
          </w:tcPr>
          <w:p>
            <w:pPr>
              <w:pStyle w:val="18"/>
            </w:pPr>
            <w:r>
              <w:t>成本指标</w:t>
            </w:r>
          </w:p>
        </w:tc>
        <w:tc>
          <w:tcPr>
            <w:tcW w:w="1711" w:type="dxa"/>
            <w:vAlign w:val="center"/>
          </w:tcPr>
          <w:p>
            <w:pPr>
              <w:pStyle w:val="18"/>
            </w:pPr>
            <w:r>
              <w:t>设备维修维护率</w:t>
            </w:r>
          </w:p>
        </w:tc>
        <w:tc>
          <w:tcPr>
            <w:tcW w:w="1958" w:type="dxa"/>
            <w:vAlign w:val="center"/>
          </w:tcPr>
          <w:p>
            <w:pPr>
              <w:pStyle w:val="18"/>
            </w:pPr>
            <w:r>
              <w:t>设备维修维护率</w:t>
            </w:r>
          </w:p>
        </w:tc>
        <w:tc>
          <w:tcPr>
            <w:tcW w:w="2116" w:type="dxa"/>
            <w:vAlign w:val="center"/>
          </w:tcPr>
          <w:p>
            <w:pPr>
              <w:pStyle w:val="18"/>
            </w:pPr>
            <w:r>
              <w:t>≤10百分比</w:t>
            </w:r>
          </w:p>
        </w:tc>
        <w:tc>
          <w:tcPr>
            <w:tcW w:w="5190" w:type="dxa"/>
            <w:vAlign w:val="center"/>
          </w:tcPr>
          <w:p>
            <w:pPr>
              <w:pStyle w:val="18"/>
            </w:pPr>
            <w:r>
              <w:t>河北省爱国卫生运动委员会关于印发2019年河北省爱国卫生工作要点的通知（冀爱卫[2019]6号）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9"/>
            </w:pPr>
            <w:r>
              <w:t>效益指标</w:t>
            </w:r>
          </w:p>
        </w:tc>
        <w:tc>
          <w:tcPr>
            <w:tcW w:w="1980" w:type="dxa"/>
            <w:vAlign w:val="center"/>
          </w:tcPr>
          <w:p>
            <w:pPr>
              <w:pStyle w:val="18"/>
            </w:pPr>
            <w:r>
              <w:t>社会效益指标</w:t>
            </w:r>
          </w:p>
        </w:tc>
        <w:tc>
          <w:tcPr>
            <w:tcW w:w="1711" w:type="dxa"/>
            <w:vAlign w:val="center"/>
          </w:tcPr>
          <w:p>
            <w:pPr>
              <w:pStyle w:val="18"/>
            </w:pPr>
            <w:r>
              <w:t>公共服务水平提升情况</w:t>
            </w:r>
          </w:p>
        </w:tc>
        <w:tc>
          <w:tcPr>
            <w:tcW w:w="1958" w:type="dxa"/>
            <w:vAlign w:val="center"/>
          </w:tcPr>
          <w:p>
            <w:pPr>
              <w:pStyle w:val="18"/>
            </w:pPr>
            <w:r>
              <w:t>公共服务水平提升情况</w:t>
            </w:r>
          </w:p>
        </w:tc>
        <w:tc>
          <w:tcPr>
            <w:tcW w:w="2116" w:type="dxa"/>
            <w:vAlign w:val="center"/>
          </w:tcPr>
          <w:p>
            <w:pPr>
              <w:pStyle w:val="18"/>
            </w:pPr>
            <w:r>
              <w:t>逐步提升</w:t>
            </w:r>
          </w:p>
        </w:tc>
        <w:tc>
          <w:tcPr>
            <w:tcW w:w="5190" w:type="dxa"/>
            <w:vAlign w:val="center"/>
          </w:tcPr>
          <w:p>
            <w:pPr>
              <w:pStyle w:val="18"/>
            </w:pPr>
            <w:r>
              <w:t>河北省爱国卫生运动委员会关于印发2019年河北省爱国卫生工作要点的通知（冀爱卫[2019]6号）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9"/>
            </w:pPr>
            <w:r>
              <w:t>满意度指标</w:t>
            </w:r>
          </w:p>
        </w:tc>
        <w:tc>
          <w:tcPr>
            <w:tcW w:w="1980" w:type="dxa"/>
            <w:vAlign w:val="center"/>
          </w:tcPr>
          <w:p>
            <w:pPr>
              <w:pStyle w:val="18"/>
            </w:pPr>
            <w:r>
              <w:t>服务对象满意度指标</w:t>
            </w:r>
          </w:p>
        </w:tc>
        <w:tc>
          <w:tcPr>
            <w:tcW w:w="1711" w:type="dxa"/>
            <w:vAlign w:val="center"/>
          </w:tcPr>
          <w:p>
            <w:pPr>
              <w:pStyle w:val="18"/>
            </w:pPr>
            <w:r>
              <w:t>服务对象满意度</w:t>
            </w:r>
          </w:p>
        </w:tc>
        <w:tc>
          <w:tcPr>
            <w:tcW w:w="1958" w:type="dxa"/>
            <w:vAlign w:val="center"/>
          </w:tcPr>
          <w:p>
            <w:pPr>
              <w:pStyle w:val="18"/>
            </w:pPr>
            <w:r>
              <w:t>服务对象满意度</w:t>
            </w:r>
          </w:p>
        </w:tc>
        <w:tc>
          <w:tcPr>
            <w:tcW w:w="2116" w:type="dxa"/>
            <w:vAlign w:val="center"/>
          </w:tcPr>
          <w:p>
            <w:pPr>
              <w:pStyle w:val="18"/>
            </w:pPr>
            <w:r>
              <w:t>≥85百分比</w:t>
            </w:r>
          </w:p>
        </w:tc>
        <w:tc>
          <w:tcPr>
            <w:tcW w:w="5190" w:type="dxa"/>
            <w:vAlign w:val="center"/>
          </w:tcPr>
          <w:p>
            <w:pPr>
              <w:pStyle w:val="18"/>
            </w:pPr>
            <w:r>
              <w:t>河北省爱国卫生运动委员会关于印发2019年河北省爱国卫生工作要点的通知（冀爱卫[2019]6号）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0"/>
      <w:r>
        <w:rPr>
          <w:rFonts w:ascii="方正仿宋_GBK" w:hAnsi="方正仿宋_GBK" w:eastAsia="方正仿宋_GBK" w:cs="方正仿宋_GBK"/>
          <w:color w:val="000000"/>
          <w:sz w:val="28"/>
        </w:rPr>
        <w:t>7.2022年病媒生物防治经费项目绩效目标表</w:t>
      </w:r>
      <w:bookmarkEnd w:id="7"/>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13062322P00780110002L</w:t>
            </w:r>
          </w:p>
        </w:tc>
        <w:tc>
          <w:tcPr>
            <w:tcW w:w="1992" w:type="dxa"/>
            <w:gridSpan w:val="2"/>
            <w:vAlign w:val="center"/>
          </w:tcPr>
          <w:p>
            <w:pPr>
              <w:pStyle w:val="16"/>
            </w:pPr>
            <w:r>
              <w:t>项目名称</w:t>
            </w:r>
          </w:p>
        </w:tc>
        <w:tc>
          <w:tcPr>
            <w:tcW w:w="5973" w:type="dxa"/>
            <w:gridSpan w:val="3"/>
            <w:vAlign w:val="center"/>
          </w:tcPr>
          <w:p>
            <w:pPr>
              <w:pStyle w:val="18"/>
            </w:pPr>
            <w:r>
              <w:t>2022年病媒生物防治经费项目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29.00</w:t>
            </w:r>
          </w:p>
        </w:tc>
        <w:tc>
          <w:tcPr>
            <w:tcW w:w="1992" w:type="dxa"/>
            <w:gridSpan w:val="2"/>
            <w:vAlign w:val="center"/>
          </w:tcPr>
          <w:p>
            <w:pPr>
              <w:pStyle w:val="16"/>
            </w:pPr>
            <w:r>
              <w:t>其中：财政    资金</w:t>
            </w:r>
          </w:p>
        </w:tc>
        <w:tc>
          <w:tcPr>
            <w:tcW w:w="1991" w:type="dxa"/>
            <w:vAlign w:val="center"/>
          </w:tcPr>
          <w:p>
            <w:pPr>
              <w:pStyle w:val="18"/>
            </w:pPr>
            <w:r>
              <w:t>29.00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病媒生物防治项目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1.组织开展灭鼠为重点的病媒防治工作。</w:t>
            </w:r>
          </w:p>
          <w:p>
            <w:pPr>
              <w:pStyle w:val="18"/>
            </w:pPr>
            <w:r>
              <w:t>2.依法对食品生产加工企业的内外环境卫生、病媒生物侵害与孳生环境进行监督。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生物媒防治梅覆盖面积率</w:t>
            </w:r>
          </w:p>
        </w:tc>
        <w:tc>
          <w:tcPr>
            <w:tcW w:w="3983" w:type="dxa"/>
            <w:vAlign w:val="center"/>
          </w:tcPr>
          <w:p>
            <w:pPr>
              <w:pStyle w:val="18"/>
            </w:pPr>
            <w:r>
              <w:t>公共区域及机关事业单位外环境的生物媒防治覆盖面积比率。</w:t>
            </w:r>
          </w:p>
        </w:tc>
        <w:tc>
          <w:tcPr>
            <w:tcW w:w="1991" w:type="dxa"/>
            <w:vAlign w:val="center"/>
          </w:tcPr>
          <w:p>
            <w:pPr>
              <w:pStyle w:val="18"/>
            </w:pPr>
            <w:r>
              <w:t>≥90%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防治标准比率</w:t>
            </w:r>
          </w:p>
        </w:tc>
        <w:tc>
          <w:tcPr>
            <w:tcW w:w="3983" w:type="dxa"/>
            <w:vAlign w:val="center"/>
          </w:tcPr>
          <w:p>
            <w:pPr>
              <w:pStyle w:val="18"/>
            </w:pPr>
            <w:r>
              <w:t>公共区域内防治工作达到国家标准比例。</w:t>
            </w:r>
          </w:p>
        </w:tc>
        <w:tc>
          <w:tcPr>
            <w:tcW w:w="1991" w:type="dxa"/>
            <w:vAlign w:val="center"/>
          </w:tcPr>
          <w:p>
            <w:pPr>
              <w:pStyle w:val="18"/>
            </w:pPr>
            <w:r>
              <w:t>≥90%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服务的完成度</w:t>
            </w:r>
          </w:p>
        </w:tc>
        <w:tc>
          <w:tcPr>
            <w:tcW w:w="3983" w:type="dxa"/>
            <w:vAlign w:val="center"/>
          </w:tcPr>
          <w:p>
            <w:pPr>
              <w:pStyle w:val="18"/>
            </w:pPr>
            <w:r>
              <w:t>完成服务按合同规定的任务完成比率</w:t>
            </w:r>
          </w:p>
        </w:tc>
        <w:tc>
          <w:tcPr>
            <w:tcW w:w="1991" w:type="dxa"/>
            <w:vAlign w:val="center"/>
          </w:tcPr>
          <w:p>
            <w:pPr>
              <w:pStyle w:val="18"/>
            </w:pPr>
            <w:r>
              <w:t>≥95%</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完成工作需要的资金</w:t>
            </w:r>
          </w:p>
        </w:tc>
        <w:tc>
          <w:tcPr>
            <w:tcW w:w="3983" w:type="dxa"/>
            <w:vAlign w:val="center"/>
          </w:tcPr>
          <w:p>
            <w:pPr>
              <w:pStyle w:val="18"/>
            </w:pPr>
            <w:r>
              <w:t>完成工作需要的资金</w:t>
            </w:r>
          </w:p>
        </w:tc>
        <w:tc>
          <w:tcPr>
            <w:tcW w:w="1991" w:type="dxa"/>
            <w:vAlign w:val="center"/>
          </w:tcPr>
          <w:p>
            <w:pPr>
              <w:pStyle w:val="18"/>
            </w:pPr>
            <w:r>
              <w:t>29万元</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卫生环境有效改善</w:t>
            </w:r>
          </w:p>
        </w:tc>
        <w:tc>
          <w:tcPr>
            <w:tcW w:w="3983" w:type="dxa"/>
            <w:vAlign w:val="center"/>
          </w:tcPr>
          <w:p>
            <w:pPr>
              <w:pStyle w:val="18"/>
            </w:pPr>
            <w:r>
              <w:t>使公共场所病媒生物孳生环境逐步下降</w:t>
            </w:r>
          </w:p>
        </w:tc>
        <w:tc>
          <w:tcPr>
            <w:tcW w:w="1991" w:type="dxa"/>
            <w:vAlign w:val="center"/>
          </w:tcPr>
          <w:p>
            <w:pPr>
              <w:pStyle w:val="18"/>
            </w:pPr>
            <w:r>
              <w:t>有效改善</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办理单位满意度</w:t>
            </w:r>
          </w:p>
        </w:tc>
        <w:tc>
          <w:tcPr>
            <w:tcW w:w="3983" w:type="dxa"/>
            <w:vAlign w:val="center"/>
          </w:tcPr>
          <w:p>
            <w:pPr>
              <w:pStyle w:val="18"/>
            </w:pPr>
            <w:r>
              <w:t>受益单位满意数量占总数的比例。</w:t>
            </w:r>
          </w:p>
          <w:p>
            <w:pPr>
              <w:pStyle w:val="18"/>
            </w:pPr>
          </w:p>
        </w:tc>
        <w:tc>
          <w:tcPr>
            <w:tcW w:w="1991" w:type="dxa"/>
            <w:vAlign w:val="center"/>
          </w:tcPr>
          <w:p>
            <w:pPr>
              <w:pStyle w:val="18"/>
            </w:pPr>
            <w:r>
              <w:t>≥85百分比</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1"/>
      <w:r>
        <w:rPr>
          <w:rFonts w:ascii="方正仿宋_GBK" w:hAnsi="方正仿宋_GBK" w:eastAsia="方正仿宋_GBK" w:cs="方正仿宋_GBK"/>
          <w:color w:val="000000"/>
          <w:sz w:val="28"/>
        </w:rPr>
        <w:t>8.2022年创建示范预防接种门诊建设项目绩效目标表</w:t>
      </w:r>
      <w:bookmarkEnd w:id="8"/>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13062322P00782310001T</w:t>
            </w:r>
          </w:p>
        </w:tc>
        <w:tc>
          <w:tcPr>
            <w:tcW w:w="1992" w:type="dxa"/>
            <w:gridSpan w:val="2"/>
            <w:vAlign w:val="center"/>
          </w:tcPr>
          <w:p>
            <w:pPr>
              <w:pStyle w:val="16"/>
            </w:pPr>
            <w:r>
              <w:t>项目名称</w:t>
            </w:r>
          </w:p>
        </w:tc>
        <w:tc>
          <w:tcPr>
            <w:tcW w:w="5973" w:type="dxa"/>
            <w:gridSpan w:val="3"/>
            <w:vAlign w:val="center"/>
          </w:tcPr>
          <w:p>
            <w:pPr>
              <w:pStyle w:val="18"/>
            </w:pPr>
            <w:r>
              <w:t>2022年创建示范预防接种门诊建设项目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15.00</w:t>
            </w:r>
          </w:p>
        </w:tc>
        <w:tc>
          <w:tcPr>
            <w:tcW w:w="1992" w:type="dxa"/>
            <w:gridSpan w:val="2"/>
            <w:vAlign w:val="center"/>
          </w:tcPr>
          <w:p>
            <w:pPr>
              <w:pStyle w:val="16"/>
            </w:pPr>
            <w:r>
              <w:t>其中：财政    资金</w:t>
            </w:r>
          </w:p>
        </w:tc>
        <w:tc>
          <w:tcPr>
            <w:tcW w:w="1991" w:type="dxa"/>
            <w:vAlign w:val="center"/>
          </w:tcPr>
          <w:p>
            <w:pPr>
              <w:pStyle w:val="18"/>
            </w:pPr>
            <w:r>
              <w:t>15.00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创建示范预防接种门诊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1.为更好的服务接种人群，提高示范化接种门诊的普及率，为大力推进示范化接种门诊，加强我县预防接种门诊的规范化建设，进一步提高基础免疫工作质量。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疾病预防控制信息系统运行稳定率</w:t>
            </w:r>
          </w:p>
        </w:tc>
        <w:tc>
          <w:tcPr>
            <w:tcW w:w="3983" w:type="dxa"/>
            <w:vAlign w:val="center"/>
          </w:tcPr>
          <w:p>
            <w:pPr>
              <w:pStyle w:val="18"/>
            </w:pPr>
            <w:r>
              <w:t>疾病预防控制信息系统运行稳定率</w:t>
            </w:r>
          </w:p>
        </w:tc>
        <w:tc>
          <w:tcPr>
            <w:tcW w:w="1991" w:type="dxa"/>
            <w:vAlign w:val="center"/>
          </w:tcPr>
          <w:p>
            <w:pPr>
              <w:pStyle w:val="18"/>
            </w:pPr>
            <w:r>
              <w:t>≥90百分比</w:t>
            </w:r>
          </w:p>
        </w:tc>
        <w:tc>
          <w:tcPr>
            <w:tcW w:w="1991"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纳入国家免疫规划的疫苗接种率</w:t>
            </w:r>
          </w:p>
        </w:tc>
        <w:tc>
          <w:tcPr>
            <w:tcW w:w="3983" w:type="dxa"/>
            <w:vAlign w:val="center"/>
          </w:tcPr>
          <w:p>
            <w:pPr>
              <w:pStyle w:val="18"/>
            </w:pPr>
            <w:r>
              <w:t>纳入国家免疫规划的疫苗接种率</w:t>
            </w:r>
          </w:p>
        </w:tc>
        <w:tc>
          <w:tcPr>
            <w:tcW w:w="1991" w:type="dxa"/>
            <w:vAlign w:val="center"/>
          </w:tcPr>
          <w:p>
            <w:pPr>
              <w:pStyle w:val="18"/>
            </w:pPr>
            <w:r>
              <w:t>≥90百分比</w:t>
            </w:r>
          </w:p>
        </w:tc>
        <w:tc>
          <w:tcPr>
            <w:tcW w:w="1991"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按工作计划完成比例</w:t>
            </w:r>
          </w:p>
        </w:tc>
        <w:tc>
          <w:tcPr>
            <w:tcW w:w="3983" w:type="dxa"/>
            <w:vAlign w:val="center"/>
          </w:tcPr>
          <w:p>
            <w:pPr>
              <w:pStyle w:val="18"/>
            </w:pPr>
            <w:r>
              <w:t>按工作计划完成比例</w:t>
            </w:r>
          </w:p>
        </w:tc>
        <w:tc>
          <w:tcPr>
            <w:tcW w:w="1991" w:type="dxa"/>
            <w:vAlign w:val="center"/>
          </w:tcPr>
          <w:p>
            <w:pPr>
              <w:pStyle w:val="18"/>
            </w:pPr>
            <w:r>
              <w:t>≥95百分比</w:t>
            </w:r>
          </w:p>
        </w:tc>
        <w:tc>
          <w:tcPr>
            <w:tcW w:w="1991"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≥95百分比</w:t>
            </w:r>
          </w:p>
        </w:tc>
        <w:tc>
          <w:tcPr>
            <w:tcW w:w="1991"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社会稳定率</w:t>
            </w:r>
          </w:p>
        </w:tc>
        <w:tc>
          <w:tcPr>
            <w:tcW w:w="3983" w:type="dxa"/>
            <w:vAlign w:val="center"/>
          </w:tcPr>
          <w:p>
            <w:pPr>
              <w:pStyle w:val="18"/>
            </w:pPr>
            <w:r>
              <w:t>通过预防接种门诊建设，促进社会稳定水平逐步提高</w:t>
            </w:r>
          </w:p>
        </w:tc>
        <w:tc>
          <w:tcPr>
            <w:tcW w:w="1991" w:type="dxa"/>
            <w:vAlign w:val="center"/>
          </w:tcPr>
          <w:p>
            <w:pPr>
              <w:pStyle w:val="18"/>
            </w:pPr>
            <w:r>
              <w:t>≥95百分比</w:t>
            </w:r>
          </w:p>
        </w:tc>
        <w:tc>
          <w:tcPr>
            <w:tcW w:w="1991"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≥95百分比</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2"/>
      <w:r>
        <w:rPr>
          <w:rFonts w:ascii="方正仿宋_GBK" w:hAnsi="方正仿宋_GBK" w:eastAsia="方正仿宋_GBK" w:cs="方正仿宋_GBK"/>
          <w:color w:val="000000"/>
          <w:sz w:val="28"/>
        </w:rPr>
        <w:t>9.2022年创建卫生县城经费项目绩效目标表</w:t>
      </w:r>
      <w:bookmarkEnd w:id="9"/>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13062322P00780210001N</w:t>
            </w:r>
          </w:p>
        </w:tc>
        <w:tc>
          <w:tcPr>
            <w:tcW w:w="1992" w:type="dxa"/>
            <w:gridSpan w:val="2"/>
            <w:vAlign w:val="center"/>
          </w:tcPr>
          <w:p>
            <w:pPr>
              <w:pStyle w:val="16"/>
            </w:pPr>
            <w:r>
              <w:t>项目名称</w:t>
            </w:r>
          </w:p>
        </w:tc>
        <w:tc>
          <w:tcPr>
            <w:tcW w:w="5973" w:type="dxa"/>
            <w:gridSpan w:val="3"/>
            <w:vAlign w:val="center"/>
          </w:tcPr>
          <w:p>
            <w:pPr>
              <w:pStyle w:val="18"/>
            </w:pPr>
            <w:r>
              <w:t>2022年创建卫生县城经费项目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30.00</w:t>
            </w:r>
          </w:p>
        </w:tc>
        <w:tc>
          <w:tcPr>
            <w:tcW w:w="1992" w:type="dxa"/>
            <w:gridSpan w:val="2"/>
            <w:vAlign w:val="center"/>
          </w:tcPr>
          <w:p>
            <w:pPr>
              <w:pStyle w:val="16"/>
            </w:pPr>
            <w:r>
              <w:t>其中：财政    资金</w:t>
            </w:r>
          </w:p>
        </w:tc>
        <w:tc>
          <w:tcPr>
            <w:tcW w:w="1991" w:type="dxa"/>
            <w:vAlign w:val="center"/>
          </w:tcPr>
          <w:p>
            <w:pPr>
              <w:pStyle w:val="18"/>
            </w:pPr>
            <w:r>
              <w:t>30.00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用于创建卫生县城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1.改善人民的生产、生活环境、提高人民的健康水平。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生物媒防治梅覆盖面积率</w:t>
            </w:r>
          </w:p>
        </w:tc>
        <w:tc>
          <w:tcPr>
            <w:tcW w:w="3983" w:type="dxa"/>
            <w:vAlign w:val="center"/>
          </w:tcPr>
          <w:p>
            <w:pPr>
              <w:pStyle w:val="18"/>
            </w:pPr>
            <w:r>
              <w:t>公共区域及机关事业单位外环境的生物媒防治覆盖面积比率。</w:t>
            </w:r>
          </w:p>
        </w:tc>
        <w:tc>
          <w:tcPr>
            <w:tcW w:w="1991" w:type="dxa"/>
            <w:vAlign w:val="center"/>
          </w:tcPr>
          <w:p>
            <w:pPr>
              <w:pStyle w:val="18"/>
            </w:pPr>
            <w:r>
              <w:t>≥90%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防治标准比率</w:t>
            </w:r>
          </w:p>
        </w:tc>
        <w:tc>
          <w:tcPr>
            <w:tcW w:w="3983" w:type="dxa"/>
            <w:vAlign w:val="center"/>
          </w:tcPr>
          <w:p>
            <w:pPr>
              <w:pStyle w:val="18"/>
            </w:pPr>
            <w:r>
              <w:t>公共区域内防治工作达到国家标准比例。</w:t>
            </w:r>
          </w:p>
        </w:tc>
        <w:tc>
          <w:tcPr>
            <w:tcW w:w="1991" w:type="dxa"/>
            <w:vAlign w:val="center"/>
          </w:tcPr>
          <w:p>
            <w:pPr>
              <w:pStyle w:val="18"/>
            </w:pPr>
            <w:r>
              <w:t>≥90%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服务的完成度</w:t>
            </w:r>
          </w:p>
        </w:tc>
        <w:tc>
          <w:tcPr>
            <w:tcW w:w="3983" w:type="dxa"/>
            <w:vAlign w:val="center"/>
          </w:tcPr>
          <w:p>
            <w:pPr>
              <w:pStyle w:val="18"/>
            </w:pPr>
            <w:r>
              <w:t>完成服务按合同规定的任务完成比率</w:t>
            </w:r>
          </w:p>
        </w:tc>
        <w:tc>
          <w:tcPr>
            <w:tcW w:w="1991" w:type="dxa"/>
            <w:vAlign w:val="center"/>
          </w:tcPr>
          <w:p>
            <w:pPr>
              <w:pStyle w:val="18"/>
            </w:pPr>
            <w:r>
              <w:t>100%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完成工作需要的资金</w:t>
            </w:r>
          </w:p>
        </w:tc>
        <w:tc>
          <w:tcPr>
            <w:tcW w:w="3983" w:type="dxa"/>
            <w:vAlign w:val="center"/>
          </w:tcPr>
          <w:p>
            <w:pPr>
              <w:pStyle w:val="18"/>
            </w:pPr>
            <w:r>
              <w:t>完成工作需要的资金</w:t>
            </w:r>
          </w:p>
        </w:tc>
        <w:tc>
          <w:tcPr>
            <w:tcW w:w="1991" w:type="dxa"/>
            <w:vAlign w:val="center"/>
          </w:tcPr>
          <w:p>
            <w:pPr>
              <w:pStyle w:val="18"/>
            </w:pPr>
            <w:r>
              <w:t>≥95%</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卫生环境有效改善</w:t>
            </w:r>
          </w:p>
        </w:tc>
        <w:tc>
          <w:tcPr>
            <w:tcW w:w="3983" w:type="dxa"/>
            <w:vAlign w:val="center"/>
          </w:tcPr>
          <w:p>
            <w:pPr>
              <w:pStyle w:val="18"/>
            </w:pPr>
            <w:r>
              <w:t>使公共场所病媒生物孳生环境逐步下降</w:t>
            </w:r>
          </w:p>
        </w:tc>
        <w:tc>
          <w:tcPr>
            <w:tcW w:w="1991" w:type="dxa"/>
            <w:vAlign w:val="center"/>
          </w:tcPr>
          <w:p>
            <w:pPr>
              <w:pStyle w:val="18"/>
            </w:pPr>
            <w:r>
              <w:t>有效改善</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color w:val="000000"/>
          <w:sz w:val="28"/>
        </w:rPr>
        <w:t>10.2022年村级基本药物制度补助经费项目绩效目标表</w:t>
      </w:r>
      <w:bookmarkEnd w:id="10"/>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13062322P00780610001D</w:t>
            </w:r>
          </w:p>
        </w:tc>
        <w:tc>
          <w:tcPr>
            <w:tcW w:w="1992" w:type="dxa"/>
            <w:gridSpan w:val="2"/>
            <w:vAlign w:val="center"/>
          </w:tcPr>
          <w:p>
            <w:pPr>
              <w:pStyle w:val="16"/>
            </w:pPr>
            <w:r>
              <w:t>项目名称</w:t>
            </w:r>
          </w:p>
        </w:tc>
        <w:tc>
          <w:tcPr>
            <w:tcW w:w="5973" w:type="dxa"/>
            <w:gridSpan w:val="3"/>
            <w:vAlign w:val="center"/>
          </w:tcPr>
          <w:p>
            <w:pPr>
              <w:pStyle w:val="18"/>
            </w:pPr>
            <w:r>
              <w:t>2022年村级基本药物制度补助经费项目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142.28</w:t>
            </w:r>
          </w:p>
        </w:tc>
        <w:tc>
          <w:tcPr>
            <w:tcW w:w="1992" w:type="dxa"/>
            <w:gridSpan w:val="2"/>
            <w:vAlign w:val="center"/>
          </w:tcPr>
          <w:p>
            <w:pPr>
              <w:pStyle w:val="16"/>
            </w:pPr>
            <w:r>
              <w:t>其中：财政    资金</w:t>
            </w:r>
          </w:p>
        </w:tc>
        <w:tc>
          <w:tcPr>
            <w:tcW w:w="1991" w:type="dxa"/>
            <w:vAlign w:val="center"/>
          </w:tcPr>
          <w:p>
            <w:pPr>
              <w:pStyle w:val="18"/>
            </w:pPr>
            <w:r>
              <w:t>142.28</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用于基层医疗单位基本药物补助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1.保证所有政府办基层医疗卫生机构实施国家基本药物制度，推动综合改革顺利进行。</w:t>
            </w:r>
          </w:p>
          <w:p>
            <w:pPr>
              <w:pStyle w:val="18"/>
            </w:pPr>
            <w:r>
              <w:t>2.对实施国家基本药物制度的村卫生室给予补助，支持国家基本药物制度在村卫生室顺利实施。</w:t>
            </w:r>
          </w:p>
          <w:p>
            <w:pPr>
              <w:pStyle w:val="18"/>
            </w:pPr>
            <w:r>
              <w:t>3.保障基层人民群众用药价格合理。</w:t>
            </w:r>
          </w:p>
          <w:p>
            <w:pPr>
              <w:pStyle w:val="18"/>
            </w:pPr>
            <w:r>
              <w:t>4.维护群众基本医疗卫生权益。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基本药物制度覆盖率</w:t>
            </w:r>
          </w:p>
        </w:tc>
        <w:tc>
          <w:tcPr>
            <w:tcW w:w="3983" w:type="dxa"/>
            <w:vAlign w:val="center"/>
          </w:tcPr>
          <w:p>
            <w:pPr>
              <w:pStyle w:val="18"/>
            </w:pPr>
            <w:r>
              <w:t>村卫生室实施国家机构基本药物制度覆盖率</w:t>
            </w:r>
          </w:p>
        </w:tc>
        <w:tc>
          <w:tcPr>
            <w:tcW w:w="1991" w:type="dxa"/>
            <w:vAlign w:val="center"/>
          </w:tcPr>
          <w:p>
            <w:pPr>
              <w:pStyle w:val="18"/>
            </w:pPr>
            <w:r>
              <w:t>≥85百分比</w:t>
            </w:r>
          </w:p>
        </w:tc>
        <w:tc>
          <w:tcPr>
            <w:tcW w:w="1991" w:type="dxa"/>
            <w:vAlign w:val="center"/>
          </w:tcPr>
          <w:p>
            <w:pPr>
              <w:pStyle w:val="18"/>
            </w:pPr>
            <w:r>
              <w:t>（冀财社[2021]52号）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基层医疗卫生机构占比</w:t>
            </w:r>
          </w:p>
        </w:tc>
        <w:tc>
          <w:tcPr>
            <w:tcW w:w="3983" w:type="dxa"/>
            <w:vAlign w:val="center"/>
          </w:tcPr>
          <w:p>
            <w:pPr>
              <w:pStyle w:val="18"/>
            </w:pPr>
            <w:r>
              <w:t>实行基本药物零差率销售的政府办基层医疗卫生机构占比</w:t>
            </w:r>
          </w:p>
        </w:tc>
        <w:tc>
          <w:tcPr>
            <w:tcW w:w="1991" w:type="dxa"/>
            <w:vAlign w:val="center"/>
          </w:tcPr>
          <w:p>
            <w:pPr>
              <w:pStyle w:val="18"/>
            </w:pPr>
            <w:r>
              <w:t>≥85百分比</w:t>
            </w:r>
          </w:p>
        </w:tc>
        <w:tc>
          <w:tcPr>
            <w:tcW w:w="1991" w:type="dxa"/>
            <w:vAlign w:val="center"/>
          </w:tcPr>
          <w:p>
            <w:pPr>
              <w:pStyle w:val="18"/>
            </w:pPr>
            <w:r>
              <w:t>（冀财社[2021]52号）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项目按时完成率</w:t>
            </w:r>
          </w:p>
        </w:tc>
        <w:tc>
          <w:tcPr>
            <w:tcW w:w="3983" w:type="dxa"/>
            <w:vAlign w:val="center"/>
          </w:tcPr>
          <w:p>
            <w:pPr>
              <w:pStyle w:val="18"/>
            </w:pPr>
            <w:r>
              <w:t>项目按时完成率</w:t>
            </w:r>
          </w:p>
        </w:tc>
        <w:tc>
          <w:tcPr>
            <w:tcW w:w="1991" w:type="dxa"/>
            <w:vAlign w:val="center"/>
          </w:tcPr>
          <w:p>
            <w:pPr>
              <w:pStyle w:val="18"/>
            </w:pPr>
            <w:r>
              <w:t>≥90百分比</w:t>
            </w:r>
          </w:p>
        </w:tc>
        <w:tc>
          <w:tcPr>
            <w:tcW w:w="1991" w:type="dxa"/>
            <w:vAlign w:val="center"/>
          </w:tcPr>
          <w:p>
            <w:pPr>
              <w:pStyle w:val="18"/>
            </w:pPr>
            <w:r>
              <w:t>（冀财社[2021]52号）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项目资金支付率</w:t>
            </w:r>
          </w:p>
        </w:tc>
        <w:tc>
          <w:tcPr>
            <w:tcW w:w="3983" w:type="dxa"/>
            <w:vAlign w:val="center"/>
          </w:tcPr>
          <w:p>
            <w:pPr>
              <w:pStyle w:val="18"/>
            </w:pPr>
            <w:r>
              <w:t>项目资金支付率</w:t>
            </w:r>
          </w:p>
        </w:tc>
        <w:tc>
          <w:tcPr>
            <w:tcW w:w="1991" w:type="dxa"/>
            <w:vAlign w:val="center"/>
          </w:tcPr>
          <w:p>
            <w:pPr>
              <w:pStyle w:val="18"/>
            </w:pPr>
            <w:r>
              <w:t>≥90百分比</w:t>
            </w:r>
          </w:p>
        </w:tc>
        <w:tc>
          <w:tcPr>
            <w:tcW w:w="1991" w:type="dxa"/>
            <w:vAlign w:val="center"/>
          </w:tcPr>
          <w:p>
            <w:pPr>
              <w:pStyle w:val="18"/>
            </w:pPr>
            <w:r>
              <w:t>（冀财社[2021]52号）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国家基本药物制度在基层持续实施</w:t>
            </w:r>
          </w:p>
        </w:tc>
        <w:tc>
          <w:tcPr>
            <w:tcW w:w="3983" w:type="dxa"/>
            <w:vAlign w:val="center"/>
          </w:tcPr>
          <w:p>
            <w:pPr>
              <w:pStyle w:val="18"/>
            </w:pPr>
            <w:r>
              <w:t>国家基本药物制度在基层持续实施</w:t>
            </w:r>
          </w:p>
        </w:tc>
        <w:tc>
          <w:tcPr>
            <w:tcW w:w="1991" w:type="dxa"/>
            <w:vAlign w:val="center"/>
          </w:tcPr>
          <w:p>
            <w:pPr>
              <w:pStyle w:val="18"/>
            </w:pPr>
            <w:r>
              <w:t>中长期</w:t>
            </w:r>
          </w:p>
        </w:tc>
        <w:tc>
          <w:tcPr>
            <w:tcW w:w="1991" w:type="dxa"/>
            <w:vAlign w:val="center"/>
          </w:tcPr>
          <w:p>
            <w:pPr>
              <w:pStyle w:val="18"/>
            </w:pPr>
            <w:r>
              <w:t>（冀财社[2021]52号）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经济效益指标</w:t>
            </w:r>
          </w:p>
        </w:tc>
        <w:tc>
          <w:tcPr>
            <w:tcW w:w="1991" w:type="dxa"/>
            <w:vAlign w:val="center"/>
          </w:tcPr>
          <w:p>
            <w:pPr>
              <w:pStyle w:val="18"/>
            </w:pPr>
            <w:r>
              <w:t>乡村医生收入</w:t>
            </w:r>
          </w:p>
        </w:tc>
        <w:tc>
          <w:tcPr>
            <w:tcW w:w="3983" w:type="dxa"/>
            <w:vAlign w:val="center"/>
          </w:tcPr>
          <w:p>
            <w:pPr>
              <w:pStyle w:val="18"/>
            </w:pPr>
            <w:r>
              <w:t>保障基层乡村医生收入保持稳定</w:t>
            </w:r>
          </w:p>
        </w:tc>
        <w:tc>
          <w:tcPr>
            <w:tcW w:w="1991" w:type="dxa"/>
            <w:vAlign w:val="center"/>
          </w:tcPr>
          <w:p>
            <w:pPr>
              <w:pStyle w:val="18"/>
            </w:pPr>
            <w:r>
              <w:t>保持稳定</w:t>
            </w:r>
          </w:p>
        </w:tc>
        <w:tc>
          <w:tcPr>
            <w:tcW w:w="1991" w:type="dxa"/>
            <w:vAlign w:val="center"/>
          </w:tcPr>
          <w:p>
            <w:pPr>
              <w:pStyle w:val="18"/>
            </w:pPr>
            <w:r>
              <w:t>（冀财社[2021]52号）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（冀财社[2021]52号）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4"/>
      <w:r>
        <w:rPr>
          <w:rFonts w:ascii="方正仿宋_GBK" w:hAnsi="方正仿宋_GBK" w:eastAsia="方正仿宋_GBK" w:cs="方正仿宋_GBK"/>
          <w:color w:val="000000"/>
          <w:sz w:val="28"/>
        </w:rPr>
        <w:t>11.2022年独生子女父母退休一次性奖励项目（县级资金）绩效目标表</w:t>
      </w:r>
      <w:bookmarkEnd w:id="11"/>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13062322P00784010003F</w:t>
            </w:r>
          </w:p>
        </w:tc>
        <w:tc>
          <w:tcPr>
            <w:tcW w:w="1992" w:type="dxa"/>
            <w:gridSpan w:val="2"/>
            <w:vAlign w:val="center"/>
          </w:tcPr>
          <w:p>
            <w:pPr>
              <w:pStyle w:val="16"/>
            </w:pPr>
            <w:r>
              <w:t>项目名称</w:t>
            </w:r>
          </w:p>
        </w:tc>
        <w:tc>
          <w:tcPr>
            <w:tcW w:w="5973" w:type="dxa"/>
            <w:gridSpan w:val="3"/>
            <w:vAlign w:val="center"/>
          </w:tcPr>
          <w:p>
            <w:pPr>
              <w:pStyle w:val="18"/>
            </w:pPr>
            <w:r>
              <w:t>2022年独生子女父母退休一次性奖励项目（县级资金）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58.00</w:t>
            </w:r>
          </w:p>
        </w:tc>
        <w:tc>
          <w:tcPr>
            <w:tcW w:w="1992" w:type="dxa"/>
            <w:gridSpan w:val="2"/>
            <w:vAlign w:val="center"/>
          </w:tcPr>
          <w:p>
            <w:pPr>
              <w:pStyle w:val="16"/>
            </w:pPr>
            <w:r>
              <w:t>其中：财政    资金</w:t>
            </w:r>
          </w:p>
        </w:tc>
        <w:tc>
          <w:tcPr>
            <w:tcW w:w="1991" w:type="dxa"/>
            <w:vAlign w:val="center"/>
          </w:tcPr>
          <w:p>
            <w:pPr>
              <w:pStyle w:val="18"/>
            </w:pPr>
            <w:r>
              <w:t>58.00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独生子女父母退休一次性补助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 xml:space="preserve"> </w:t>
            </w:r>
          </w:p>
        </w:tc>
        <w:tc>
          <w:tcPr>
            <w:tcW w:w="1991" w:type="dxa"/>
            <w:vAlign w:val="center"/>
          </w:tcPr>
          <w:p>
            <w:pPr>
              <w:pStyle w:val="19"/>
            </w:pPr>
            <w:r>
              <w:t xml:space="preserve"> </w:t>
            </w:r>
          </w:p>
        </w:tc>
        <w:tc>
          <w:tcPr>
            <w:tcW w:w="1992" w:type="dxa"/>
            <w:gridSpan w:val="2"/>
            <w:vAlign w:val="center"/>
          </w:tcPr>
          <w:p>
            <w:pPr>
              <w:pStyle w:val="19"/>
            </w:pPr>
            <w:r>
              <w:t>80%</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1.对符合政策的独生子女家庭进行奖励。</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年度内享受独生子女计划生育家庭奖励扶助政策人数</w:t>
            </w:r>
          </w:p>
        </w:tc>
        <w:tc>
          <w:tcPr>
            <w:tcW w:w="3983" w:type="dxa"/>
            <w:vAlign w:val="center"/>
          </w:tcPr>
          <w:p>
            <w:pPr>
              <w:pStyle w:val="18"/>
            </w:pPr>
            <w:r>
              <w:t>年度内享受独生子女计划生育家庭奖励扶助政策人数</w:t>
            </w:r>
          </w:p>
        </w:tc>
        <w:tc>
          <w:tcPr>
            <w:tcW w:w="1991" w:type="dxa"/>
            <w:vAlign w:val="center"/>
          </w:tcPr>
          <w:p>
            <w:pPr>
              <w:pStyle w:val="18"/>
            </w:pPr>
            <w:r>
              <w:t>≥95百分比</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符合条件申报对象覆盖率</w:t>
            </w:r>
          </w:p>
        </w:tc>
        <w:tc>
          <w:tcPr>
            <w:tcW w:w="3983" w:type="dxa"/>
            <w:vAlign w:val="center"/>
          </w:tcPr>
          <w:p>
            <w:pPr>
              <w:pStyle w:val="18"/>
            </w:pPr>
            <w:r>
              <w:t>实施独生子女计划生育家庭奖励扶助政策的县（市、区）数量占我省县（市、区）总数比例</w:t>
            </w:r>
          </w:p>
        </w:tc>
        <w:tc>
          <w:tcPr>
            <w:tcW w:w="1991" w:type="dxa"/>
            <w:vAlign w:val="center"/>
          </w:tcPr>
          <w:p>
            <w:pPr>
              <w:pStyle w:val="18"/>
            </w:pPr>
            <w:r>
              <w:t>≥95百分比</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补助资金发放完成时限</w:t>
            </w:r>
          </w:p>
        </w:tc>
        <w:tc>
          <w:tcPr>
            <w:tcW w:w="3983" w:type="dxa"/>
            <w:vAlign w:val="center"/>
          </w:tcPr>
          <w:p>
            <w:pPr>
              <w:pStyle w:val="18"/>
            </w:pPr>
            <w:r>
              <w:t>实际到位扶助资金占应到位资金的比例</w:t>
            </w:r>
          </w:p>
        </w:tc>
        <w:tc>
          <w:tcPr>
            <w:tcW w:w="1991" w:type="dxa"/>
            <w:vAlign w:val="center"/>
          </w:tcPr>
          <w:p>
            <w:pPr>
              <w:pStyle w:val="18"/>
            </w:pPr>
            <w:r>
              <w:t>年底</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≥95百分比</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家庭发展能力</w:t>
            </w:r>
          </w:p>
        </w:tc>
        <w:tc>
          <w:tcPr>
            <w:tcW w:w="3983" w:type="dxa"/>
            <w:vAlign w:val="center"/>
          </w:tcPr>
          <w:p>
            <w:pPr>
              <w:pStyle w:val="18"/>
            </w:pPr>
            <w:r>
              <w:t>通过实施计划生育扶助政策促进计划生育家庭发展能力逐步提高</w:t>
            </w:r>
          </w:p>
        </w:tc>
        <w:tc>
          <w:tcPr>
            <w:tcW w:w="1991" w:type="dxa"/>
            <w:vAlign w:val="center"/>
          </w:tcPr>
          <w:p>
            <w:pPr>
              <w:pStyle w:val="18"/>
            </w:pPr>
            <w:r>
              <w:t>逐步提升</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奖扶对象满意度</w:t>
            </w:r>
          </w:p>
        </w:tc>
        <w:tc>
          <w:tcPr>
            <w:tcW w:w="3983" w:type="dxa"/>
            <w:vAlign w:val="center"/>
          </w:tcPr>
          <w:p>
            <w:pPr>
              <w:pStyle w:val="18"/>
            </w:pPr>
            <w:r>
              <w:t>提供服务对象的满意程度</w:t>
            </w:r>
          </w:p>
        </w:tc>
        <w:tc>
          <w:tcPr>
            <w:tcW w:w="1991" w:type="dxa"/>
            <w:vAlign w:val="center"/>
          </w:tcPr>
          <w:p>
            <w:pPr>
              <w:pStyle w:val="18"/>
            </w:pPr>
            <w:r>
              <w:t>≥85百分比</w:t>
            </w:r>
          </w:p>
        </w:tc>
        <w:tc>
          <w:tcPr>
            <w:tcW w:w="1991" w:type="dxa"/>
            <w:vAlign w:val="center"/>
          </w:tcPr>
          <w:p>
            <w:pPr>
              <w:pStyle w:val="18"/>
            </w:pPr>
            <w:r>
              <w:t>根据《河北省人口与计划生育条例》规定</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5"/>
      <w:r>
        <w:rPr>
          <w:rFonts w:ascii="方正仿宋_GBK" w:hAnsi="方正仿宋_GBK" w:eastAsia="方正仿宋_GBK" w:cs="方正仿宋_GBK"/>
          <w:color w:val="000000"/>
          <w:sz w:val="28"/>
        </w:rPr>
        <w:t>12.2022年独生子女家庭意外伤害保险经费（县级资金)绩效目标表</w:t>
      </w:r>
      <w:bookmarkEnd w:id="12"/>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13062322P007840100043</w:t>
            </w:r>
          </w:p>
        </w:tc>
        <w:tc>
          <w:tcPr>
            <w:tcW w:w="1992" w:type="dxa"/>
            <w:gridSpan w:val="2"/>
            <w:vAlign w:val="center"/>
          </w:tcPr>
          <w:p>
            <w:pPr>
              <w:pStyle w:val="16"/>
            </w:pPr>
            <w:r>
              <w:t>项目名称</w:t>
            </w:r>
          </w:p>
        </w:tc>
        <w:tc>
          <w:tcPr>
            <w:tcW w:w="5973" w:type="dxa"/>
            <w:gridSpan w:val="3"/>
            <w:vAlign w:val="center"/>
          </w:tcPr>
          <w:p>
            <w:pPr>
              <w:pStyle w:val="18"/>
            </w:pPr>
            <w:r>
              <w:t>2022年独生子女家庭意外伤害保险经费（县级资金)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23.00</w:t>
            </w:r>
          </w:p>
        </w:tc>
        <w:tc>
          <w:tcPr>
            <w:tcW w:w="1992" w:type="dxa"/>
            <w:gridSpan w:val="2"/>
            <w:vAlign w:val="center"/>
          </w:tcPr>
          <w:p>
            <w:pPr>
              <w:pStyle w:val="16"/>
            </w:pPr>
            <w:r>
              <w:t>其中：财政    资金</w:t>
            </w:r>
          </w:p>
        </w:tc>
        <w:tc>
          <w:tcPr>
            <w:tcW w:w="1991" w:type="dxa"/>
            <w:vAlign w:val="center"/>
          </w:tcPr>
          <w:p>
            <w:pPr>
              <w:pStyle w:val="18"/>
            </w:pPr>
            <w:r>
              <w:t>23.00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用于独生子女家庭意外伤害保险费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 xml:space="preserve"> </w:t>
            </w:r>
          </w:p>
        </w:tc>
        <w:tc>
          <w:tcPr>
            <w:tcW w:w="1991" w:type="dxa"/>
            <w:vAlign w:val="center"/>
          </w:tcPr>
          <w:p>
            <w:pPr>
              <w:pStyle w:val="19"/>
            </w:pPr>
            <w:r>
              <w:t xml:space="preserve"> </w:t>
            </w:r>
          </w:p>
        </w:tc>
        <w:tc>
          <w:tcPr>
            <w:tcW w:w="1992" w:type="dxa"/>
            <w:gridSpan w:val="2"/>
            <w:vAlign w:val="center"/>
          </w:tcPr>
          <w:p>
            <w:pPr>
              <w:pStyle w:val="19"/>
            </w:pPr>
            <w:r>
              <w:t>80%</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计生家庭享受缴纳保险比例</w:t>
            </w:r>
          </w:p>
        </w:tc>
        <w:tc>
          <w:tcPr>
            <w:tcW w:w="3983" w:type="dxa"/>
            <w:vAlign w:val="center"/>
          </w:tcPr>
          <w:p>
            <w:pPr>
              <w:pStyle w:val="18"/>
            </w:pPr>
            <w:r>
              <w:t>年度内享受独生子女家庭伤害保险的比率</w:t>
            </w:r>
          </w:p>
          <w:p>
            <w:pPr>
              <w:pStyle w:val="18"/>
            </w:pPr>
          </w:p>
        </w:tc>
        <w:tc>
          <w:tcPr>
            <w:tcW w:w="1991" w:type="dxa"/>
            <w:vAlign w:val="center"/>
          </w:tcPr>
          <w:p>
            <w:pPr>
              <w:pStyle w:val="18"/>
            </w:pPr>
            <w:r>
              <w:t>≥95百分比</w:t>
            </w:r>
          </w:p>
        </w:tc>
        <w:tc>
          <w:tcPr>
            <w:tcW w:w="1991" w:type="dxa"/>
            <w:vAlign w:val="center"/>
          </w:tcPr>
          <w:p>
            <w:pPr>
              <w:pStyle w:val="18"/>
            </w:pPr>
            <w:r>
              <w:t>保政函[2019]64号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覆盖率</w:t>
            </w:r>
          </w:p>
        </w:tc>
        <w:tc>
          <w:tcPr>
            <w:tcW w:w="3983" w:type="dxa"/>
            <w:vAlign w:val="center"/>
          </w:tcPr>
          <w:p>
            <w:pPr>
              <w:pStyle w:val="18"/>
            </w:pPr>
            <w:r>
              <w:t>符合条件申报对象覆盖率</w:t>
            </w:r>
          </w:p>
        </w:tc>
        <w:tc>
          <w:tcPr>
            <w:tcW w:w="1991" w:type="dxa"/>
            <w:vAlign w:val="center"/>
          </w:tcPr>
          <w:p>
            <w:pPr>
              <w:pStyle w:val="18"/>
            </w:pPr>
            <w:r>
              <w:t>100百分比</w:t>
            </w:r>
          </w:p>
        </w:tc>
        <w:tc>
          <w:tcPr>
            <w:tcW w:w="1991" w:type="dxa"/>
            <w:vAlign w:val="center"/>
          </w:tcPr>
          <w:p>
            <w:pPr>
              <w:pStyle w:val="18"/>
            </w:pPr>
            <w:r>
              <w:t>保政函[2019]64号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补助资金发放完成时限</w:t>
            </w:r>
          </w:p>
        </w:tc>
        <w:tc>
          <w:tcPr>
            <w:tcW w:w="3983" w:type="dxa"/>
            <w:vAlign w:val="center"/>
          </w:tcPr>
          <w:p>
            <w:pPr>
              <w:pStyle w:val="18"/>
            </w:pPr>
            <w:r>
              <w:t>补助资金发放完成时限</w:t>
            </w:r>
          </w:p>
        </w:tc>
        <w:tc>
          <w:tcPr>
            <w:tcW w:w="1991" w:type="dxa"/>
            <w:vAlign w:val="center"/>
          </w:tcPr>
          <w:p>
            <w:pPr>
              <w:pStyle w:val="18"/>
            </w:pPr>
            <w:r>
              <w:t>9月底</w:t>
            </w:r>
          </w:p>
        </w:tc>
        <w:tc>
          <w:tcPr>
            <w:tcW w:w="1991" w:type="dxa"/>
            <w:vAlign w:val="center"/>
          </w:tcPr>
          <w:p>
            <w:pPr>
              <w:pStyle w:val="18"/>
            </w:pPr>
            <w:r>
              <w:t>保政函[2019]64号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农村部分计划生育家庭奖励扶助金发放标准</w:t>
            </w:r>
          </w:p>
        </w:tc>
        <w:tc>
          <w:tcPr>
            <w:tcW w:w="3983" w:type="dxa"/>
            <w:vAlign w:val="center"/>
          </w:tcPr>
          <w:p>
            <w:pPr>
              <w:pStyle w:val="18"/>
            </w:pPr>
            <w:r>
              <w:t>农村部分计划生育家庭奖励扶助金发放标准</w:t>
            </w:r>
          </w:p>
        </w:tc>
        <w:tc>
          <w:tcPr>
            <w:tcW w:w="1991" w:type="dxa"/>
            <w:vAlign w:val="center"/>
          </w:tcPr>
          <w:p>
            <w:pPr>
              <w:pStyle w:val="18"/>
            </w:pPr>
            <w:r>
              <w:t>60元/人/年</w:t>
            </w:r>
          </w:p>
        </w:tc>
        <w:tc>
          <w:tcPr>
            <w:tcW w:w="1991" w:type="dxa"/>
            <w:vAlign w:val="center"/>
          </w:tcPr>
          <w:p>
            <w:pPr>
              <w:pStyle w:val="18"/>
            </w:pPr>
            <w:r>
              <w:t>保政函[2019]64号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家庭发展能力</w:t>
            </w:r>
          </w:p>
        </w:tc>
        <w:tc>
          <w:tcPr>
            <w:tcW w:w="3983" w:type="dxa"/>
            <w:vAlign w:val="center"/>
          </w:tcPr>
          <w:p>
            <w:pPr>
              <w:pStyle w:val="18"/>
            </w:pPr>
            <w:r>
              <w:t>受补助人群生活水平提高程度</w:t>
            </w:r>
          </w:p>
        </w:tc>
        <w:tc>
          <w:tcPr>
            <w:tcW w:w="1991" w:type="dxa"/>
            <w:vAlign w:val="center"/>
          </w:tcPr>
          <w:p>
            <w:pPr>
              <w:pStyle w:val="18"/>
            </w:pPr>
            <w:r>
              <w:t>85百分比</w:t>
            </w:r>
          </w:p>
        </w:tc>
        <w:tc>
          <w:tcPr>
            <w:tcW w:w="1991" w:type="dxa"/>
            <w:vAlign w:val="center"/>
          </w:tcPr>
          <w:p>
            <w:pPr>
              <w:pStyle w:val="18"/>
            </w:pPr>
            <w:r>
              <w:t>保政函[2019]64号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保政函[2019]64号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6"/>
      <w:r>
        <w:rPr>
          <w:rFonts w:ascii="方正仿宋_GBK" w:hAnsi="方正仿宋_GBK" w:eastAsia="方正仿宋_GBK" w:cs="方正仿宋_GBK"/>
          <w:color w:val="000000"/>
          <w:sz w:val="28"/>
        </w:rPr>
        <w:t>13.2022年防控办工作经费绩效目标表</w:t>
      </w:r>
      <w:bookmarkEnd w:id="13"/>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13062322P007828100017</w:t>
            </w:r>
          </w:p>
        </w:tc>
        <w:tc>
          <w:tcPr>
            <w:tcW w:w="1992" w:type="dxa"/>
            <w:gridSpan w:val="2"/>
            <w:vAlign w:val="center"/>
          </w:tcPr>
          <w:p>
            <w:pPr>
              <w:pStyle w:val="16"/>
            </w:pPr>
            <w:r>
              <w:t>项目名称</w:t>
            </w:r>
          </w:p>
        </w:tc>
        <w:tc>
          <w:tcPr>
            <w:tcW w:w="5973" w:type="dxa"/>
            <w:gridSpan w:val="3"/>
            <w:vAlign w:val="center"/>
          </w:tcPr>
          <w:p>
            <w:pPr>
              <w:pStyle w:val="18"/>
            </w:pPr>
            <w:r>
              <w:t>2022年防控办工作经费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10.00</w:t>
            </w:r>
          </w:p>
        </w:tc>
        <w:tc>
          <w:tcPr>
            <w:tcW w:w="1992" w:type="dxa"/>
            <w:gridSpan w:val="2"/>
            <w:vAlign w:val="center"/>
          </w:tcPr>
          <w:p>
            <w:pPr>
              <w:pStyle w:val="16"/>
            </w:pPr>
            <w:r>
              <w:t>其中：财政    资金</w:t>
            </w:r>
          </w:p>
        </w:tc>
        <w:tc>
          <w:tcPr>
            <w:tcW w:w="1991" w:type="dxa"/>
            <w:vAlign w:val="center"/>
          </w:tcPr>
          <w:p>
            <w:pPr>
              <w:pStyle w:val="18"/>
            </w:pPr>
            <w:r>
              <w:t>10.00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防控办工作经费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1.规范项目管理，保障疫情防控工作正常运转。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日常工作正常运转</w:t>
            </w:r>
          </w:p>
        </w:tc>
        <w:tc>
          <w:tcPr>
            <w:tcW w:w="3983" w:type="dxa"/>
            <w:vAlign w:val="center"/>
          </w:tcPr>
          <w:p>
            <w:pPr>
              <w:pStyle w:val="18"/>
            </w:pPr>
            <w:r>
              <w:t>日常工作正常运转</w:t>
            </w:r>
          </w:p>
        </w:tc>
        <w:tc>
          <w:tcPr>
            <w:tcW w:w="1991" w:type="dxa"/>
            <w:vAlign w:val="center"/>
          </w:tcPr>
          <w:p>
            <w:pPr>
              <w:pStyle w:val="18"/>
            </w:pPr>
            <w:r>
              <w:t>≥8小时</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疫情防控工作运转率（%）</w:t>
            </w:r>
          </w:p>
        </w:tc>
        <w:tc>
          <w:tcPr>
            <w:tcW w:w="3983" w:type="dxa"/>
            <w:vAlign w:val="center"/>
          </w:tcPr>
          <w:p>
            <w:pPr>
              <w:pStyle w:val="18"/>
            </w:pPr>
            <w:r>
              <w:t>疫情防控工作运转率（%）</w:t>
            </w:r>
          </w:p>
        </w:tc>
        <w:tc>
          <w:tcPr>
            <w:tcW w:w="1991" w:type="dxa"/>
            <w:vAlign w:val="center"/>
          </w:tcPr>
          <w:p>
            <w:pPr>
              <w:pStyle w:val="18"/>
            </w:pPr>
            <w:r>
              <w:t>≤100百分比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按时间进度支付日常公用经费</w:t>
            </w:r>
          </w:p>
        </w:tc>
        <w:tc>
          <w:tcPr>
            <w:tcW w:w="3983" w:type="dxa"/>
            <w:vAlign w:val="center"/>
          </w:tcPr>
          <w:p>
            <w:pPr>
              <w:pStyle w:val="18"/>
            </w:pPr>
            <w:r>
              <w:t>资金支付序时支出进度</w:t>
            </w:r>
          </w:p>
        </w:tc>
        <w:tc>
          <w:tcPr>
            <w:tcW w:w="1991" w:type="dxa"/>
            <w:vAlign w:val="center"/>
          </w:tcPr>
          <w:p>
            <w:pPr>
              <w:pStyle w:val="18"/>
            </w:pPr>
            <w:r>
              <w:t>≥95百分比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预算控制数</w:t>
            </w:r>
          </w:p>
        </w:tc>
        <w:tc>
          <w:tcPr>
            <w:tcW w:w="3983" w:type="dxa"/>
            <w:vAlign w:val="center"/>
          </w:tcPr>
          <w:p>
            <w:pPr>
              <w:pStyle w:val="18"/>
            </w:pPr>
            <w:r>
              <w:t>预算控制数</w:t>
            </w:r>
          </w:p>
        </w:tc>
        <w:tc>
          <w:tcPr>
            <w:tcW w:w="1991" w:type="dxa"/>
            <w:vAlign w:val="center"/>
          </w:tcPr>
          <w:p>
            <w:pPr>
              <w:pStyle w:val="18"/>
            </w:pPr>
            <w:r>
              <w:t>≤10万元</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保障疫情防控工作正常运转</w:t>
            </w:r>
          </w:p>
        </w:tc>
        <w:tc>
          <w:tcPr>
            <w:tcW w:w="3983" w:type="dxa"/>
            <w:vAlign w:val="center"/>
          </w:tcPr>
          <w:p>
            <w:pPr>
              <w:pStyle w:val="18"/>
            </w:pPr>
            <w:r>
              <w:t>保障疫情防控工作正常运转</w:t>
            </w:r>
          </w:p>
        </w:tc>
        <w:tc>
          <w:tcPr>
            <w:tcW w:w="1991" w:type="dxa"/>
            <w:vAlign w:val="center"/>
          </w:tcPr>
          <w:p>
            <w:pPr>
              <w:pStyle w:val="18"/>
            </w:pPr>
            <w:r>
              <w:t>良好</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机关工作人员满意度（%）</w:t>
            </w:r>
          </w:p>
        </w:tc>
        <w:tc>
          <w:tcPr>
            <w:tcW w:w="3983" w:type="dxa"/>
            <w:vAlign w:val="center"/>
          </w:tcPr>
          <w:p>
            <w:pPr>
              <w:pStyle w:val="18"/>
            </w:pPr>
            <w:r>
              <w:t>机关工作人员满意度（%）</w:t>
            </w:r>
          </w:p>
        </w:tc>
        <w:tc>
          <w:tcPr>
            <w:tcW w:w="1991" w:type="dxa"/>
            <w:vAlign w:val="center"/>
          </w:tcPr>
          <w:p>
            <w:pPr>
              <w:pStyle w:val="18"/>
            </w:pPr>
            <w:r>
              <w:t>≥95百分比</w:t>
            </w:r>
          </w:p>
        </w:tc>
        <w:tc>
          <w:tcPr>
            <w:tcW w:w="1991" w:type="dxa"/>
            <w:vAlign w:val="center"/>
          </w:tcPr>
          <w:p>
            <w:pPr>
              <w:pStyle w:val="18"/>
            </w:pPr>
            <w:r>
              <w:t>完成的指标值比率</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7"/>
      <w:r>
        <w:rPr>
          <w:rFonts w:ascii="方正仿宋_GBK" w:hAnsi="方正仿宋_GBK" w:eastAsia="方正仿宋_GBK" w:cs="方正仿宋_GBK"/>
          <w:color w:val="000000"/>
          <w:sz w:val="28"/>
        </w:rPr>
        <w:t>14.2022年基本公共卫生县级配套资金项目绩效目标表</w:t>
      </w:r>
      <w:bookmarkEnd w:id="14"/>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13062322P007795100011</w:t>
            </w:r>
          </w:p>
        </w:tc>
        <w:tc>
          <w:tcPr>
            <w:tcW w:w="1992" w:type="dxa"/>
            <w:gridSpan w:val="2"/>
            <w:vAlign w:val="center"/>
          </w:tcPr>
          <w:p>
            <w:pPr>
              <w:pStyle w:val="16"/>
            </w:pPr>
            <w:r>
              <w:t>项目名称</w:t>
            </w:r>
          </w:p>
        </w:tc>
        <w:tc>
          <w:tcPr>
            <w:tcW w:w="5973" w:type="dxa"/>
            <w:gridSpan w:val="3"/>
            <w:vAlign w:val="center"/>
          </w:tcPr>
          <w:p>
            <w:pPr>
              <w:pStyle w:val="18"/>
            </w:pPr>
            <w:r>
              <w:t>2022年基本公共卫生县级配套资金项目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562.00</w:t>
            </w:r>
          </w:p>
        </w:tc>
        <w:tc>
          <w:tcPr>
            <w:tcW w:w="1992" w:type="dxa"/>
            <w:gridSpan w:val="2"/>
            <w:vAlign w:val="center"/>
          </w:tcPr>
          <w:p>
            <w:pPr>
              <w:pStyle w:val="16"/>
            </w:pPr>
            <w:r>
              <w:t>其中：财政    资金</w:t>
            </w:r>
          </w:p>
        </w:tc>
        <w:tc>
          <w:tcPr>
            <w:tcW w:w="1991" w:type="dxa"/>
            <w:vAlign w:val="center"/>
          </w:tcPr>
          <w:p>
            <w:pPr>
              <w:pStyle w:val="18"/>
            </w:pPr>
            <w:r>
              <w:t>562.00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用于县级基本公共卫生服务支出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1.目标内容1：免费向居民提供基本公共卫生服务，促进居民健康水平提高。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适龄儿童国家免疫规划疫苗接种率</w:t>
            </w:r>
          </w:p>
        </w:tc>
        <w:tc>
          <w:tcPr>
            <w:tcW w:w="3983" w:type="dxa"/>
            <w:vAlign w:val="center"/>
          </w:tcPr>
          <w:p>
            <w:pPr>
              <w:pStyle w:val="18"/>
            </w:pPr>
            <w:r>
              <w:t>适龄儿童国家免疫规划疫苗接种率</w:t>
            </w:r>
          </w:p>
        </w:tc>
        <w:tc>
          <w:tcPr>
            <w:tcW w:w="1991" w:type="dxa"/>
            <w:vAlign w:val="center"/>
          </w:tcPr>
          <w:p>
            <w:pPr>
              <w:pStyle w:val="18"/>
            </w:pPr>
            <w:r>
              <w:t>≥90百分比</w:t>
            </w:r>
          </w:p>
        </w:tc>
        <w:tc>
          <w:tcPr>
            <w:tcW w:w="1991" w:type="dxa"/>
            <w:vAlign w:val="center"/>
          </w:tcPr>
          <w:p>
            <w:pPr>
              <w:pStyle w:val="18"/>
            </w:pPr>
            <w:r>
              <w:t>冀财社【2021】55号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高血压患者规范管理率</w:t>
            </w:r>
          </w:p>
        </w:tc>
        <w:tc>
          <w:tcPr>
            <w:tcW w:w="3983" w:type="dxa"/>
            <w:vAlign w:val="center"/>
          </w:tcPr>
          <w:p>
            <w:pPr>
              <w:pStyle w:val="18"/>
            </w:pPr>
            <w:r>
              <w:t>高血压患者规范管理率</w:t>
            </w:r>
          </w:p>
        </w:tc>
        <w:tc>
          <w:tcPr>
            <w:tcW w:w="1991" w:type="dxa"/>
            <w:vAlign w:val="center"/>
          </w:tcPr>
          <w:p>
            <w:pPr>
              <w:pStyle w:val="18"/>
            </w:pPr>
            <w:r>
              <w:t>≥60百分比</w:t>
            </w:r>
          </w:p>
        </w:tc>
        <w:tc>
          <w:tcPr>
            <w:tcW w:w="1991" w:type="dxa"/>
            <w:vAlign w:val="center"/>
          </w:tcPr>
          <w:p>
            <w:pPr>
              <w:pStyle w:val="18"/>
            </w:pPr>
            <w:r>
              <w:t>冀财社【2021】55号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绩效评价完成时限</w:t>
            </w:r>
          </w:p>
        </w:tc>
        <w:tc>
          <w:tcPr>
            <w:tcW w:w="3983" w:type="dxa"/>
            <w:vAlign w:val="center"/>
          </w:tcPr>
          <w:p>
            <w:pPr>
              <w:pStyle w:val="18"/>
            </w:pPr>
            <w:r>
              <w:t>绩效评价完成时限</w:t>
            </w:r>
          </w:p>
        </w:tc>
        <w:tc>
          <w:tcPr>
            <w:tcW w:w="1991" w:type="dxa"/>
            <w:vAlign w:val="center"/>
          </w:tcPr>
          <w:p>
            <w:pPr>
              <w:pStyle w:val="18"/>
            </w:pPr>
            <w:r>
              <w:t>月底</w:t>
            </w:r>
          </w:p>
        </w:tc>
        <w:tc>
          <w:tcPr>
            <w:tcW w:w="1991" w:type="dxa"/>
            <w:vAlign w:val="center"/>
          </w:tcPr>
          <w:p>
            <w:pPr>
              <w:pStyle w:val="18"/>
            </w:pPr>
            <w:r>
              <w:t>冀财社【2021】55号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预算资金执行率</w:t>
            </w:r>
          </w:p>
        </w:tc>
        <w:tc>
          <w:tcPr>
            <w:tcW w:w="3983" w:type="dxa"/>
            <w:vAlign w:val="center"/>
          </w:tcPr>
          <w:p>
            <w:pPr>
              <w:pStyle w:val="18"/>
            </w:pPr>
            <w:r>
              <w:t>预算资金执行率</w:t>
            </w:r>
          </w:p>
        </w:tc>
        <w:tc>
          <w:tcPr>
            <w:tcW w:w="1991" w:type="dxa"/>
            <w:vAlign w:val="center"/>
          </w:tcPr>
          <w:p>
            <w:pPr>
              <w:pStyle w:val="18"/>
            </w:pPr>
            <w:r>
              <w:t>≥95百分比</w:t>
            </w:r>
          </w:p>
        </w:tc>
        <w:tc>
          <w:tcPr>
            <w:tcW w:w="1991" w:type="dxa"/>
            <w:vAlign w:val="center"/>
          </w:tcPr>
          <w:p>
            <w:pPr>
              <w:pStyle w:val="18"/>
            </w:pPr>
            <w:r>
              <w:t>冀财社【2021】55号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城乡居民公共卫生差距</w:t>
            </w:r>
          </w:p>
        </w:tc>
        <w:tc>
          <w:tcPr>
            <w:tcW w:w="3983" w:type="dxa"/>
            <w:vAlign w:val="center"/>
          </w:tcPr>
          <w:p>
            <w:pPr>
              <w:pStyle w:val="18"/>
            </w:pPr>
            <w:r>
              <w:t>城乡居民公共卫生差距</w:t>
            </w:r>
          </w:p>
        </w:tc>
        <w:tc>
          <w:tcPr>
            <w:tcW w:w="1991" w:type="dxa"/>
            <w:vAlign w:val="center"/>
          </w:tcPr>
          <w:p>
            <w:pPr>
              <w:pStyle w:val="18"/>
            </w:pPr>
            <w:r>
              <w:t>逐步缩小</w:t>
            </w:r>
          </w:p>
        </w:tc>
        <w:tc>
          <w:tcPr>
            <w:tcW w:w="1991" w:type="dxa"/>
            <w:vAlign w:val="center"/>
          </w:tcPr>
          <w:p>
            <w:pPr>
              <w:pStyle w:val="18"/>
            </w:pPr>
            <w:r>
              <w:t>冀财社【2021】55号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冀财社【2021】55号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8"/>
      <w:r>
        <w:rPr>
          <w:rFonts w:ascii="方正仿宋_GBK" w:hAnsi="方正仿宋_GBK" w:eastAsia="方正仿宋_GBK" w:cs="方正仿宋_GBK"/>
          <w:color w:val="000000"/>
          <w:sz w:val="28"/>
        </w:rPr>
        <w:t>15.2022年基层医疗机构防控系统维保费项目绩效目标表</w:t>
      </w:r>
      <w:bookmarkEnd w:id="15"/>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13062322P007833100012</w:t>
            </w:r>
          </w:p>
        </w:tc>
        <w:tc>
          <w:tcPr>
            <w:tcW w:w="1992" w:type="dxa"/>
            <w:gridSpan w:val="2"/>
            <w:vAlign w:val="center"/>
          </w:tcPr>
          <w:p>
            <w:pPr>
              <w:pStyle w:val="16"/>
            </w:pPr>
            <w:r>
              <w:t>项目名称</w:t>
            </w:r>
          </w:p>
        </w:tc>
        <w:tc>
          <w:tcPr>
            <w:tcW w:w="5973" w:type="dxa"/>
            <w:gridSpan w:val="3"/>
            <w:vAlign w:val="center"/>
          </w:tcPr>
          <w:p>
            <w:pPr>
              <w:pStyle w:val="18"/>
            </w:pPr>
            <w:r>
              <w:t>2022年基层医疗机构防控系统维保费项目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10.44</w:t>
            </w:r>
          </w:p>
        </w:tc>
        <w:tc>
          <w:tcPr>
            <w:tcW w:w="1992" w:type="dxa"/>
            <w:gridSpan w:val="2"/>
            <w:vAlign w:val="center"/>
          </w:tcPr>
          <w:p>
            <w:pPr>
              <w:pStyle w:val="16"/>
            </w:pPr>
            <w:r>
              <w:t>其中：财政    资金</w:t>
            </w:r>
          </w:p>
        </w:tc>
        <w:tc>
          <w:tcPr>
            <w:tcW w:w="1991" w:type="dxa"/>
            <w:vAlign w:val="center"/>
          </w:tcPr>
          <w:p>
            <w:pPr>
              <w:pStyle w:val="18"/>
            </w:pPr>
            <w:r>
              <w:t>10.44</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基层医疗机构防控系统维保费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购置数量通过率（%）</w:t>
            </w:r>
          </w:p>
        </w:tc>
        <w:tc>
          <w:tcPr>
            <w:tcW w:w="3983" w:type="dxa"/>
            <w:vAlign w:val="center"/>
          </w:tcPr>
          <w:p>
            <w:pPr>
              <w:pStyle w:val="18"/>
            </w:pPr>
            <w:r>
              <w:t>购置数量通过率（%）</w:t>
            </w:r>
          </w:p>
        </w:tc>
        <w:tc>
          <w:tcPr>
            <w:tcW w:w="1991" w:type="dxa"/>
            <w:vAlign w:val="center"/>
          </w:tcPr>
          <w:p>
            <w:pPr>
              <w:pStyle w:val="18"/>
            </w:pPr>
            <w:r>
              <w:t>100百分比</w:t>
            </w:r>
          </w:p>
        </w:tc>
        <w:tc>
          <w:tcPr>
            <w:tcW w:w="1991" w:type="dxa"/>
            <w:vAlign w:val="center"/>
          </w:tcPr>
          <w:p>
            <w:pPr>
              <w:pStyle w:val="18"/>
            </w:pPr>
            <w:r>
              <w:t>保财社【2021】47号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专款专用率</w:t>
            </w:r>
          </w:p>
        </w:tc>
        <w:tc>
          <w:tcPr>
            <w:tcW w:w="3983" w:type="dxa"/>
            <w:vAlign w:val="center"/>
          </w:tcPr>
          <w:p>
            <w:pPr>
              <w:pStyle w:val="18"/>
            </w:pPr>
            <w:r>
              <w:t>专款专用率</w:t>
            </w:r>
          </w:p>
        </w:tc>
        <w:tc>
          <w:tcPr>
            <w:tcW w:w="1991" w:type="dxa"/>
            <w:vAlign w:val="center"/>
          </w:tcPr>
          <w:p>
            <w:pPr>
              <w:pStyle w:val="18"/>
            </w:pPr>
            <w:r>
              <w:t>≥95百分比</w:t>
            </w:r>
          </w:p>
        </w:tc>
        <w:tc>
          <w:tcPr>
            <w:tcW w:w="1991" w:type="dxa"/>
            <w:vAlign w:val="center"/>
          </w:tcPr>
          <w:p>
            <w:pPr>
              <w:pStyle w:val="18"/>
            </w:pPr>
            <w:r>
              <w:t>保财社【2021】47号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工作时效</w:t>
            </w:r>
          </w:p>
        </w:tc>
        <w:tc>
          <w:tcPr>
            <w:tcW w:w="3983" w:type="dxa"/>
            <w:vAlign w:val="center"/>
          </w:tcPr>
          <w:p>
            <w:pPr>
              <w:pStyle w:val="18"/>
            </w:pPr>
            <w:r>
              <w:t>工作时效</w:t>
            </w:r>
          </w:p>
        </w:tc>
        <w:tc>
          <w:tcPr>
            <w:tcW w:w="1991" w:type="dxa"/>
            <w:vAlign w:val="center"/>
          </w:tcPr>
          <w:p>
            <w:pPr>
              <w:pStyle w:val="18"/>
            </w:pPr>
            <w:r>
              <w:t>≥95百分比</w:t>
            </w:r>
          </w:p>
        </w:tc>
        <w:tc>
          <w:tcPr>
            <w:tcW w:w="1991" w:type="dxa"/>
            <w:vAlign w:val="center"/>
          </w:tcPr>
          <w:p>
            <w:pPr>
              <w:pStyle w:val="18"/>
            </w:pPr>
            <w:r>
              <w:t>保财社【2021】47号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经费使用率(%)</w:t>
            </w:r>
          </w:p>
        </w:tc>
        <w:tc>
          <w:tcPr>
            <w:tcW w:w="3983" w:type="dxa"/>
            <w:vAlign w:val="center"/>
          </w:tcPr>
          <w:p>
            <w:pPr>
              <w:pStyle w:val="18"/>
            </w:pPr>
            <w:r>
              <w:t>经费使用率(%)</w:t>
            </w:r>
          </w:p>
        </w:tc>
        <w:tc>
          <w:tcPr>
            <w:tcW w:w="1991" w:type="dxa"/>
            <w:vAlign w:val="center"/>
          </w:tcPr>
          <w:p>
            <w:pPr>
              <w:pStyle w:val="18"/>
            </w:pPr>
            <w:r>
              <w:t>≤95百分比</w:t>
            </w:r>
          </w:p>
        </w:tc>
        <w:tc>
          <w:tcPr>
            <w:tcW w:w="1991" w:type="dxa"/>
            <w:vAlign w:val="center"/>
          </w:tcPr>
          <w:p>
            <w:pPr>
              <w:pStyle w:val="18"/>
            </w:pPr>
            <w:r>
              <w:t>保财社【2021】47号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网络生态环境</w:t>
            </w:r>
          </w:p>
        </w:tc>
        <w:tc>
          <w:tcPr>
            <w:tcW w:w="3983" w:type="dxa"/>
            <w:vAlign w:val="center"/>
          </w:tcPr>
          <w:p>
            <w:pPr>
              <w:pStyle w:val="18"/>
            </w:pPr>
            <w:r>
              <w:t>网络生态环境</w:t>
            </w:r>
          </w:p>
        </w:tc>
        <w:tc>
          <w:tcPr>
            <w:tcW w:w="1991" w:type="dxa"/>
            <w:vAlign w:val="center"/>
          </w:tcPr>
          <w:p>
            <w:pPr>
              <w:pStyle w:val="18"/>
            </w:pPr>
            <w:r>
              <w:t>≥95百分比</w:t>
            </w:r>
          </w:p>
        </w:tc>
        <w:tc>
          <w:tcPr>
            <w:tcW w:w="1991" w:type="dxa"/>
            <w:vAlign w:val="center"/>
          </w:tcPr>
          <w:p>
            <w:pPr>
              <w:pStyle w:val="18"/>
            </w:pPr>
            <w:r>
              <w:t>保财社【2021】47号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保财社【2021】47号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16.2022年基层医疗卫生机构改革绩效补助基数（冀财社【2011】25号）项目绩效目标表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13062322P00780310001C</w:t>
            </w:r>
          </w:p>
        </w:tc>
        <w:tc>
          <w:tcPr>
            <w:tcW w:w="1992" w:type="dxa"/>
            <w:gridSpan w:val="2"/>
            <w:vAlign w:val="center"/>
          </w:tcPr>
          <w:p>
            <w:pPr>
              <w:pStyle w:val="16"/>
            </w:pPr>
            <w:r>
              <w:t>项目名称</w:t>
            </w:r>
          </w:p>
        </w:tc>
        <w:tc>
          <w:tcPr>
            <w:tcW w:w="5973" w:type="dxa"/>
            <w:gridSpan w:val="3"/>
            <w:vAlign w:val="center"/>
          </w:tcPr>
          <w:p>
            <w:pPr>
              <w:pStyle w:val="18"/>
            </w:pPr>
            <w:r>
              <w:t>2022年基层医疗卫生机构改革绩效补助基数（冀财社【2011】25号）项目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48.00</w:t>
            </w:r>
          </w:p>
        </w:tc>
        <w:tc>
          <w:tcPr>
            <w:tcW w:w="1992" w:type="dxa"/>
            <w:gridSpan w:val="2"/>
            <w:vAlign w:val="center"/>
          </w:tcPr>
          <w:p>
            <w:pPr>
              <w:pStyle w:val="16"/>
            </w:pPr>
            <w:r>
              <w:t>其中：财政    资金</w:t>
            </w:r>
          </w:p>
        </w:tc>
        <w:tc>
          <w:tcPr>
            <w:tcW w:w="1991" w:type="dxa"/>
            <w:vAlign w:val="center"/>
          </w:tcPr>
          <w:p>
            <w:pPr>
              <w:pStyle w:val="18"/>
            </w:pPr>
            <w:r>
              <w:t>48.00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基层医疗卫生机构改革绩效补助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1.进一步做好医院人员管理，增强医院运行能力。</w:t>
            </w:r>
            <w:r>
              <w:tab/>
            </w:r>
            <w:r>
              <w:tab/>
            </w:r>
            <w:r>
              <w:tab/>
            </w:r>
            <w:r>
              <w:tab/>
            </w:r>
            <w:r>
              <w:tab/>
            </w:r>
            <w:r>
              <w:tab/>
            </w:r>
          </w:p>
          <w:p>
            <w:pPr>
              <w:pStyle w:val="18"/>
            </w:pPr>
            <w:r>
              <w:t>2.人员经费及时足额发放，保障医院人员工资正常发放和工作正常运行。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在编在岗人员出勤率</w:t>
            </w:r>
          </w:p>
        </w:tc>
        <w:tc>
          <w:tcPr>
            <w:tcW w:w="3983" w:type="dxa"/>
            <w:vAlign w:val="center"/>
          </w:tcPr>
          <w:p>
            <w:pPr>
              <w:pStyle w:val="18"/>
            </w:pPr>
            <w:r>
              <w:t>在职人员出勤天数占应出勤天数的比率</w:t>
            </w:r>
          </w:p>
        </w:tc>
        <w:tc>
          <w:tcPr>
            <w:tcW w:w="1991" w:type="dxa"/>
            <w:vAlign w:val="center"/>
          </w:tcPr>
          <w:p>
            <w:pPr>
              <w:pStyle w:val="18"/>
            </w:pPr>
            <w:r>
              <w:t>≥98百分比</w:t>
            </w:r>
          </w:p>
        </w:tc>
        <w:tc>
          <w:tcPr>
            <w:tcW w:w="1991" w:type="dxa"/>
            <w:vAlign w:val="center"/>
          </w:tcPr>
          <w:p>
            <w:pPr>
              <w:pStyle w:val="18"/>
            </w:pPr>
            <w:r>
              <w:t xml:space="preserve">冀财社【2011】25号文件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人员经费发放到位率</w:t>
            </w:r>
          </w:p>
        </w:tc>
        <w:tc>
          <w:tcPr>
            <w:tcW w:w="3983" w:type="dxa"/>
            <w:vAlign w:val="center"/>
          </w:tcPr>
          <w:p>
            <w:pPr>
              <w:pStyle w:val="18"/>
            </w:pPr>
            <w:r>
              <w:t>实际发放金额占应发放金额的比率</w:t>
            </w:r>
          </w:p>
        </w:tc>
        <w:tc>
          <w:tcPr>
            <w:tcW w:w="1991" w:type="dxa"/>
            <w:vAlign w:val="center"/>
          </w:tcPr>
          <w:p>
            <w:pPr>
              <w:pStyle w:val="18"/>
            </w:pPr>
            <w:r>
              <w:t>≤100百分比</w:t>
            </w:r>
          </w:p>
        </w:tc>
        <w:tc>
          <w:tcPr>
            <w:tcW w:w="1991" w:type="dxa"/>
            <w:vAlign w:val="center"/>
          </w:tcPr>
          <w:p>
            <w:pPr>
              <w:pStyle w:val="18"/>
            </w:pPr>
            <w:r>
              <w:t xml:space="preserve">冀财社【2011】25号文件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按月足额发放工资</w:t>
            </w:r>
          </w:p>
        </w:tc>
        <w:tc>
          <w:tcPr>
            <w:tcW w:w="3983" w:type="dxa"/>
            <w:vAlign w:val="center"/>
          </w:tcPr>
          <w:p>
            <w:pPr>
              <w:pStyle w:val="18"/>
            </w:pPr>
            <w:r>
              <w:t>是否按时发放工资</w:t>
            </w:r>
          </w:p>
        </w:tc>
        <w:tc>
          <w:tcPr>
            <w:tcW w:w="1991" w:type="dxa"/>
            <w:vAlign w:val="center"/>
          </w:tcPr>
          <w:p>
            <w:pPr>
              <w:pStyle w:val="18"/>
            </w:pPr>
            <w:r>
              <w:t>每月10日前发放</w:t>
            </w:r>
          </w:p>
        </w:tc>
        <w:tc>
          <w:tcPr>
            <w:tcW w:w="1991" w:type="dxa"/>
            <w:vAlign w:val="center"/>
          </w:tcPr>
          <w:p>
            <w:pPr>
              <w:pStyle w:val="18"/>
            </w:pPr>
            <w:r>
              <w:t xml:space="preserve">冀财社【2011】25号文件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预算控制数</w:t>
            </w:r>
          </w:p>
        </w:tc>
        <w:tc>
          <w:tcPr>
            <w:tcW w:w="3983" w:type="dxa"/>
            <w:vAlign w:val="center"/>
          </w:tcPr>
          <w:p>
            <w:pPr>
              <w:pStyle w:val="18"/>
            </w:pPr>
            <w:r>
              <w:t>不超年初预算安排人员经费总额</w:t>
            </w:r>
          </w:p>
        </w:tc>
        <w:tc>
          <w:tcPr>
            <w:tcW w:w="1991" w:type="dxa"/>
            <w:vAlign w:val="center"/>
          </w:tcPr>
          <w:p>
            <w:pPr>
              <w:pStyle w:val="18"/>
            </w:pPr>
            <w:r>
              <w:t>≤48万元</w:t>
            </w:r>
          </w:p>
        </w:tc>
        <w:tc>
          <w:tcPr>
            <w:tcW w:w="1991" w:type="dxa"/>
            <w:vAlign w:val="center"/>
          </w:tcPr>
          <w:p>
            <w:pPr>
              <w:pStyle w:val="18"/>
            </w:pPr>
            <w:r>
              <w:t xml:space="preserve">冀财社【2011】25号文件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保障基层医疗卫生机构有序发展</w:t>
            </w:r>
          </w:p>
        </w:tc>
        <w:tc>
          <w:tcPr>
            <w:tcW w:w="3983" w:type="dxa"/>
            <w:vAlign w:val="center"/>
          </w:tcPr>
          <w:p>
            <w:pPr>
              <w:pStyle w:val="18"/>
            </w:pPr>
            <w:r>
              <w:t>保障基层医疗卫生机构有序发展</w:t>
            </w:r>
          </w:p>
        </w:tc>
        <w:tc>
          <w:tcPr>
            <w:tcW w:w="1991" w:type="dxa"/>
            <w:vAlign w:val="center"/>
          </w:tcPr>
          <w:p>
            <w:pPr>
              <w:pStyle w:val="18"/>
            </w:pPr>
            <w:r>
              <w:t>有序发展</w:t>
            </w:r>
          </w:p>
        </w:tc>
        <w:tc>
          <w:tcPr>
            <w:tcW w:w="1991" w:type="dxa"/>
            <w:vAlign w:val="center"/>
          </w:tcPr>
          <w:p>
            <w:pPr>
              <w:pStyle w:val="18"/>
            </w:pPr>
            <w:r>
              <w:t xml:space="preserve">冀财社【2011】25号文件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≥95百分比</w:t>
            </w:r>
          </w:p>
        </w:tc>
        <w:tc>
          <w:tcPr>
            <w:tcW w:w="1991" w:type="dxa"/>
            <w:vAlign w:val="center"/>
          </w:tcPr>
          <w:p>
            <w:pPr>
              <w:pStyle w:val="18"/>
            </w:pPr>
            <w:r>
              <w:t xml:space="preserve">冀财社【2011】25号文件 </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17.2022年计划生育特殊家庭“亲情关爱精准帮扶”（县级资金）绩效目标表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13062322P00784010012P</w:t>
            </w:r>
          </w:p>
        </w:tc>
        <w:tc>
          <w:tcPr>
            <w:tcW w:w="1992" w:type="dxa"/>
            <w:gridSpan w:val="2"/>
            <w:vAlign w:val="center"/>
          </w:tcPr>
          <w:p>
            <w:pPr>
              <w:pStyle w:val="16"/>
            </w:pPr>
            <w:r>
              <w:t>项目名称</w:t>
            </w:r>
          </w:p>
        </w:tc>
        <w:tc>
          <w:tcPr>
            <w:tcW w:w="5973" w:type="dxa"/>
            <w:gridSpan w:val="3"/>
            <w:vAlign w:val="center"/>
          </w:tcPr>
          <w:p>
            <w:pPr>
              <w:pStyle w:val="18"/>
            </w:pPr>
            <w:r>
              <w:t>2022年计划生育特殊家庭“亲情关爱精准帮扶”（县级资金）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11.00</w:t>
            </w:r>
          </w:p>
        </w:tc>
        <w:tc>
          <w:tcPr>
            <w:tcW w:w="1992" w:type="dxa"/>
            <w:gridSpan w:val="2"/>
            <w:vAlign w:val="center"/>
          </w:tcPr>
          <w:p>
            <w:pPr>
              <w:pStyle w:val="16"/>
            </w:pPr>
            <w:r>
              <w:t>其中：财政    资金</w:t>
            </w:r>
          </w:p>
        </w:tc>
        <w:tc>
          <w:tcPr>
            <w:tcW w:w="1991" w:type="dxa"/>
            <w:vAlign w:val="center"/>
          </w:tcPr>
          <w:p>
            <w:pPr>
              <w:pStyle w:val="18"/>
            </w:pPr>
            <w:r>
              <w:t>11.00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计划生育特殊家庭“亲情关爱精准帮扶”资金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1.对符合精准帮扶政策的家庭和个人进行补助。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质量指标</w:t>
            </w:r>
          </w:p>
        </w:tc>
        <w:tc>
          <w:tcPr>
            <w:tcW w:w="1991" w:type="dxa"/>
            <w:vAlign w:val="center"/>
          </w:tcPr>
          <w:p>
            <w:pPr>
              <w:pStyle w:val="18"/>
            </w:pPr>
            <w:r>
              <w:t>试点地区“亲情关爱”帮扶覆盖率</w:t>
            </w:r>
          </w:p>
        </w:tc>
        <w:tc>
          <w:tcPr>
            <w:tcW w:w="3983" w:type="dxa"/>
            <w:vAlign w:val="center"/>
          </w:tcPr>
          <w:p>
            <w:pPr>
              <w:pStyle w:val="18"/>
            </w:pPr>
            <w:r>
              <w:t>试点地区“亲情关爱”帮扶覆盖率</w:t>
            </w:r>
          </w:p>
        </w:tc>
        <w:tc>
          <w:tcPr>
            <w:tcW w:w="1991" w:type="dxa"/>
            <w:vAlign w:val="center"/>
          </w:tcPr>
          <w:p>
            <w:pPr>
              <w:pStyle w:val="18"/>
            </w:pPr>
            <w:r>
              <w:t>≥85百分比</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数量指标</w:t>
            </w:r>
          </w:p>
        </w:tc>
        <w:tc>
          <w:tcPr>
            <w:tcW w:w="1991" w:type="dxa"/>
            <w:vAlign w:val="center"/>
          </w:tcPr>
          <w:p>
            <w:pPr>
              <w:pStyle w:val="18"/>
            </w:pPr>
            <w:r>
              <w:t>收益率</w:t>
            </w:r>
          </w:p>
        </w:tc>
        <w:tc>
          <w:tcPr>
            <w:tcW w:w="3983" w:type="dxa"/>
            <w:vAlign w:val="center"/>
          </w:tcPr>
          <w:p>
            <w:pPr>
              <w:pStyle w:val="18"/>
            </w:pPr>
            <w:r>
              <w:t>“亲情关爱”帮扶受益对象占全部对象的比例</w:t>
            </w:r>
          </w:p>
        </w:tc>
        <w:tc>
          <w:tcPr>
            <w:tcW w:w="1991" w:type="dxa"/>
            <w:vAlign w:val="center"/>
          </w:tcPr>
          <w:p>
            <w:pPr>
              <w:pStyle w:val="18"/>
            </w:pPr>
            <w:r>
              <w:t>≥90百分比</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资金发放率</w:t>
            </w:r>
          </w:p>
        </w:tc>
        <w:tc>
          <w:tcPr>
            <w:tcW w:w="3983" w:type="dxa"/>
            <w:vAlign w:val="center"/>
          </w:tcPr>
          <w:p>
            <w:pPr>
              <w:pStyle w:val="18"/>
            </w:pPr>
            <w:r>
              <w:t>资金发放率</w:t>
            </w:r>
          </w:p>
        </w:tc>
        <w:tc>
          <w:tcPr>
            <w:tcW w:w="1991" w:type="dxa"/>
            <w:vAlign w:val="center"/>
          </w:tcPr>
          <w:p>
            <w:pPr>
              <w:pStyle w:val="18"/>
            </w:pPr>
            <w:r>
              <w:t>100百分比</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按预算资金完成率</w:t>
            </w:r>
          </w:p>
        </w:tc>
        <w:tc>
          <w:tcPr>
            <w:tcW w:w="3983" w:type="dxa"/>
            <w:vAlign w:val="center"/>
          </w:tcPr>
          <w:p>
            <w:pPr>
              <w:pStyle w:val="18"/>
            </w:pPr>
            <w:r>
              <w:t>按预算资金完成率</w:t>
            </w:r>
          </w:p>
        </w:tc>
        <w:tc>
          <w:tcPr>
            <w:tcW w:w="1991" w:type="dxa"/>
            <w:vAlign w:val="center"/>
          </w:tcPr>
          <w:p>
            <w:pPr>
              <w:pStyle w:val="18"/>
            </w:pPr>
            <w:r>
              <w:t>≥80百分比</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可持续性服务</w:t>
            </w:r>
          </w:p>
        </w:tc>
        <w:tc>
          <w:tcPr>
            <w:tcW w:w="3983" w:type="dxa"/>
            <w:vAlign w:val="center"/>
          </w:tcPr>
          <w:p>
            <w:pPr>
              <w:pStyle w:val="18"/>
            </w:pPr>
            <w:r>
              <w:t>可持续性服务</w:t>
            </w:r>
          </w:p>
        </w:tc>
        <w:tc>
          <w:tcPr>
            <w:tcW w:w="1991" w:type="dxa"/>
            <w:vAlign w:val="center"/>
          </w:tcPr>
          <w:p>
            <w:pPr>
              <w:pStyle w:val="18"/>
            </w:pPr>
            <w:r>
              <w:t>持续提升</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群众满意度</w:t>
            </w:r>
          </w:p>
        </w:tc>
        <w:tc>
          <w:tcPr>
            <w:tcW w:w="3983" w:type="dxa"/>
            <w:vAlign w:val="center"/>
          </w:tcPr>
          <w:p>
            <w:pPr>
              <w:pStyle w:val="18"/>
            </w:pPr>
            <w:r>
              <w:t>群众满意度</w:t>
            </w:r>
          </w:p>
        </w:tc>
        <w:tc>
          <w:tcPr>
            <w:tcW w:w="1991" w:type="dxa"/>
            <w:vAlign w:val="center"/>
          </w:tcPr>
          <w:p>
            <w:pPr>
              <w:pStyle w:val="18"/>
            </w:pPr>
            <w:r>
              <w:t>≥85百分比</w:t>
            </w:r>
          </w:p>
        </w:tc>
        <w:tc>
          <w:tcPr>
            <w:tcW w:w="1991" w:type="dxa"/>
            <w:vAlign w:val="center"/>
          </w:tcPr>
          <w:p>
            <w:pPr>
              <w:pStyle w:val="18"/>
            </w:pPr>
            <w:r>
              <w:t>根据冀卫发【2016】7号文件规定</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1"/>
      <w:r>
        <w:rPr>
          <w:rFonts w:ascii="方正仿宋_GBK" w:hAnsi="方正仿宋_GBK" w:eastAsia="方正仿宋_GBK" w:cs="方正仿宋_GBK"/>
          <w:color w:val="000000"/>
          <w:sz w:val="28"/>
        </w:rPr>
        <w:t>18.2022年计划生育宣传服务项目（县级资金）绩效目标表</w:t>
      </w:r>
      <w:bookmarkEnd w:id="16"/>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13062322P007840100095</w:t>
            </w:r>
          </w:p>
        </w:tc>
        <w:tc>
          <w:tcPr>
            <w:tcW w:w="1992" w:type="dxa"/>
            <w:gridSpan w:val="2"/>
            <w:vAlign w:val="center"/>
          </w:tcPr>
          <w:p>
            <w:pPr>
              <w:pStyle w:val="16"/>
            </w:pPr>
            <w:r>
              <w:t>项目名称</w:t>
            </w:r>
          </w:p>
        </w:tc>
        <w:tc>
          <w:tcPr>
            <w:tcW w:w="5973" w:type="dxa"/>
            <w:gridSpan w:val="3"/>
            <w:vAlign w:val="center"/>
          </w:tcPr>
          <w:p>
            <w:pPr>
              <w:pStyle w:val="18"/>
            </w:pPr>
            <w:r>
              <w:t>2022年计划生育宣传服务项目（县级资金）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10.00</w:t>
            </w:r>
          </w:p>
        </w:tc>
        <w:tc>
          <w:tcPr>
            <w:tcW w:w="1992" w:type="dxa"/>
            <w:gridSpan w:val="2"/>
            <w:vAlign w:val="center"/>
          </w:tcPr>
          <w:p>
            <w:pPr>
              <w:pStyle w:val="16"/>
            </w:pPr>
            <w:r>
              <w:t>其中：财政    资金</w:t>
            </w:r>
          </w:p>
        </w:tc>
        <w:tc>
          <w:tcPr>
            <w:tcW w:w="1991" w:type="dxa"/>
            <w:vAlign w:val="center"/>
          </w:tcPr>
          <w:p>
            <w:pPr>
              <w:pStyle w:val="18"/>
            </w:pPr>
            <w:r>
              <w:t>10.00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用于计划生育政策的宣传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1.积极宣传、落实县计划生育利益导向政策和制度。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开展外宣活动数量</w:t>
            </w:r>
          </w:p>
        </w:tc>
        <w:tc>
          <w:tcPr>
            <w:tcW w:w="3983" w:type="dxa"/>
            <w:vAlign w:val="center"/>
          </w:tcPr>
          <w:p>
            <w:pPr>
              <w:pStyle w:val="18"/>
            </w:pPr>
            <w:r>
              <w:t>每月完成宣传次数</w:t>
            </w:r>
          </w:p>
        </w:tc>
        <w:tc>
          <w:tcPr>
            <w:tcW w:w="1991" w:type="dxa"/>
            <w:vAlign w:val="center"/>
          </w:tcPr>
          <w:p>
            <w:pPr>
              <w:pStyle w:val="18"/>
            </w:pPr>
            <w:r>
              <w:t>≥1月、次</w:t>
            </w:r>
          </w:p>
        </w:tc>
        <w:tc>
          <w:tcPr>
            <w:tcW w:w="1991" w:type="dxa"/>
            <w:vAlign w:val="center"/>
          </w:tcPr>
          <w:p>
            <w:pPr>
              <w:pStyle w:val="18"/>
            </w:pPr>
            <w:r>
              <w:t>保市卫办字[2018]102号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宣传覆盖率</w:t>
            </w:r>
          </w:p>
        </w:tc>
        <w:tc>
          <w:tcPr>
            <w:tcW w:w="3983" w:type="dxa"/>
            <w:vAlign w:val="center"/>
          </w:tcPr>
          <w:p>
            <w:pPr>
              <w:pStyle w:val="18"/>
            </w:pPr>
            <w:r>
              <w:t>宣传覆盖率</w:t>
            </w:r>
          </w:p>
        </w:tc>
        <w:tc>
          <w:tcPr>
            <w:tcW w:w="1991" w:type="dxa"/>
            <w:vAlign w:val="center"/>
          </w:tcPr>
          <w:p>
            <w:pPr>
              <w:pStyle w:val="18"/>
            </w:pPr>
            <w:r>
              <w:t>≥90百分比</w:t>
            </w:r>
          </w:p>
        </w:tc>
        <w:tc>
          <w:tcPr>
            <w:tcW w:w="1991" w:type="dxa"/>
            <w:vAlign w:val="center"/>
          </w:tcPr>
          <w:p>
            <w:pPr>
              <w:pStyle w:val="18"/>
            </w:pPr>
            <w:r>
              <w:t>保市卫办字[2018]102号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宣传、活动完成时间</w:t>
            </w:r>
          </w:p>
        </w:tc>
        <w:tc>
          <w:tcPr>
            <w:tcW w:w="3983" w:type="dxa"/>
            <w:vAlign w:val="center"/>
          </w:tcPr>
          <w:p>
            <w:pPr>
              <w:pStyle w:val="18"/>
            </w:pPr>
            <w:r>
              <w:t>宣传、活动完成时间</w:t>
            </w:r>
          </w:p>
        </w:tc>
        <w:tc>
          <w:tcPr>
            <w:tcW w:w="1991" w:type="dxa"/>
            <w:vAlign w:val="center"/>
          </w:tcPr>
          <w:p>
            <w:pPr>
              <w:pStyle w:val="18"/>
            </w:pPr>
            <w:r>
              <w:t>每月宣传一次</w:t>
            </w:r>
          </w:p>
        </w:tc>
        <w:tc>
          <w:tcPr>
            <w:tcW w:w="1991" w:type="dxa"/>
            <w:vAlign w:val="center"/>
          </w:tcPr>
          <w:p>
            <w:pPr>
              <w:pStyle w:val="18"/>
            </w:pPr>
            <w:r>
              <w:t>保市卫办字[2018]102号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药品安全宣传总成本</w:t>
            </w:r>
          </w:p>
        </w:tc>
        <w:tc>
          <w:tcPr>
            <w:tcW w:w="3983" w:type="dxa"/>
            <w:vAlign w:val="center"/>
          </w:tcPr>
          <w:p>
            <w:pPr>
              <w:pStyle w:val="18"/>
            </w:pPr>
            <w:r>
              <w:t>药品安全宣传总成本</w:t>
            </w:r>
          </w:p>
        </w:tc>
        <w:tc>
          <w:tcPr>
            <w:tcW w:w="1991" w:type="dxa"/>
            <w:vAlign w:val="center"/>
          </w:tcPr>
          <w:p>
            <w:pPr>
              <w:pStyle w:val="18"/>
            </w:pPr>
            <w:r>
              <w:t>≤80万元</w:t>
            </w:r>
          </w:p>
        </w:tc>
        <w:tc>
          <w:tcPr>
            <w:tcW w:w="1991" w:type="dxa"/>
            <w:vAlign w:val="center"/>
          </w:tcPr>
          <w:p>
            <w:pPr>
              <w:pStyle w:val="18"/>
            </w:pPr>
            <w:r>
              <w:t>保市卫办字[2018]102号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政策知晓率</w:t>
            </w:r>
          </w:p>
        </w:tc>
        <w:tc>
          <w:tcPr>
            <w:tcW w:w="3983" w:type="dxa"/>
            <w:vAlign w:val="center"/>
          </w:tcPr>
          <w:p>
            <w:pPr>
              <w:pStyle w:val="18"/>
            </w:pPr>
            <w:r>
              <w:t>在产生的重要影响，得到广大受众的充分认可。</w:t>
            </w:r>
          </w:p>
        </w:tc>
        <w:tc>
          <w:tcPr>
            <w:tcW w:w="1991" w:type="dxa"/>
            <w:vAlign w:val="center"/>
          </w:tcPr>
          <w:p>
            <w:pPr>
              <w:pStyle w:val="18"/>
            </w:pPr>
            <w:r>
              <w:t>≥90百分比</w:t>
            </w:r>
          </w:p>
        </w:tc>
        <w:tc>
          <w:tcPr>
            <w:tcW w:w="1991" w:type="dxa"/>
            <w:vAlign w:val="center"/>
          </w:tcPr>
          <w:p>
            <w:pPr>
              <w:pStyle w:val="18"/>
            </w:pPr>
            <w:r>
              <w:t>保市卫办字[2018]102号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群众满意度</w:t>
            </w:r>
          </w:p>
        </w:tc>
        <w:tc>
          <w:tcPr>
            <w:tcW w:w="3983" w:type="dxa"/>
            <w:vAlign w:val="center"/>
          </w:tcPr>
          <w:p>
            <w:pPr>
              <w:pStyle w:val="18"/>
            </w:pPr>
            <w:r>
              <w:t>群众满意数量占总数的比例</w:t>
            </w:r>
          </w:p>
        </w:tc>
        <w:tc>
          <w:tcPr>
            <w:tcW w:w="1991" w:type="dxa"/>
            <w:vAlign w:val="center"/>
          </w:tcPr>
          <w:p>
            <w:pPr>
              <w:pStyle w:val="18"/>
            </w:pPr>
            <w:r>
              <w:t>≥85百分比</w:t>
            </w:r>
          </w:p>
        </w:tc>
        <w:tc>
          <w:tcPr>
            <w:tcW w:w="1991" w:type="dxa"/>
            <w:vAlign w:val="center"/>
          </w:tcPr>
          <w:p>
            <w:pPr>
              <w:pStyle w:val="18"/>
            </w:pPr>
            <w:r>
              <w:t>保市卫办字[2018]102号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2"/>
      <w:r>
        <w:rPr>
          <w:rFonts w:ascii="方正仿宋_GBK" w:hAnsi="方正仿宋_GBK" w:eastAsia="方正仿宋_GBK" w:cs="方正仿宋_GBK"/>
          <w:color w:val="000000"/>
          <w:sz w:val="28"/>
        </w:rPr>
        <w:t>19.2022年计生特殊家庭购买护工保险（县级资金）绩效目标表</w:t>
      </w:r>
      <w:bookmarkEnd w:id="17"/>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13062322P007840100114</w:t>
            </w:r>
          </w:p>
        </w:tc>
        <w:tc>
          <w:tcPr>
            <w:tcW w:w="1992" w:type="dxa"/>
            <w:gridSpan w:val="2"/>
            <w:vAlign w:val="center"/>
          </w:tcPr>
          <w:p>
            <w:pPr>
              <w:pStyle w:val="16"/>
            </w:pPr>
            <w:r>
              <w:t>项目名称</w:t>
            </w:r>
          </w:p>
        </w:tc>
        <w:tc>
          <w:tcPr>
            <w:tcW w:w="5973" w:type="dxa"/>
            <w:gridSpan w:val="3"/>
            <w:vAlign w:val="center"/>
          </w:tcPr>
          <w:p>
            <w:pPr>
              <w:pStyle w:val="18"/>
            </w:pPr>
            <w:r>
              <w:t>2022年计生特殊家庭购买护工保险（县级资金）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13.80</w:t>
            </w:r>
          </w:p>
        </w:tc>
        <w:tc>
          <w:tcPr>
            <w:tcW w:w="1992" w:type="dxa"/>
            <w:gridSpan w:val="2"/>
            <w:vAlign w:val="center"/>
          </w:tcPr>
          <w:p>
            <w:pPr>
              <w:pStyle w:val="16"/>
            </w:pPr>
            <w:r>
              <w:t>其中：财政    资金</w:t>
            </w:r>
          </w:p>
        </w:tc>
        <w:tc>
          <w:tcPr>
            <w:tcW w:w="1991" w:type="dxa"/>
            <w:vAlign w:val="center"/>
          </w:tcPr>
          <w:p>
            <w:pPr>
              <w:pStyle w:val="18"/>
            </w:pPr>
            <w:r>
              <w:t>13.80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计划生育特殊家庭护工保险费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1.对符合政策的独生子女家庭缴纳护工保险。</w:t>
            </w:r>
          </w:p>
          <w:p>
            <w:pPr>
              <w:pStyle w:val="18"/>
            </w:pPr>
            <w:r>
              <w:t>2.对独生子女死亡家庭缴纳护工保险。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计生家庭享受缴纳保险比例</w:t>
            </w:r>
          </w:p>
        </w:tc>
        <w:tc>
          <w:tcPr>
            <w:tcW w:w="3983" w:type="dxa"/>
            <w:vAlign w:val="center"/>
          </w:tcPr>
          <w:p>
            <w:pPr>
              <w:pStyle w:val="18"/>
            </w:pPr>
            <w:r>
              <w:t>年度内享受计生家庭护工保险的比例</w:t>
            </w:r>
          </w:p>
          <w:p>
            <w:pPr>
              <w:pStyle w:val="18"/>
            </w:pPr>
          </w:p>
        </w:tc>
        <w:tc>
          <w:tcPr>
            <w:tcW w:w="1991" w:type="dxa"/>
            <w:vAlign w:val="center"/>
          </w:tcPr>
          <w:p>
            <w:pPr>
              <w:pStyle w:val="18"/>
            </w:pPr>
            <w:r>
              <w:t>≥95百分比</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资金拨付到位率</w:t>
            </w:r>
          </w:p>
        </w:tc>
        <w:tc>
          <w:tcPr>
            <w:tcW w:w="3983" w:type="dxa"/>
            <w:vAlign w:val="center"/>
          </w:tcPr>
          <w:p>
            <w:pPr>
              <w:pStyle w:val="18"/>
            </w:pPr>
            <w:r>
              <w:t>资金拨付到位率</w:t>
            </w:r>
          </w:p>
        </w:tc>
        <w:tc>
          <w:tcPr>
            <w:tcW w:w="1991" w:type="dxa"/>
            <w:vAlign w:val="center"/>
          </w:tcPr>
          <w:p>
            <w:pPr>
              <w:pStyle w:val="18"/>
            </w:pPr>
            <w:r>
              <w:t>≥90百分比</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按规定时限缴纳保险</w:t>
            </w:r>
          </w:p>
        </w:tc>
        <w:tc>
          <w:tcPr>
            <w:tcW w:w="3983" w:type="dxa"/>
            <w:vAlign w:val="center"/>
          </w:tcPr>
          <w:p>
            <w:pPr>
              <w:pStyle w:val="18"/>
            </w:pPr>
            <w:r>
              <w:t>按规定时限发放工资、缴纳保险</w:t>
            </w:r>
          </w:p>
        </w:tc>
        <w:tc>
          <w:tcPr>
            <w:tcW w:w="1991" w:type="dxa"/>
            <w:vAlign w:val="center"/>
          </w:tcPr>
          <w:p>
            <w:pPr>
              <w:pStyle w:val="18"/>
            </w:pPr>
            <w:r>
              <w:t>年底完成</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办理保险比例</w:t>
            </w:r>
          </w:p>
        </w:tc>
        <w:tc>
          <w:tcPr>
            <w:tcW w:w="3983" w:type="dxa"/>
            <w:vAlign w:val="center"/>
          </w:tcPr>
          <w:p>
            <w:pPr>
              <w:pStyle w:val="18"/>
            </w:pPr>
            <w:r>
              <w:t>计生特殊家庭上护工保险占计生特殊家庭的比例</w:t>
            </w:r>
          </w:p>
        </w:tc>
        <w:tc>
          <w:tcPr>
            <w:tcW w:w="1991" w:type="dxa"/>
            <w:vAlign w:val="center"/>
          </w:tcPr>
          <w:p>
            <w:pPr>
              <w:pStyle w:val="18"/>
            </w:pPr>
            <w:r>
              <w:t>≥95百分比</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可持续性服务</w:t>
            </w:r>
          </w:p>
        </w:tc>
        <w:tc>
          <w:tcPr>
            <w:tcW w:w="3983" w:type="dxa"/>
            <w:vAlign w:val="center"/>
          </w:tcPr>
          <w:p>
            <w:pPr>
              <w:pStyle w:val="18"/>
            </w:pPr>
            <w:r>
              <w:t>可持续性服务</w:t>
            </w:r>
          </w:p>
        </w:tc>
        <w:tc>
          <w:tcPr>
            <w:tcW w:w="1991" w:type="dxa"/>
            <w:vAlign w:val="center"/>
          </w:tcPr>
          <w:p>
            <w:pPr>
              <w:pStyle w:val="18"/>
            </w:pPr>
            <w:r>
              <w:t>持续发展</w:t>
            </w:r>
          </w:p>
        </w:tc>
        <w:tc>
          <w:tcPr>
            <w:tcW w:w="1991"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群众满意度</w:t>
            </w:r>
          </w:p>
        </w:tc>
        <w:tc>
          <w:tcPr>
            <w:tcW w:w="3983" w:type="dxa"/>
            <w:vAlign w:val="center"/>
          </w:tcPr>
          <w:p>
            <w:pPr>
              <w:pStyle w:val="18"/>
            </w:pPr>
            <w:r>
              <w:t>接受服务对象满意率</w:t>
            </w:r>
          </w:p>
        </w:tc>
        <w:tc>
          <w:tcPr>
            <w:tcW w:w="1991" w:type="dxa"/>
            <w:vAlign w:val="center"/>
          </w:tcPr>
          <w:p>
            <w:pPr>
              <w:pStyle w:val="18"/>
            </w:pPr>
            <w:r>
              <w:t>≥85百分比</w:t>
            </w:r>
          </w:p>
        </w:tc>
        <w:tc>
          <w:tcPr>
            <w:tcW w:w="1991" w:type="dxa"/>
            <w:vAlign w:val="center"/>
          </w:tcPr>
          <w:p>
            <w:pPr>
              <w:pStyle w:val="18"/>
            </w:pPr>
            <w:r>
              <w:t>根据冀卫发【2016】7号文件规定</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3"/>
      <w:r>
        <w:rPr>
          <w:rFonts w:ascii="方正仿宋_GBK" w:hAnsi="方正仿宋_GBK" w:eastAsia="方正仿宋_GBK" w:cs="方正仿宋_GBK"/>
          <w:color w:val="000000"/>
          <w:sz w:val="28"/>
        </w:rPr>
        <w:t>20.2022年家庭医生签约协议书印刷费、督导、考核、培训项目绩效目标表</w:t>
      </w:r>
      <w:bookmarkEnd w:id="18"/>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13062322P00779610001N</w:t>
            </w:r>
          </w:p>
        </w:tc>
        <w:tc>
          <w:tcPr>
            <w:tcW w:w="1992" w:type="dxa"/>
            <w:gridSpan w:val="2"/>
            <w:vAlign w:val="center"/>
          </w:tcPr>
          <w:p>
            <w:pPr>
              <w:pStyle w:val="16"/>
            </w:pPr>
            <w:r>
              <w:t>项目名称</w:t>
            </w:r>
          </w:p>
        </w:tc>
        <w:tc>
          <w:tcPr>
            <w:tcW w:w="5973" w:type="dxa"/>
            <w:gridSpan w:val="3"/>
            <w:vAlign w:val="center"/>
          </w:tcPr>
          <w:p>
            <w:pPr>
              <w:pStyle w:val="18"/>
            </w:pPr>
            <w:r>
              <w:t>2022年家庭医生签约协议书印刷费、督导、考核、培训项目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10.00</w:t>
            </w:r>
          </w:p>
        </w:tc>
        <w:tc>
          <w:tcPr>
            <w:tcW w:w="1992" w:type="dxa"/>
            <w:gridSpan w:val="2"/>
            <w:vAlign w:val="center"/>
          </w:tcPr>
          <w:p>
            <w:pPr>
              <w:pStyle w:val="16"/>
            </w:pPr>
            <w:r>
              <w:t>其中：财政    资金</w:t>
            </w:r>
          </w:p>
        </w:tc>
        <w:tc>
          <w:tcPr>
            <w:tcW w:w="1991" w:type="dxa"/>
            <w:vAlign w:val="center"/>
          </w:tcPr>
          <w:p>
            <w:pPr>
              <w:pStyle w:val="18"/>
            </w:pPr>
            <w:r>
              <w:t>10.00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用于家庭医生签约的印刷费、督导检查费。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1.通过以个人为签约对象，使家庭医生签约服务覆盖率达到30%以上的目标。</w:t>
            </w:r>
          </w:p>
          <w:p>
            <w:pPr>
              <w:pStyle w:val="18"/>
            </w:pPr>
            <w:r>
              <w:t>2.增强宣传家庭医生签约服务的认知度和接受度。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居民电子健康档案建档率</w:t>
            </w:r>
          </w:p>
        </w:tc>
        <w:tc>
          <w:tcPr>
            <w:tcW w:w="3983" w:type="dxa"/>
            <w:vAlign w:val="center"/>
          </w:tcPr>
          <w:p>
            <w:pPr>
              <w:pStyle w:val="18"/>
            </w:pPr>
            <w:r>
              <w:t>已建立电子健康档案的人数占年度常住人口数的比例</w:t>
            </w:r>
          </w:p>
        </w:tc>
        <w:tc>
          <w:tcPr>
            <w:tcW w:w="1991" w:type="dxa"/>
            <w:vAlign w:val="center"/>
          </w:tcPr>
          <w:p>
            <w:pPr>
              <w:pStyle w:val="18"/>
            </w:pPr>
            <w:r>
              <w:t>≥90百分比</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符合《国家基本公共卫生服务规范》建立电子健康档案要求</w:t>
            </w:r>
          </w:p>
        </w:tc>
        <w:tc>
          <w:tcPr>
            <w:tcW w:w="3983" w:type="dxa"/>
            <w:vAlign w:val="center"/>
          </w:tcPr>
          <w:p>
            <w:pPr>
              <w:pStyle w:val="18"/>
            </w:pPr>
            <w:r>
              <w:t>已建立电子健康档案必须按照国家基本公共服生服务规范要求录入</w:t>
            </w:r>
          </w:p>
        </w:tc>
        <w:tc>
          <w:tcPr>
            <w:tcW w:w="1991" w:type="dxa"/>
            <w:vAlign w:val="center"/>
          </w:tcPr>
          <w:p>
            <w:pPr>
              <w:pStyle w:val="18"/>
            </w:pPr>
            <w:r>
              <w:t>≥90百分比</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绩效评价完成时限</w:t>
            </w:r>
          </w:p>
        </w:tc>
        <w:tc>
          <w:tcPr>
            <w:tcW w:w="3983" w:type="dxa"/>
            <w:vAlign w:val="center"/>
          </w:tcPr>
          <w:p>
            <w:pPr>
              <w:pStyle w:val="18"/>
            </w:pPr>
            <w:r>
              <w:t>年内绩效完成数占辖区内总绩效完成人数的比率</w:t>
            </w:r>
          </w:p>
        </w:tc>
        <w:tc>
          <w:tcPr>
            <w:tcW w:w="1991" w:type="dxa"/>
            <w:vAlign w:val="center"/>
          </w:tcPr>
          <w:p>
            <w:pPr>
              <w:pStyle w:val="18"/>
            </w:pPr>
            <w:r>
              <w:t>≥90月底</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新生儿疾病筛查筛查人均成本</w:t>
            </w:r>
          </w:p>
        </w:tc>
        <w:tc>
          <w:tcPr>
            <w:tcW w:w="3983" w:type="dxa"/>
            <w:vAlign w:val="center"/>
          </w:tcPr>
          <w:p>
            <w:pPr>
              <w:pStyle w:val="18"/>
            </w:pPr>
            <w:r>
              <w:t>年内新生儿筛查人数占辖区内婴儿总人数的比率</w:t>
            </w:r>
          </w:p>
        </w:tc>
        <w:tc>
          <w:tcPr>
            <w:tcW w:w="1991" w:type="dxa"/>
            <w:vAlign w:val="center"/>
          </w:tcPr>
          <w:p>
            <w:pPr>
              <w:pStyle w:val="18"/>
            </w:pPr>
            <w:r>
              <w:t>≥90百分比</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城乡居民公共卫生差距</w:t>
            </w:r>
          </w:p>
        </w:tc>
        <w:tc>
          <w:tcPr>
            <w:tcW w:w="3983" w:type="dxa"/>
            <w:vAlign w:val="center"/>
          </w:tcPr>
          <w:p>
            <w:pPr>
              <w:pStyle w:val="18"/>
            </w:pPr>
            <w:r>
              <w:t>已经完成签约服务的人口数占应签约服务人口数的比例</w:t>
            </w:r>
          </w:p>
        </w:tc>
        <w:tc>
          <w:tcPr>
            <w:tcW w:w="1991" w:type="dxa"/>
            <w:vAlign w:val="center"/>
          </w:tcPr>
          <w:p>
            <w:pPr>
              <w:pStyle w:val="18"/>
            </w:pPr>
            <w:r>
              <w:t>逐步缩小</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可持续影响指标</w:t>
            </w:r>
          </w:p>
        </w:tc>
        <w:tc>
          <w:tcPr>
            <w:tcW w:w="1991" w:type="dxa"/>
            <w:vAlign w:val="center"/>
          </w:tcPr>
          <w:p>
            <w:pPr>
              <w:pStyle w:val="18"/>
            </w:pPr>
            <w:r>
              <w:t>人民健康水平不断提升</w:t>
            </w:r>
          </w:p>
        </w:tc>
        <w:tc>
          <w:tcPr>
            <w:tcW w:w="3983" w:type="dxa"/>
            <w:vAlign w:val="center"/>
          </w:tcPr>
          <w:p>
            <w:pPr>
              <w:pStyle w:val="18"/>
            </w:pPr>
            <w:r>
              <w:t>已经完成签约服务的人口数占应签约服务人口数的比例</w:t>
            </w:r>
          </w:p>
        </w:tc>
        <w:tc>
          <w:tcPr>
            <w:tcW w:w="1991" w:type="dxa"/>
            <w:vAlign w:val="center"/>
          </w:tcPr>
          <w:p>
            <w:pPr>
              <w:pStyle w:val="18"/>
            </w:pPr>
            <w:r>
              <w:t>全面加强</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服务对象综合知晓率</w:t>
            </w:r>
          </w:p>
        </w:tc>
        <w:tc>
          <w:tcPr>
            <w:tcW w:w="3983" w:type="dxa"/>
            <w:vAlign w:val="center"/>
          </w:tcPr>
          <w:p>
            <w:pPr>
              <w:pStyle w:val="18"/>
            </w:pPr>
            <w:r>
              <w:t>受益群体调查中，满意和较满意的人数占全部调查人数的比率</w:t>
            </w:r>
          </w:p>
        </w:tc>
        <w:tc>
          <w:tcPr>
            <w:tcW w:w="1991" w:type="dxa"/>
            <w:vAlign w:val="center"/>
          </w:tcPr>
          <w:p>
            <w:pPr>
              <w:pStyle w:val="18"/>
            </w:pPr>
            <w:r>
              <w:t>≥80百分比</w:t>
            </w:r>
          </w:p>
        </w:tc>
        <w:tc>
          <w:tcPr>
            <w:tcW w:w="1991" w:type="dxa"/>
            <w:vAlign w:val="center"/>
          </w:tcPr>
          <w:p>
            <w:pPr>
              <w:pStyle w:val="18"/>
            </w:pPr>
            <w:r>
              <w:t>《关于印发推进家庭医生签约服务工作的通知》（冀卫发【2016】41号）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4"/>
      <w:r>
        <w:rPr>
          <w:rFonts w:ascii="方正仿宋_GBK" w:hAnsi="方正仿宋_GBK" w:eastAsia="方正仿宋_GBK" w:cs="方正仿宋_GBK"/>
          <w:color w:val="000000"/>
          <w:sz w:val="28"/>
        </w:rPr>
        <w:t>21.2022年建档立卡贫困人口家庭医生签约个人缴费项目绩效目标表</w:t>
      </w:r>
      <w:bookmarkEnd w:id="19"/>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13062322P00779710001C</w:t>
            </w:r>
          </w:p>
        </w:tc>
        <w:tc>
          <w:tcPr>
            <w:tcW w:w="1992" w:type="dxa"/>
            <w:gridSpan w:val="2"/>
            <w:vAlign w:val="center"/>
          </w:tcPr>
          <w:p>
            <w:pPr>
              <w:pStyle w:val="16"/>
            </w:pPr>
            <w:r>
              <w:t>项目名称</w:t>
            </w:r>
          </w:p>
        </w:tc>
        <w:tc>
          <w:tcPr>
            <w:tcW w:w="5973" w:type="dxa"/>
            <w:gridSpan w:val="3"/>
            <w:vAlign w:val="center"/>
          </w:tcPr>
          <w:p>
            <w:pPr>
              <w:pStyle w:val="18"/>
            </w:pPr>
            <w:r>
              <w:t>2022年建档立卡贫困人口家庭医生签约个人缴费项目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13.88</w:t>
            </w:r>
          </w:p>
        </w:tc>
        <w:tc>
          <w:tcPr>
            <w:tcW w:w="1992" w:type="dxa"/>
            <w:gridSpan w:val="2"/>
            <w:vAlign w:val="center"/>
          </w:tcPr>
          <w:p>
            <w:pPr>
              <w:pStyle w:val="16"/>
            </w:pPr>
            <w:r>
              <w:t>其中：财政    资金</w:t>
            </w:r>
          </w:p>
        </w:tc>
        <w:tc>
          <w:tcPr>
            <w:tcW w:w="1991" w:type="dxa"/>
            <w:vAlign w:val="center"/>
          </w:tcPr>
          <w:p>
            <w:pPr>
              <w:pStyle w:val="18"/>
            </w:pPr>
            <w:r>
              <w:t>13.88</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建档立卡贫困人口家庭医生签约服务费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1.通过以个人为签约对象，使家庭医生签约服务覆盖率达到90%的目标。</w:t>
            </w:r>
          </w:p>
          <w:p>
            <w:pPr>
              <w:pStyle w:val="18"/>
            </w:pPr>
            <w:r>
              <w:t>2.增强宣传家庭医生签约服务的认知度和接受度。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家庭医生签约服务覆盖率</w:t>
            </w:r>
          </w:p>
        </w:tc>
        <w:tc>
          <w:tcPr>
            <w:tcW w:w="3983" w:type="dxa"/>
            <w:vAlign w:val="center"/>
          </w:tcPr>
          <w:p>
            <w:pPr>
              <w:pStyle w:val="18"/>
            </w:pPr>
            <w:r>
              <w:t>已经完成签约服务的人口数占应签约服务人口数的比例</w:t>
            </w:r>
          </w:p>
        </w:tc>
        <w:tc>
          <w:tcPr>
            <w:tcW w:w="1991" w:type="dxa"/>
            <w:vAlign w:val="center"/>
          </w:tcPr>
          <w:p>
            <w:pPr>
              <w:pStyle w:val="18"/>
            </w:pPr>
            <w:r>
              <w:t>≥90百分比</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实际完成签约率</w:t>
            </w:r>
          </w:p>
        </w:tc>
        <w:tc>
          <w:tcPr>
            <w:tcW w:w="3983" w:type="dxa"/>
            <w:vAlign w:val="center"/>
          </w:tcPr>
          <w:p>
            <w:pPr>
              <w:pStyle w:val="18"/>
            </w:pPr>
            <w:r>
              <w:t>实际完成签约率</w:t>
            </w:r>
          </w:p>
        </w:tc>
        <w:tc>
          <w:tcPr>
            <w:tcW w:w="1991" w:type="dxa"/>
            <w:vAlign w:val="center"/>
          </w:tcPr>
          <w:p>
            <w:pPr>
              <w:pStyle w:val="18"/>
            </w:pPr>
            <w:r>
              <w:t>≥90百分比</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各项任务完成及时率（%）</w:t>
            </w:r>
          </w:p>
        </w:tc>
        <w:tc>
          <w:tcPr>
            <w:tcW w:w="3983" w:type="dxa"/>
            <w:vAlign w:val="center"/>
          </w:tcPr>
          <w:p>
            <w:pPr>
              <w:pStyle w:val="18"/>
            </w:pPr>
            <w:r>
              <w:t>各项任务完成及时率（%）</w:t>
            </w:r>
          </w:p>
        </w:tc>
        <w:tc>
          <w:tcPr>
            <w:tcW w:w="1991" w:type="dxa"/>
            <w:vAlign w:val="center"/>
          </w:tcPr>
          <w:p>
            <w:pPr>
              <w:pStyle w:val="18"/>
            </w:pPr>
            <w:r>
              <w:t>≥90百分比</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按预算资金完成率</w:t>
            </w:r>
          </w:p>
        </w:tc>
        <w:tc>
          <w:tcPr>
            <w:tcW w:w="3983" w:type="dxa"/>
            <w:vAlign w:val="center"/>
          </w:tcPr>
          <w:p>
            <w:pPr>
              <w:pStyle w:val="18"/>
            </w:pPr>
            <w:r>
              <w:t>按预算资金完成率</w:t>
            </w:r>
          </w:p>
        </w:tc>
        <w:tc>
          <w:tcPr>
            <w:tcW w:w="1991" w:type="dxa"/>
            <w:vAlign w:val="center"/>
          </w:tcPr>
          <w:p>
            <w:pPr>
              <w:pStyle w:val="18"/>
            </w:pPr>
            <w:r>
              <w:t>≥90百分比</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建档立卡服务水平提升</w:t>
            </w:r>
          </w:p>
        </w:tc>
        <w:tc>
          <w:tcPr>
            <w:tcW w:w="3983" w:type="dxa"/>
            <w:vAlign w:val="center"/>
          </w:tcPr>
          <w:p>
            <w:pPr>
              <w:pStyle w:val="18"/>
            </w:pPr>
            <w:r>
              <w:t>建档立卡服务水平提升</w:t>
            </w:r>
          </w:p>
        </w:tc>
        <w:tc>
          <w:tcPr>
            <w:tcW w:w="1991" w:type="dxa"/>
            <w:vAlign w:val="center"/>
          </w:tcPr>
          <w:p>
            <w:pPr>
              <w:pStyle w:val="18"/>
            </w:pPr>
            <w:r>
              <w:t>逐步提升</w:t>
            </w:r>
          </w:p>
        </w:tc>
        <w:tc>
          <w:tcPr>
            <w:tcW w:w="1991" w:type="dxa"/>
            <w:vAlign w:val="center"/>
          </w:tcPr>
          <w:p>
            <w:pPr>
              <w:pStyle w:val="18"/>
            </w:pPr>
            <w:r>
              <w:t>《关于印发推进家庭医生签约服务工作的通知》（冀卫发【2016】41号）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《关于印发推进家庭医生签约服务工作的通知》（冀卫发【2016】41号）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5"/>
      <w:r>
        <w:rPr>
          <w:rFonts w:ascii="方正仿宋_GBK" w:hAnsi="方正仿宋_GBK" w:eastAsia="方正仿宋_GBK" w:cs="方正仿宋_GBK"/>
          <w:color w:val="000000"/>
          <w:sz w:val="28"/>
        </w:rPr>
        <w:t>22.2022年母婴室服务项目（县级资金）绩效目标表</w:t>
      </w:r>
      <w:bookmarkEnd w:id="20"/>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13062322P00784010017R</w:t>
            </w:r>
          </w:p>
        </w:tc>
        <w:tc>
          <w:tcPr>
            <w:tcW w:w="1992" w:type="dxa"/>
            <w:gridSpan w:val="2"/>
            <w:vAlign w:val="center"/>
          </w:tcPr>
          <w:p>
            <w:pPr>
              <w:pStyle w:val="16"/>
            </w:pPr>
            <w:r>
              <w:t>项目名称</w:t>
            </w:r>
          </w:p>
        </w:tc>
        <w:tc>
          <w:tcPr>
            <w:tcW w:w="5973" w:type="dxa"/>
            <w:gridSpan w:val="3"/>
            <w:vAlign w:val="center"/>
          </w:tcPr>
          <w:p>
            <w:pPr>
              <w:pStyle w:val="18"/>
            </w:pPr>
            <w:r>
              <w:t>2022年母婴室服务项目（县级资金）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5.00</w:t>
            </w:r>
          </w:p>
        </w:tc>
        <w:tc>
          <w:tcPr>
            <w:tcW w:w="1992" w:type="dxa"/>
            <w:gridSpan w:val="2"/>
            <w:vAlign w:val="center"/>
          </w:tcPr>
          <w:p>
            <w:pPr>
              <w:pStyle w:val="16"/>
            </w:pPr>
            <w:r>
              <w:t>其中：财政    资金</w:t>
            </w:r>
          </w:p>
        </w:tc>
        <w:tc>
          <w:tcPr>
            <w:tcW w:w="1991" w:type="dxa"/>
            <w:vAlign w:val="center"/>
          </w:tcPr>
          <w:p>
            <w:pPr>
              <w:pStyle w:val="18"/>
            </w:pPr>
            <w:r>
              <w:t>5.00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用于母婴室服务资金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1.在公共场所和用人单位建立女职工孕妇休息室、哺乳室等设施。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公共文化服务设施覆盖率</w:t>
            </w:r>
          </w:p>
        </w:tc>
        <w:tc>
          <w:tcPr>
            <w:tcW w:w="3983" w:type="dxa"/>
            <w:vAlign w:val="center"/>
          </w:tcPr>
          <w:p>
            <w:pPr>
              <w:pStyle w:val="18"/>
            </w:pPr>
            <w:r>
              <w:t>公共场所和用人单位母婴设施覆盖率</w:t>
            </w:r>
          </w:p>
        </w:tc>
        <w:tc>
          <w:tcPr>
            <w:tcW w:w="1991" w:type="dxa"/>
            <w:vAlign w:val="center"/>
          </w:tcPr>
          <w:p>
            <w:pPr>
              <w:pStyle w:val="18"/>
            </w:pPr>
            <w:r>
              <w:t>≥80百分比</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配套设施验收合格率（%）</w:t>
            </w:r>
          </w:p>
        </w:tc>
        <w:tc>
          <w:tcPr>
            <w:tcW w:w="3983" w:type="dxa"/>
            <w:vAlign w:val="center"/>
          </w:tcPr>
          <w:p>
            <w:pPr>
              <w:pStyle w:val="18"/>
            </w:pPr>
            <w:r>
              <w:t>配套设施验收合格率（%）</w:t>
            </w:r>
          </w:p>
        </w:tc>
        <w:tc>
          <w:tcPr>
            <w:tcW w:w="1991" w:type="dxa"/>
            <w:vAlign w:val="center"/>
          </w:tcPr>
          <w:p>
            <w:pPr>
              <w:pStyle w:val="18"/>
            </w:pPr>
            <w:r>
              <w:t>100百分比</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设施设备检查完成率</w:t>
            </w:r>
          </w:p>
        </w:tc>
        <w:tc>
          <w:tcPr>
            <w:tcW w:w="3983" w:type="dxa"/>
            <w:vAlign w:val="center"/>
          </w:tcPr>
          <w:p>
            <w:pPr>
              <w:pStyle w:val="18"/>
            </w:pPr>
            <w:r>
              <w:t>设施设备检查完成率</w:t>
            </w:r>
          </w:p>
        </w:tc>
        <w:tc>
          <w:tcPr>
            <w:tcW w:w="1991" w:type="dxa"/>
            <w:vAlign w:val="center"/>
          </w:tcPr>
          <w:p>
            <w:pPr>
              <w:pStyle w:val="18"/>
            </w:pPr>
            <w:r>
              <w:t>100百分比</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项目资金支付率</w:t>
            </w:r>
          </w:p>
        </w:tc>
        <w:tc>
          <w:tcPr>
            <w:tcW w:w="3983" w:type="dxa"/>
            <w:vAlign w:val="center"/>
          </w:tcPr>
          <w:p>
            <w:pPr>
              <w:pStyle w:val="18"/>
            </w:pPr>
            <w:r>
              <w:t>项目资金支付率</w:t>
            </w:r>
          </w:p>
        </w:tc>
        <w:tc>
          <w:tcPr>
            <w:tcW w:w="1991" w:type="dxa"/>
            <w:vAlign w:val="center"/>
          </w:tcPr>
          <w:p>
            <w:pPr>
              <w:pStyle w:val="18"/>
            </w:pPr>
            <w:r>
              <w:t>100百分比</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城市社区综合设施覆盖达标</w:t>
            </w:r>
          </w:p>
        </w:tc>
        <w:tc>
          <w:tcPr>
            <w:tcW w:w="3983" w:type="dxa"/>
            <w:vAlign w:val="center"/>
          </w:tcPr>
          <w:p>
            <w:pPr>
              <w:pStyle w:val="18"/>
            </w:pPr>
            <w:r>
              <w:t>城市社区综合设施覆盖达标</w:t>
            </w:r>
          </w:p>
        </w:tc>
        <w:tc>
          <w:tcPr>
            <w:tcW w:w="1991" w:type="dxa"/>
            <w:vAlign w:val="center"/>
          </w:tcPr>
          <w:p>
            <w:pPr>
              <w:pStyle w:val="18"/>
            </w:pPr>
            <w:r>
              <w:t>≥80百分比</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保定市加快推进母婴设施建设实施方案（保市卫发[2017]258号）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6"/>
      <w:r>
        <w:rPr>
          <w:rFonts w:ascii="方正仿宋_GBK" w:hAnsi="方正仿宋_GBK" w:eastAsia="方正仿宋_GBK" w:cs="方正仿宋_GBK"/>
          <w:color w:val="000000"/>
          <w:sz w:val="28"/>
        </w:rPr>
        <w:t>23.2022年农村部分计划生育奖劢扶助项目(县级资金）绩效目标表</w:t>
      </w:r>
      <w:bookmarkEnd w:id="21"/>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13062322P00784010007X</w:t>
            </w:r>
          </w:p>
        </w:tc>
        <w:tc>
          <w:tcPr>
            <w:tcW w:w="1992" w:type="dxa"/>
            <w:gridSpan w:val="2"/>
            <w:vAlign w:val="center"/>
          </w:tcPr>
          <w:p>
            <w:pPr>
              <w:pStyle w:val="16"/>
            </w:pPr>
            <w:r>
              <w:t>项目名称</w:t>
            </w:r>
          </w:p>
        </w:tc>
        <w:tc>
          <w:tcPr>
            <w:tcW w:w="5973" w:type="dxa"/>
            <w:gridSpan w:val="3"/>
            <w:vAlign w:val="center"/>
          </w:tcPr>
          <w:p>
            <w:pPr>
              <w:pStyle w:val="18"/>
            </w:pPr>
            <w:r>
              <w:t>2022年农村部分计划生育奖劢扶助项目(县级资金）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174.00</w:t>
            </w:r>
          </w:p>
        </w:tc>
        <w:tc>
          <w:tcPr>
            <w:tcW w:w="1992" w:type="dxa"/>
            <w:gridSpan w:val="2"/>
            <w:vAlign w:val="center"/>
          </w:tcPr>
          <w:p>
            <w:pPr>
              <w:pStyle w:val="16"/>
            </w:pPr>
            <w:r>
              <w:t>其中：财政    资金</w:t>
            </w:r>
          </w:p>
        </w:tc>
        <w:tc>
          <w:tcPr>
            <w:tcW w:w="1991" w:type="dxa"/>
            <w:vAlign w:val="center"/>
          </w:tcPr>
          <w:p>
            <w:pPr>
              <w:pStyle w:val="18"/>
            </w:pPr>
            <w:r>
              <w:t>174.00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农村部分计划生育奖劢扶助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 xml:space="preserve"> </w:t>
            </w:r>
          </w:p>
        </w:tc>
        <w:tc>
          <w:tcPr>
            <w:tcW w:w="1991" w:type="dxa"/>
            <w:vAlign w:val="center"/>
          </w:tcPr>
          <w:p>
            <w:pPr>
              <w:pStyle w:val="19"/>
            </w:pPr>
            <w:r>
              <w:t xml:space="preserve"> </w:t>
            </w:r>
          </w:p>
        </w:tc>
        <w:tc>
          <w:tcPr>
            <w:tcW w:w="1992" w:type="dxa"/>
            <w:gridSpan w:val="2"/>
            <w:vAlign w:val="center"/>
          </w:tcPr>
          <w:p>
            <w:pPr>
              <w:pStyle w:val="19"/>
            </w:pPr>
            <w:r>
              <w:t>80%</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1.通过制定相关的社会经济政策或直接制定有关的政策措施，对实行计划生育的夫妻给予照顾和优先优惠，保障实行计划生育的夫妻基本项目的避孕节育服务项目的需要，并给予适当的经济补偿和精神鼓励。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农村部分计划生育家庭奖励扶助人</w:t>
            </w:r>
          </w:p>
        </w:tc>
        <w:tc>
          <w:tcPr>
            <w:tcW w:w="3983" w:type="dxa"/>
            <w:vAlign w:val="center"/>
          </w:tcPr>
          <w:p>
            <w:pPr>
              <w:pStyle w:val="18"/>
            </w:pPr>
            <w:r>
              <w:t>年度内享受农村部分计划生育家庭奖励扶助政策人数</w:t>
            </w:r>
          </w:p>
        </w:tc>
        <w:tc>
          <w:tcPr>
            <w:tcW w:w="1991" w:type="dxa"/>
            <w:vAlign w:val="center"/>
          </w:tcPr>
          <w:p>
            <w:pPr>
              <w:pStyle w:val="18"/>
            </w:pPr>
            <w:r>
              <w:t>≤7500人</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计划生育家庭奖励扶助政策覆盖率</w:t>
            </w:r>
          </w:p>
        </w:tc>
        <w:tc>
          <w:tcPr>
            <w:tcW w:w="3983" w:type="dxa"/>
            <w:vAlign w:val="center"/>
          </w:tcPr>
          <w:p>
            <w:pPr>
              <w:pStyle w:val="18"/>
            </w:pPr>
            <w:r>
              <w:t>计划生育家庭奖励扶助政策覆盖率</w:t>
            </w:r>
          </w:p>
        </w:tc>
        <w:tc>
          <w:tcPr>
            <w:tcW w:w="1991" w:type="dxa"/>
            <w:vAlign w:val="center"/>
          </w:tcPr>
          <w:p>
            <w:pPr>
              <w:pStyle w:val="18"/>
            </w:pPr>
            <w:r>
              <w:t>≥95百分比</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扶助资金到位率</w:t>
            </w:r>
          </w:p>
        </w:tc>
        <w:tc>
          <w:tcPr>
            <w:tcW w:w="3983" w:type="dxa"/>
            <w:vAlign w:val="center"/>
          </w:tcPr>
          <w:p>
            <w:pPr>
              <w:pStyle w:val="18"/>
            </w:pPr>
            <w:r>
              <w:t>实际到位扶助资金占应到位资金的比例</w:t>
            </w:r>
          </w:p>
        </w:tc>
        <w:tc>
          <w:tcPr>
            <w:tcW w:w="1991" w:type="dxa"/>
            <w:vAlign w:val="center"/>
          </w:tcPr>
          <w:p>
            <w:pPr>
              <w:pStyle w:val="18"/>
            </w:pPr>
            <w:r>
              <w:t>≥100百分比</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≥95百分比</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项目持续影响效果</w:t>
            </w:r>
          </w:p>
        </w:tc>
        <w:tc>
          <w:tcPr>
            <w:tcW w:w="3983" w:type="dxa"/>
            <w:vAlign w:val="center"/>
          </w:tcPr>
          <w:p>
            <w:pPr>
              <w:pStyle w:val="18"/>
            </w:pPr>
            <w:r>
              <w:t>保障相关业务、工作正常开展，逐步提升公共服务水平</w:t>
            </w:r>
          </w:p>
        </w:tc>
        <w:tc>
          <w:tcPr>
            <w:tcW w:w="1991" w:type="dxa"/>
            <w:vAlign w:val="center"/>
          </w:tcPr>
          <w:p>
            <w:pPr>
              <w:pStyle w:val="18"/>
            </w:pPr>
            <w:r>
              <w:t>逐步提高</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河北省农村部分计划生育家庭奖励扶助专项资金管理办法（冀财教[2011]74号）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7"/>
      <w:r>
        <w:rPr>
          <w:rFonts w:ascii="方正仿宋_GBK" w:hAnsi="方正仿宋_GBK" w:eastAsia="方正仿宋_GBK" w:cs="方正仿宋_GBK"/>
          <w:color w:val="000000"/>
          <w:sz w:val="28"/>
        </w:rPr>
        <w:t>24.2022年农村部分计划生育特别扶助项目（县级资金）绩效目标表</w:t>
      </w:r>
      <w:bookmarkEnd w:id="22"/>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13062322P00784010006A</w:t>
            </w:r>
          </w:p>
        </w:tc>
        <w:tc>
          <w:tcPr>
            <w:tcW w:w="1992" w:type="dxa"/>
            <w:gridSpan w:val="2"/>
            <w:vAlign w:val="center"/>
          </w:tcPr>
          <w:p>
            <w:pPr>
              <w:pStyle w:val="16"/>
            </w:pPr>
            <w:r>
              <w:t>项目名称</w:t>
            </w:r>
          </w:p>
        </w:tc>
        <w:tc>
          <w:tcPr>
            <w:tcW w:w="5973" w:type="dxa"/>
            <w:gridSpan w:val="3"/>
            <w:vAlign w:val="center"/>
          </w:tcPr>
          <w:p>
            <w:pPr>
              <w:pStyle w:val="18"/>
            </w:pPr>
            <w:r>
              <w:t>2022年农村部分计划生育特别扶助项目（县级资金）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137.00</w:t>
            </w:r>
          </w:p>
        </w:tc>
        <w:tc>
          <w:tcPr>
            <w:tcW w:w="1992" w:type="dxa"/>
            <w:gridSpan w:val="2"/>
            <w:vAlign w:val="center"/>
          </w:tcPr>
          <w:p>
            <w:pPr>
              <w:pStyle w:val="16"/>
            </w:pPr>
            <w:r>
              <w:t>其中：财政    资金</w:t>
            </w:r>
          </w:p>
        </w:tc>
        <w:tc>
          <w:tcPr>
            <w:tcW w:w="1991" w:type="dxa"/>
            <w:vAlign w:val="center"/>
          </w:tcPr>
          <w:p>
            <w:pPr>
              <w:pStyle w:val="18"/>
            </w:pPr>
            <w:r>
              <w:t>137.00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农村部分计划生育特别扶助家庭的生活补助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 xml:space="preserve"> </w:t>
            </w:r>
          </w:p>
        </w:tc>
        <w:tc>
          <w:tcPr>
            <w:tcW w:w="1991" w:type="dxa"/>
            <w:vAlign w:val="center"/>
          </w:tcPr>
          <w:p>
            <w:pPr>
              <w:pStyle w:val="19"/>
            </w:pPr>
            <w:r>
              <w:t xml:space="preserve"> </w:t>
            </w:r>
          </w:p>
        </w:tc>
        <w:tc>
          <w:tcPr>
            <w:tcW w:w="1992" w:type="dxa"/>
            <w:gridSpan w:val="2"/>
            <w:vAlign w:val="center"/>
          </w:tcPr>
          <w:p>
            <w:pPr>
              <w:pStyle w:val="19"/>
            </w:pPr>
            <w:r>
              <w:t>80%</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计划生育家庭特别扶助人数</w:t>
            </w:r>
          </w:p>
        </w:tc>
        <w:tc>
          <w:tcPr>
            <w:tcW w:w="3983" w:type="dxa"/>
            <w:vAlign w:val="center"/>
          </w:tcPr>
          <w:p>
            <w:pPr>
              <w:pStyle w:val="18"/>
            </w:pPr>
            <w:r>
              <w:t>年度内享受计划生育家庭特别扶助政策人数</w:t>
            </w:r>
          </w:p>
        </w:tc>
        <w:tc>
          <w:tcPr>
            <w:tcW w:w="1991" w:type="dxa"/>
            <w:vAlign w:val="center"/>
          </w:tcPr>
          <w:p>
            <w:pPr>
              <w:pStyle w:val="18"/>
            </w:pPr>
            <w:r>
              <w:t>≤280人</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计划生育家庭特别扶助政策覆盖率</w:t>
            </w:r>
          </w:p>
        </w:tc>
        <w:tc>
          <w:tcPr>
            <w:tcW w:w="3983" w:type="dxa"/>
            <w:vAlign w:val="center"/>
          </w:tcPr>
          <w:p>
            <w:pPr>
              <w:pStyle w:val="18"/>
            </w:pPr>
            <w:r>
              <w:t>实施计划生育家庭特别扶助政策的县（市、区）数量占我省县（市、区）总数比例</w:t>
            </w:r>
          </w:p>
        </w:tc>
        <w:tc>
          <w:tcPr>
            <w:tcW w:w="1991" w:type="dxa"/>
            <w:vAlign w:val="center"/>
          </w:tcPr>
          <w:p>
            <w:pPr>
              <w:pStyle w:val="18"/>
            </w:pPr>
            <w:r>
              <w:t>≥95百分比</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扶助资金到位及时率</w:t>
            </w:r>
          </w:p>
        </w:tc>
        <w:tc>
          <w:tcPr>
            <w:tcW w:w="3983" w:type="dxa"/>
            <w:vAlign w:val="center"/>
          </w:tcPr>
          <w:p>
            <w:pPr>
              <w:pStyle w:val="18"/>
            </w:pPr>
            <w:r>
              <w:t>扶助资金到位及时率</w:t>
            </w:r>
          </w:p>
        </w:tc>
        <w:tc>
          <w:tcPr>
            <w:tcW w:w="1991" w:type="dxa"/>
            <w:vAlign w:val="center"/>
          </w:tcPr>
          <w:p>
            <w:pPr>
              <w:pStyle w:val="18"/>
            </w:pPr>
            <w:r>
              <w:t>≥90百分比</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≥95百分比</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项目持续影响效果</w:t>
            </w:r>
          </w:p>
        </w:tc>
        <w:tc>
          <w:tcPr>
            <w:tcW w:w="3983" w:type="dxa"/>
            <w:vAlign w:val="center"/>
          </w:tcPr>
          <w:p>
            <w:pPr>
              <w:pStyle w:val="18"/>
            </w:pPr>
            <w:r>
              <w:t>保障相关业务、工作正常开展，逐步提升公共服务水平</w:t>
            </w:r>
          </w:p>
        </w:tc>
        <w:tc>
          <w:tcPr>
            <w:tcW w:w="1991" w:type="dxa"/>
            <w:vAlign w:val="center"/>
          </w:tcPr>
          <w:p>
            <w:pPr>
              <w:pStyle w:val="18"/>
            </w:pPr>
            <w:r>
              <w:t>逐步提高</w:t>
            </w:r>
          </w:p>
        </w:tc>
        <w:tc>
          <w:tcPr>
            <w:tcW w:w="1991" w:type="dxa"/>
            <w:vAlign w:val="center"/>
          </w:tcPr>
          <w:p>
            <w:pPr>
              <w:pStyle w:val="18"/>
            </w:pPr>
            <w:r>
              <w:t>河北省农村部分计划生育家庭奖励扶助专项资金管理办法（冀财教（[2011]74号）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河北省农村部分计划生育家庭奖励扶助专项资金管理办法（冀财教（[2011]74号）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8"/>
      <w:r>
        <w:rPr>
          <w:rFonts w:ascii="方正仿宋_GBK" w:hAnsi="方正仿宋_GBK" w:eastAsia="方正仿宋_GBK" w:cs="方正仿宋_GBK"/>
          <w:color w:val="000000"/>
          <w:sz w:val="28"/>
        </w:rPr>
        <w:t>25.2022年农村独生子女家庭奖励补助项目（县级资金）绩效目标表</w:t>
      </w:r>
      <w:bookmarkEnd w:id="23"/>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7"/>
        <w:gridCol w:w="1329"/>
        <w:gridCol w:w="1543"/>
        <w:gridCol w:w="2508"/>
        <w:gridCol w:w="1691"/>
        <w:gridCol w:w="1986"/>
        <w:gridCol w:w="23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64"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2374"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7" w:type="dxa"/>
            <w:vAlign w:val="center"/>
          </w:tcPr>
          <w:p>
            <w:pPr>
              <w:pStyle w:val="16"/>
            </w:pPr>
            <w:r>
              <w:t>项目编码</w:t>
            </w:r>
          </w:p>
        </w:tc>
        <w:tc>
          <w:tcPr>
            <w:tcW w:w="2872" w:type="dxa"/>
            <w:gridSpan w:val="2"/>
            <w:vAlign w:val="center"/>
          </w:tcPr>
          <w:p>
            <w:pPr>
              <w:pStyle w:val="18"/>
            </w:pPr>
            <w:r>
              <w:t>13062322P00784010008H</w:t>
            </w:r>
          </w:p>
        </w:tc>
        <w:tc>
          <w:tcPr>
            <w:tcW w:w="2508" w:type="dxa"/>
            <w:vAlign w:val="center"/>
          </w:tcPr>
          <w:p>
            <w:pPr>
              <w:pStyle w:val="16"/>
            </w:pPr>
            <w:r>
              <w:t>项目名称</w:t>
            </w:r>
          </w:p>
        </w:tc>
        <w:tc>
          <w:tcPr>
            <w:tcW w:w="6051" w:type="dxa"/>
            <w:gridSpan w:val="3"/>
            <w:vAlign w:val="center"/>
          </w:tcPr>
          <w:p>
            <w:pPr>
              <w:pStyle w:val="18"/>
            </w:pPr>
            <w:r>
              <w:t>2022年农村独生子女家庭奖励补助项目（县级资金）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7" w:type="dxa"/>
            <w:vMerge w:val="restart"/>
            <w:vAlign w:val="center"/>
          </w:tcPr>
          <w:p>
            <w:pPr>
              <w:pStyle w:val="16"/>
            </w:pPr>
            <w:r>
              <w:t>预算规模及资金用途</w:t>
            </w:r>
          </w:p>
        </w:tc>
        <w:tc>
          <w:tcPr>
            <w:tcW w:w="1329" w:type="dxa"/>
            <w:vAlign w:val="center"/>
          </w:tcPr>
          <w:p>
            <w:pPr>
              <w:pStyle w:val="16"/>
            </w:pPr>
            <w:r>
              <w:t>预算数</w:t>
            </w:r>
          </w:p>
        </w:tc>
        <w:tc>
          <w:tcPr>
            <w:tcW w:w="1543" w:type="dxa"/>
            <w:vAlign w:val="center"/>
          </w:tcPr>
          <w:p>
            <w:pPr>
              <w:pStyle w:val="18"/>
            </w:pPr>
            <w:r>
              <w:t>88.00</w:t>
            </w:r>
          </w:p>
        </w:tc>
        <w:tc>
          <w:tcPr>
            <w:tcW w:w="2508" w:type="dxa"/>
            <w:vAlign w:val="center"/>
          </w:tcPr>
          <w:p>
            <w:pPr>
              <w:pStyle w:val="16"/>
            </w:pPr>
            <w:r>
              <w:t>其中：财政    资金</w:t>
            </w:r>
          </w:p>
        </w:tc>
        <w:tc>
          <w:tcPr>
            <w:tcW w:w="1691" w:type="dxa"/>
            <w:vAlign w:val="center"/>
          </w:tcPr>
          <w:p>
            <w:pPr>
              <w:pStyle w:val="18"/>
            </w:pPr>
            <w:r>
              <w:t>88.00</w:t>
            </w:r>
          </w:p>
        </w:tc>
        <w:tc>
          <w:tcPr>
            <w:tcW w:w="1986" w:type="dxa"/>
            <w:vAlign w:val="center"/>
          </w:tcPr>
          <w:p>
            <w:pPr>
              <w:pStyle w:val="16"/>
            </w:pPr>
            <w:r>
              <w:t>其他资金</w:t>
            </w:r>
          </w:p>
        </w:tc>
        <w:tc>
          <w:tcPr>
            <w:tcW w:w="237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7" w:type="dxa"/>
            <w:vMerge w:val="continue"/>
          </w:tcPr>
          <w:p/>
        </w:tc>
        <w:tc>
          <w:tcPr>
            <w:tcW w:w="11431" w:type="dxa"/>
            <w:gridSpan w:val="6"/>
            <w:vAlign w:val="center"/>
          </w:tcPr>
          <w:p>
            <w:pPr>
              <w:pStyle w:val="18"/>
            </w:pPr>
            <w:r>
              <w:t>农村独生子女家庭奖励补助资金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7" w:type="dxa"/>
            <w:vMerge w:val="restart"/>
            <w:vAlign w:val="center"/>
          </w:tcPr>
          <w:p>
            <w:pPr>
              <w:pStyle w:val="16"/>
            </w:pPr>
            <w:r>
              <w:t>资金支出计划（%）</w:t>
            </w:r>
          </w:p>
        </w:tc>
        <w:tc>
          <w:tcPr>
            <w:tcW w:w="2872" w:type="dxa"/>
            <w:gridSpan w:val="2"/>
            <w:vAlign w:val="center"/>
          </w:tcPr>
          <w:p>
            <w:pPr>
              <w:pStyle w:val="16"/>
            </w:pPr>
            <w:r>
              <w:t>3月底</w:t>
            </w:r>
          </w:p>
        </w:tc>
        <w:tc>
          <w:tcPr>
            <w:tcW w:w="2508" w:type="dxa"/>
            <w:vAlign w:val="center"/>
          </w:tcPr>
          <w:p>
            <w:pPr>
              <w:pStyle w:val="16"/>
            </w:pPr>
            <w:r>
              <w:t>6月底</w:t>
            </w:r>
          </w:p>
        </w:tc>
        <w:tc>
          <w:tcPr>
            <w:tcW w:w="1691" w:type="dxa"/>
            <w:vAlign w:val="center"/>
          </w:tcPr>
          <w:p>
            <w:pPr>
              <w:pStyle w:val="16"/>
            </w:pPr>
            <w:r>
              <w:t>10月底</w:t>
            </w:r>
          </w:p>
        </w:tc>
        <w:tc>
          <w:tcPr>
            <w:tcW w:w="436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7" w:type="dxa"/>
            <w:vMerge w:val="continue"/>
          </w:tcPr>
          <w:p/>
        </w:tc>
        <w:tc>
          <w:tcPr>
            <w:tcW w:w="2872" w:type="dxa"/>
            <w:gridSpan w:val="2"/>
            <w:vAlign w:val="center"/>
          </w:tcPr>
          <w:p>
            <w:pPr>
              <w:pStyle w:val="19"/>
            </w:pPr>
            <w:r>
              <w:t>25%</w:t>
            </w:r>
          </w:p>
        </w:tc>
        <w:tc>
          <w:tcPr>
            <w:tcW w:w="2508" w:type="dxa"/>
            <w:vAlign w:val="center"/>
          </w:tcPr>
          <w:p>
            <w:pPr>
              <w:pStyle w:val="19"/>
            </w:pPr>
            <w:r>
              <w:t>50%</w:t>
            </w:r>
          </w:p>
        </w:tc>
        <w:tc>
          <w:tcPr>
            <w:tcW w:w="1691" w:type="dxa"/>
            <w:vAlign w:val="center"/>
          </w:tcPr>
          <w:p>
            <w:pPr>
              <w:pStyle w:val="19"/>
            </w:pPr>
            <w:r>
              <w:t>75%</w:t>
            </w:r>
          </w:p>
        </w:tc>
        <w:tc>
          <w:tcPr>
            <w:tcW w:w="436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7" w:type="dxa"/>
            <w:vAlign w:val="center"/>
          </w:tcPr>
          <w:p>
            <w:pPr>
              <w:pStyle w:val="16"/>
            </w:pPr>
            <w:r>
              <w:t>绩效目标</w:t>
            </w:r>
          </w:p>
        </w:tc>
        <w:tc>
          <w:tcPr>
            <w:tcW w:w="11431" w:type="dxa"/>
            <w:gridSpan w:val="6"/>
            <w:vAlign w:val="center"/>
          </w:tcPr>
          <w:p>
            <w:pPr>
              <w:pStyle w:val="18"/>
            </w:pPr>
            <w:r>
              <w:t>1.对符合政策的独生子女家庭进行奖励。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享受农村独生子女家庭奖励的占比率</w:t>
            </w:r>
          </w:p>
        </w:tc>
        <w:tc>
          <w:tcPr>
            <w:tcW w:w="3983" w:type="dxa"/>
            <w:vAlign w:val="center"/>
          </w:tcPr>
          <w:p>
            <w:pPr>
              <w:pStyle w:val="18"/>
            </w:pPr>
            <w:r>
              <w:t>享受农村独生子女家庭奖励的占比率</w:t>
            </w:r>
          </w:p>
        </w:tc>
        <w:tc>
          <w:tcPr>
            <w:tcW w:w="1991" w:type="dxa"/>
            <w:vAlign w:val="center"/>
          </w:tcPr>
          <w:p>
            <w:pPr>
              <w:pStyle w:val="18"/>
            </w:pPr>
            <w:r>
              <w:t>≥95百分比</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符合条件申报对象覆盖率</w:t>
            </w:r>
          </w:p>
        </w:tc>
        <w:tc>
          <w:tcPr>
            <w:tcW w:w="3983" w:type="dxa"/>
            <w:vAlign w:val="center"/>
          </w:tcPr>
          <w:p>
            <w:pPr>
              <w:pStyle w:val="18"/>
            </w:pPr>
            <w:r>
              <w:t>实施农村部分计划生育家庭奖励扶助政策的县（市、区）数量占我省县（市、区）总数比例</w:t>
            </w:r>
          </w:p>
        </w:tc>
        <w:tc>
          <w:tcPr>
            <w:tcW w:w="1991" w:type="dxa"/>
            <w:vAlign w:val="center"/>
          </w:tcPr>
          <w:p>
            <w:pPr>
              <w:pStyle w:val="18"/>
            </w:pPr>
            <w:r>
              <w:t>≥95百分比</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补助资金发放完成时限</w:t>
            </w:r>
          </w:p>
        </w:tc>
        <w:tc>
          <w:tcPr>
            <w:tcW w:w="3983" w:type="dxa"/>
            <w:vAlign w:val="center"/>
          </w:tcPr>
          <w:p>
            <w:pPr>
              <w:pStyle w:val="18"/>
            </w:pPr>
            <w:r>
              <w:t>实际到位扶助资金占应到位资金的比例</w:t>
            </w:r>
          </w:p>
        </w:tc>
        <w:tc>
          <w:tcPr>
            <w:tcW w:w="1991" w:type="dxa"/>
            <w:vAlign w:val="center"/>
          </w:tcPr>
          <w:p>
            <w:pPr>
              <w:pStyle w:val="18"/>
            </w:pPr>
            <w:r>
              <w:t>年底</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≥95百分比</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家庭发展能力</w:t>
            </w:r>
          </w:p>
        </w:tc>
        <w:tc>
          <w:tcPr>
            <w:tcW w:w="3983" w:type="dxa"/>
            <w:vAlign w:val="center"/>
          </w:tcPr>
          <w:p>
            <w:pPr>
              <w:pStyle w:val="18"/>
            </w:pPr>
            <w:r>
              <w:t>通过实施计划生育扶助政策促进计划生育家庭发展能力逐步提高</w:t>
            </w:r>
          </w:p>
        </w:tc>
        <w:tc>
          <w:tcPr>
            <w:tcW w:w="1991" w:type="dxa"/>
            <w:vAlign w:val="center"/>
          </w:tcPr>
          <w:p>
            <w:pPr>
              <w:pStyle w:val="18"/>
            </w:pPr>
            <w:r>
              <w:t>逐步提升</w:t>
            </w:r>
          </w:p>
        </w:tc>
        <w:tc>
          <w:tcPr>
            <w:tcW w:w="1991" w:type="dxa"/>
            <w:vAlign w:val="center"/>
          </w:tcPr>
          <w:p>
            <w:pPr>
              <w:pStyle w:val="18"/>
            </w:pPr>
            <w:r>
              <w:t>根据《河北省人口与计划生育条例》规定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根据《河北省人口与计划生育条例》规定</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9"/>
      <w:r>
        <w:rPr>
          <w:rFonts w:ascii="方正仿宋_GBK" w:hAnsi="方正仿宋_GBK" w:eastAsia="方正仿宋_GBK" w:cs="方正仿宋_GBK"/>
          <w:color w:val="000000"/>
          <w:sz w:val="28"/>
        </w:rPr>
        <w:t>26.2022年生育关怀救助公益金项目（县级资金）绩效目标表</w:t>
      </w:r>
      <w:bookmarkEnd w:id="24"/>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13062322P00784010013B</w:t>
            </w:r>
          </w:p>
        </w:tc>
        <w:tc>
          <w:tcPr>
            <w:tcW w:w="1992" w:type="dxa"/>
            <w:gridSpan w:val="2"/>
            <w:vAlign w:val="center"/>
          </w:tcPr>
          <w:p>
            <w:pPr>
              <w:pStyle w:val="16"/>
            </w:pPr>
            <w:r>
              <w:t>项目名称</w:t>
            </w:r>
          </w:p>
        </w:tc>
        <w:tc>
          <w:tcPr>
            <w:tcW w:w="5973" w:type="dxa"/>
            <w:gridSpan w:val="3"/>
            <w:vAlign w:val="center"/>
          </w:tcPr>
          <w:p>
            <w:pPr>
              <w:pStyle w:val="18"/>
            </w:pPr>
            <w:r>
              <w:t>2022年生育关怀救助公益金项目（县级资金）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60.00</w:t>
            </w:r>
          </w:p>
        </w:tc>
        <w:tc>
          <w:tcPr>
            <w:tcW w:w="1992" w:type="dxa"/>
            <w:gridSpan w:val="2"/>
            <w:vAlign w:val="center"/>
          </w:tcPr>
          <w:p>
            <w:pPr>
              <w:pStyle w:val="16"/>
            </w:pPr>
            <w:r>
              <w:t>其中：财政    资金</w:t>
            </w:r>
          </w:p>
        </w:tc>
        <w:tc>
          <w:tcPr>
            <w:tcW w:w="1991" w:type="dxa"/>
            <w:vAlign w:val="center"/>
          </w:tcPr>
          <w:p>
            <w:pPr>
              <w:pStyle w:val="18"/>
            </w:pPr>
            <w:r>
              <w:t>60.00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用于手术后遗症患者的救助补助。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1.通过生育关怀公益金项目，解决生活困难问题。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rPr>
                <w:rFonts w:hint="eastAsia"/>
                <w:lang w:eastAsia="zh-CN"/>
              </w:rPr>
              <w:t>受</w:t>
            </w:r>
            <w:bookmarkStart w:id="145" w:name="_GoBack"/>
            <w:bookmarkEnd w:id="145"/>
            <w:r>
              <w:t>益人群比率</w:t>
            </w:r>
          </w:p>
        </w:tc>
        <w:tc>
          <w:tcPr>
            <w:tcW w:w="3983" w:type="dxa"/>
            <w:vAlign w:val="center"/>
          </w:tcPr>
          <w:p>
            <w:pPr>
              <w:pStyle w:val="18"/>
            </w:pPr>
            <w:r>
              <w:t>年度内享受生育关怀家庭特别扶助政策人数</w:t>
            </w:r>
          </w:p>
        </w:tc>
        <w:tc>
          <w:tcPr>
            <w:tcW w:w="1991" w:type="dxa"/>
            <w:vAlign w:val="center"/>
          </w:tcPr>
          <w:p>
            <w:pPr>
              <w:pStyle w:val="18"/>
            </w:pPr>
            <w:r>
              <w:t>≥95百分比</w:t>
            </w:r>
          </w:p>
        </w:tc>
        <w:tc>
          <w:tcPr>
            <w:tcW w:w="1991"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资金到位率</w:t>
            </w:r>
          </w:p>
        </w:tc>
        <w:tc>
          <w:tcPr>
            <w:tcW w:w="3983" w:type="dxa"/>
            <w:vAlign w:val="center"/>
          </w:tcPr>
          <w:p>
            <w:pPr>
              <w:pStyle w:val="18"/>
            </w:pPr>
            <w:r>
              <w:t>资金到位率</w:t>
            </w:r>
          </w:p>
          <w:p>
            <w:pPr>
              <w:pStyle w:val="18"/>
            </w:pPr>
          </w:p>
        </w:tc>
        <w:tc>
          <w:tcPr>
            <w:tcW w:w="1991" w:type="dxa"/>
            <w:vAlign w:val="center"/>
          </w:tcPr>
          <w:p>
            <w:pPr>
              <w:pStyle w:val="18"/>
            </w:pPr>
            <w:r>
              <w:t>≥90百分比</w:t>
            </w:r>
          </w:p>
        </w:tc>
        <w:tc>
          <w:tcPr>
            <w:tcW w:w="1991"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项目完成比率</w:t>
            </w:r>
          </w:p>
        </w:tc>
        <w:tc>
          <w:tcPr>
            <w:tcW w:w="3983" w:type="dxa"/>
            <w:vAlign w:val="center"/>
          </w:tcPr>
          <w:p>
            <w:pPr>
              <w:pStyle w:val="18"/>
            </w:pPr>
            <w:r>
              <w:t>项目完成比率</w:t>
            </w:r>
          </w:p>
        </w:tc>
        <w:tc>
          <w:tcPr>
            <w:tcW w:w="1991" w:type="dxa"/>
            <w:vAlign w:val="center"/>
          </w:tcPr>
          <w:p>
            <w:pPr>
              <w:pStyle w:val="18"/>
            </w:pPr>
            <w:r>
              <w:t>≥95百分比</w:t>
            </w:r>
          </w:p>
        </w:tc>
        <w:tc>
          <w:tcPr>
            <w:tcW w:w="1991"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≥90百分比</w:t>
            </w:r>
          </w:p>
        </w:tc>
        <w:tc>
          <w:tcPr>
            <w:tcW w:w="1991"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家庭发展能力</w:t>
            </w:r>
          </w:p>
        </w:tc>
        <w:tc>
          <w:tcPr>
            <w:tcW w:w="3983" w:type="dxa"/>
            <w:vAlign w:val="center"/>
          </w:tcPr>
          <w:p>
            <w:pPr>
              <w:pStyle w:val="18"/>
            </w:pPr>
            <w:r>
              <w:t>通过实施计划生育扶助政策促进计划生育家庭发展能力逐步提高</w:t>
            </w:r>
          </w:p>
        </w:tc>
        <w:tc>
          <w:tcPr>
            <w:tcW w:w="1991" w:type="dxa"/>
            <w:vAlign w:val="center"/>
          </w:tcPr>
          <w:p>
            <w:pPr>
              <w:pStyle w:val="18"/>
            </w:pPr>
            <w:r>
              <w:t>逐步提升</w:t>
            </w:r>
          </w:p>
        </w:tc>
        <w:tc>
          <w:tcPr>
            <w:tcW w:w="1991"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根据冀财社【2015】75号规定</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0"/>
      <w:r>
        <w:rPr>
          <w:rFonts w:ascii="方正仿宋_GBK" w:hAnsi="方正仿宋_GBK" w:eastAsia="方正仿宋_GBK" w:cs="方正仿宋_GBK"/>
          <w:color w:val="000000"/>
          <w:sz w:val="28"/>
        </w:rPr>
        <w:t>27.2022年省级公共卫生服务补助资金（冀财社【2021】190号）绩效目标表</w:t>
      </w:r>
      <w:bookmarkEnd w:id="25"/>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13062322P00866710001H</w:t>
            </w:r>
          </w:p>
        </w:tc>
        <w:tc>
          <w:tcPr>
            <w:tcW w:w="1992" w:type="dxa"/>
            <w:gridSpan w:val="2"/>
            <w:vAlign w:val="center"/>
          </w:tcPr>
          <w:p>
            <w:pPr>
              <w:pStyle w:val="16"/>
            </w:pPr>
            <w:r>
              <w:t>项目名称</w:t>
            </w:r>
          </w:p>
        </w:tc>
        <w:tc>
          <w:tcPr>
            <w:tcW w:w="5973" w:type="dxa"/>
            <w:gridSpan w:val="3"/>
            <w:vAlign w:val="center"/>
          </w:tcPr>
          <w:p>
            <w:pPr>
              <w:pStyle w:val="18"/>
            </w:pPr>
            <w:r>
              <w:t>2022年省级公共卫生服务补助资金（冀财社【2021】190号）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830.82</w:t>
            </w:r>
          </w:p>
        </w:tc>
        <w:tc>
          <w:tcPr>
            <w:tcW w:w="1992" w:type="dxa"/>
            <w:gridSpan w:val="2"/>
            <w:vAlign w:val="center"/>
          </w:tcPr>
          <w:p>
            <w:pPr>
              <w:pStyle w:val="16"/>
            </w:pPr>
            <w:r>
              <w:t>其中：财政    资金</w:t>
            </w:r>
          </w:p>
        </w:tc>
        <w:tc>
          <w:tcPr>
            <w:tcW w:w="1991" w:type="dxa"/>
            <w:vAlign w:val="center"/>
          </w:tcPr>
          <w:p>
            <w:pPr>
              <w:pStyle w:val="18"/>
            </w:pPr>
            <w:r>
              <w:t>830.82</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用于基本公共卫生服务、基本药物补助资金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1.针对当前城乡居民存在的主要健康问题，以儿童、孕产妇、老年人、慢性疾病患者为重点人群，面向全体居民免费提供的最基本的公共卫生服务。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适龄儿童国家免疫规划疫苗接种率</w:t>
            </w:r>
          </w:p>
        </w:tc>
        <w:tc>
          <w:tcPr>
            <w:tcW w:w="3983" w:type="dxa"/>
            <w:vAlign w:val="center"/>
          </w:tcPr>
          <w:p>
            <w:pPr>
              <w:pStyle w:val="18"/>
            </w:pPr>
            <w:r>
              <w:t>适龄儿童国家免疫规划疫苗接种率</w:t>
            </w:r>
          </w:p>
        </w:tc>
        <w:tc>
          <w:tcPr>
            <w:tcW w:w="1991" w:type="dxa"/>
            <w:vAlign w:val="center"/>
          </w:tcPr>
          <w:p>
            <w:pPr>
              <w:pStyle w:val="18"/>
            </w:pPr>
            <w:r>
              <w:t>≥90百分比</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高血压患者规范管理率</w:t>
            </w:r>
          </w:p>
        </w:tc>
        <w:tc>
          <w:tcPr>
            <w:tcW w:w="3983" w:type="dxa"/>
            <w:vAlign w:val="center"/>
          </w:tcPr>
          <w:p>
            <w:pPr>
              <w:pStyle w:val="18"/>
            </w:pPr>
            <w:r>
              <w:t>高血压患者规范管理率</w:t>
            </w:r>
          </w:p>
        </w:tc>
        <w:tc>
          <w:tcPr>
            <w:tcW w:w="1991" w:type="dxa"/>
            <w:vAlign w:val="center"/>
          </w:tcPr>
          <w:p>
            <w:pPr>
              <w:pStyle w:val="18"/>
            </w:pPr>
            <w:r>
              <w:t>≥60百分比</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绩效评价完成时限</w:t>
            </w:r>
          </w:p>
        </w:tc>
        <w:tc>
          <w:tcPr>
            <w:tcW w:w="3983" w:type="dxa"/>
            <w:vAlign w:val="center"/>
          </w:tcPr>
          <w:p>
            <w:pPr>
              <w:pStyle w:val="18"/>
            </w:pPr>
            <w:r>
              <w:t>绩效评价完成时限</w:t>
            </w:r>
          </w:p>
        </w:tc>
        <w:tc>
          <w:tcPr>
            <w:tcW w:w="1991" w:type="dxa"/>
            <w:vAlign w:val="center"/>
          </w:tcPr>
          <w:p>
            <w:pPr>
              <w:pStyle w:val="18"/>
            </w:pPr>
            <w:r>
              <w:t>月底</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预算资金执行率</w:t>
            </w:r>
          </w:p>
        </w:tc>
        <w:tc>
          <w:tcPr>
            <w:tcW w:w="3983" w:type="dxa"/>
            <w:vAlign w:val="center"/>
          </w:tcPr>
          <w:p>
            <w:pPr>
              <w:pStyle w:val="18"/>
            </w:pPr>
            <w:r>
              <w:t>预算资金执行率</w:t>
            </w:r>
          </w:p>
        </w:tc>
        <w:tc>
          <w:tcPr>
            <w:tcW w:w="1991" w:type="dxa"/>
            <w:vAlign w:val="center"/>
          </w:tcPr>
          <w:p>
            <w:pPr>
              <w:pStyle w:val="18"/>
            </w:pPr>
            <w:r>
              <w:t>≥95百分比</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城乡居民公共卫生差距</w:t>
            </w:r>
          </w:p>
        </w:tc>
        <w:tc>
          <w:tcPr>
            <w:tcW w:w="3983" w:type="dxa"/>
            <w:vAlign w:val="center"/>
          </w:tcPr>
          <w:p>
            <w:pPr>
              <w:pStyle w:val="18"/>
            </w:pPr>
            <w:r>
              <w:t>城乡居民公共卫生差距</w:t>
            </w:r>
          </w:p>
        </w:tc>
        <w:tc>
          <w:tcPr>
            <w:tcW w:w="1991" w:type="dxa"/>
            <w:vAlign w:val="center"/>
          </w:tcPr>
          <w:p>
            <w:pPr>
              <w:pStyle w:val="18"/>
            </w:pPr>
            <w:r>
              <w:t>逐步缩小</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2022年省级公共卫生服务补助资金（冀财社【2021】190号）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1"/>
      <w:r>
        <w:rPr>
          <w:rFonts w:ascii="方正仿宋_GBK" w:hAnsi="方正仿宋_GBK" w:eastAsia="方正仿宋_GBK" w:cs="方正仿宋_GBK"/>
          <w:color w:val="000000"/>
          <w:sz w:val="28"/>
        </w:rPr>
        <w:t>28.2022年省级计划生育服务补助资金{冀财社【2021】189号）绩效目标表</w:t>
      </w:r>
      <w:bookmarkEnd w:id="26"/>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13062322P008668100017</w:t>
            </w:r>
          </w:p>
        </w:tc>
        <w:tc>
          <w:tcPr>
            <w:tcW w:w="1992" w:type="dxa"/>
            <w:gridSpan w:val="2"/>
            <w:vAlign w:val="center"/>
          </w:tcPr>
          <w:p>
            <w:pPr>
              <w:pStyle w:val="16"/>
            </w:pPr>
            <w:r>
              <w:t>项目名称</w:t>
            </w:r>
          </w:p>
        </w:tc>
        <w:tc>
          <w:tcPr>
            <w:tcW w:w="5973" w:type="dxa"/>
            <w:gridSpan w:val="3"/>
            <w:vAlign w:val="center"/>
          </w:tcPr>
          <w:p>
            <w:pPr>
              <w:pStyle w:val="18"/>
            </w:pPr>
            <w:r>
              <w:t>2022年省级计划生育服务补助资金{冀财社【2021】189号）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167.24</w:t>
            </w:r>
          </w:p>
        </w:tc>
        <w:tc>
          <w:tcPr>
            <w:tcW w:w="1992" w:type="dxa"/>
            <w:gridSpan w:val="2"/>
            <w:vAlign w:val="center"/>
          </w:tcPr>
          <w:p>
            <w:pPr>
              <w:pStyle w:val="16"/>
            </w:pPr>
            <w:r>
              <w:t>其中：财政    资金</w:t>
            </w:r>
          </w:p>
        </w:tc>
        <w:tc>
          <w:tcPr>
            <w:tcW w:w="1991" w:type="dxa"/>
            <w:vAlign w:val="center"/>
          </w:tcPr>
          <w:p>
            <w:pPr>
              <w:pStyle w:val="18"/>
            </w:pPr>
            <w:r>
              <w:t>167.24</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计划生育奖特扶家庭补助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1.对符合政策的独生子女家庭进行奖励。</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农村部分计划生育家庭奖励扶助人数</w:t>
            </w:r>
          </w:p>
        </w:tc>
        <w:tc>
          <w:tcPr>
            <w:tcW w:w="3983" w:type="dxa"/>
            <w:vAlign w:val="center"/>
          </w:tcPr>
          <w:p>
            <w:pPr>
              <w:pStyle w:val="18"/>
            </w:pPr>
            <w:r>
              <w:t>年度内享受农村部分计划生育家庭奖励扶助政策人数</w:t>
            </w:r>
          </w:p>
        </w:tc>
        <w:tc>
          <w:tcPr>
            <w:tcW w:w="1991" w:type="dxa"/>
            <w:vAlign w:val="center"/>
          </w:tcPr>
          <w:p>
            <w:pPr>
              <w:pStyle w:val="18"/>
            </w:pPr>
            <w:r>
              <w:t>≤7500人</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符合条件申报对象覆盖率</w:t>
            </w:r>
          </w:p>
        </w:tc>
        <w:tc>
          <w:tcPr>
            <w:tcW w:w="3983" w:type="dxa"/>
            <w:vAlign w:val="center"/>
          </w:tcPr>
          <w:p>
            <w:pPr>
              <w:pStyle w:val="18"/>
            </w:pPr>
            <w:r>
              <w:t>实施农村部分计划生育家庭奖励扶助政策的县（市、区）数量占我省县（市、区）总数比例</w:t>
            </w:r>
          </w:p>
        </w:tc>
        <w:tc>
          <w:tcPr>
            <w:tcW w:w="1991" w:type="dxa"/>
            <w:vAlign w:val="center"/>
          </w:tcPr>
          <w:p>
            <w:pPr>
              <w:pStyle w:val="18"/>
            </w:pPr>
            <w:r>
              <w:t>≥95百分比</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补助资金发放完成时限</w:t>
            </w:r>
          </w:p>
        </w:tc>
        <w:tc>
          <w:tcPr>
            <w:tcW w:w="3983" w:type="dxa"/>
            <w:vAlign w:val="center"/>
          </w:tcPr>
          <w:p>
            <w:pPr>
              <w:pStyle w:val="18"/>
            </w:pPr>
            <w:r>
              <w:t>补助资金发放完成时限</w:t>
            </w:r>
          </w:p>
        </w:tc>
        <w:tc>
          <w:tcPr>
            <w:tcW w:w="1991" w:type="dxa"/>
            <w:vAlign w:val="center"/>
          </w:tcPr>
          <w:p>
            <w:pPr>
              <w:pStyle w:val="18"/>
            </w:pPr>
            <w:r>
              <w:t>年底前完成</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计划生育家庭特别扶助户平均费用</w:t>
            </w:r>
          </w:p>
        </w:tc>
        <w:tc>
          <w:tcPr>
            <w:tcW w:w="3983" w:type="dxa"/>
            <w:vAlign w:val="center"/>
          </w:tcPr>
          <w:p>
            <w:pPr>
              <w:pStyle w:val="18"/>
            </w:pPr>
            <w:r>
              <w:t>计划生育家庭特别扶助户平均费用</w:t>
            </w:r>
          </w:p>
        </w:tc>
        <w:tc>
          <w:tcPr>
            <w:tcW w:w="1991" w:type="dxa"/>
            <w:vAlign w:val="center"/>
          </w:tcPr>
          <w:p>
            <w:pPr>
              <w:pStyle w:val="18"/>
            </w:pPr>
            <w:r>
              <w:t>≤9760元/人/年</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家庭发展能力</w:t>
            </w:r>
          </w:p>
        </w:tc>
        <w:tc>
          <w:tcPr>
            <w:tcW w:w="3983" w:type="dxa"/>
            <w:vAlign w:val="center"/>
          </w:tcPr>
          <w:p>
            <w:pPr>
              <w:pStyle w:val="18"/>
            </w:pPr>
            <w:r>
              <w:t>通过实施计划生育扶助政策促进计划生育家庭发展能力逐步提高</w:t>
            </w:r>
          </w:p>
        </w:tc>
        <w:tc>
          <w:tcPr>
            <w:tcW w:w="1991" w:type="dxa"/>
            <w:vAlign w:val="center"/>
          </w:tcPr>
          <w:p>
            <w:pPr>
              <w:pStyle w:val="18"/>
            </w:pPr>
            <w:r>
              <w:t>逐步提升</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奖扶对象满意度</w:t>
            </w:r>
          </w:p>
        </w:tc>
        <w:tc>
          <w:tcPr>
            <w:tcW w:w="3983" w:type="dxa"/>
            <w:vAlign w:val="center"/>
          </w:tcPr>
          <w:p>
            <w:pPr>
              <w:pStyle w:val="18"/>
            </w:pPr>
            <w:r>
              <w:t>提供服务对象的满意程度</w:t>
            </w:r>
          </w:p>
        </w:tc>
        <w:tc>
          <w:tcPr>
            <w:tcW w:w="1991" w:type="dxa"/>
            <w:vAlign w:val="center"/>
          </w:tcPr>
          <w:p>
            <w:pPr>
              <w:pStyle w:val="18"/>
            </w:pPr>
            <w:r>
              <w:t>≥85百分比</w:t>
            </w:r>
          </w:p>
        </w:tc>
        <w:tc>
          <w:tcPr>
            <w:tcW w:w="1991" w:type="dxa"/>
            <w:vAlign w:val="center"/>
          </w:tcPr>
          <w:p>
            <w:pPr>
              <w:pStyle w:val="18"/>
            </w:pPr>
            <w:r>
              <w:t>2022年省级计划生育服务补助资金（冀财社【2021】189号）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2"/>
      <w:r>
        <w:rPr>
          <w:rFonts w:ascii="方正仿宋_GBK" w:hAnsi="方正仿宋_GBK" w:eastAsia="方正仿宋_GBK" w:cs="方正仿宋_GBK"/>
          <w:color w:val="000000"/>
          <w:sz w:val="28"/>
        </w:rPr>
        <w:t>29.2022年石亭卫生院办公用房租赁项目绩效目标表</w:t>
      </w:r>
      <w:bookmarkEnd w:id="27"/>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13062322P007807100013</w:t>
            </w:r>
          </w:p>
        </w:tc>
        <w:tc>
          <w:tcPr>
            <w:tcW w:w="1992" w:type="dxa"/>
            <w:gridSpan w:val="2"/>
            <w:vAlign w:val="center"/>
          </w:tcPr>
          <w:p>
            <w:pPr>
              <w:pStyle w:val="16"/>
            </w:pPr>
            <w:r>
              <w:t>项目名称</w:t>
            </w:r>
          </w:p>
        </w:tc>
        <w:tc>
          <w:tcPr>
            <w:tcW w:w="5973" w:type="dxa"/>
            <w:gridSpan w:val="3"/>
            <w:vAlign w:val="center"/>
          </w:tcPr>
          <w:p>
            <w:pPr>
              <w:pStyle w:val="18"/>
            </w:pPr>
            <w:r>
              <w:t>2022年石亭卫生院办公用房租赁项目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21.70</w:t>
            </w:r>
          </w:p>
        </w:tc>
        <w:tc>
          <w:tcPr>
            <w:tcW w:w="1992" w:type="dxa"/>
            <w:gridSpan w:val="2"/>
            <w:vAlign w:val="center"/>
          </w:tcPr>
          <w:p>
            <w:pPr>
              <w:pStyle w:val="16"/>
            </w:pPr>
            <w:r>
              <w:t>其中：财政    资金</w:t>
            </w:r>
          </w:p>
        </w:tc>
        <w:tc>
          <w:tcPr>
            <w:tcW w:w="1991" w:type="dxa"/>
            <w:vAlign w:val="center"/>
          </w:tcPr>
          <w:p>
            <w:pPr>
              <w:pStyle w:val="18"/>
            </w:pPr>
            <w:r>
              <w:t>21.70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用于石亭卫生院办公用房租赁费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 xml:space="preserve"> </w:t>
            </w:r>
          </w:p>
        </w:tc>
        <w:tc>
          <w:tcPr>
            <w:tcW w:w="1991" w:type="dxa"/>
            <w:vAlign w:val="center"/>
          </w:tcPr>
          <w:p>
            <w:pPr>
              <w:pStyle w:val="19"/>
            </w:pPr>
            <w:r>
              <w:t xml:space="preserve"> </w:t>
            </w:r>
          </w:p>
        </w:tc>
        <w:tc>
          <w:tcPr>
            <w:tcW w:w="1992" w:type="dxa"/>
            <w:gridSpan w:val="2"/>
            <w:vAlign w:val="center"/>
          </w:tcPr>
          <w:p>
            <w:pPr>
              <w:pStyle w:val="19"/>
            </w:pPr>
            <w:r>
              <w:t xml:space="preserve"> </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办公用房使用数量</w:t>
            </w:r>
          </w:p>
        </w:tc>
        <w:tc>
          <w:tcPr>
            <w:tcW w:w="3983" w:type="dxa"/>
            <w:vAlign w:val="center"/>
          </w:tcPr>
          <w:p>
            <w:pPr>
              <w:pStyle w:val="18"/>
            </w:pPr>
            <w:r>
              <w:t>办公用房使用数量</w:t>
            </w:r>
          </w:p>
        </w:tc>
        <w:tc>
          <w:tcPr>
            <w:tcW w:w="1991" w:type="dxa"/>
            <w:vAlign w:val="center"/>
          </w:tcPr>
          <w:p>
            <w:pPr>
              <w:pStyle w:val="18"/>
            </w:pPr>
            <w:r>
              <w:t>42间</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办公用房使用情况</w:t>
            </w:r>
          </w:p>
        </w:tc>
        <w:tc>
          <w:tcPr>
            <w:tcW w:w="3983" w:type="dxa"/>
            <w:vAlign w:val="center"/>
          </w:tcPr>
          <w:p>
            <w:pPr>
              <w:pStyle w:val="18"/>
            </w:pPr>
            <w:r>
              <w:t>办公用房使用情况</w:t>
            </w:r>
          </w:p>
        </w:tc>
        <w:tc>
          <w:tcPr>
            <w:tcW w:w="1991" w:type="dxa"/>
            <w:vAlign w:val="center"/>
          </w:tcPr>
          <w:p>
            <w:pPr>
              <w:pStyle w:val="18"/>
            </w:pPr>
            <w:r>
              <w:t>正常使用</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租赁费支付</w:t>
            </w:r>
          </w:p>
        </w:tc>
        <w:tc>
          <w:tcPr>
            <w:tcW w:w="3983" w:type="dxa"/>
            <w:vAlign w:val="center"/>
          </w:tcPr>
          <w:p>
            <w:pPr>
              <w:pStyle w:val="18"/>
            </w:pPr>
            <w:r>
              <w:t>租赁费支付</w:t>
            </w:r>
          </w:p>
        </w:tc>
        <w:tc>
          <w:tcPr>
            <w:tcW w:w="1991" w:type="dxa"/>
            <w:vAlign w:val="center"/>
          </w:tcPr>
          <w:p>
            <w:pPr>
              <w:pStyle w:val="18"/>
            </w:pPr>
            <w:r>
              <w:t>按合同日期支付</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租金费用</w:t>
            </w:r>
          </w:p>
        </w:tc>
        <w:tc>
          <w:tcPr>
            <w:tcW w:w="3983" w:type="dxa"/>
            <w:vAlign w:val="center"/>
          </w:tcPr>
          <w:p>
            <w:pPr>
              <w:pStyle w:val="18"/>
            </w:pPr>
            <w:r>
              <w:t>租金费用</w:t>
            </w:r>
          </w:p>
        </w:tc>
        <w:tc>
          <w:tcPr>
            <w:tcW w:w="1991" w:type="dxa"/>
            <w:vAlign w:val="center"/>
          </w:tcPr>
          <w:p>
            <w:pPr>
              <w:pStyle w:val="18"/>
            </w:pPr>
            <w:r>
              <w:t xml:space="preserve">21.7万元 </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医疗保障持续发展</w:t>
            </w:r>
          </w:p>
        </w:tc>
        <w:tc>
          <w:tcPr>
            <w:tcW w:w="3983" w:type="dxa"/>
            <w:vAlign w:val="center"/>
          </w:tcPr>
          <w:p>
            <w:pPr>
              <w:pStyle w:val="18"/>
            </w:pPr>
            <w:r>
              <w:t>医疗保障持续发展</w:t>
            </w:r>
          </w:p>
        </w:tc>
        <w:tc>
          <w:tcPr>
            <w:tcW w:w="1991" w:type="dxa"/>
            <w:vAlign w:val="center"/>
          </w:tcPr>
          <w:p>
            <w:pPr>
              <w:pStyle w:val="18"/>
            </w:pPr>
            <w:r>
              <w:t>持续发展</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≥90百分比</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3"/>
      <w:r>
        <w:rPr>
          <w:rFonts w:ascii="方正仿宋_GBK" w:hAnsi="方正仿宋_GBK" w:eastAsia="方正仿宋_GBK" w:cs="方正仿宋_GBK"/>
          <w:color w:val="000000"/>
          <w:sz w:val="28"/>
        </w:rPr>
        <w:t>30.2022年脱贫地区原“赤脚医生”养老省级补助资金（冀财社【2021】180号)绩效目标表</w:t>
      </w:r>
      <w:bookmarkEnd w:id="28"/>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13062322P00866310001T</w:t>
            </w:r>
          </w:p>
        </w:tc>
        <w:tc>
          <w:tcPr>
            <w:tcW w:w="1992" w:type="dxa"/>
            <w:gridSpan w:val="2"/>
            <w:vAlign w:val="center"/>
          </w:tcPr>
          <w:p>
            <w:pPr>
              <w:pStyle w:val="16"/>
            </w:pPr>
            <w:r>
              <w:t>项目名称</w:t>
            </w:r>
          </w:p>
        </w:tc>
        <w:tc>
          <w:tcPr>
            <w:tcW w:w="5973" w:type="dxa"/>
            <w:gridSpan w:val="3"/>
            <w:vAlign w:val="center"/>
          </w:tcPr>
          <w:p>
            <w:pPr>
              <w:pStyle w:val="18"/>
            </w:pPr>
            <w:r>
              <w:t>2022年脱贫地区原“赤脚医生”养老省级补助资金（冀财社【2021】180号)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34.91</w:t>
            </w:r>
          </w:p>
        </w:tc>
        <w:tc>
          <w:tcPr>
            <w:tcW w:w="1992" w:type="dxa"/>
            <w:gridSpan w:val="2"/>
            <w:vAlign w:val="center"/>
          </w:tcPr>
          <w:p>
            <w:pPr>
              <w:pStyle w:val="16"/>
            </w:pPr>
            <w:r>
              <w:t>其中：财政    资金</w:t>
            </w:r>
          </w:p>
        </w:tc>
        <w:tc>
          <w:tcPr>
            <w:tcW w:w="1991" w:type="dxa"/>
            <w:vAlign w:val="center"/>
          </w:tcPr>
          <w:p>
            <w:pPr>
              <w:pStyle w:val="18"/>
            </w:pPr>
            <w:r>
              <w:t>34.91</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脱贫地区原“赤脚医生”养老补助省级资金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1.妥善解决赤脚医生的补助问题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对贫困地区通过认定的原“赤脚医生”人员数量</w:t>
            </w:r>
          </w:p>
        </w:tc>
        <w:tc>
          <w:tcPr>
            <w:tcW w:w="3983" w:type="dxa"/>
            <w:vAlign w:val="center"/>
          </w:tcPr>
          <w:p>
            <w:pPr>
              <w:pStyle w:val="18"/>
            </w:pPr>
            <w:r>
              <w:t>对1987年12月31日前从事村医服务5年以上人乡村医生人数</w:t>
            </w:r>
          </w:p>
        </w:tc>
        <w:tc>
          <w:tcPr>
            <w:tcW w:w="1991" w:type="dxa"/>
            <w:vAlign w:val="center"/>
          </w:tcPr>
          <w:p>
            <w:pPr>
              <w:pStyle w:val="18"/>
            </w:pPr>
            <w:r>
              <w:t>969人</w:t>
            </w:r>
          </w:p>
        </w:tc>
        <w:tc>
          <w:tcPr>
            <w:tcW w:w="1991" w:type="dxa"/>
            <w:vAlign w:val="center"/>
          </w:tcPr>
          <w:p>
            <w:pPr>
              <w:pStyle w:val="18"/>
            </w:pPr>
            <w:r>
              <w:t>2022年脱贫地区原“赤脚医生”养老省级补助资金（冀财社【2021】180号)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对贫困地区符合条件的原“赤脚医生”认定覆盖率</w:t>
            </w:r>
          </w:p>
        </w:tc>
        <w:tc>
          <w:tcPr>
            <w:tcW w:w="3983" w:type="dxa"/>
            <w:vAlign w:val="center"/>
          </w:tcPr>
          <w:p>
            <w:pPr>
              <w:pStyle w:val="18"/>
            </w:pPr>
            <w:r>
              <w:t>原“赤脚医生”养老金发放人员占应补助人中的比率</w:t>
            </w:r>
          </w:p>
        </w:tc>
        <w:tc>
          <w:tcPr>
            <w:tcW w:w="1991" w:type="dxa"/>
            <w:vAlign w:val="center"/>
          </w:tcPr>
          <w:p>
            <w:pPr>
              <w:pStyle w:val="18"/>
            </w:pPr>
            <w:r>
              <w:t>100百分比</w:t>
            </w:r>
          </w:p>
        </w:tc>
        <w:tc>
          <w:tcPr>
            <w:tcW w:w="1991" w:type="dxa"/>
            <w:vAlign w:val="center"/>
          </w:tcPr>
          <w:p>
            <w:pPr>
              <w:pStyle w:val="18"/>
            </w:pPr>
            <w:r>
              <w:t>2022年脱贫地区原“赤脚医生”养老省级补助资金（冀财社【2021】180号)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补助费到位率服务年限每满一年发放标准</w:t>
            </w:r>
          </w:p>
        </w:tc>
        <w:tc>
          <w:tcPr>
            <w:tcW w:w="3983" w:type="dxa"/>
            <w:vAlign w:val="center"/>
          </w:tcPr>
          <w:p>
            <w:pPr>
              <w:pStyle w:val="18"/>
            </w:pPr>
            <w:r>
              <w:t>原“赤脚医生”养老补助采取按工龄补助的形式，原则上服务年限每满一年每月补助20元，最高不超过每月400元，补助资金全额保障。</w:t>
            </w:r>
          </w:p>
        </w:tc>
        <w:tc>
          <w:tcPr>
            <w:tcW w:w="1991" w:type="dxa"/>
            <w:vAlign w:val="center"/>
          </w:tcPr>
          <w:p>
            <w:pPr>
              <w:pStyle w:val="18"/>
            </w:pPr>
            <w:r>
              <w:t>≥85百分比</w:t>
            </w:r>
          </w:p>
        </w:tc>
        <w:tc>
          <w:tcPr>
            <w:tcW w:w="1991" w:type="dxa"/>
            <w:vAlign w:val="center"/>
          </w:tcPr>
          <w:p>
            <w:pPr>
              <w:pStyle w:val="18"/>
            </w:pPr>
            <w:r>
              <w:t>2022年脱贫地区原“赤脚医生”养老省级补助资金（冀财社【2021】180号)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人均补助标准</w:t>
            </w:r>
          </w:p>
        </w:tc>
        <w:tc>
          <w:tcPr>
            <w:tcW w:w="3983" w:type="dxa"/>
            <w:vAlign w:val="center"/>
          </w:tcPr>
          <w:p>
            <w:pPr>
              <w:pStyle w:val="18"/>
            </w:pPr>
            <w:r>
              <w:t>原“赤脚医生”养老补助采取按工龄补助的形式，原则上服务年限每满一年每月补助20元，最高不超过每月400元。</w:t>
            </w:r>
          </w:p>
        </w:tc>
        <w:tc>
          <w:tcPr>
            <w:tcW w:w="1991" w:type="dxa"/>
            <w:vAlign w:val="center"/>
          </w:tcPr>
          <w:p>
            <w:pPr>
              <w:pStyle w:val="18"/>
            </w:pPr>
            <w:r>
              <w:t>≤400元/人</w:t>
            </w:r>
          </w:p>
        </w:tc>
        <w:tc>
          <w:tcPr>
            <w:tcW w:w="1991" w:type="dxa"/>
            <w:vAlign w:val="center"/>
          </w:tcPr>
          <w:p>
            <w:pPr>
              <w:pStyle w:val="18"/>
            </w:pPr>
            <w:r>
              <w:t>2022年脱贫地区原“赤脚医生”养老省级补助资金（冀财社【2021】180号)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社会稳定水平</w:t>
            </w:r>
          </w:p>
        </w:tc>
        <w:tc>
          <w:tcPr>
            <w:tcW w:w="3983" w:type="dxa"/>
            <w:vAlign w:val="center"/>
          </w:tcPr>
          <w:p>
            <w:pPr>
              <w:pStyle w:val="18"/>
            </w:pPr>
            <w:r>
              <w:t>解决赤脚医生生活、生产、保险等方面的补助</w:t>
            </w:r>
          </w:p>
        </w:tc>
        <w:tc>
          <w:tcPr>
            <w:tcW w:w="1991" w:type="dxa"/>
            <w:vAlign w:val="center"/>
          </w:tcPr>
          <w:p>
            <w:pPr>
              <w:pStyle w:val="18"/>
            </w:pPr>
            <w:r>
              <w:t>持续解决</w:t>
            </w:r>
          </w:p>
        </w:tc>
        <w:tc>
          <w:tcPr>
            <w:tcW w:w="1991" w:type="dxa"/>
            <w:vAlign w:val="center"/>
          </w:tcPr>
          <w:p>
            <w:pPr>
              <w:pStyle w:val="18"/>
            </w:pPr>
            <w:r>
              <w:t>2022年脱贫地区原“赤脚医生”养老省级补助资金（冀财社【2021】180号)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贫困地区原“赤脚医生”满意度</w:t>
            </w:r>
          </w:p>
        </w:tc>
        <w:tc>
          <w:tcPr>
            <w:tcW w:w="3983" w:type="dxa"/>
            <w:vAlign w:val="center"/>
          </w:tcPr>
          <w:p>
            <w:pPr>
              <w:pStyle w:val="18"/>
            </w:pPr>
            <w:r>
              <w:t>补助群众满意数量占总数的比例。</w:t>
            </w:r>
          </w:p>
        </w:tc>
        <w:tc>
          <w:tcPr>
            <w:tcW w:w="1991" w:type="dxa"/>
            <w:vAlign w:val="center"/>
          </w:tcPr>
          <w:p>
            <w:pPr>
              <w:pStyle w:val="18"/>
            </w:pPr>
            <w:r>
              <w:t>不断提高</w:t>
            </w:r>
          </w:p>
        </w:tc>
        <w:tc>
          <w:tcPr>
            <w:tcW w:w="1991" w:type="dxa"/>
            <w:vAlign w:val="center"/>
          </w:tcPr>
          <w:p>
            <w:pPr>
              <w:pStyle w:val="18"/>
            </w:pPr>
            <w:r>
              <w:t>2022年脱贫地区原“赤脚医生”养老省级补助资金（冀财社【2021】180号)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4"/>
      <w:r>
        <w:rPr>
          <w:rFonts w:ascii="方正仿宋_GBK" w:hAnsi="方正仿宋_GBK" w:eastAsia="方正仿宋_GBK" w:cs="方正仿宋_GBK"/>
          <w:color w:val="000000"/>
          <w:sz w:val="28"/>
        </w:rPr>
        <w:t>31.2022年卫生健康执法监督经费绩效目标表</w:t>
      </w:r>
      <w:bookmarkEnd w:id="29"/>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13062322P007825100016</w:t>
            </w:r>
          </w:p>
        </w:tc>
        <w:tc>
          <w:tcPr>
            <w:tcW w:w="1992" w:type="dxa"/>
            <w:gridSpan w:val="2"/>
            <w:vAlign w:val="center"/>
          </w:tcPr>
          <w:p>
            <w:pPr>
              <w:pStyle w:val="16"/>
            </w:pPr>
            <w:r>
              <w:t>项目名称</w:t>
            </w:r>
          </w:p>
        </w:tc>
        <w:tc>
          <w:tcPr>
            <w:tcW w:w="5973" w:type="dxa"/>
            <w:gridSpan w:val="3"/>
            <w:vAlign w:val="center"/>
          </w:tcPr>
          <w:p>
            <w:pPr>
              <w:pStyle w:val="18"/>
            </w:pPr>
            <w:r>
              <w:t>2022年卫生健康执法监督经费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3.00</w:t>
            </w:r>
          </w:p>
        </w:tc>
        <w:tc>
          <w:tcPr>
            <w:tcW w:w="1992" w:type="dxa"/>
            <w:gridSpan w:val="2"/>
            <w:vAlign w:val="center"/>
          </w:tcPr>
          <w:p>
            <w:pPr>
              <w:pStyle w:val="16"/>
            </w:pPr>
            <w:r>
              <w:t>其中：财政    资金</w:t>
            </w:r>
          </w:p>
        </w:tc>
        <w:tc>
          <w:tcPr>
            <w:tcW w:w="1991" w:type="dxa"/>
            <w:vAlign w:val="center"/>
          </w:tcPr>
          <w:p>
            <w:pPr>
              <w:pStyle w:val="18"/>
            </w:pPr>
            <w:r>
              <w:t>3.00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用于卫生健康执法监督管理办公费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1.制定并落实必革完善医疗卫生行业综合执法监管制度。</w:t>
            </w:r>
          </w:p>
          <w:p>
            <w:pPr>
              <w:pStyle w:val="18"/>
            </w:pPr>
            <w:r>
              <w:t>2.落实好综合监督工作履职情况与综合目标管理考核。</w:t>
            </w:r>
          </w:p>
          <w:p>
            <w:pPr>
              <w:pStyle w:val="18"/>
            </w:pPr>
            <w:r>
              <w:t>3.加大卫生健康监督执法的发展。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辖区医疗机构依法执业监督覆盖率</w:t>
            </w:r>
          </w:p>
        </w:tc>
        <w:tc>
          <w:tcPr>
            <w:tcW w:w="3983" w:type="dxa"/>
            <w:vAlign w:val="center"/>
          </w:tcPr>
          <w:p>
            <w:pPr>
              <w:pStyle w:val="18"/>
            </w:pPr>
            <w:r>
              <w:t>辖区医疗机构依法执业监督覆盖率达到卫生行政部门要求</w:t>
            </w:r>
          </w:p>
        </w:tc>
        <w:tc>
          <w:tcPr>
            <w:tcW w:w="1991" w:type="dxa"/>
            <w:vAlign w:val="center"/>
          </w:tcPr>
          <w:p>
            <w:pPr>
              <w:pStyle w:val="18"/>
            </w:pPr>
            <w:r>
              <w:t>≥80%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辖区公共场所监督覆盖率</w:t>
            </w:r>
          </w:p>
        </w:tc>
        <w:tc>
          <w:tcPr>
            <w:tcW w:w="3983" w:type="dxa"/>
            <w:vAlign w:val="center"/>
          </w:tcPr>
          <w:p>
            <w:pPr>
              <w:pStyle w:val="18"/>
            </w:pPr>
            <w:r>
              <w:t>辖区公共场所监督覆盖率达到所属卫生计生行政部门要求</w:t>
            </w:r>
          </w:p>
        </w:tc>
        <w:tc>
          <w:tcPr>
            <w:tcW w:w="1991" w:type="dxa"/>
            <w:vAlign w:val="center"/>
          </w:tcPr>
          <w:p>
            <w:pPr>
              <w:pStyle w:val="18"/>
            </w:pPr>
            <w:r>
              <w:t>≥80%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行政处罚案件按时结案率</w:t>
            </w:r>
          </w:p>
        </w:tc>
        <w:tc>
          <w:tcPr>
            <w:tcW w:w="3983" w:type="dxa"/>
            <w:vAlign w:val="center"/>
          </w:tcPr>
          <w:p>
            <w:pPr>
              <w:pStyle w:val="18"/>
            </w:pPr>
            <w:r>
              <w:t>行政处罚案件按时结案率</w:t>
            </w:r>
          </w:p>
        </w:tc>
        <w:tc>
          <w:tcPr>
            <w:tcW w:w="1991" w:type="dxa"/>
            <w:vAlign w:val="center"/>
          </w:tcPr>
          <w:p>
            <w:pPr>
              <w:pStyle w:val="18"/>
            </w:pPr>
            <w:r>
              <w:t>≥90%</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预算控制数</w:t>
            </w:r>
          </w:p>
        </w:tc>
        <w:tc>
          <w:tcPr>
            <w:tcW w:w="3983" w:type="dxa"/>
            <w:vAlign w:val="center"/>
          </w:tcPr>
          <w:p>
            <w:pPr>
              <w:pStyle w:val="18"/>
            </w:pPr>
            <w:r>
              <w:t>当年支出金额不超预算数</w:t>
            </w:r>
          </w:p>
        </w:tc>
        <w:tc>
          <w:tcPr>
            <w:tcW w:w="1991" w:type="dxa"/>
            <w:vAlign w:val="center"/>
          </w:tcPr>
          <w:p>
            <w:pPr>
              <w:pStyle w:val="18"/>
            </w:pPr>
            <w:r>
              <w:t>3万元</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社会影响力</w:t>
            </w:r>
          </w:p>
        </w:tc>
        <w:tc>
          <w:tcPr>
            <w:tcW w:w="3983" w:type="dxa"/>
            <w:vAlign w:val="center"/>
          </w:tcPr>
          <w:p>
            <w:pPr>
              <w:pStyle w:val="18"/>
            </w:pPr>
            <w:r>
              <w:t>辖区内行政处罚案件逐步下降</w:t>
            </w:r>
          </w:p>
        </w:tc>
        <w:tc>
          <w:tcPr>
            <w:tcW w:w="1991" w:type="dxa"/>
            <w:vAlign w:val="center"/>
          </w:tcPr>
          <w:p>
            <w:pPr>
              <w:pStyle w:val="18"/>
            </w:pPr>
            <w:r>
              <w:t>逐步下降</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群众满意度</w:t>
            </w:r>
          </w:p>
        </w:tc>
        <w:tc>
          <w:tcPr>
            <w:tcW w:w="3983" w:type="dxa"/>
            <w:vAlign w:val="center"/>
          </w:tcPr>
          <w:p>
            <w:pPr>
              <w:pStyle w:val="18"/>
            </w:pPr>
            <w:r>
              <w:t>群众满意数量占总数的比例。</w:t>
            </w:r>
          </w:p>
        </w:tc>
        <w:tc>
          <w:tcPr>
            <w:tcW w:w="1991" w:type="dxa"/>
            <w:vAlign w:val="center"/>
          </w:tcPr>
          <w:p>
            <w:pPr>
              <w:pStyle w:val="18"/>
            </w:pPr>
            <w:r>
              <w:t>≥90%</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5"/>
      <w:r>
        <w:rPr>
          <w:rFonts w:ascii="方正仿宋_GBK" w:hAnsi="方正仿宋_GBK" w:eastAsia="方正仿宋_GBK" w:cs="方正仿宋_GBK"/>
          <w:color w:val="000000"/>
          <w:sz w:val="28"/>
        </w:rPr>
        <w:t>32.2022年乡镇卫生院、村卫生室医疗废物集中处置经费项目绩效目标表</w:t>
      </w:r>
      <w:bookmarkEnd w:id="30"/>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13062322P00780810001Q</w:t>
            </w:r>
          </w:p>
        </w:tc>
        <w:tc>
          <w:tcPr>
            <w:tcW w:w="1992" w:type="dxa"/>
            <w:gridSpan w:val="2"/>
            <w:vAlign w:val="center"/>
          </w:tcPr>
          <w:p>
            <w:pPr>
              <w:pStyle w:val="16"/>
            </w:pPr>
            <w:r>
              <w:t>项目名称</w:t>
            </w:r>
          </w:p>
        </w:tc>
        <w:tc>
          <w:tcPr>
            <w:tcW w:w="5973" w:type="dxa"/>
            <w:gridSpan w:val="3"/>
            <w:vAlign w:val="center"/>
          </w:tcPr>
          <w:p>
            <w:pPr>
              <w:pStyle w:val="18"/>
            </w:pPr>
            <w:r>
              <w:t>2022年乡镇卫生院、村卫生室医疗废物集中处置经费项目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78.53</w:t>
            </w:r>
          </w:p>
        </w:tc>
        <w:tc>
          <w:tcPr>
            <w:tcW w:w="1992" w:type="dxa"/>
            <w:gridSpan w:val="2"/>
            <w:vAlign w:val="center"/>
          </w:tcPr>
          <w:p>
            <w:pPr>
              <w:pStyle w:val="16"/>
            </w:pPr>
            <w:r>
              <w:t>其中：财政    资金</w:t>
            </w:r>
          </w:p>
        </w:tc>
        <w:tc>
          <w:tcPr>
            <w:tcW w:w="1991" w:type="dxa"/>
            <w:vAlign w:val="center"/>
          </w:tcPr>
          <w:p>
            <w:pPr>
              <w:pStyle w:val="18"/>
            </w:pPr>
            <w:r>
              <w:t>78.53</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乡镇卫生院、村卫生室医疗废物处置费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1.加强医疗废物的安全管理，防止疾病传播，保护环境，保障人体健康。</w:t>
            </w:r>
          </w:p>
          <w:p>
            <w:pPr>
              <w:pStyle w:val="18"/>
            </w:pPr>
            <w:r>
              <w:t>2.按照相关文件要求对医疗废物进行管理与处置。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基层医疗卫生机构基本药物制度覆盖率</w:t>
            </w:r>
          </w:p>
        </w:tc>
        <w:tc>
          <w:tcPr>
            <w:tcW w:w="3983" w:type="dxa"/>
            <w:vAlign w:val="center"/>
          </w:tcPr>
          <w:p>
            <w:pPr>
              <w:pStyle w:val="18"/>
            </w:pPr>
            <w:r>
              <w:t>基层医疗卫生机构基本药物制度覆盖率</w:t>
            </w:r>
          </w:p>
        </w:tc>
        <w:tc>
          <w:tcPr>
            <w:tcW w:w="1991" w:type="dxa"/>
            <w:vAlign w:val="center"/>
          </w:tcPr>
          <w:p>
            <w:pPr>
              <w:pStyle w:val="18"/>
            </w:pPr>
            <w:r>
              <w:t>≥90百分比</w:t>
            </w:r>
          </w:p>
        </w:tc>
        <w:tc>
          <w:tcPr>
            <w:tcW w:w="1991" w:type="dxa"/>
            <w:vAlign w:val="center"/>
          </w:tcPr>
          <w:p>
            <w:pPr>
              <w:pStyle w:val="18"/>
            </w:pPr>
            <w: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医疗废物处置合理率</w:t>
            </w:r>
          </w:p>
        </w:tc>
        <w:tc>
          <w:tcPr>
            <w:tcW w:w="3983" w:type="dxa"/>
            <w:vAlign w:val="center"/>
          </w:tcPr>
          <w:p>
            <w:pPr>
              <w:pStyle w:val="18"/>
            </w:pPr>
            <w:r>
              <w:t>医疗污水严格消毒后排放量达标比率</w:t>
            </w:r>
          </w:p>
        </w:tc>
        <w:tc>
          <w:tcPr>
            <w:tcW w:w="1991" w:type="dxa"/>
            <w:vAlign w:val="center"/>
          </w:tcPr>
          <w:p>
            <w:pPr>
              <w:pStyle w:val="18"/>
            </w:pPr>
            <w:r>
              <w:t>≥90百分比</w:t>
            </w:r>
          </w:p>
        </w:tc>
        <w:tc>
          <w:tcPr>
            <w:tcW w:w="1991" w:type="dxa"/>
            <w:vAlign w:val="center"/>
          </w:tcPr>
          <w:p>
            <w:pPr>
              <w:pStyle w:val="18"/>
            </w:pPr>
            <w: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项目完成率</w:t>
            </w:r>
          </w:p>
        </w:tc>
        <w:tc>
          <w:tcPr>
            <w:tcW w:w="3983" w:type="dxa"/>
            <w:vAlign w:val="center"/>
          </w:tcPr>
          <w:p>
            <w:pPr>
              <w:pStyle w:val="18"/>
            </w:pPr>
            <w:r>
              <w:t>项目完成率</w:t>
            </w:r>
          </w:p>
        </w:tc>
        <w:tc>
          <w:tcPr>
            <w:tcW w:w="1991" w:type="dxa"/>
            <w:vAlign w:val="center"/>
          </w:tcPr>
          <w:p>
            <w:pPr>
              <w:pStyle w:val="18"/>
            </w:pPr>
            <w:r>
              <w:t>≥90百分比</w:t>
            </w:r>
          </w:p>
        </w:tc>
        <w:tc>
          <w:tcPr>
            <w:tcW w:w="1991" w:type="dxa"/>
            <w:vAlign w:val="center"/>
          </w:tcPr>
          <w:p>
            <w:pPr>
              <w:pStyle w:val="18"/>
            </w:pPr>
            <w: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100百分比</w:t>
            </w:r>
          </w:p>
        </w:tc>
        <w:tc>
          <w:tcPr>
            <w:tcW w:w="1991" w:type="dxa"/>
            <w:vAlign w:val="center"/>
          </w:tcPr>
          <w:p>
            <w:pPr>
              <w:pStyle w:val="18"/>
            </w:pPr>
            <w: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污染物排放降低率</w:t>
            </w:r>
          </w:p>
        </w:tc>
        <w:tc>
          <w:tcPr>
            <w:tcW w:w="3983" w:type="dxa"/>
            <w:vAlign w:val="center"/>
          </w:tcPr>
          <w:p>
            <w:pPr>
              <w:pStyle w:val="18"/>
            </w:pPr>
            <w:r>
              <w:t>污染物排放总量同期下降的比率</w:t>
            </w:r>
          </w:p>
        </w:tc>
        <w:tc>
          <w:tcPr>
            <w:tcW w:w="1991" w:type="dxa"/>
            <w:vAlign w:val="center"/>
          </w:tcPr>
          <w:p>
            <w:pPr>
              <w:pStyle w:val="18"/>
            </w:pPr>
            <w:r>
              <w:t>≥10百分比</w:t>
            </w:r>
          </w:p>
        </w:tc>
        <w:tc>
          <w:tcPr>
            <w:tcW w:w="1991" w:type="dxa"/>
            <w:vAlign w:val="center"/>
          </w:tcPr>
          <w:p>
            <w:pPr>
              <w:pStyle w:val="18"/>
            </w:pPr>
            <w:r>
              <w:t>根据〈医疗废弃物管理条例》规定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群众满意度</w:t>
            </w:r>
          </w:p>
        </w:tc>
        <w:tc>
          <w:tcPr>
            <w:tcW w:w="3983" w:type="dxa"/>
            <w:vAlign w:val="center"/>
          </w:tcPr>
          <w:p>
            <w:pPr>
              <w:pStyle w:val="18"/>
            </w:pPr>
            <w:r>
              <w:t>群众满意数量占总数的比例</w:t>
            </w:r>
          </w:p>
        </w:tc>
        <w:tc>
          <w:tcPr>
            <w:tcW w:w="1991" w:type="dxa"/>
            <w:vAlign w:val="center"/>
          </w:tcPr>
          <w:p>
            <w:pPr>
              <w:pStyle w:val="18"/>
            </w:pPr>
            <w:r>
              <w:t>≥85百分比</w:t>
            </w:r>
          </w:p>
        </w:tc>
        <w:tc>
          <w:tcPr>
            <w:tcW w:w="1991" w:type="dxa"/>
            <w:vAlign w:val="center"/>
          </w:tcPr>
          <w:p>
            <w:pPr>
              <w:pStyle w:val="18"/>
            </w:pPr>
            <w:r>
              <w:t>根据〈医疗废弃物管理条例》规定</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6"/>
      <w:r>
        <w:rPr>
          <w:rFonts w:ascii="方正仿宋_GBK" w:hAnsi="方正仿宋_GBK" w:eastAsia="方正仿宋_GBK" w:cs="方正仿宋_GBK"/>
          <w:color w:val="000000"/>
          <w:sz w:val="28"/>
        </w:rPr>
        <w:t>33.2022年乡镇卫生院绩效工资补助（冀财预【2011】99号）项目绩效目标表</w:t>
      </w:r>
      <w:bookmarkEnd w:id="31"/>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13062322P007804100012</w:t>
            </w:r>
          </w:p>
        </w:tc>
        <w:tc>
          <w:tcPr>
            <w:tcW w:w="1992" w:type="dxa"/>
            <w:gridSpan w:val="2"/>
            <w:vAlign w:val="center"/>
          </w:tcPr>
          <w:p>
            <w:pPr>
              <w:pStyle w:val="16"/>
            </w:pPr>
            <w:r>
              <w:t>项目名称</w:t>
            </w:r>
          </w:p>
        </w:tc>
        <w:tc>
          <w:tcPr>
            <w:tcW w:w="5973" w:type="dxa"/>
            <w:gridSpan w:val="3"/>
            <w:vAlign w:val="center"/>
          </w:tcPr>
          <w:p>
            <w:pPr>
              <w:pStyle w:val="18"/>
            </w:pPr>
            <w:r>
              <w:t>2022年乡镇卫生院绩效工资补助（冀财预【2011】99号）项目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230.00</w:t>
            </w:r>
          </w:p>
        </w:tc>
        <w:tc>
          <w:tcPr>
            <w:tcW w:w="1992" w:type="dxa"/>
            <w:gridSpan w:val="2"/>
            <w:vAlign w:val="center"/>
          </w:tcPr>
          <w:p>
            <w:pPr>
              <w:pStyle w:val="16"/>
            </w:pPr>
            <w:r>
              <w:t>其中：财政    资金</w:t>
            </w:r>
          </w:p>
        </w:tc>
        <w:tc>
          <w:tcPr>
            <w:tcW w:w="1991" w:type="dxa"/>
            <w:vAlign w:val="center"/>
          </w:tcPr>
          <w:p>
            <w:pPr>
              <w:pStyle w:val="18"/>
            </w:pPr>
            <w:r>
              <w:t>230.00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乡镇卫生院绩效工资补助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1.人员经费及时足额发放，保障医院人员工资正常发放和工作正常运行。</w:t>
            </w:r>
          </w:p>
          <w:p>
            <w:pPr>
              <w:pStyle w:val="18"/>
            </w:pPr>
            <w:r>
              <w:t>2.进一步做好医院人员管理，增强医院运行能力。</w:t>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在编在岗人员出勤率</w:t>
            </w:r>
          </w:p>
        </w:tc>
        <w:tc>
          <w:tcPr>
            <w:tcW w:w="3983" w:type="dxa"/>
            <w:vAlign w:val="center"/>
          </w:tcPr>
          <w:p>
            <w:pPr>
              <w:pStyle w:val="18"/>
            </w:pPr>
            <w:r>
              <w:t>在职人员出勤天数占应出勤天数的比率</w:t>
            </w:r>
          </w:p>
        </w:tc>
        <w:tc>
          <w:tcPr>
            <w:tcW w:w="1991" w:type="dxa"/>
            <w:vAlign w:val="center"/>
          </w:tcPr>
          <w:p>
            <w:pPr>
              <w:pStyle w:val="18"/>
            </w:pPr>
            <w:r>
              <w:t>≥98百分比</w:t>
            </w:r>
          </w:p>
        </w:tc>
        <w:tc>
          <w:tcPr>
            <w:tcW w:w="1991" w:type="dxa"/>
            <w:vAlign w:val="center"/>
          </w:tcPr>
          <w:p>
            <w:pPr>
              <w:pStyle w:val="18"/>
            </w:pPr>
            <w:r>
              <w:t>冀财预【2011】99号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人员经费发放到位率</w:t>
            </w:r>
          </w:p>
        </w:tc>
        <w:tc>
          <w:tcPr>
            <w:tcW w:w="3983" w:type="dxa"/>
            <w:vAlign w:val="center"/>
          </w:tcPr>
          <w:p>
            <w:pPr>
              <w:pStyle w:val="18"/>
            </w:pPr>
            <w:r>
              <w:t>实际发放金额占应发放金额的比率</w:t>
            </w:r>
          </w:p>
        </w:tc>
        <w:tc>
          <w:tcPr>
            <w:tcW w:w="1991" w:type="dxa"/>
            <w:vAlign w:val="center"/>
          </w:tcPr>
          <w:p>
            <w:pPr>
              <w:pStyle w:val="18"/>
            </w:pPr>
            <w:r>
              <w:t>≤100百分比</w:t>
            </w:r>
          </w:p>
        </w:tc>
        <w:tc>
          <w:tcPr>
            <w:tcW w:w="1991" w:type="dxa"/>
            <w:vAlign w:val="center"/>
          </w:tcPr>
          <w:p>
            <w:pPr>
              <w:pStyle w:val="18"/>
            </w:pPr>
            <w:r>
              <w:t>冀财预【2011】99号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按月足额发放工资</w:t>
            </w:r>
          </w:p>
        </w:tc>
        <w:tc>
          <w:tcPr>
            <w:tcW w:w="3983" w:type="dxa"/>
            <w:vAlign w:val="center"/>
          </w:tcPr>
          <w:p>
            <w:pPr>
              <w:pStyle w:val="18"/>
            </w:pPr>
            <w:r>
              <w:t>是否按时发放工资</w:t>
            </w:r>
          </w:p>
        </w:tc>
        <w:tc>
          <w:tcPr>
            <w:tcW w:w="1991" w:type="dxa"/>
            <w:vAlign w:val="center"/>
          </w:tcPr>
          <w:p>
            <w:pPr>
              <w:pStyle w:val="18"/>
            </w:pPr>
            <w:r>
              <w:t>每月10日前发放</w:t>
            </w:r>
          </w:p>
        </w:tc>
        <w:tc>
          <w:tcPr>
            <w:tcW w:w="1991" w:type="dxa"/>
            <w:vAlign w:val="center"/>
          </w:tcPr>
          <w:p>
            <w:pPr>
              <w:pStyle w:val="18"/>
            </w:pPr>
            <w:r>
              <w:t>冀财预【2011】99号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预算控制数</w:t>
            </w:r>
          </w:p>
        </w:tc>
        <w:tc>
          <w:tcPr>
            <w:tcW w:w="3983" w:type="dxa"/>
            <w:vAlign w:val="center"/>
          </w:tcPr>
          <w:p>
            <w:pPr>
              <w:pStyle w:val="18"/>
            </w:pPr>
            <w:r>
              <w:t>不超年初预算安排人员经费总额</w:t>
            </w:r>
          </w:p>
        </w:tc>
        <w:tc>
          <w:tcPr>
            <w:tcW w:w="1991" w:type="dxa"/>
            <w:vAlign w:val="center"/>
          </w:tcPr>
          <w:p>
            <w:pPr>
              <w:pStyle w:val="18"/>
            </w:pPr>
            <w:r>
              <w:t>≤230万元</w:t>
            </w:r>
          </w:p>
        </w:tc>
        <w:tc>
          <w:tcPr>
            <w:tcW w:w="1991" w:type="dxa"/>
            <w:vAlign w:val="center"/>
          </w:tcPr>
          <w:p>
            <w:pPr>
              <w:pStyle w:val="18"/>
            </w:pPr>
            <w:r>
              <w:t>冀财预【2011】99号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保障基层医疗卫生机构有序发展</w:t>
            </w:r>
          </w:p>
        </w:tc>
        <w:tc>
          <w:tcPr>
            <w:tcW w:w="3983" w:type="dxa"/>
            <w:vAlign w:val="center"/>
          </w:tcPr>
          <w:p>
            <w:pPr>
              <w:pStyle w:val="18"/>
            </w:pPr>
            <w:r>
              <w:t>保障基层医疗卫生机构有序发展</w:t>
            </w:r>
          </w:p>
        </w:tc>
        <w:tc>
          <w:tcPr>
            <w:tcW w:w="1991" w:type="dxa"/>
            <w:vAlign w:val="center"/>
          </w:tcPr>
          <w:p>
            <w:pPr>
              <w:pStyle w:val="18"/>
            </w:pPr>
            <w:r>
              <w:t>有序发展</w:t>
            </w:r>
          </w:p>
        </w:tc>
        <w:tc>
          <w:tcPr>
            <w:tcW w:w="1991" w:type="dxa"/>
            <w:vAlign w:val="center"/>
          </w:tcPr>
          <w:p>
            <w:pPr>
              <w:pStyle w:val="18"/>
            </w:pPr>
            <w:r>
              <w:t>冀财预【2011】99号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≥95百分比</w:t>
            </w:r>
          </w:p>
        </w:tc>
        <w:tc>
          <w:tcPr>
            <w:tcW w:w="1991" w:type="dxa"/>
            <w:vAlign w:val="center"/>
          </w:tcPr>
          <w:p>
            <w:pPr>
              <w:pStyle w:val="18"/>
            </w:pPr>
            <w:r>
              <w:t>冀财预【2011】99号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7"/>
      <w:r>
        <w:rPr>
          <w:rFonts w:ascii="方正仿宋_GBK" w:hAnsi="方正仿宋_GBK" w:eastAsia="方正仿宋_GBK" w:cs="方正仿宋_GBK"/>
          <w:color w:val="000000"/>
          <w:sz w:val="28"/>
        </w:rPr>
        <w:t>34.2022年乡镇卫生院能力提升项目经费绩效目标表</w:t>
      </w:r>
      <w:bookmarkEnd w:id="32"/>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13062322P00783710001Q</w:t>
            </w:r>
          </w:p>
        </w:tc>
        <w:tc>
          <w:tcPr>
            <w:tcW w:w="1992" w:type="dxa"/>
            <w:gridSpan w:val="2"/>
            <w:vAlign w:val="center"/>
          </w:tcPr>
          <w:p>
            <w:pPr>
              <w:pStyle w:val="16"/>
            </w:pPr>
            <w:r>
              <w:t>项目名称</w:t>
            </w:r>
          </w:p>
        </w:tc>
        <w:tc>
          <w:tcPr>
            <w:tcW w:w="5973" w:type="dxa"/>
            <w:gridSpan w:val="3"/>
            <w:vAlign w:val="center"/>
          </w:tcPr>
          <w:p>
            <w:pPr>
              <w:pStyle w:val="18"/>
            </w:pPr>
            <w:r>
              <w:t>2022年乡镇卫生院能力提升项目经费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150.00</w:t>
            </w:r>
          </w:p>
        </w:tc>
        <w:tc>
          <w:tcPr>
            <w:tcW w:w="1992" w:type="dxa"/>
            <w:gridSpan w:val="2"/>
            <w:vAlign w:val="center"/>
          </w:tcPr>
          <w:p>
            <w:pPr>
              <w:pStyle w:val="16"/>
            </w:pPr>
            <w:r>
              <w:t>其中：财政    资金</w:t>
            </w:r>
          </w:p>
        </w:tc>
        <w:tc>
          <w:tcPr>
            <w:tcW w:w="1991" w:type="dxa"/>
            <w:vAlign w:val="center"/>
          </w:tcPr>
          <w:p>
            <w:pPr>
              <w:pStyle w:val="18"/>
            </w:pPr>
            <w:r>
              <w:t>150.00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乡镇卫生院能力提升项目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1.加快资金支出进度，提高乡镇卫生院能力提升。</w:t>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完成数量</w:t>
            </w:r>
          </w:p>
        </w:tc>
        <w:tc>
          <w:tcPr>
            <w:tcW w:w="3983" w:type="dxa"/>
            <w:vAlign w:val="center"/>
          </w:tcPr>
          <w:p>
            <w:pPr>
              <w:pStyle w:val="18"/>
            </w:pPr>
            <w:r>
              <w:t>每年完成不低于2所卫生院能力提升</w:t>
            </w:r>
          </w:p>
        </w:tc>
        <w:tc>
          <w:tcPr>
            <w:tcW w:w="1991" w:type="dxa"/>
            <w:vAlign w:val="center"/>
          </w:tcPr>
          <w:p>
            <w:pPr>
              <w:pStyle w:val="18"/>
            </w:pPr>
            <w:r>
              <w:t>≥2所</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合格率</w:t>
            </w:r>
          </w:p>
        </w:tc>
        <w:tc>
          <w:tcPr>
            <w:tcW w:w="3983" w:type="dxa"/>
            <w:vAlign w:val="center"/>
          </w:tcPr>
          <w:p>
            <w:pPr>
              <w:pStyle w:val="18"/>
            </w:pPr>
            <w:r>
              <w:t>乡镇卫生院能力提升项目合格率</w:t>
            </w:r>
          </w:p>
        </w:tc>
        <w:tc>
          <w:tcPr>
            <w:tcW w:w="1991" w:type="dxa"/>
            <w:vAlign w:val="center"/>
          </w:tcPr>
          <w:p>
            <w:pPr>
              <w:pStyle w:val="18"/>
            </w:pPr>
            <w:r>
              <w:t>≥85百分比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项目完成时间</w:t>
            </w:r>
          </w:p>
        </w:tc>
        <w:tc>
          <w:tcPr>
            <w:tcW w:w="3983" w:type="dxa"/>
            <w:vAlign w:val="center"/>
          </w:tcPr>
          <w:p>
            <w:pPr>
              <w:pStyle w:val="18"/>
            </w:pPr>
            <w:r>
              <w:t>项目完成时间</w:t>
            </w:r>
          </w:p>
        </w:tc>
        <w:tc>
          <w:tcPr>
            <w:tcW w:w="1991" w:type="dxa"/>
            <w:vAlign w:val="center"/>
          </w:tcPr>
          <w:p>
            <w:pPr>
              <w:pStyle w:val="18"/>
            </w:pPr>
            <w:r>
              <w:t>年底</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年初预算范围内</w:t>
            </w:r>
          </w:p>
        </w:tc>
        <w:tc>
          <w:tcPr>
            <w:tcW w:w="3983" w:type="dxa"/>
            <w:vAlign w:val="center"/>
          </w:tcPr>
          <w:p>
            <w:pPr>
              <w:pStyle w:val="18"/>
            </w:pPr>
            <w:r>
              <w:t>年初预算范围内</w:t>
            </w:r>
          </w:p>
        </w:tc>
        <w:tc>
          <w:tcPr>
            <w:tcW w:w="1991" w:type="dxa"/>
            <w:vAlign w:val="center"/>
          </w:tcPr>
          <w:p>
            <w:pPr>
              <w:pStyle w:val="18"/>
            </w:pPr>
            <w:r>
              <w:t>≤150万元</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能力提升</w:t>
            </w:r>
          </w:p>
        </w:tc>
        <w:tc>
          <w:tcPr>
            <w:tcW w:w="3983" w:type="dxa"/>
            <w:vAlign w:val="center"/>
          </w:tcPr>
          <w:p>
            <w:pPr>
              <w:pStyle w:val="18"/>
            </w:pPr>
            <w:r>
              <w:t>乡镇卫生院能力提升</w:t>
            </w:r>
          </w:p>
        </w:tc>
        <w:tc>
          <w:tcPr>
            <w:tcW w:w="1991" w:type="dxa"/>
            <w:vAlign w:val="center"/>
          </w:tcPr>
          <w:p>
            <w:pPr>
              <w:pStyle w:val="18"/>
            </w:pPr>
            <w:r>
              <w:t>能力显著提升</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8"/>
      <w:r>
        <w:rPr>
          <w:rFonts w:ascii="方正仿宋_GBK" w:hAnsi="方正仿宋_GBK" w:eastAsia="方正仿宋_GBK" w:cs="方正仿宋_GBK"/>
          <w:color w:val="000000"/>
          <w:sz w:val="28"/>
        </w:rPr>
        <w:t>35.2022年乡镇卫生院收支差额补助绩效目标表</w:t>
      </w:r>
      <w:bookmarkEnd w:id="33"/>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13062322P00780510001P</w:t>
            </w:r>
          </w:p>
        </w:tc>
        <w:tc>
          <w:tcPr>
            <w:tcW w:w="1992" w:type="dxa"/>
            <w:gridSpan w:val="2"/>
            <w:vAlign w:val="center"/>
          </w:tcPr>
          <w:p>
            <w:pPr>
              <w:pStyle w:val="16"/>
            </w:pPr>
            <w:r>
              <w:t>项目名称</w:t>
            </w:r>
          </w:p>
        </w:tc>
        <w:tc>
          <w:tcPr>
            <w:tcW w:w="5973" w:type="dxa"/>
            <w:gridSpan w:val="3"/>
            <w:vAlign w:val="center"/>
          </w:tcPr>
          <w:p>
            <w:pPr>
              <w:pStyle w:val="18"/>
            </w:pPr>
            <w:r>
              <w:t>2022年乡镇卫生院收支差额补助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700.00</w:t>
            </w:r>
          </w:p>
        </w:tc>
        <w:tc>
          <w:tcPr>
            <w:tcW w:w="1992" w:type="dxa"/>
            <w:gridSpan w:val="2"/>
            <w:vAlign w:val="center"/>
          </w:tcPr>
          <w:p>
            <w:pPr>
              <w:pStyle w:val="16"/>
            </w:pPr>
            <w:r>
              <w:t>其中：财政    资金</w:t>
            </w:r>
          </w:p>
        </w:tc>
        <w:tc>
          <w:tcPr>
            <w:tcW w:w="1991" w:type="dxa"/>
            <w:vAlign w:val="center"/>
          </w:tcPr>
          <w:p>
            <w:pPr>
              <w:pStyle w:val="18"/>
            </w:pPr>
            <w:r>
              <w:t>700.00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乡镇卫生院收支差额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1.保障我县医疗行业体制改革顺利实施。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基层医疗卫生机构基本药物制度覆盖率</w:t>
            </w:r>
          </w:p>
        </w:tc>
        <w:tc>
          <w:tcPr>
            <w:tcW w:w="3983" w:type="dxa"/>
            <w:vAlign w:val="center"/>
          </w:tcPr>
          <w:p>
            <w:pPr>
              <w:pStyle w:val="18"/>
            </w:pPr>
            <w:r>
              <w:t>基层医疗卫生机构基本药物制度覆盖率</w:t>
            </w:r>
          </w:p>
        </w:tc>
        <w:tc>
          <w:tcPr>
            <w:tcW w:w="1991" w:type="dxa"/>
            <w:vAlign w:val="center"/>
          </w:tcPr>
          <w:p>
            <w:pPr>
              <w:pStyle w:val="18"/>
            </w:pPr>
            <w:r>
              <w:t>≥90百分比</w:t>
            </w:r>
          </w:p>
        </w:tc>
        <w:tc>
          <w:tcPr>
            <w:tcW w:w="1991"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实行基本药物零差率销售的政府办基层医疗卫生机构占比</w:t>
            </w:r>
          </w:p>
        </w:tc>
        <w:tc>
          <w:tcPr>
            <w:tcW w:w="3983" w:type="dxa"/>
            <w:vAlign w:val="center"/>
          </w:tcPr>
          <w:p>
            <w:pPr>
              <w:pStyle w:val="18"/>
            </w:pPr>
            <w:r>
              <w:t>实行基本药物零差率销售的政府办基层医疗卫生机构占比</w:t>
            </w:r>
          </w:p>
        </w:tc>
        <w:tc>
          <w:tcPr>
            <w:tcW w:w="1991" w:type="dxa"/>
            <w:vAlign w:val="center"/>
          </w:tcPr>
          <w:p>
            <w:pPr>
              <w:pStyle w:val="18"/>
            </w:pPr>
            <w:r>
              <w:t>100百分比</w:t>
            </w:r>
          </w:p>
        </w:tc>
        <w:tc>
          <w:tcPr>
            <w:tcW w:w="1991"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项目按时完成率</w:t>
            </w:r>
          </w:p>
        </w:tc>
        <w:tc>
          <w:tcPr>
            <w:tcW w:w="3983" w:type="dxa"/>
            <w:vAlign w:val="center"/>
          </w:tcPr>
          <w:p>
            <w:pPr>
              <w:pStyle w:val="18"/>
            </w:pPr>
            <w:r>
              <w:t>项目按时完成率</w:t>
            </w:r>
          </w:p>
        </w:tc>
        <w:tc>
          <w:tcPr>
            <w:tcW w:w="1991" w:type="dxa"/>
            <w:vAlign w:val="center"/>
          </w:tcPr>
          <w:p>
            <w:pPr>
              <w:pStyle w:val="18"/>
            </w:pPr>
            <w:r>
              <w:t>100百分比</w:t>
            </w:r>
          </w:p>
        </w:tc>
        <w:tc>
          <w:tcPr>
            <w:tcW w:w="1991"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≥95百分比</w:t>
            </w:r>
          </w:p>
        </w:tc>
        <w:tc>
          <w:tcPr>
            <w:tcW w:w="1991"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医疗救助政策知晓率</w:t>
            </w:r>
          </w:p>
        </w:tc>
        <w:tc>
          <w:tcPr>
            <w:tcW w:w="3983" w:type="dxa"/>
            <w:vAlign w:val="center"/>
          </w:tcPr>
          <w:p>
            <w:pPr>
              <w:pStyle w:val="18"/>
            </w:pPr>
            <w:r>
              <w:t>医疗救助政策知晓率</w:t>
            </w:r>
          </w:p>
        </w:tc>
        <w:tc>
          <w:tcPr>
            <w:tcW w:w="1991" w:type="dxa"/>
            <w:vAlign w:val="center"/>
          </w:tcPr>
          <w:p>
            <w:pPr>
              <w:pStyle w:val="18"/>
            </w:pPr>
            <w:r>
              <w:t>≥90百分比</w:t>
            </w:r>
          </w:p>
        </w:tc>
        <w:tc>
          <w:tcPr>
            <w:tcW w:w="1991"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受益群众满意度</w:t>
            </w:r>
          </w:p>
        </w:tc>
        <w:tc>
          <w:tcPr>
            <w:tcW w:w="3983" w:type="dxa"/>
            <w:vAlign w:val="center"/>
          </w:tcPr>
          <w:p>
            <w:pPr>
              <w:pStyle w:val="18"/>
            </w:pPr>
            <w:r>
              <w:t>受益群众满意度</w:t>
            </w:r>
          </w:p>
        </w:tc>
        <w:tc>
          <w:tcPr>
            <w:tcW w:w="1991" w:type="dxa"/>
            <w:vAlign w:val="center"/>
          </w:tcPr>
          <w:p>
            <w:pPr>
              <w:pStyle w:val="18"/>
            </w:pPr>
            <w:r>
              <w:t>≥85百分比</w:t>
            </w:r>
          </w:p>
        </w:tc>
        <w:tc>
          <w:tcPr>
            <w:tcW w:w="1991" w:type="dxa"/>
            <w:vAlign w:val="center"/>
          </w:tcPr>
          <w:p>
            <w:pPr>
              <w:pStyle w:val="18"/>
            </w:pPr>
            <w:r>
              <w:t>根据政府批示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9"/>
      <w:r>
        <w:rPr>
          <w:rFonts w:ascii="方正仿宋_GBK" w:hAnsi="方正仿宋_GBK" w:eastAsia="方正仿宋_GBK" w:cs="方正仿宋_GBK"/>
          <w:color w:val="000000"/>
          <w:sz w:val="28"/>
        </w:rPr>
        <w:t>36.2022年乡镇卫生院与村卫生室落实一体化管理资金项目绩效目标表</w:t>
      </w:r>
      <w:bookmarkEnd w:id="34"/>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13062322P00781010001J</w:t>
            </w:r>
          </w:p>
        </w:tc>
        <w:tc>
          <w:tcPr>
            <w:tcW w:w="1992" w:type="dxa"/>
            <w:gridSpan w:val="2"/>
            <w:vAlign w:val="center"/>
          </w:tcPr>
          <w:p>
            <w:pPr>
              <w:pStyle w:val="16"/>
            </w:pPr>
            <w:r>
              <w:t>项目名称</w:t>
            </w:r>
          </w:p>
        </w:tc>
        <w:tc>
          <w:tcPr>
            <w:tcW w:w="5973" w:type="dxa"/>
            <w:gridSpan w:val="3"/>
            <w:vAlign w:val="center"/>
          </w:tcPr>
          <w:p>
            <w:pPr>
              <w:pStyle w:val="18"/>
            </w:pPr>
            <w:r>
              <w:t>2022年乡镇卫生院与村卫生室落实一体化管理资金项目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500.00</w:t>
            </w:r>
          </w:p>
        </w:tc>
        <w:tc>
          <w:tcPr>
            <w:tcW w:w="1992" w:type="dxa"/>
            <w:gridSpan w:val="2"/>
            <w:vAlign w:val="center"/>
          </w:tcPr>
          <w:p>
            <w:pPr>
              <w:pStyle w:val="16"/>
            </w:pPr>
            <w:r>
              <w:t>其中：财政    资金</w:t>
            </w:r>
          </w:p>
        </w:tc>
        <w:tc>
          <w:tcPr>
            <w:tcW w:w="1991" w:type="dxa"/>
            <w:vAlign w:val="center"/>
          </w:tcPr>
          <w:p>
            <w:pPr>
              <w:pStyle w:val="18"/>
            </w:pPr>
            <w:r>
              <w:t>500.00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用于乡镇卫生院与村卫生室一体化补助资金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1.推进乡村卫生服务一体化管理，实施基本药物制度并实行药品零差率。</w:t>
            </w:r>
          </w:p>
          <w:p>
            <w:pPr>
              <w:pStyle w:val="18"/>
            </w:pPr>
            <w:r>
              <w:t>2.保障广大群众的健康权益，有效提高群众的健康水平。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医疗工作服务的数量完成率</w:t>
            </w:r>
          </w:p>
        </w:tc>
        <w:tc>
          <w:tcPr>
            <w:tcW w:w="3983" w:type="dxa"/>
            <w:vAlign w:val="center"/>
          </w:tcPr>
          <w:p>
            <w:pPr>
              <w:pStyle w:val="18"/>
            </w:pPr>
            <w:r>
              <w:t>医疗工作服务的数量完成数占总数量的比例</w:t>
            </w:r>
          </w:p>
        </w:tc>
        <w:tc>
          <w:tcPr>
            <w:tcW w:w="1991" w:type="dxa"/>
            <w:vAlign w:val="center"/>
          </w:tcPr>
          <w:p>
            <w:pPr>
              <w:pStyle w:val="18"/>
            </w:pPr>
            <w:r>
              <w:t>≥90百分比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标准化乡镇卫生院建设合格率</w:t>
            </w:r>
          </w:p>
        </w:tc>
        <w:tc>
          <w:tcPr>
            <w:tcW w:w="3983" w:type="dxa"/>
            <w:vAlign w:val="center"/>
          </w:tcPr>
          <w:p>
            <w:pPr>
              <w:pStyle w:val="18"/>
            </w:pPr>
            <w:r>
              <w:t>达到国家、省相关标准乡镇卫生院数占乡镇卫生院总数的比率</w:t>
            </w:r>
          </w:p>
        </w:tc>
        <w:tc>
          <w:tcPr>
            <w:tcW w:w="1991" w:type="dxa"/>
            <w:vAlign w:val="center"/>
          </w:tcPr>
          <w:p>
            <w:pPr>
              <w:pStyle w:val="18"/>
            </w:pPr>
            <w:r>
              <w:t>≥90百分比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各项任务完成及时率（%）</w:t>
            </w:r>
          </w:p>
        </w:tc>
        <w:tc>
          <w:tcPr>
            <w:tcW w:w="3983" w:type="dxa"/>
            <w:vAlign w:val="center"/>
          </w:tcPr>
          <w:p>
            <w:pPr>
              <w:pStyle w:val="18"/>
            </w:pPr>
            <w:r>
              <w:t>各项任务完成及时率（%）</w:t>
            </w:r>
          </w:p>
        </w:tc>
        <w:tc>
          <w:tcPr>
            <w:tcW w:w="1991" w:type="dxa"/>
            <w:vAlign w:val="center"/>
          </w:tcPr>
          <w:p>
            <w:pPr>
              <w:pStyle w:val="18"/>
            </w:pPr>
            <w:r>
              <w:t>≥85百分比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≤100百分比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社会影响力</w:t>
            </w:r>
          </w:p>
        </w:tc>
        <w:tc>
          <w:tcPr>
            <w:tcW w:w="3983" w:type="dxa"/>
            <w:vAlign w:val="center"/>
          </w:tcPr>
          <w:p>
            <w:pPr>
              <w:pStyle w:val="18"/>
            </w:pPr>
            <w:r>
              <w:t>乡镇卫生院提供的医疗服务的能力和效果</w:t>
            </w:r>
          </w:p>
        </w:tc>
        <w:tc>
          <w:tcPr>
            <w:tcW w:w="1991" w:type="dxa"/>
            <w:vAlign w:val="center"/>
          </w:tcPr>
          <w:p>
            <w:pPr>
              <w:pStyle w:val="18"/>
            </w:pPr>
            <w:r>
              <w:t>逐步提高</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群众满意度</w:t>
            </w:r>
          </w:p>
        </w:tc>
        <w:tc>
          <w:tcPr>
            <w:tcW w:w="3983" w:type="dxa"/>
            <w:vAlign w:val="center"/>
          </w:tcPr>
          <w:p>
            <w:pPr>
              <w:pStyle w:val="18"/>
            </w:pPr>
            <w:r>
              <w:t>群众满意数量占总数的比例。</w:t>
            </w:r>
          </w:p>
        </w:tc>
        <w:tc>
          <w:tcPr>
            <w:tcW w:w="1991" w:type="dxa"/>
            <w:vAlign w:val="center"/>
          </w:tcPr>
          <w:p>
            <w:pPr>
              <w:pStyle w:val="18"/>
            </w:pPr>
            <w:r>
              <w:t>≥85百分比</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40"/>
      <w:r>
        <w:rPr>
          <w:rFonts w:ascii="方正仿宋_GBK" w:hAnsi="方正仿宋_GBK" w:eastAsia="方正仿宋_GBK" w:cs="方正仿宋_GBK"/>
          <w:color w:val="000000"/>
          <w:sz w:val="28"/>
        </w:rPr>
        <w:t>37.2022年已婚育龄妇女服务普查项目（县级资金）绩效目标表</w:t>
      </w:r>
      <w:bookmarkEnd w:id="35"/>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13062322P00784010015J</w:t>
            </w:r>
          </w:p>
        </w:tc>
        <w:tc>
          <w:tcPr>
            <w:tcW w:w="1992" w:type="dxa"/>
            <w:gridSpan w:val="2"/>
            <w:vAlign w:val="center"/>
          </w:tcPr>
          <w:p>
            <w:pPr>
              <w:pStyle w:val="16"/>
            </w:pPr>
            <w:r>
              <w:t>项目名称</w:t>
            </w:r>
          </w:p>
        </w:tc>
        <w:tc>
          <w:tcPr>
            <w:tcW w:w="5973" w:type="dxa"/>
            <w:gridSpan w:val="3"/>
            <w:vAlign w:val="center"/>
          </w:tcPr>
          <w:p>
            <w:pPr>
              <w:pStyle w:val="18"/>
            </w:pPr>
            <w:r>
              <w:t>2022年已婚育龄妇女服务普查项目（县级资金）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20.00</w:t>
            </w:r>
          </w:p>
        </w:tc>
        <w:tc>
          <w:tcPr>
            <w:tcW w:w="1992" w:type="dxa"/>
            <w:gridSpan w:val="2"/>
            <w:vAlign w:val="center"/>
          </w:tcPr>
          <w:p>
            <w:pPr>
              <w:pStyle w:val="16"/>
            </w:pPr>
            <w:r>
              <w:t>其中：财政    资金</w:t>
            </w:r>
          </w:p>
        </w:tc>
        <w:tc>
          <w:tcPr>
            <w:tcW w:w="1991" w:type="dxa"/>
            <w:vAlign w:val="center"/>
          </w:tcPr>
          <w:p>
            <w:pPr>
              <w:pStyle w:val="18"/>
            </w:pPr>
            <w:r>
              <w:t>20.00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用于已婚育龄妇女服务普查项目材料费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1.为符合政策的人群提供免费技术服务。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普查率</w:t>
            </w:r>
          </w:p>
        </w:tc>
        <w:tc>
          <w:tcPr>
            <w:tcW w:w="3983" w:type="dxa"/>
            <w:vAlign w:val="center"/>
          </w:tcPr>
          <w:p>
            <w:pPr>
              <w:pStyle w:val="18"/>
            </w:pPr>
            <w:r>
              <w:t>实际接受检查人数占当年应接受检查人数的比率</w:t>
            </w:r>
          </w:p>
        </w:tc>
        <w:tc>
          <w:tcPr>
            <w:tcW w:w="1991" w:type="dxa"/>
            <w:vAlign w:val="center"/>
          </w:tcPr>
          <w:p>
            <w:pPr>
              <w:pStyle w:val="18"/>
            </w:pPr>
            <w:r>
              <w:t>≥85百分比</w:t>
            </w:r>
          </w:p>
        </w:tc>
        <w:tc>
          <w:tcPr>
            <w:tcW w:w="1991" w:type="dxa"/>
            <w:vAlign w:val="center"/>
          </w:tcPr>
          <w:p>
            <w:pPr>
              <w:pStyle w:val="18"/>
            </w:pPr>
            <w:r>
              <w:t>根据冀人口联【2011】12号规定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已婚育齡妇女综合避孕率</w:t>
            </w:r>
          </w:p>
        </w:tc>
        <w:tc>
          <w:tcPr>
            <w:tcW w:w="3983" w:type="dxa"/>
            <w:vAlign w:val="center"/>
          </w:tcPr>
          <w:p>
            <w:pPr>
              <w:pStyle w:val="18"/>
            </w:pPr>
            <w:r>
              <w:t>使用节育措施的已婚育齡妇女人数占全部已婚育齡妇女总人数的比例</w:t>
            </w:r>
          </w:p>
        </w:tc>
        <w:tc>
          <w:tcPr>
            <w:tcW w:w="1991" w:type="dxa"/>
            <w:vAlign w:val="center"/>
          </w:tcPr>
          <w:p>
            <w:pPr>
              <w:pStyle w:val="18"/>
            </w:pPr>
            <w:r>
              <w:t>≥85百分比</w:t>
            </w:r>
          </w:p>
        </w:tc>
        <w:tc>
          <w:tcPr>
            <w:tcW w:w="1991" w:type="dxa"/>
            <w:vAlign w:val="center"/>
          </w:tcPr>
          <w:p>
            <w:pPr>
              <w:pStyle w:val="18"/>
            </w:pPr>
            <w:r>
              <w:t>根据冀人口联【2011】12号规定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完成全部普查所需成本</w:t>
            </w:r>
          </w:p>
        </w:tc>
        <w:tc>
          <w:tcPr>
            <w:tcW w:w="3983" w:type="dxa"/>
            <w:vAlign w:val="center"/>
          </w:tcPr>
          <w:p>
            <w:pPr>
              <w:pStyle w:val="18"/>
            </w:pPr>
            <w:r>
              <w:t>完成全部普查所需成本</w:t>
            </w:r>
          </w:p>
        </w:tc>
        <w:tc>
          <w:tcPr>
            <w:tcW w:w="1991" w:type="dxa"/>
            <w:vAlign w:val="center"/>
          </w:tcPr>
          <w:p>
            <w:pPr>
              <w:pStyle w:val="18"/>
            </w:pPr>
            <w:r>
              <w:t>≤20万元</w:t>
            </w:r>
          </w:p>
        </w:tc>
        <w:tc>
          <w:tcPr>
            <w:tcW w:w="1991" w:type="dxa"/>
            <w:vAlign w:val="center"/>
          </w:tcPr>
          <w:p>
            <w:pPr>
              <w:pStyle w:val="18"/>
            </w:pPr>
            <w:r>
              <w:t>根据冀人口联【2011】12号规定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项目完成率</w:t>
            </w:r>
          </w:p>
        </w:tc>
        <w:tc>
          <w:tcPr>
            <w:tcW w:w="3983" w:type="dxa"/>
            <w:vAlign w:val="center"/>
          </w:tcPr>
          <w:p>
            <w:pPr>
              <w:pStyle w:val="18"/>
            </w:pPr>
            <w:r>
              <w:t>项目完成率</w:t>
            </w:r>
          </w:p>
        </w:tc>
        <w:tc>
          <w:tcPr>
            <w:tcW w:w="1991" w:type="dxa"/>
            <w:vAlign w:val="center"/>
          </w:tcPr>
          <w:p>
            <w:pPr>
              <w:pStyle w:val="18"/>
            </w:pPr>
            <w:r>
              <w:t>≥85百分比</w:t>
            </w:r>
          </w:p>
        </w:tc>
        <w:tc>
          <w:tcPr>
            <w:tcW w:w="1991" w:type="dxa"/>
            <w:vAlign w:val="center"/>
          </w:tcPr>
          <w:p>
            <w:pPr>
              <w:pStyle w:val="18"/>
            </w:pPr>
            <w:r>
              <w:t>根据冀人口联【2011】12号规定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受益人口数</w:t>
            </w:r>
          </w:p>
        </w:tc>
        <w:tc>
          <w:tcPr>
            <w:tcW w:w="3983" w:type="dxa"/>
            <w:vAlign w:val="center"/>
          </w:tcPr>
          <w:p>
            <w:pPr>
              <w:pStyle w:val="18"/>
            </w:pPr>
            <w:r>
              <w:t>已婚育齡妇女人数</w:t>
            </w:r>
          </w:p>
        </w:tc>
        <w:tc>
          <w:tcPr>
            <w:tcW w:w="1991" w:type="dxa"/>
            <w:vAlign w:val="center"/>
          </w:tcPr>
          <w:p>
            <w:pPr>
              <w:pStyle w:val="18"/>
            </w:pPr>
            <w:r>
              <w:t>≤83336人</w:t>
            </w:r>
          </w:p>
        </w:tc>
        <w:tc>
          <w:tcPr>
            <w:tcW w:w="1991" w:type="dxa"/>
            <w:vAlign w:val="center"/>
          </w:tcPr>
          <w:p>
            <w:pPr>
              <w:pStyle w:val="18"/>
            </w:pPr>
            <w:r>
              <w:t>根据冀人口联【2011】12号规定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根据冀人口联【2011】12号规定</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1"/>
      <w:r>
        <w:rPr>
          <w:rFonts w:ascii="方正仿宋_GBK" w:hAnsi="方正仿宋_GBK" w:eastAsia="方正仿宋_GBK" w:cs="方正仿宋_GBK"/>
          <w:color w:val="000000"/>
          <w:sz w:val="28"/>
        </w:rPr>
        <w:t>38.2022年疫情防控经费项目绩效目标表</w:t>
      </w:r>
      <w:bookmarkEnd w:id="36"/>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13062322P00782610001U</w:t>
            </w:r>
          </w:p>
        </w:tc>
        <w:tc>
          <w:tcPr>
            <w:tcW w:w="1992" w:type="dxa"/>
            <w:gridSpan w:val="2"/>
            <w:vAlign w:val="center"/>
          </w:tcPr>
          <w:p>
            <w:pPr>
              <w:pStyle w:val="16"/>
            </w:pPr>
            <w:r>
              <w:t>项目名称</w:t>
            </w:r>
          </w:p>
        </w:tc>
        <w:tc>
          <w:tcPr>
            <w:tcW w:w="5973" w:type="dxa"/>
            <w:gridSpan w:val="3"/>
            <w:vAlign w:val="center"/>
          </w:tcPr>
          <w:p>
            <w:pPr>
              <w:pStyle w:val="18"/>
            </w:pPr>
            <w:r>
              <w:t>2022年疫情防控经费项目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500.00</w:t>
            </w:r>
          </w:p>
        </w:tc>
        <w:tc>
          <w:tcPr>
            <w:tcW w:w="1992" w:type="dxa"/>
            <w:gridSpan w:val="2"/>
            <w:vAlign w:val="center"/>
          </w:tcPr>
          <w:p>
            <w:pPr>
              <w:pStyle w:val="16"/>
            </w:pPr>
            <w:r>
              <w:t>其中：财政    资金</w:t>
            </w:r>
          </w:p>
        </w:tc>
        <w:tc>
          <w:tcPr>
            <w:tcW w:w="1991" w:type="dxa"/>
            <w:vAlign w:val="center"/>
          </w:tcPr>
          <w:p>
            <w:pPr>
              <w:pStyle w:val="18"/>
            </w:pPr>
            <w:r>
              <w:t>500.00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用于疫情防控经费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1.规范项目管理，保障疫情防控工作正常运转。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突发公共卫生物资储备到位率</w:t>
            </w:r>
          </w:p>
        </w:tc>
        <w:tc>
          <w:tcPr>
            <w:tcW w:w="3983" w:type="dxa"/>
            <w:vAlign w:val="center"/>
          </w:tcPr>
          <w:p>
            <w:pPr>
              <w:pStyle w:val="18"/>
            </w:pPr>
            <w:r>
              <w:t>突发公共卫生物资储备到位率</w:t>
            </w:r>
          </w:p>
        </w:tc>
        <w:tc>
          <w:tcPr>
            <w:tcW w:w="1991" w:type="dxa"/>
            <w:vAlign w:val="center"/>
          </w:tcPr>
          <w:p>
            <w:pPr>
              <w:pStyle w:val="18"/>
            </w:pPr>
            <w:r>
              <w:t>≥95百分比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疫情防控工作运转率（%）</w:t>
            </w:r>
          </w:p>
        </w:tc>
        <w:tc>
          <w:tcPr>
            <w:tcW w:w="3983" w:type="dxa"/>
            <w:vAlign w:val="center"/>
          </w:tcPr>
          <w:p>
            <w:pPr>
              <w:pStyle w:val="18"/>
            </w:pPr>
            <w:r>
              <w:t>疫情防控工作运转率（%）</w:t>
            </w:r>
          </w:p>
        </w:tc>
        <w:tc>
          <w:tcPr>
            <w:tcW w:w="1991" w:type="dxa"/>
            <w:vAlign w:val="center"/>
          </w:tcPr>
          <w:p>
            <w:pPr>
              <w:pStyle w:val="18"/>
            </w:pPr>
            <w:r>
              <w:t>100百分比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突发公共卫生事件报告及时率</w:t>
            </w:r>
          </w:p>
        </w:tc>
        <w:tc>
          <w:tcPr>
            <w:tcW w:w="3983" w:type="dxa"/>
            <w:vAlign w:val="center"/>
          </w:tcPr>
          <w:p>
            <w:pPr>
              <w:pStyle w:val="18"/>
            </w:pPr>
            <w:r>
              <w:t>突发公共卫生事件报告及时上报占应上报比率</w:t>
            </w:r>
          </w:p>
        </w:tc>
        <w:tc>
          <w:tcPr>
            <w:tcW w:w="1991" w:type="dxa"/>
            <w:vAlign w:val="center"/>
          </w:tcPr>
          <w:p>
            <w:pPr>
              <w:pStyle w:val="18"/>
            </w:pPr>
            <w:r>
              <w:t>≥95百分比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预算控制数</w:t>
            </w:r>
          </w:p>
        </w:tc>
        <w:tc>
          <w:tcPr>
            <w:tcW w:w="3983" w:type="dxa"/>
            <w:vAlign w:val="center"/>
          </w:tcPr>
          <w:p>
            <w:pPr>
              <w:pStyle w:val="18"/>
            </w:pPr>
            <w:r>
              <w:t>预算控制数</w:t>
            </w:r>
          </w:p>
        </w:tc>
        <w:tc>
          <w:tcPr>
            <w:tcW w:w="1991" w:type="dxa"/>
            <w:vAlign w:val="center"/>
          </w:tcPr>
          <w:p>
            <w:pPr>
              <w:pStyle w:val="18"/>
            </w:pPr>
            <w:r>
              <w:t>≤500万元</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保障疫情防控工作正常运转</w:t>
            </w:r>
          </w:p>
        </w:tc>
        <w:tc>
          <w:tcPr>
            <w:tcW w:w="3983" w:type="dxa"/>
            <w:vAlign w:val="center"/>
          </w:tcPr>
          <w:p>
            <w:pPr>
              <w:pStyle w:val="18"/>
            </w:pPr>
            <w:r>
              <w:t>保障疫情防控工作正常运转</w:t>
            </w:r>
          </w:p>
        </w:tc>
        <w:tc>
          <w:tcPr>
            <w:tcW w:w="1991" w:type="dxa"/>
            <w:vAlign w:val="center"/>
          </w:tcPr>
          <w:p>
            <w:pPr>
              <w:pStyle w:val="18"/>
            </w:pPr>
            <w:r>
              <w:t>良好</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≥95百分比</w:t>
            </w:r>
          </w:p>
        </w:tc>
        <w:tc>
          <w:tcPr>
            <w:tcW w:w="1991" w:type="dxa"/>
            <w:vAlign w:val="center"/>
          </w:tcPr>
          <w:p>
            <w:pPr>
              <w:pStyle w:val="18"/>
            </w:pPr>
            <w:r>
              <w:t>完成的指标值比率</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2"/>
      <w:r>
        <w:rPr>
          <w:rFonts w:ascii="方正仿宋_GBK" w:hAnsi="方正仿宋_GBK" w:eastAsia="方正仿宋_GBK" w:cs="方正仿宋_GBK"/>
          <w:color w:val="000000"/>
          <w:sz w:val="28"/>
        </w:rPr>
        <w:t>39.2022年婴幼儿照护服务项目（县级资金）绩效目标表</w:t>
      </w:r>
      <w:bookmarkEnd w:id="37"/>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13062322P007840100166</w:t>
            </w:r>
          </w:p>
        </w:tc>
        <w:tc>
          <w:tcPr>
            <w:tcW w:w="1992" w:type="dxa"/>
            <w:gridSpan w:val="2"/>
            <w:vAlign w:val="center"/>
          </w:tcPr>
          <w:p>
            <w:pPr>
              <w:pStyle w:val="16"/>
            </w:pPr>
            <w:r>
              <w:t>项目名称</w:t>
            </w:r>
          </w:p>
        </w:tc>
        <w:tc>
          <w:tcPr>
            <w:tcW w:w="5973" w:type="dxa"/>
            <w:gridSpan w:val="3"/>
            <w:vAlign w:val="center"/>
          </w:tcPr>
          <w:p>
            <w:pPr>
              <w:pStyle w:val="18"/>
            </w:pPr>
            <w:r>
              <w:t>2022年婴幼儿照护服务项目（县级资金）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10.00</w:t>
            </w:r>
          </w:p>
        </w:tc>
        <w:tc>
          <w:tcPr>
            <w:tcW w:w="1992" w:type="dxa"/>
            <w:gridSpan w:val="2"/>
            <w:vAlign w:val="center"/>
          </w:tcPr>
          <w:p>
            <w:pPr>
              <w:pStyle w:val="16"/>
            </w:pPr>
            <w:r>
              <w:t>其中：财政    资金</w:t>
            </w:r>
          </w:p>
        </w:tc>
        <w:tc>
          <w:tcPr>
            <w:tcW w:w="1991" w:type="dxa"/>
            <w:vAlign w:val="center"/>
          </w:tcPr>
          <w:p>
            <w:pPr>
              <w:pStyle w:val="18"/>
            </w:pPr>
            <w:r>
              <w:t>10.00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婴幼儿照所服务项目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1.所有应配置母婴设施的公共场所和用人单位基本建成标准化的母婴设施。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母婴设施工共场所数量</w:t>
            </w:r>
          </w:p>
        </w:tc>
        <w:tc>
          <w:tcPr>
            <w:tcW w:w="3983" w:type="dxa"/>
            <w:vAlign w:val="center"/>
          </w:tcPr>
          <w:p>
            <w:pPr>
              <w:pStyle w:val="18"/>
            </w:pPr>
            <w:r>
              <w:t>公共场所普遍建立满足妇女儿童需要的母婴室公共设施的数量</w:t>
            </w:r>
          </w:p>
        </w:tc>
        <w:tc>
          <w:tcPr>
            <w:tcW w:w="1991" w:type="dxa"/>
            <w:vAlign w:val="center"/>
          </w:tcPr>
          <w:p>
            <w:pPr>
              <w:pStyle w:val="18"/>
            </w:pPr>
            <w:r>
              <w:t>≥10个</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设施的配置</w:t>
            </w:r>
          </w:p>
        </w:tc>
        <w:tc>
          <w:tcPr>
            <w:tcW w:w="3983" w:type="dxa"/>
            <w:vAlign w:val="center"/>
          </w:tcPr>
          <w:p>
            <w:pPr>
              <w:pStyle w:val="18"/>
            </w:pPr>
            <w:r>
              <w:t>建立使用面积不少于10平方米的母婴室</w:t>
            </w:r>
          </w:p>
        </w:tc>
        <w:tc>
          <w:tcPr>
            <w:tcW w:w="1991" w:type="dxa"/>
            <w:vAlign w:val="center"/>
          </w:tcPr>
          <w:p>
            <w:pPr>
              <w:pStyle w:val="18"/>
            </w:pPr>
            <w:r>
              <w:t>≥10平方米</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按时要求完成</w:t>
            </w:r>
          </w:p>
        </w:tc>
        <w:tc>
          <w:tcPr>
            <w:tcW w:w="3983" w:type="dxa"/>
            <w:vAlign w:val="center"/>
          </w:tcPr>
          <w:p>
            <w:pPr>
              <w:pStyle w:val="18"/>
            </w:pPr>
            <w:r>
              <w:t>2020年底，所有应配置母婴设施的公共场志和用人单位基本建成标准化的母婴设施。</w:t>
            </w:r>
          </w:p>
        </w:tc>
        <w:tc>
          <w:tcPr>
            <w:tcW w:w="1991" w:type="dxa"/>
            <w:vAlign w:val="center"/>
          </w:tcPr>
          <w:p>
            <w:pPr>
              <w:pStyle w:val="18"/>
            </w:pPr>
            <w:r>
              <w:t>≥80百分比</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方便时效的完成</w:t>
            </w:r>
          </w:p>
        </w:tc>
        <w:tc>
          <w:tcPr>
            <w:tcW w:w="3983" w:type="dxa"/>
            <w:vAlign w:val="center"/>
          </w:tcPr>
          <w:p>
            <w:pPr>
              <w:pStyle w:val="18"/>
            </w:pPr>
            <w:r>
              <w:t>母婴设施应设在方便使用，空气流通的区域。</w:t>
            </w:r>
          </w:p>
        </w:tc>
        <w:tc>
          <w:tcPr>
            <w:tcW w:w="1991" w:type="dxa"/>
            <w:vAlign w:val="center"/>
          </w:tcPr>
          <w:p>
            <w:pPr>
              <w:pStyle w:val="18"/>
            </w:pPr>
            <w:r>
              <w:t>≥80百分比</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社会影响度</w:t>
            </w:r>
          </w:p>
        </w:tc>
        <w:tc>
          <w:tcPr>
            <w:tcW w:w="3983" w:type="dxa"/>
            <w:vAlign w:val="center"/>
          </w:tcPr>
          <w:p>
            <w:pPr>
              <w:pStyle w:val="18"/>
            </w:pPr>
            <w:r>
              <w:t>社会影响度</w:t>
            </w:r>
          </w:p>
        </w:tc>
        <w:tc>
          <w:tcPr>
            <w:tcW w:w="1991" w:type="dxa"/>
            <w:vAlign w:val="center"/>
          </w:tcPr>
          <w:p>
            <w:pPr>
              <w:pStyle w:val="18"/>
            </w:pPr>
            <w:r>
              <w:t>逐步提升</w:t>
            </w:r>
          </w:p>
        </w:tc>
        <w:tc>
          <w:tcPr>
            <w:tcW w:w="199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保定市加快推进母婴设施建设实施方案（保市卫发[2017]258号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3"/>
      <w:r>
        <w:rPr>
          <w:rFonts w:ascii="方正仿宋_GBK" w:hAnsi="方正仿宋_GBK" w:eastAsia="方正仿宋_GBK" w:cs="方正仿宋_GBK"/>
          <w:color w:val="000000"/>
          <w:sz w:val="28"/>
        </w:rPr>
        <w:t>40.2022年政府购买基层公共卫生服务资金项目绩效目标表</w:t>
      </w:r>
      <w:bookmarkEnd w:id="38"/>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13062322P00780910001E</w:t>
            </w:r>
          </w:p>
        </w:tc>
        <w:tc>
          <w:tcPr>
            <w:tcW w:w="1992" w:type="dxa"/>
            <w:gridSpan w:val="2"/>
            <w:vAlign w:val="center"/>
          </w:tcPr>
          <w:p>
            <w:pPr>
              <w:pStyle w:val="16"/>
            </w:pPr>
            <w:r>
              <w:t>项目名称</w:t>
            </w:r>
          </w:p>
        </w:tc>
        <w:tc>
          <w:tcPr>
            <w:tcW w:w="5973" w:type="dxa"/>
            <w:gridSpan w:val="3"/>
            <w:vAlign w:val="center"/>
          </w:tcPr>
          <w:p>
            <w:pPr>
              <w:pStyle w:val="18"/>
            </w:pPr>
            <w:r>
              <w:t>2022年政府购买基层公共卫生服务资金项目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99.25</w:t>
            </w:r>
          </w:p>
        </w:tc>
        <w:tc>
          <w:tcPr>
            <w:tcW w:w="1992" w:type="dxa"/>
            <w:gridSpan w:val="2"/>
            <w:vAlign w:val="center"/>
          </w:tcPr>
          <w:p>
            <w:pPr>
              <w:pStyle w:val="16"/>
            </w:pPr>
            <w:r>
              <w:t>其中：财政    资金</w:t>
            </w:r>
          </w:p>
        </w:tc>
        <w:tc>
          <w:tcPr>
            <w:tcW w:w="1991" w:type="dxa"/>
            <w:vAlign w:val="center"/>
          </w:tcPr>
          <w:p>
            <w:pPr>
              <w:pStyle w:val="18"/>
            </w:pPr>
            <w:r>
              <w:t>99.25</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乡镇卫生院劳务派遣人员工资、保险。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1.满足基层公共卫生的需求，保障工作的正常运行。</w:t>
            </w:r>
          </w:p>
          <w:p>
            <w:pPr>
              <w:pStyle w:val="18"/>
            </w:pPr>
            <w:r>
              <w:t>2.按最低工资标准，拨付工资。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劳务派遣人员数</w:t>
            </w:r>
          </w:p>
        </w:tc>
        <w:tc>
          <w:tcPr>
            <w:tcW w:w="3983" w:type="dxa"/>
            <w:vAlign w:val="center"/>
          </w:tcPr>
          <w:p>
            <w:pPr>
              <w:pStyle w:val="18"/>
            </w:pPr>
            <w:r>
              <w:t>劳务派遣人员补助人员数</w:t>
            </w:r>
          </w:p>
        </w:tc>
        <w:tc>
          <w:tcPr>
            <w:tcW w:w="1991" w:type="dxa"/>
            <w:vAlign w:val="center"/>
          </w:tcPr>
          <w:p>
            <w:pPr>
              <w:pStyle w:val="18"/>
            </w:pPr>
            <w:r>
              <w:t>66人</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服务保障完成情况</w:t>
            </w:r>
          </w:p>
        </w:tc>
        <w:tc>
          <w:tcPr>
            <w:tcW w:w="3983" w:type="dxa"/>
            <w:vAlign w:val="center"/>
          </w:tcPr>
          <w:p>
            <w:pPr>
              <w:pStyle w:val="18"/>
            </w:pPr>
            <w:r>
              <w:t>按用人单位要示完成各项工作任务</w:t>
            </w:r>
          </w:p>
        </w:tc>
        <w:tc>
          <w:tcPr>
            <w:tcW w:w="1991" w:type="dxa"/>
            <w:vAlign w:val="center"/>
          </w:tcPr>
          <w:p>
            <w:pPr>
              <w:pStyle w:val="18"/>
            </w:pPr>
            <w:r>
              <w:t>及时完成各项任务</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劳务派遣人员社保缴纳率</w:t>
            </w:r>
          </w:p>
        </w:tc>
        <w:tc>
          <w:tcPr>
            <w:tcW w:w="3983" w:type="dxa"/>
            <w:vAlign w:val="center"/>
          </w:tcPr>
          <w:p>
            <w:pPr>
              <w:pStyle w:val="18"/>
            </w:pPr>
            <w:r>
              <w:t>劳务派遣人员实际缴纳社保情况占应缴纳情况的比率</w:t>
            </w:r>
          </w:p>
        </w:tc>
        <w:tc>
          <w:tcPr>
            <w:tcW w:w="1991" w:type="dxa"/>
            <w:vAlign w:val="center"/>
          </w:tcPr>
          <w:p>
            <w:pPr>
              <w:pStyle w:val="18"/>
            </w:pPr>
            <w:r>
              <w:t>100百分比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支付聘用人员工资额</w:t>
            </w:r>
          </w:p>
        </w:tc>
        <w:tc>
          <w:tcPr>
            <w:tcW w:w="3983" w:type="dxa"/>
            <w:vAlign w:val="center"/>
          </w:tcPr>
          <w:p>
            <w:pPr>
              <w:pStyle w:val="18"/>
            </w:pPr>
            <w:r>
              <w:t>按时支付聘用人员工资额</w:t>
            </w:r>
          </w:p>
        </w:tc>
        <w:tc>
          <w:tcPr>
            <w:tcW w:w="1991" w:type="dxa"/>
            <w:vAlign w:val="center"/>
          </w:tcPr>
          <w:p>
            <w:pPr>
              <w:pStyle w:val="18"/>
            </w:pPr>
            <w:r>
              <w:t>99.25万元</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服务基层的示范效应</w:t>
            </w:r>
          </w:p>
        </w:tc>
        <w:tc>
          <w:tcPr>
            <w:tcW w:w="3983" w:type="dxa"/>
            <w:vAlign w:val="center"/>
          </w:tcPr>
          <w:p>
            <w:pPr>
              <w:pStyle w:val="18"/>
            </w:pPr>
            <w:r>
              <w:t>服务基层的示范效应</w:t>
            </w:r>
          </w:p>
        </w:tc>
        <w:tc>
          <w:tcPr>
            <w:tcW w:w="1991" w:type="dxa"/>
            <w:vAlign w:val="center"/>
          </w:tcPr>
          <w:p>
            <w:pPr>
              <w:pStyle w:val="18"/>
            </w:pPr>
            <w:r>
              <w:t>≥90百分比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100百分比</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4"/>
      <w:r>
        <w:rPr>
          <w:rFonts w:ascii="方正仿宋_GBK" w:hAnsi="方正仿宋_GBK" w:eastAsia="方正仿宋_GBK" w:cs="方正仿宋_GBK"/>
          <w:color w:val="000000"/>
          <w:sz w:val="28"/>
        </w:rPr>
        <w:t>41.2022年中国健康行项目运行经费绩效目标表</w:t>
      </w:r>
      <w:bookmarkEnd w:id="39"/>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13062322P00783110001N</w:t>
            </w:r>
          </w:p>
        </w:tc>
        <w:tc>
          <w:tcPr>
            <w:tcW w:w="1992" w:type="dxa"/>
            <w:gridSpan w:val="2"/>
            <w:vAlign w:val="center"/>
          </w:tcPr>
          <w:p>
            <w:pPr>
              <w:pStyle w:val="16"/>
            </w:pPr>
            <w:r>
              <w:t>项目名称</w:t>
            </w:r>
          </w:p>
        </w:tc>
        <w:tc>
          <w:tcPr>
            <w:tcW w:w="5973" w:type="dxa"/>
            <w:gridSpan w:val="3"/>
            <w:vAlign w:val="center"/>
          </w:tcPr>
          <w:p>
            <w:pPr>
              <w:pStyle w:val="18"/>
            </w:pPr>
            <w:r>
              <w:t>2022年中国健康行项目运行经费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10.00</w:t>
            </w:r>
          </w:p>
        </w:tc>
        <w:tc>
          <w:tcPr>
            <w:tcW w:w="1992" w:type="dxa"/>
            <w:gridSpan w:val="2"/>
            <w:vAlign w:val="center"/>
          </w:tcPr>
          <w:p>
            <w:pPr>
              <w:pStyle w:val="16"/>
            </w:pPr>
            <w:r>
              <w:t>其中：财政    资金</w:t>
            </w:r>
          </w:p>
        </w:tc>
        <w:tc>
          <w:tcPr>
            <w:tcW w:w="1991" w:type="dxa"/>
            <w:vAlign w:val="center"/>
          </w:tcPr>
          <w:p>
            <w:pPr>
              <w:pStyle w:val="18"/>
            </w:pPr>
            <w:r>
              <w:t>10.00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中国健康行项目运行费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1.规范单位管理，保障健康中国行动顺利开展。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健康中国行工作</w:t>
            </w:r>
          </w:p>
        </w:tc>
        <w:tc>
          <w:tcPr>
            <w:tcW w:w="3983" w:type="dxa"/>
            <w:vAlign w:val="center"/>
          </w:tcPr>
          <w:p>
            <w:pPr>
              <w:pStyle w:val="18"/>
            </w:pPr>
            <w:r>
              <w:t>工作日内保障项目工作运转的时长</w:t>
            </w:r>
          </w:p>
        </w:tc>
        <w:tc>
          <w:tcPr>
            <w:tcW w:w="1991" w:type="dxa"/>
            <w:vAlign w:val="center"/>
          </w:tcPr>
          <w:p>
            <w:pPr>
              <w:pStyle w:val="18"/>
            </w:pPr>
            <w:r>
              <w:t>≥8小时</w:t>
            </w:r>
          </w:p>
        </w:tc>
        <w:tc>
          <w:tcPr>
            <w:tcW w:w="1991" w:type="dxa"/>
            <w:vAlign w:val="center"/>
          </w:tcPr>
          <w:p>
            <w:pPr>
              <w:pStyle w:val="18"/>
            </w:pPr>
            <w: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项目运转率</w:t>
            </w:r>
          </w:p>
        </w:tc>
        <w:tc>
          <w:tcPr>
            <w:tcW w:w="3983" w:type="dxa"/>
            <w:vAlign w:val="center"/>
          </w:tcPr>
          <w:p>
            <w:pPr>
              <w:pStyle w:val="18"/>
            </w:pPr>
            <w:r>
              <w:t>项目运转率</w:t>
            </w:r>
          </w:p>
        </w:tc>
        <w:tc>
          <w:tcPr>
            <w:tcW w:w="1991" w:type="dxa"/>
            <w:vAlign w:val="center"/>
          </w:tcPr>
          <w:p>
            <w:pPr>
              <w:pStyle w:val="18"/>
            </w:pPr>
            <w:r>
              <w:t>≥95百分比</w:t>
            </w:r>
          </w:p>
        </w:tc>
        <w:tc>
          <w:tcPr>
            <w:tcW w:w="1991"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按时间进度支付日常公用经费</w:t>
            </w:r>
          </w:p>
        </w:tc>
        <w:tc>
          <w:tcPr>
            <w:tcW w:w="3983" w:type="dxa"/>
            <w:vAlign w:val="center"/>
          </w:tcPr>
          <w:p>
            <w:pPr>
              <w:pStyle w:val="18"/>
            </w:pPr>
            <w:r>
              <w:t>资金支付序时支出进度</w:t>
            </w:r>
          </w:p>
        </w:tc>
        <w:tc>
          <w:tcPr>
            <w:tcW w:w="1991" w:type="dxa"/>
            <w:vAlign w:val="center"/>
          </w:tcPr>
          <w:p>
            <w:pPr>
              <w:pStyle w:val="18"/>
            </w:pPr>
            <w:r>
              <w:t>≥95百分比</w:t>
            </w:r>
          </w:p>
        </w:tc>
        <w:tc>
          <w:tcPr>
            <w:tcW w:w="1991"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预算控制数</w:t>
            </w:r>
          </w:p>
        </w:tc>
        <w:tc>
          <w:tcPr>
            <w:tcW w:w="3983" w:type="dxa"/>
            <w:vAlign w:val="center"/>
          </w:tcPr>
          <w:p>
            <w:pPr>
              <w:pStyle w:val="18"/>
            </w:pPr>
            <w:r>
              <w:t>预算控制数</w:t>
            </w:r>
          </w:p>
        </w:tc>
        <w:tc>
          <w:tcPr>
            <w:tcW w:w="1991" w:type="dxa"/>
            <w:vAlign w:val="center"/>
          </w:tcPr>
          <w:p>
            <w:pPr>
              <w:pStyle w:val="18"/>
            </w:pPr>
            <w:r>
              <w:t>≤10万元</w:t>
            </w:r>
          </w:p>
        </w:tc>
        <w:tc>
          <w:tcPr>
            <w:tcW w:w="1991"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保障项目正常运转</w:t>
            </w:r>
          </w:p>
        </w:tc>
        <w:tc>
          <w:tcPr>
            <w:tcW w:w="3983" w:type="dxa"/>
            <w:vAlign w:val="center"/>
          </w:tcPr>
          <w:p>
            <w:pPr>
              <w:pStyle w:val="18"/>
            </w:pPr>
            <w:r>
              <w:t>保障项目的正常运转</w:t>
            </w:r>
          </w:p>
        </w:tc>
        <w:tc>
          <w:tcPr>
            <w:tcW w:w="1991" w:type="dxa"/>
            <w:vAlign w:val="center"/>
          </w:tcPr>
          <w:p>
            <w:pPr>
              <w:pStyle w:val="18"/>
            </w:pPr>
            <w:r>
              <w:t>良好</w:t>
            </w:r>
          </w:p>
        </w:tc>
        <w:tc>
          <w:tcPr>
            <w:tcW w:w="1991" w:type="dxa"/>
            <w:vAlign w:val="center"/>
          </w:tcPr>
          <w:p>
            <w:pPr>
              <w:pStyle w:val="18"/>
            </w:pPr>
            <w:r>
              <w:t>维护项目正常运转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≥95百分比</w:t>
            </w:r>
          </w:p>
        </w:tc>
        <w:tc>
          <w:tcPr>
            <w:tcW w:w="1991" w:type="dxa"/>
            <w:vAlign w:val="center"/>
          </w:tcPr>
          <w:p>
            <w:pPr>
              <w:pStyle w:val="18"/>
            </w:pPr>
            <w:r>
              <w:t>完成的指标值比率</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5"/>
      <w:r>
        <w:rPr>
          <w:rFonts w:ascii="方正仿宋_GBK" w:hAnsi="方正仿宋_GBK" w:eastAsia="方正仿宋_GBK" w:cs="方正仿宋_GBK"/>
          <w:color w:val="000000"/>
          <w:sz w:val="28"/>
        </w:rPr>
        <w:t>42.2022年中央基本公共卫生服务补助资金（冀财社【2021】172号）绩效目标表</w:t>
      </w:r>
      <w:bookmarkEnd w:id="40"/>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13062322P008665100016</w:t>
            </w:r>
          </w:p>
        </w:tc>
        <w:tc>
          <w:tcPr>
            <w:tcW w:w="1992" w:type="dxa"/>
            <w:gridSpan w:val="2"/>
            <w:vAlign w:val="center"/>
          </w:tcPr>
          <w:p>
            <w:pPr>
              <w:pStyle w:val="16"/>
            </w:pPr>
            <w:r>
              <w:t>项目名称</w:t>
            </w:r>
          </w:p>
        </w:tc>
        <w:tc>
          <w:tcPr>
            <w:tcW w:w="5973" w:type="dxa"/>
            <w:gridSpan w:val="3"/>
            <w:vAlign w:val="center"/>
          </w:tcPr>
          <w:p>
            <w:pPr>
              <w:pStyle w:val="18"/>
            </w:pPr>
            <w:r>
              <w:t>2022年中央基本公共卫生服务补助资金（冀财社【2021】172号）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1538.00</w:t>
            </w:r>
          </w:p>
        </w:tc>
        <w:tc>
          <w:tcPr>
            <w:tcW w:w="1992" w:type="dxa"/>
            <w:gridSpan w:val="2"/>
            <w:vAlign w:val="center"/>
          </w:tcPr>
          <w:p>
            <w:pPr>
              <w:pStyle w:val="16"/>
            </w:pPr>
            <w:r>
              <w:t>其中：财政    资金</w:t>
            </w:r>
          </w:p>
        </w:tc>
        <w:tc>
          <w:tcPr>
            <w:tcW w:w="1991" w:type="dxa"/>
            <w:vAlign w:val="center"/>
          </w:tcPr>
          <w:p>
            <w:pPr>
              <w:pStyle w:val="18"/>
            </w:pPr>
            <w:r>
              <w:t>1538.00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基本公共卫生服务项目经费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1.对辖区内儿童、孕产妇、老年人、慢性疾病等重点人群进行免费基本公共卫生服务。群众可直接受益。并为辖区内居民建立健康档案，便于居民就医、随访等工作。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适龄儿童国家免疫规划疫苗接种率</w:t>
            </w:r>
          </w:p>
        </w:tc>
        <w:tc>
          <w:tcPr>
            <w:tcW w:w="3983" w:type="dxa"/>
            <w:vAlign w:val="center"/>
          </w:tcPr>
          <w:p>
            <w:pPr>
              <w:pStyle w:val="18"/>
            </w:pPr>
            <w:r>
              <w:t>适龄儿童国家免疫规划疫苗接种率</w:t>
            </w:r>
          </w:p>
        </w:tc>
        <w:tc>
          <w:tcPr>
            <w:tcW w:w="1991" w:type="dxa"/>
            <w:vAlign w:val="center"/>
          </w:tcPr>
          <w:p>
            <w:pPr>
              <w:pStyle w:val="18"/>
            </w:pPr>
            <w:r>
              <w:t>≥90百分比</w:t>
            </w:r>
          </w:p>
        </w:tc>
        <w:tc>
          <w:tcPr>
            <w:tcW w:w="1991"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高血压患者规范管理率</w:t>
            </w:r>
          </w:p>
        </w:tc>
        <w:tc>
          <w:tcPr>
            <w:tcW w:w="3983" w:type="dxa"/>
            <w:vAlign w:val="center"/>
          </w:tcPr>
          <w:p>
            <w:pPr>
              <w:pStyle w:val="18"/>
            </w:pPr>
            <w:r>
              <w:t>高血压患者规范管理率</w:t>
            </w:r>
          </w:p>
        </w:tc>
        <w:tc>
          <w:tcPr>
            <w:tcW w:w="1991" w:type="dxa"/>
            <w:vAlign w:val="center"/>
          </w:tcPr>
          <w:p>
            <w:pPr>
              <w:pStyle w:val="18"/>
            </w:pPr>
            <w:r>
              <w:t>≥60百分比</w:t>
            </w:r>
          </w:p>
        </w:tc>
        <w:tc>
          <w:tcPr>
            <w:tcW w:w="1991"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绩效评价完成时限</w:t>
            </w:r>
          </w:p>
        </w:tc>
        <w:tc>
          <w:tcPr>
            <w:tcW w:w="3983" w:type="dxa"/>
            <w:vAlign w:val="center"/>
          </w:tcPr>
          <w:p>
            <w:pPr>
              <w:pStyle w:val="18"/>
            </w:pPr>
            <w:r>
              <w:t>绩效评价完成时限</w:t>
            </w:r>
          </w:p>
        </w:tc>
        <w:tc>
          <w:tcPr>
            <w:tcW w:w="1991" w:type="dxa"/>
            <w:vAlign w:val="center"/>
          </w:tcPr>
          <w:p>
            <w:pPr>
              <w:pStyle w:val="18"/>
            </w:pPr>
            <w:r>
              <w:t>月底</w:t>
            </w:r>
          </w:p>
        </w:tc>
        <w:tc>
          <w:tcPr>
            <w:tcW w:w="1991"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预算资金执行率</w:t>
            </w:r>
          </w:p>
        </w:tc>
        <w:tc>
          <w:tcPr>
            <w:tcW w:w="3983" w:type="dxa"/>
            <w:vAlign w:val="center"/>
          </w:tcPr>
          <w:p>
            <w:pPr>
              <w:pStyle w:val="18"/>
            </w:pPr>
            <w:r>
              <w:t>预算资金执行率</w:t>
            </w:r>
          </w:p>
        </w:tc>
        <w:tc>
          <w:tcPr>
            <w:tcW w:w="1991" w:type="dxa"/>
            <w:vAlign w:val="center"/>
          </w:tcPr>
          <w:p>
            <w:pPr>
              <w:pStyle w:val="18"/>
            </w:pPr>
            <w:r>
              <w:t>≥95百分比</w:t>
            </w:r>
          </w:p>
        </w:tc>
        <w:tc>
          <w:tcPr>
            <w:tcW w:w="1991"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城乡居民公共卫生差距</w:t>
            </w:r>
          </w:p>
        </w:tc>
        <w:tc>
          <w:tcPr>
            <w:tcW w:w="3983" w:type="dxa"/>
            <w:vAlign w:val="center"/>
          </w:tcPr>
          <w:p>
            <w:pPr>
              <w:pStyle w:val="18"/>
            </w:pPr>
            <w:r>
              <w:t>城乡居民公共卫生差距</w:t>
            </w:r>
          </w:p>
        </w:tc>
        <w:tc>
          <w:tcPr>
            <w:tcW w:w="1991" w:type="dxa"/>
            <w:vAlign w:val="center"/>
          </w:tcPr>
          <w:p>
            <w:pPr>
              <w:pStyle w:val="18"/>
            </w:pPr>
            <w:r>
              <w:t>逐步缩小</w:t>
            </w:r>
          </w:p>
        </w:tc>
        <w:tc>
          <w:tcPr>
            <w:tcW w:w="1991"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河北省财政厅关于提前下达2021年基本公共卫生服务补助资金预算指标的通知（冀财社[2020]182号）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6"/>
      <w:r>
        <w:rPr>
          <w:rFonts w:ascii="方正仿宋_GBK" w:hAnsi="方正仿宋_GBK" w:eastAsia="方正仿宋_GBK" w:cs="方正仿宋_GBK"/>
          <w:color w:val="000000"/>
          <w:sz w:val="28"/>
        </w:rPr>
        <w:t>43.2022年中央基本药物制度补助资金（冀财社【2021】170号）绩效目标表</w:t>
      </w:r>
      <w:bookmarkEnd w:id="41"/>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13062322P008670100011</w:t>
            </w:r>
          </w:p>
        </w:tc>
        <w:tc>
          <w:tcPr>
            <w:tcW w:w="1992" w:type="dxa"/>
            <w:gridSpan w:val="2"/>
            <w:vAlign w:val="center"/>
          </w:tcPr>
          <w:p>
            <w:pPr>
              <w:pStyle w:val="16"/>
            </w:pPr>
            <w:r>
              <w:t>项目名称</w:t>
            </w:r>
          </w:p>
        </w:tc>
        <w:tc>
          <w:tcPr>
            <w:tcW w:w="5973" w:type="dxa"/>
            <w:gridSpan w:val="3"/>
            <w:vAlign w:val="center"/>
          </w:tcPr>
          <w:p>
            <w:pPr>
              <w:pStyle w:val="18"/>
            </w:pPr>
            <w:r>
              <w:t>2022年中央基本药物制度补助资金（冀财社【2021】170号）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269.00</w:t>
            </w:r>
          </w:p>
        </w:tc>
        <w:tc>
          <w:tcPr>
            <w:tcW w:w="1992" w:type="dxa"/>
            <w:gridSpan w:val="2"/>
            <w:vAlign w:val="center"/>
          </w:tcPr>
          <w:p>
            <w:pPr>
              <w:pStyle w:val="16"/>
            </w:pPr>
            <w:r>
              <w:t>其中：财政    资金</w:t>
            </w:r>
          </w:p>
        </w:tc>
        <w:tc>
          <w:tcPr>
            <w:tcW w:w="1991" w:type="dxa"/>
            <w:vAlign w:val="center"/>
          </w:tcPr>
          <w:p>
            <w:pPr>
              <w:pStyle w:val="18"/>
            </w:pPr>
            <w:r>
              <w:t>269.00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用于基层医疗机构基本药物制度补助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1.保证所有政府办基层医疗卫生机构实施国家基本药物制度，推动综合改革顺利进行。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基本药物制度覆盖率</w:t>
            </w:r>
          </w:p>
        </w:tc>
        <w:tc>
          <w:tcPr>
            <w:tcW w:w="3983" w:type="dxa"/>
            <w:vAlign w:val="center"/>
          </w:tcPr>
          <w:p>
            <w:pPr>
              <w:pStyle w:val="18"/>
            </w:pPr>
            <w:r>
              <w:t>村卫生室实施国家机构基本药物制度覆盖率</w:t>
            </w:r>
          </w:p>
        </w:tc>
        <w:tc>
          <w:tcPr>
            <w:tcW w:w="1991" w:type="dxa"/>
            <w:vAlign w:val="center"/>
          </w:tcPr>
          <w:p>
            <w:pPr>
              <w:pStyle w:val="18"/>
            </w:pPr>
            <w:r>
              <w:t>≥85百分比</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基层医疗卫生机构占比</w:t>
            </w:r>
          </w:p>
        </w:tc>
        <w:tc>
          <w:tcPr>
            <w:tcW w:w="3983" w:type="dxa"/>
            <w:vAlign w:val="center"/>
          </w:tcPr>
          <w:p>
            <w:pPr>
              <w:pStyle w:val="18"/>
            </w:pPr>
            <w:r>
              <w:t>实行基本药物零差率销售的政府办基层医疗卫生机构占比</w:t>
            </w:r>
          </w:p>
        </w:tc>
        <w:tc>
          <w:tcPr>
            <w:tcW w:w="1991" w:type="dxa"/>
            <w:vAlign w:val="center"/>
          </w:tcPr>
          <w:p>
            <w:pPr>
              <w:pStyle w:val="18"/>
            </w:pPr>
            <w:r>
              <w:t>≥85百分比</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项目按时完成率</w:t>
            </w:r>
          </w:p>
        </w:tc>
        <w:tc>
          <w:tcPr>
            <w:tcW w:w="3983" w:type="dxa"/>
            <w:vAlign w:val="center"/>
          </w:tcPr>
          <w:p>
            <w:pPr>
              <w:pStyle w:val="18"/>
            </w:pPr>
            <w:r>
              <w:t>项目按时完成率</w:t>
            </w:r>
          </w:p>
        </w:tc>
        <w:tc>
          <w:tcPr>
            <w:tcW w:w="1991" w:type="dxa"/>
            <w:vAlign w:val="center"/>
          </w:tcPr>
          <w:p>
            <w:pPr>
              <w:pStyle w:val="18"/>
            </w:pPr>
            <w:r>
              <w:t>≥90百分比</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项目资金支付率</w:t>
            </w:r>
          </w:p>
        </w:tc>
        <w:tc>
          <w:tcPr>
            <w:tcW w:w="3983" w:type="dxa"/>
            <w:vAlign w:val="center"/>
          </w:tcPr>
          <w:p>
            <w:pPr>
              <w:pStyle w:val="18"/>
            </w:pPr>
            <w:r>
              <w:t>项目资金支付率</w:t>
            </w:r>
          </w:p>
        </w:tc>
        <w:tc>
          <w:tcPr>
            <w:tcW w:w="1991" w:type="dxa"/>
            <w:vAlign w:val="center"/>
          </w:tcPr>
          <w:p>
            <w:pPr>
              <w:pStyle w:val="18"/>
            </w:pPr>
            <w:r>
              <w:t>≥90百分比</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国家基本药物制度在基层持续实施</w:t>
            </w:r>
          </w:p>
        </w:tc>
        <w:tc>
          <w:tcPr>
            <w:tcW w:w="3983" w:type="dxa"/>
            <w:vAlign w:val="center"/>
          </w:tcPr>
          <w:p>
            <w:pPr>
              <w:pStyle w:val="18"/>
            </w:pPr>
            <w:r>
              <w:t>国家基本药物制度在基层持续实施</w:t>
            </w:r>
          </w:p>
        </w:tc>
        <w:tc>
          <w:tcPr>
            <w:tcW w:w="1991" w:type="dxa"/>
            <w:vAlign w:val="center"/>
          </w:tcPr>
          <w:p>
            <w:pPr>
              <w:pStyle w:val="18"/>
            </w:pPr>
            <w:r>
              <w:t>中长期</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经济效益指标</w:t>
            </w:r>
          </w:p>
        </w:tc>
        <w:tc>
          <w:tcPr>
            <w:tcW w:w="1991" w:type="dxa"/>
            <w:vAlign w:val="center"/>
          </w:tcPr>
          <w:p>
            <w:pPr>
              <w:pStyle w:val="18"/>
            </w:pPr>
            <w:r>
              <w:t>乡村医生收入</w:t>
            </w:r>
          </w:p>
        </w:tc>
        <w:tc>
          <w:tcPr>
            <w:tcW w:w="3983" w:type="dxa"/>
            <w:vAlign w:val="center"/>
          </w:tcPr>
          <w:p>
            <w:pPr>
              <w:pStyle w:val="18"/>
            </w:pPr>
            <w:r>
              <w:t>保障基层乡村医生收入保持稳定</w:t>
            </w:r>
          </w:p>
        </w:tc>
        <w:tc>
          <w:tcPr>
            <w:tcW w:w="1991" w:type="dxa"/>
            <w:vAlign w:val="center"/>
          </w:tcPr>
          <w:p>
            <w:pPr>
              <w:pStyle w:val="18"/>
            </w:pPr>
            <w:r>
              <w:t>保持稳定</w:t>
            </w:r>
          </w:p>
        </w:tc>
        <w:tc>
          <w:tcPr>
            <w:tcW w:w="1991" w:type="dxa"/>
            <w:vAlign w:val="center"/>
          </w:tcPr>
          <w:p>
            <w:pPr>
              <w:pStyle w:val="18"/>
            </w:pPr>
            <w:r>
              <w:t>2022年中央基本药物制度补助资金（冀财社【2021】170号）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2022年中央基本药物制度补助资金（冀财社【2021】170号）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7"/>
      <w:r>
        <w:rPr>
          <w:rFonts w:ascii="方正仿宋_GBK" w:hAnsi="方正仿宋_GBK" w:eastAsia="方正仿宋_GBK" w:cs="方正仿宋_GBK"/>
          <w:color w:val="000000"/>
          <w:sz w:val="28"/>
        </w:rPr>
        <w:t>44.2022年中央计划生育转移支付资金（冀财社【2021】174号）绩效目标表</w:t>
      </w:r>
      <w:bookmarkEnd w:id="42"/>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13062322P00866410001G</w:t>
            </w:r>
          </w:p>
        </w:tc>
        <w:tc>
          <w:tcPr>
            <w:tcW w:w="1992" w:type="dxa"/>
            <w:gridSpan w:val="2"/>
            <w:vAlign w:val="center"/>
          </w:tcPr>
          <w:p>
            <w:pPr>
              <w:pStyle w:val="16"/>
            </w:pPr>
            <w:r>
              <w:t>项目名称</w:t>
            </w:r>
          </w:p>
        </w:tc>
        <w:tc>
          <w:tcPr>
            <w:tcW w:w="5973" w:type="dxa"/>
            <w:gridSpan w:val="3"/>
            <w:vAlign w:val="center"/>
          </w:tcPr>
          <w:p>
            <w:pPr>
              <w:pStyle w:val="18"/>
            </w:pPr>
            <w:r>
              <w:t>2022年中央计划生育转移支付资金（冀财社【2021】174号）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324.00</w:t>
            </w:r>
          </w:p>
        </w:tc>
        <w:tc>
          <w:tcPr>
            <w:tcW w:w="1992" w:type="dxa"/>
            <w:gridSpan w:val="2"/>
            <w:vAlign w:val="center"/>
          </w:tcPr>
          <w:p>
            <w:pPr>
              <w:pStyle w:val="16"/>
            </w:pPr>
            <w:r>
              <w:t>其中：财政    资金</w:t>
            </w:r>
          </w:p>
        </w:tc>
        <w:tc>
          <w:tcPr>
            <w:tcW w:w="1991" w:type="dxa"/>
            <w:vAlign w:val="center"/>
          </w:tcPr>
          <w:p>
            <w:pPr>
              <w:pStyle w:val="18"/>
            </w:pPr>
            <w:r>
              <w:t>324.00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计划生育奖特扶家庭补助资金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1.对符合政策的独生子女家庭进行奖励。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农村部分计划生育家庭奖励扶助人数</w:t>
            </w:r>
          </w:p>
        </w:tc>
        <w:tc>
          <w:tcPr>
            <w:tcW w:w="3983" w:type="dxa"/>
            <w:vAlign w:val="center"/>
          </w:tcPr>
          <w:p>
            <w:pPr>
              <w:pStyle w:val="18"/>
            </w:pPr>
            <w:r>
              <w:t>年度内享受农村部分计划生育家庭奖励扶助政策人数</w:t>
            </w:r>
          </w:p>
        </w:tc>
        <w:tc>
          <w:tcPr>
            <w:tcW w:w="1991" w:type="dxa"/>
            <w:vAlign w:val="center"/>
          </w:tcPr>
          <w:p>
            <w:pPr>
              <w:pStyle w:val="18"/>
            </w:pPr>
            <w:r>
              <w:t>≤7500人</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符合条件申报对象覆盖率</w:t>
            </w:r>
          </w:p>
        </w:tc>
        <w:tc>
          <w:tcPr>
            <w:tcW w:w="3983" w:type="dxa"/>
            <w:vAlign w:val="center"/>
          </w:tcPr>
          <w:p>
            <w:pPr>
              <w:pStyle w:val="18"/>
            </w:pPr>
            <w:r>
              <w:t>实施农村部分计划生育家庭奖励扶助政策的县（市、区）数量占我省县（市、区）总数比例</w:t>
            </w:r>
          </w:p>
        </w:tc>
        <w:tc>
          <w:tcPr>
            <w:tcW w:w="1991" w:type="dxa"/>
            <w:vAlign w:val="center"/>
          </w:tcPr>
          <w:p>
            <w:pPr>
              <w:pStyle w:val="18"/>
            </w:pPr>
            <w:r>
              <w:t>≥95百分比</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补助资金发放完成时限</w:t>
            </w:r>
          </w:p>
        </w:tc>
        <w:tc>
          <w:tcPr>
            <w:tcW w:w="3983" w:type="dxa"/>
            <w:vAlign w:val="center"/>
          </w:tcPr>
          <w:p>
            <w:pPr>
              <w:pStyle w:val="18"/>
            </w:pPr>
            <w:r>
              <w:t>补助资金发放完成时限</w:t>
            </w:r>
          </w:p>
        </w:tc>
        <w:tc>
          <w:tcPr>
            <w:tcW w:w="1991" w:type="dxa"/>
            <w:vAlign w:val="center"/>
          </w:tcPr>
          <w:p>
            <w:pPr>
              <w:pStyle w:val="18"/>
            </w:pPr>
            <w:r>
              <w:t>年底前完成</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计划生育家庭特别扶助户平均费用</w:t>
            </w:r>
          </w:p>
        </w:tc>
        <w:tc>
          <w:tcPr>
            <w:tcW w:w="3983" w:type="dxa"/>
            <w:vAlign w:val="center"/>
          </w:tcPr>
          <w:p>
            <w:pPr>
              <w:pStyle w:val="18"/>
            </w:pPr>
            <w:r>
              <w:t>计划生育家庭特别扶助户平均费用</w:t>
            </w:r>
          </w:p>
        </w:tc>
        <w:tc>
          <w:tcPr>
            <w:tcW w:w="1991" w:type="dxa"/>
            <w:vAlign w:val="center"/>
          </w:tcPr>
          <w:p>
            <w:pPr>
              <w:pStyle w:val="18"/>
            </w:pPr>
            <w:r>
              <w:t>≤9760元/人/年</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家庭发展能力</w:t>
            </w:r>
          </w:p>
        </w:tc>
        <w:tc>
          <w:tcPr>
            <w:tcW w:w="3983" w:type="dxa"/>
            <w:vAlign w:val="center"/>
          </w:tcPr>
          <w:p>
            <w:pPr>
              <w:pStyle w:val="18"/>
            </w:pPr>
            <w:r>
              <w:t>通过实施计划生育扶助政策促进计划生育家庭发展能力逐步提高</w:t>
            </w:r>
          </w:p>
        </w:tc>
        <w:tc>
          <w:tcPr>
            <w:tcW w:w="1991" w:type="dxa"/>
            <w:vAlign w:val="center"/>
          </w:tcPr>
          <w:p>
            <w:pPr>
              <w:pStyle w:val="18"/>
            </w:pPr>
            <w:r>
              <w:t>逐步提升</w:t>
            </w:r>
          </w:p>
        </w:tc>
        <w:tc>
          <w:tcPr>
            <w:tcW w:w="199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奖扶对象满意度</w:t>
            </w:r>
          </w:p>
        </w:tc>
        <w:tc>
          <w:tcPr>
            <w:tcW w:w="3983" w:type="dxa"/>
            <w:vAlign w:val="center"/>
          </w:tcPr>
          <w:p>
            <w:pPr>
              <w:pStyle w:val="18"/>
            </w:pPr>
            <w:r>
              <w:t>提供服务对象的满意程度</w:t>
            </w:r>
          </w:p>
        </w:tc>
        <w:tc>
          <w:tcPr>
            <w:tcW w:w="1991" w:type="dxa"/>
            <w:vAlign w:val="center"/>
          </w:tcPr>
          <w:p>
            <w:pPr>
              <w:pStyle w:val="18"/>
            </w:pPr>
            <w:r>
              <w:t>≥85百分比</w:t>
            </w:r>
          </w:p>
        </w:tc>
        <w:tc>
          <w:tcPr>
            <w:tcW w:w="1991" w:type="dxa"/>
            <w:vAlign w:val="center"/>
          </w:tcPr>
          <w:p>
            <w:pPr>
              <w:pStyle w:val="18"/>
            </w:pPr>
            <w:r>
              <w:t>2022年省级计划生育服务补助资金（冀财社【2021】189号）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8"/>
      <w:r>
        <w:rPr>
          <w:rFonts w:ascii="方正仿宋_GBK" w:hAnsi="方正仿宋_GBK" w:eastAsia="方正仿宋_GBK" w:cs="方正仿宋_GBK"/>
          <w:color w:val="000000"/>
          <w:sz w:val="28"/>
        </w:rPr>
        <w:t>45.2022年中央医疗服务与保障能力提升（公立医院综合改革）补助资金（冀财社【2021】171号）绩效目标表</w:t>
      </w:r>
      <w:bookmarkEnd w:id="43"/>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13062322P00866910001W</w:t>
            </w:r>
          </w:p>
        </w:tc>
        <w:tc>
          <w:tcPr>
            <w:tcW w:w="1992" w:type="dxa"/>
            <w:gridSpan w:val="2"/>
            <w:vAlign w:val="center"/>
          </w:tcPr>
          <w:p>
            <w:pPr>
              <w:pStyle w:val="16"/>
            </w:pPr>
            <w:r>
              <w:t>项目名称</w:t>
            </w:r>
          </w:p>
        </w:tc>
        <w:tc>
          <w:tcPr>
            <w:tcW w:w="5973" w:type="dxa"/>
            <w:gridSpan w:val="3"/>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217.00</w:t>
            </w:r>
          </w:p>
        </w:tc>
        <w:tc>
          <w:tcPr>
            <w:tcW w:w="1992" w:type="dxa"/>
            <w:gridSpan w:val="2"/>
            <w:vAlign w:val="center"/>
          </w:tcPr>
          <w:p>
            <w:pPr>
              <w:pStyle w:val="16"/>
            </w:pPr>
            <w:r>
              <w:t>其中：财政    资金</w:t>
            </w:r>
          </w:p>
        </w:tc>
        <w:tc>
          <w:tcPr>
            <w:tcW w:w="1991" w:type="dxa"/>
            <w:vAlign w:val="center"/>
          </w:tcPr>
          <w:p>
            <w:pPr>
              <w:pStyle w:val="18"/>
            </w:pPr>
            <w:r>
              <w:t>217.00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用于公立医院改革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1.深化公立医院综合改革，建立健全医院管理制度。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建档率</w:t>
            </w:r>
          </w:p>
        </w:tc>
        <w:tc>
          <w:tcPr>
            <w:tcW w:w="3983" w:type="dxa"/>
            <w:vAlign w:val="center"/>
          </w:tcPr>
          <w:p>
            <w:pPr>
              <w:pStyle w:val="18"/>
            </w:pPr>
            <w:r>
              <w:t>已建立电子健康档案的人数占年度常住人口数的比例</w:t>
            </w:r>
          </w:p>
        </w:tc>
        <w:tc>
          <w:tcPr>
            <w:tcW w:w="1991" w:type="dxa"/>
            <w:vAlign w:val="center"/>
          </w:tcPr>
          <w:p>
            <w:pPr>
              <w:pStyle w:val="18"/>
            </w:pPr>
            <w:r>
              <w:t>≥85百分比</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公立医院平均住院日</w:t>
            </w:r>
          </w:p>
        </w:tc>
        <w:tc>
          <w:tcPr>
            <w:tcW w:w="3983" w:type="dxa"/>
            <w:vAlign w:val="center"/>
          </w:tcPr>
          <w:p>
            <w:pPr>
              <w:pStyle w:val="18"/>
            </w:pPr>
            <w:r>
              <w:t>公立医院的每位出院者的平均住院时间的长短</w:t>
            </w:r>
          </w:p>
        </w:tc>
        <w:tc>
          <w:tcPr>
            <w:tcW w:w="1991" w:type="dxa"/>
            <w:vAlign w:val="center"/>
          </w:tcPr>
          <w:p>
            <w:pPr>
              <w:pStyle w:val="18"/>
            </w:pPr>
            <w:r>
              <w:t>≥90百分比</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各项任务完成及时率（%）</w:t>
            </w:r>
          </w:p>
        </w:tc>
        <w:tc>
          <w:tcPr>
            <w:tcW w:w="3983" w:type="dxa"/>
            <w:vAlign w:val="center"/>
          </w:tcPr>
          <w:p>
            <w:pPr>
              <w:pStyle w:val="18"/>
            </w:pPr>
            <w:r>
              <w:t>各项任务完成及时率（%）</w:t>
            </w:r>
          </w:p>
        </w:tc>
        <w:tc>
          <w:tcPr>
            <w:tcW w:w="1991" w:type="dxa"/>
            <w:vAlign w:val="center"/>
          </w:tcPr>
          <w:p>
            <w:pPr>
              <w:pStyle w:val="18"/>
            </w:pPr>
            <w:r>
              <w:t>≥90百分比</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负债率</w:t>
            </w:r>
          </w:p>
        </w:tc>
        <w:tc>
          <w:tcPr>
            <w:tcW w:w="3983" w:type="dxa"/>
            <w:vAlign w:val="center"/>
          </w:tcPr>
          <w:p>
            <w:pPr>
              <w:pStyle w:val="18"/>
            </w:pPr>
            <w:r>
              <w:t>医院稳定发展，负债率下降</w:t>
            </w:r>
          </w:p>
        </w:tc>
        <w:tc>
          <w:tcPr>
            <w:tcW w:w="1991" w:type="dxa"/>
            <w:vAlign w:val="center"/>
          </w:tcPr>
          <w:p>
            <w:pPr>
              <w:pStyle w:val="18"/>
            </w:pPr>
            <w:r>
              <w:t>逐步下降</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社会保障制度更加公平可持续</w:t>
            </w:r>
          </w:p>
        </w:tc>
        <w:tc>
          <w:tcPr>
            <w:tcW w:w="3983" w:type="dxa"/>
            <w:vAlign w:val="center"/>
          </w:tcPr>
          <w:p>
            <w:pPr>
              <w:pStyle w:val="18"/>
            </w:pPr>
            <w:r>
              <w:t>社会保障制度更加公平可持续</w:t>
            </w:r>
          </w:p>
        </w:tc>
        <w:tc>
          <w:tcPr>
            <w:tcW w:w="1991" w:type="dxa"/>
            <w:vAlign w:val="center"/>
          </w:tcPr>
          <w:p>
            <w:pPr>
              <w:pStyle w:val="18"/>
            </w:pPr>
            <w:r>
              <w:t>稳定发展</w:t>
            </w:r>
          </w:p>
        </w:tc>
        <w:tc>
          <w:tcPr>
            <w:tcW w:w="1991" w:type="dxa"/>
            <w:vAlign w:val="center"/>
          </w:tcPr>
          <w:p>
            <w:pPr>
              <w:pStyle w:val="18"/>
            </w:pPr>
            <w:r>
              <w:t>2022年中央医疗服务与保障能力提升（公立医院综合改革）补助资金（冀财社【2021】171号）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不断提升</w:t>
            </w:r>
          </w:p>
        </w:tc>
        <w:tc>
          <w:tcPr>
            <w:tcW w:w="1991" w:type="dxa"/>
            <w:vAlign w:val="center"/>
          </w:tcPr>
          <w:p>
            <w:pPr>
              <w:pStyle w:val="18"/>
            </w:pPr>
            <w:r>
              <w:t>2022年中央医疗服务与保障能力提升（公立医院综合改革）补助资金（冀财社【2021】171号）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9"/>
      <w:r>
        <w:rPr>
          <w:rFonts w:ascii="方正仿宋_GBK" w:hAnsi="方正仿宋_GBK" w:eastAsia="方正仿宋_GBK" w:cs="方正仿宋_GBK"/>
          <w:color w:val="000000"/>
          <w:sz w:val="28"/>
        </w:rPr>
        <w:t>46.2022年中央医疗服务与保障能力提升（医疗机构能力建设）补助资金（冀财社【2021】181号）绩效目标表</w:t>
      </w:r>
      <w:bookmarkEnd w:id="44"/>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13062322P00866610001U</w:t>
            </w:r>
          </w:p>
        </w:tc>
        <w:tc>
          <w:tcPr>
            <w:tcW w:w="1992" w:type="dxa"/>
            <w:gridSpan w:val="2"/>
            <w:vAlign w:val="center"/>
          </w:tcPr>
          <w:p>
            <w:pPr>
              <w:pStyle w:val="16"/>
            </w:pPr>
            <w:r>
              <w:t>项目名称</w:t>
            </w:r>
          </w:p>
        </w:tc>
        <w:tc>
          <w:tcPr>
            <w:tcW w:w="5973" w:type="dxa"/>
            <w:gridSpan w:val="3"/>
            <w:vAlign w:val="center"/>
          </w:tcPr>
          <w:p>
            <w:pPr>
              <w:pStyle w:val="18"/>
            </w:pPr>
            <w:r>
              <w:t>2022年中央医疗服务与保障能力提升（医疗机构能力建设）补助资金（冀财社【2021】181号）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200.00</w:t>
            </w:r>
          </w:p>
        </w:tc>
        <w:tc>
          <w:tcPr>
            <w:tcW w:w="1992" w:type="dxa"/>
            <w:gridSpan w:val="2"/>
            <w:vAlign w:val="center"/>
          </w:tcPr>
          <w:p>
            <w:pPr>
              <w:pStyle w:val="16"/>
            </w:pPr>
            <w:r>
              <w:t>其中：财政    资金</w:t>
            </w:r>
          </w:p>
        </w:tc>
        <w:tc>
          <w:tcPr>
            <w:tcW w:w="1991" w:type="dxa"/>
            <w:vAlign w:val="center"/>
          </w:tcPr>
          <w:p>
            <w:pPr>
              <w:pStyle w:val="18"/>
            </w:pPr>
            <w:r>
              <w:t>200.00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医疗机构能力建设项目资金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1.主要用于职业病防治能力提升、疾病预防控制和妇幼保健机构，以及脱贫地区及医疗服务能力薄弱县能力建设等项目。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县级疾控机构覆盖率</w:t>
            </w:r>
          </w:p>
        </w:tc>
        <w:tc>
          <w:tcPr>
            <w:tcW w:w="3983" w:type="dxa"/>
            <w:vAlign w:val="center"/>
          </w:tcPr>
          <w:p>
            <w:pPr>
              <w:pStyle w:val="18"/>
            </w:pPr>
            <w:r>
              <w:t>县区级疾控机构能力建设项目覆盖率</w:t>
            </w:r>
          </w:p>
        </w:tc>
        <w:tc>
          <w:tcPr>
            <w:tcW w:w="1991" w:type="dxa"/>
            <w:vAlign w:val="center"/>
          </w:tcPr>
          <w:p>
            <w:pPr>
              <w:pStyle w:val="18"/>
            </w:pPr>
            <w:r>
              <w:t>≥15百分比</w:t>
            </w:r>
          </w:p>
        </w:tc>
        <w:tc>
          <w:tcPr>
            <w:tcW w:w="1991" w:type="dxa"/>
            <w:vAlign w:val="center"/>
          </w:tcPr>
          <w:p>
            <w:pPr>
              <w:pStyle w:val="18"/>
            </w:pPr>
            <w:r>
              <w:t>2022年中央医疗服务与保障能力提升补助资金（冀财社【2021】181号）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疾控机构检验能力</w:t>
            </w:r>
          </w:p>
        </w:tc>
        <w:tc>
          <w:tcPr>
            <w:tcW w:w="3983" w:type="dxa"/>
            <w:vAlign w:val="center"/>
          </w:tcPr>
          <w:p>
            <w:pPr>
              <w:pStyle w:val="18"/>
            </w:pPr>
            <w:r>
              <w:t>项目覆盖疾控机构基本检验能力较上年提升比例</w:t>
            </w:r>
          </w:p>
        </w:tc>
        <w:tc>
          <w:tcPr>
            <w:tcW w:w="1991" w:type="dxa"/>
            <w:vAlign w:val="center"/>
          </w:tcPr>
          <w:p>
            <w:pPr>
              <w:pStyle w:val="18"/>
            </w:pPr>
            <w:r>
              <w:t>≥10百分比</w:t>
            </w:r>
          </w:p>
        </w:tc>
        <w:tc>
          <w:tcPr>
            <w:tcW w:w="1991" w:type="dxa"/>
            <w:vAlign w:val="center"/>
          </w:tcPr>
          <w:p>
            <w:pPr>
              <w:pStyle w:val="18"/>
            </w:pPr>
            <w:r>
              <w:t>2022年中央医疗服务与保障能力提升补助资金（冀财社【2021】181号）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扶助资金到位率</w:t>
            </w:r>
          </w:p>
        </w:tc>
        <w:tc>
          <w:tcPr>
            <w:tcW w:w="3983" w:type="dxa"/>
            <w:vAlign w:val="center"/>
          </w:tcPr>
          <w:p>
            <w:pPr>
              <w:pStyle w:val="18"/>
            </w:pPr>
            <w:r>
              <w:t>实际到位扶助资金占应到位资金的比例</w:t>
            </w:r>
          </w:p>
        </w:tc>
        <w:tc>
          <w:tcPr>
            <w:tcW w:w="1991" w:type="dxa"/>
            <w:vAlign w:val="center"/>
          </w:tcPr>
          <w:p>
            <w:pPr>
              <w:pStyle w:val="18"/>
            </w:pPr>
            <w:r>
              <w:t>100百分比</w:t>
            </w:r>
          </w:p>
        </w:tc>
        <w:tc>
          <w:tcPr>
            <w:tcW w:w="1991" w:type="dxa"/>
            <w:vAlign w:val="center"/>
          </w:tcPr>
          <w:p>
            <w:pPr>
              <w:pStyle w:val="18"/>
            </w:pPr>
            <w:r>
              <w:t>2022年中央医疗服务与保障能力提升补助资金（冀财社【2021】181号）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预算成本控制率</w:t>
            </w:r>
          </w:p>
        </w:tc>
        <w:tc>
          <w:tcPr>
            <w:tcW w:w="3983" w:type="dxa"/>
            <w:vAlign w:val="center"/>
          </w:tcPr>
          <w:p>
            <w:pPr>
              <w:pStyle w:val="18"/>
            </w:pPr>
            <w:r>
              <w:t>项目资金拨付不超年初预算</w:t>
            </w:r>
          </w:p>
        </w:tc>
        <w:tc>
          <w:tcPr>
            <w:tcW w:w="1991" w:type="dxa"/>
            <w:vAlign w:val="center"/>
          </w:tcPr>
          <w:p>
            <w:pPr>
              <w:pStyle w:val="18"/>
            </w:pPr>
            <w:r>
              <w:t>≤200万元</w:t>
            </w:r>
          </w:p>
        </w:tc>
        <w:tc>
          <w:tcPr>
            <w:tcW w:w="1991" w:type="dxa"/>
            <w:vAlign w:val="center"/>
          </w:tcPr>
          <w:p>
            <w:pPr>
              <w:pStyle w:val="18"/>
            </w:pPr>
            <w:r>
              <w:t>2022年中央医疗服务与保障能力提升补助资金（冀财社【2021】181号）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远程医疗配置率</w:t>
            </w:r>
          </w:p>
        </w:tc>
        <w:tc>
          <w:tcPr>
            <w:tcW w:w="3983" w:type="dxa"/>
            <w:vAlign w:val="center"/>
          </w:tcPr>
          <w:p>
            <w:pPr>
              <w:pStyle w:val="18"/>
            </w:pPr>
            <w:r>
              <w:t>县医院远程医疗系统配置率</w:t>
            </w:r>
          </w:p>
        </w:tc>
        <w:tc>
          <w:tcPr>
            <w:tcW w:w="1991" w:type="dxa"/>
            <w:vAlign w:val="center"/>
          </w:tcPr>
          <w:p>
            <w:pPr>
              <w:pStyle w:val="18"/>
            </w:pPr>
            <w:r>
              <w:t>较上年提高</w:t>
            </w:r>
          </w:p>
        </w:tc>
        <w:tc>
          <w:tcPr>
            <w:tcW w:w="1991" w:type="dxa"/>
            <w:vAlign w:val="center"/>
          </w:tcPr>
          <w:p>
            <w:pPr>
              <w:pStyle w:val="18"/>
            </w:pPr>
            <w:r>
              <w:t>2022年中央医疗服务与保障能力提升补助资金（冀财社【2021】181号）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较上年提高</w:t>
            </w:r>
          </w:p>
        </w:tc>
        <w:tc>
          <w:tcPr>
            <w:tcW w:w="1991" w:type="dxa"/>
            <w:vAlign w:val="center"/>
          </w:tcPr>
          <w:p>
            <w:pPr>
              <w:pStyle w:val="18"/>
            </w:pPr>
            <w:r>
              <w:t>2022年中央医疗服务与保障能力提升补助资金（冀财社【2021】181号）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50"/>
      <w:r>
        <w:rPr>
          <w:rFonts w:ascii="方正仿宋_GBK" w:hAnsi="方正仿宋_GBK" w:eastAsia="方正仿宋_GBK" w:cs="方正仿宋_GBK"/>
          <w:color w:val="000000"/>
          <w:sz w:val="28"/>
        </w:rPr>
        <w:t>47.2022年中央医疗服务与保障能力提升补助资金（中医药事业传承与发展部分）（冀财社【2021】158号）绩效目标表</w:t>
      </w:r>
      <w:bookmarkEnd w:id="45"/>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13062322P00877710001G</w:t>
            </w:r>
          </w:p>
        </w:tc>
        <w:tc>
          <w:tcPr>
            <w:tcW w:w="1992" w:type="dxa"/>
            <w:gridSpan w:val="2"/>
            <w:vAlign w:val="center"/>
          </w:tcPr>
          <w:p>
            <w:pPr>
              <w:pStyle w:val="16"/>
            </w:pPr>
            <w:r>
              <w:t>项目名称</w:t>
            </w:r>
          </w:p>
        </w:tc>
        <w:tc>
          <w:tcPr>
            <w:tcW w:w="5973" w:type="dxa"/>
            <w:gridSpan w:val="3"/>
            <w:vAlign w:val="center"/>
          </w:tcPr>
          <w:p>
            <w:pPr>
              <w:pStyle w:val="18"/>
            </w:pPr>
            <w:r>
              <w:t>2022年中央医疗服务与保障能力提升补助资金（中医药事业传承与发展部分）（冀财社【2021】158号）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13.00</w:t>
            </w:r>
          </w:p>
        </w:tc>
        <w:tc>
          <w:tcPr>
            <w:tcW w:w="1992" w:type="dxa"/>
            <w:gridSpan w:val="2"/>
            <w:vAlign w:val="center"/>
          </w:tcPr>
          <w:p>
            <w:pPr>
              <w:pStyle w:val="16"/>
            </w:pPr>
            <w:r>
              <w:t>其中：财政    资金</w:t>
            </w:r>
          </w:p>
        </w:tc>
        <w:tc>
          <w:tcPr>
            <w:tcW w:w="1991" w:type="dxa"/>
            <w:vAlign w:val="center"/>
          </w:tcPr>
          <w:p>
            <w:pPr>
              <w:pStyle w:val="18"/>
            </w:pPr>
            <w:r>
              <w:t>13.00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中医药事业传承与发展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1.切实加快中医药服务与保障能力提升。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县级中医医院康复科建设数量</w:t>
            </w:r>
          </w:p>
        </w:tc>
        <w:tc>
          <w:tcPr>
            <w:tcW w:w="3983" w:type="dxa"/>
            <w:vAlign w:val="center"/>
          </w:tcPr>
          <w:p>
            <w:pPr>
              <w:pStyle w:val="18"/>
            </w:pPr>
            <w:r>
              <w:t>年度内开展康复科建设的县级中医医院数量</w:t>
            </w:r>
          </w:p>
        </w:tc>
        <w:tc>
          <w:tcPr>
            <w:tcW w:w="1991" w:type="dxa"/>
            <w:vAlign w:val="center"/>
          </w:tcPr>
          <w:p>
            <w:pPr>
              <w:pStyle w:val="18"/>
            </w:pPr>
            <w:r>
              <w:t>1所</w:t>
            </w:r>
          </w:p>
        </w:tc>
        <w:tc>
          <w:tcPr>
            <w:tcW w:w="1991" w:type="dxa"/>
            <w:vAlign w:val="center"/>
          </w:tcPr>
          <w:p>
            <w:pPr>
              <w:pStyle w:val="18"/>
            </w:pPr>
            <w:r>
              <w:t>2022年中央医疗服务与保障能力提升补助资金（中医药事业传承与发展部分）（冀财社【2021】158号）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中医药健康管理服务目标人群覆盖率</w:t>
            </w:r>
          </w:p>
        </w:tc>
        <w:tc>
          <w:tcPr>
            <w:tcW w:w="3983" w:type="dxa"/>
            <w:vAlign w:val="center"/>
          </w:tcPr>
          <w:p>
            <w:pPr>
              <w:pStyle w:val="18"/>
            </w:pPr>
            <w:r>
              <w:t>中医药健康管理服务目标人群覆盖率</w:t>
            </w:r>
          </w:p>
        </w:tc>
        <w:tc>
          <w:tcPr>
            <w:tcW w:w="1991" w:type="dxa"/>
            <w:vAlign w:val="center"/>
          </w:tcPr>
          <w:p>
            <w:pPr>
              <w:pStyle w:val="18"/>
            </w:pPr>
            <w:r>
              <w:t>≥90百分比</w:t>
            </w:r>
          </w:p>
        </w:tc>
        <w:tc>
          <w:tcPr>
            <w:tcW w:w="1991" w:type="dxa"/>
            <w:vAlign w:val="center"/>
          </w:tcPr>
          <w:p>
            <w:pPr>
              <w:pStyle w:val="18"/>
            </w:pPr>
            <w:r>
              <w:t>2022年中央医疗服务与保障能力提升补助资金（中医药事业传承与发展部分）（冀财社【2021】158号）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扶助资金到位率</w:t>
            </w:r>
          </w:p>
        </w:tc>
        <w:tc>
          <w:tcPr>
            <w:tcW w:w="3983" w:type="dxa"/>
            <w:vAlign w:val="center"/>
          </w:tcPr>
          <w:p>
            <w:pPr>
              <w:pStyle w:val="18"/>
            </w:pPr>
            <w:r>
              <w:t>实际到位扶助资金占应到位资金的比例</w:t>
            </w:r>
          </w:p>
        </w:tc>
        <w:tc>
          <w:tcPr>
            <w:tcW w:w="1991" w:type="dxa"/>
            <w:vAlign w:val="center"/>
          </w:tcPr>
          <w:p>
            <w:pPr>
              <w:pStyle w:val="18"/>
            </w:pPr>
            <w:r>
              <w:t>≥90百分比</w:t>
            </w:r>
          </w:p>
        </w:tc>
        <w:tc>
          <w:tcPr>
            <w:tcW w:w="1991" w:type="dxa"/>
            <w:vAlign w:val="center"/>
          </w:tcPr>
          <w:p>
            <w:pPr>
              <w:pStyle w:val="18"/>
            </w:pPr>
            <w:r>
              <w:t>2022年中央医疗服务与保障能力提升补助资金（中医药事业传承与发展部分）（冀财社【2021】158号）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预算执行率</w:t>
            </w:r>
          </w:p>
        </w:tc>
        <w:tc>
          <w:tcPr>
            <w:tcW w:w="3983" w:type="dxa"/>
            <w:vAlign w:val="center"/>
          </w:tcPr>
          <w:p>
            <w:pPr>
              <w:pStyle w:val="18"/>
            </w:pPr>
            <w:r>
              <w:t>预算执行率</w:t>
            </w:r>
          </w:p>
        </w:tc>
        <w:tc>
          <w:tcPr>
            <w:tcW w:w="1991" w:type="dxa"/>
            <w:vAlign w:val="center"/>
          </w:tcPr>
          <w:p>
            <w:pPr>
              <w:pStyle w:val="18"/>
            </w:pPr>
            <w:r>
              <w:t>≤90百分比</w:t>
            </w:r>
          </w:p>
        </w:tc>
        <w:tc>
          <w:tcPr>
            <w:tcW w:w="1991" w:type="dxa"/>
            <w:vAlign w:val="center"/>
          </w:tcPr>
          <w:p>
            <w:pPr>
              <w:pStyle w:val="18"/>
            </w:pPr>
            <w:r>
              <w:t>2022年中央医疗服务与保障能力提升补助资金（中医药事业传承与发展部分）（冀财社【2021】158号）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中医药事业发展</w:t>
            </w:r>
          </w:p>
        </w:tc>
        <w:tc>
          <w:tcPr>
            <w:tcW w:w="3983" w:type="dxa"/>
            <w:vAlign w:val="center"/>
          </w:tcPr>
          <w:p>
            <w:pPr>
              <w:pStyle w:val="18"/>
            </w:pPr>
            <w:r>
              <w:t>中医药事业发展</w:t>
            </w:r>
          </w:p>
        </w:tc>
        <w:tc>
          <w:tcPr>
            <w:tcW w:w="1991" w:type="dxa"/>
            <w:vAlign w:val="center"/>
          </w:tcPr>
          <w:p>
            <w:pPr>
              <w:pStyle w:val="18"/>
            </w:pPr>
            <w:r>
              <w:t>持续发展</w:t>
            </w:r>
          </w:p>
        </w:tc>
        <w:tc>
          <w:tcPr>
            <w:tcW w:w="1991" w:type="dxa"/>
            <w:vAlign w:val="center"/>
          </w:tcPr>
          <w:p>
            <w:pPr>
              <w:pStyle w:val="18"/>
            </w:pPr>
            <w:r>
              <w:t>2022年中央医疗服务与保障能力提升补助资金（中医药事业传承与发展部分）（冀财社【2021】158号）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2022年中央医疗服务与保障能力提升补助资金（中医药事业传承与发展部分）（冀财社【2021】158号）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1"/>
      <w:r>
        <w:rPr>
          <w:rFonts w:ascii="方正仿宋_GBK" w:hAnsi="方正仿宋_GBK" w:eastAsia="方正仿宋_GBK" w:cs="方正仿宋_GBK"/>
          <w:color w:val="000000"/>
          <w:sz w:val="28"/>
        </w:rPr>
        <w:t>48.2022年重大传染病防控经费（冀财社【2021】169号）绩效目标表</w:t>
      </w:r>
      <w:bookmarkEnd w:id="46"/>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13062322P00867110001N</w:t>
            </w:r>
          </w:p>
        </w:tc>
        <w:tc>
          <w:tcPr>
            <w:tcW w:w="1992" w:type="dxa"/>
            <w:gridSpan w:val="2"/>
            <w:vAlign w:val="center"/>
          </w:tcPr>
          <w:p>
            <w:pPr>
              <w:pStyle w:val="16"/>
            </w:pPr>
            <w:r>
              <w:t>项目名称</w:t>
            </w:r>
          </w:p>
        </w:tc>
        <w:tc>
          <w:tcPr>
            <w:tcW w:w="5973" w:type="dxa"/>
            <w:gridSpan w:val="3"/>
            <w:vAlign w:val="center"/>
          </w:tcPr>
          <w:p>
            <w:pPr>
              <w:pStyle w:val="18"/>
            </w:pPr>
            <w:r>
              <w:t>2022年重大传染病防控经费（冀财社【2021】169号）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46.11</w:t>
            </w:r>
          </w:p>
        </w:tc>
        <w:tc>
          <w:tcPr>
            <w:tcW w:w="1992" w:type="dxa"/>
            <w:gridSpan w:val="2"/>
            <w:vAlign w:val="center"/>
          </w:tcPr>
          <w:p>
            <w:pPr>
              <w:pStyle w:val="16"/>
            </w:pPr>
            <w:r>
              <w:t>其中：财政    资金</w:t>
            </w:r>
          </w:p>
        </w:tc>
        <w:tc>
          <w:tcPr>
            <w:tcW w:w="1991" w:type="dxa"/>
            <w:vAlign w:val="center"/>
          </w:tcPr>
          <w:p>
            <w:pPr>
              <w:pStyle w:val="18"/>
            </w:pPr>
            <w:r>
              <w:t>46.11</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1.主要用于扩大国家免疫规划、艾滋病防治、精神心理疾病综合管理、重大慢性病防控管理等重大公共卫生服务有关的工作。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突发公共卫生物资储备到位率</w:t>
            </w:r>
          </w:p>
        </w:tc>
        <w:tc>
          <w:tcPr>
            <w:tcW w:w="3983" w:type="dxa"/>
            <w:vAlign w:val="center"/>
          </w:tcPr>
          <w:p>
            <w:pPr>
              <w:pStyle w:val="18"/>
            </w:pPr>
            <w:r>
              <w:t>突发公共卫生物资储备到位率</w:t>
            </w:r>
          </w:p>
        </w:tc>
        <w:tc>
          <w:tcPr>
            <w:tcW w:w="1991" w:type="dxa"/>
            <w:vAlign w:val="center"/>
          </w:tcPr>
          <w:p>
            <w:pPr>
              <w:pStyle w:val="18"/>
            </w:pPr>
            <w:r>
              <w:t>≥95百分比</w:t>
            </w:r>
          </w:p>
        </w:tc>
        <w:tc>
          <w:tcPr>
            <w:tcW w:w="1991" w:type="dxa"/>
            <w:vAlign w:val="center"/>
          </w:tcPr>
          <w:p>
            <w:pPr>
              <w:pStyle w:val="18"/>
            </w:pPr>
            <w:r>
              <w:t>2022年重大传染病防控经费（冀财社【2021】169号）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儿童国家免疫疫苗接种率</w:t>
            </w:r>
          </w:p>
        </w:tc>
        <w:tc>
          <w:tcPr>
            <w:tcW w:w="3983" w:type="dxa"/>
            <w:vAlign w:val="center"/>
          </w:tcPr>
          <w:p>
            <w:pPr>
              <w:pStyle w:val="18"/>
            </w:pPr>
            <w:r>
              <w:t>适龄儿童国家免疫规划疫苗接种率</w:t>
            </w:r>
          </w:p>
        </w:tc>
        <w:tc>
          <w:tcPr>
            <w:tcW w:w="1991" w:type="dxa"/>
            <w:vAlign w:val="center"/>
          </w:tcPr>
          <w:p>
            <w:pPr>
              <w:pStyle w:val="18"/>
            </w:pPr>
            <w:r>
              <w:t>≥95百分比</w:t>
            </w:r>
          </w:p>
        </w:tc>
        <w:tc>
          <w:tcPr>
            <w:tcW w:w="1991" w:type="dxa"/>
            <w:vAlign w:val="center"/>
          </w:tcPr>
          <w:p>
            <w:pPr>
              <w:pStyle w:val="18"/>
            </w:pPr>
            <w:r>
              <w:t>2022年重大传染病防控经费（冀财社【2021】169号）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突发公共卫生事件报告及时率</w:t>
            </w:r>
          </w:p>
        </w:tc>
        <w:tc>
          <w:tcPr>
            <w:tcW w:w="3983" w:type="dxa"/>
            <w:vAlign w:val="center"/>
          </w:tcPr>
          <w:p>
            <w:pPr>
              <w:pStyle w:val="18"/>
            </w:pPr>
            <w:r>
              <w:t>突发公共卫生事件报告及时上报占应上报比率</w:t>
            </w:r>
          </w:p>
        </w:tc>
        <w:tc>
          <w:tcPr>
            <w:tcW w:w="1991" w:type="dxa"/>
            <w:vAlign w:val="center"/>
          </w:tcPr>
          <w:p>
            <w:pPr>
              <w:pStyle w:val="18"/>
            </w:pPr>
            <w:r>
              <w:t>≥95百分比</w:t>
            </w:r>
          </w:p>
        </w:tc>
        <w:tc>
          <w:tcPr>
            <w:tcW w:w="1991" w:type="dxa"/>
            <w:vAlign w:val="center"/>
          </w:tcPr>
          <w:p>
            <w:pPr>
              <w:pStyle w:val="18"/>
            </w:pPr>
            <w:r>
              <w:t>2022年重大传染病防控经费（冀财社【2021】169号）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疾病应急救助覆盖率</w:t>
            </w:r>
          </w:p>
        </w:tc>
        <w:tc>
          <w:tcPr>
            <w:tcW w:w="3983" w:type="dxa"/>
            <w:vAlign w:val="center"/>
          </w:tcPr>
          <w:p>
            <w:pPr>
              <w:pStyle w:val="18"/>
            </w:pPr>
            <w:r>
              <w:t>疾病应急救助制度覆盖率</w:t>
            </w:r>
          </w:p>
        </w:tc>
        <w:tc>
          <w:tcPr>
            <w:tcW w:w="1991" w:type="dxa"/>
            <w:vAlign w:val="center"/>
          </w:tcPr>
          <w:p>
            <w:pPr>
              <w:pStyle w:val="18"/>
            </w:pPr>
            <w:r>
              <w:t>≥95百分比</w:t>
            </w:r>
          </w:p>
        </w:tc>
        <w:tc>
          <w:tcPr>
            <w:tcW w:w="1991" w:type="dxa"/>
            <w:vAlign w:val="center"/>
          </w:tcPr>
          <w:p>
            <w:pPr>
              <w:pStyle w:val="18"/>
            </w:pPr>
            <w:r>
              <w:t>2022年重大传染病防控经费（冀财社【2021】169号）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效益指标</w:t>
            </w:r>
          </w:p>
        </w:tc>
        <w:tc>
          <w:tcPr>
            <w:tcW w:w="1991" w:type="dxa"/>
            <w:vAlign w:val="center"/>
          </w:tcPr>
          <w:p>
            <w:pPr>
              <w:pStyle w:val="18"/>
            </w:pPr>
            <w:r>
              <w:t>可持续影响指标</w:t>
            </w:r>
          </w:p>
        </w:tc>
        <w:tc>
          <w:tcPr>
            <w:tcW w:w="1991" w:type="dxa"/>
            <w:vAlign w:val="center"/>
          </w:tcPr>
          <w:p>
            <w:pPr>
              <w:pStyle w:val="18"/>
            </w:pPr>
            <w:r>
              <w:t>传染病疫情报告率</w:t>
            </w:r>
          </w:p>
        </w:tc>
        <w:tc>
          <w:tcPr>
            <w:tcW w:w="3983" w:type="dxa"/>
            <w:vAlign w:val="center"/>
          </w:tcPr>
          <w:p>
            <w:pPr>
              <w:pStyle w:val="18"/>
            </w:pPr>
            <w:r>
              <w:t>传染病疫情报告及时率</w:t>
            </w:r>
          </w:p>
        </w:tc>
        <w:tc>
          <w:tcPr>
            <w:tcW w:w="1991" w:type="dxa"/>
            <w:vAlign w:val="center"/>
          </w:tcPr>
          <w:p>
            <w:pPr>
              <w:pStyle w:val="18"/>
            </w:pPr>
            <w:r>
              <w:t>逐步提高</w:t>
            </w:r>
          </w:p>
        </w:tc>
        <w:tc>
          <w:tcPr>
            <w:tcW w:w="1991" w:type="dxa"/>
            <w:vAlign w:val="center"/>
          </w:tcPr>
          <w:p>
            <w:pPr>
              <w:pStyle w:val="18"/>
            </w:pPr>
            <w:r>
              <w:t>2022年重大传染病防控经费（冀财社【2021】169号）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社会效益指标</w:t>
            </w:r>
          </w:p>
        </w:tc>
        <w:tc>
          <w:tcPr>
            <w:tcW w:w="1991" w:type="dxa"/>
            <w:vAlign w:val="center"/>
          </w:tcPr>
          <w:p>
            <w:pPr>
              <w:pStyle w:val="18"/>
            </w:pPr>
            <w:r>
              <w:t>血压控制率</w:t>
            </w:r>
          </w:p>
        </w:tc>
        <w:tc>
          <w:tcPr>
            <w:tcW w:w="3983" w:type="dxa"/>
            <w:vAlign w:val="center"/>
          </w:tcPr>
          <w:p>
            <w:pPr>
              <w:pStyle w:val="18"/>
            </w:pPr>
            <w:r>
              <w:t>管理人群血压控制率</w:t>
            </w:r>
          </w:p>
        </w:tc>
        <w:tc>
          <w:tcPr>
            <w:tcW w:w="1991" w:type="dxa"/>
            <w:vAlign w:val="center"/>
          </w:tcPr>
          <w:p>
            <w:pPr>
              <w:pStyle w:val="18"/>
            </w:pPr>
            <w:r>
              <w:t>≥95百分比</w:t>
            </w:r>
          </w:p>
        </w:tc>
        <w:tc>
          <w:tcPr>
            <w:tcW w:w="1991" w:type="dxa"/>
            <w:vAlign w:val="center"/>
          </w:tcPr>
          <w:p>
            <w:pPr>
              <w:pStyle w:val="18"/>
            </w:pPr>
            <w:r>
              <w:t>2022年重大传染病防控经费（冀财社【2021】169号）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≥85百分比</w:t>
            </w:r>
          </w:p>
        </w:tc>
        <w:tc>
          <w:tcPr>
            <w:tcW w:w="1991" w:type="dxa"/>
            <w:vAlign w:val="center"/>
          </w:tcPr>
          <w:p>
            <w:pPr>
              <w:pStyle w:val="18"/>
            </w:pPr>
            <w:r>
              <w:t>2022年重大传染病防控经费（冀财社【2021】169号）</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both"/>
        <w:outlineLvl w:val="9"/>
      </w:pPr>
      <w:bookmarkStart w:id="47" w:name="_Toc_4_4_0000000052"/>
      <w:r>
        <w:rPr>
          <w:rFonts w:ascii="方正仿宋_GBK" w:hAnsi="方正仿宋_GBK" w:eastAsia="方正仿宋_GBK" w:cs="方正仿宋_GBK"/>
          <w:color w:val="000000"/>
          <w:sz w:val="28"/>
        </w:rPr>
        <w:t>49.2022年涞水县卫生健康局五楼楼顶加固维修费项目绩效目标表</w:t>
      </w:r>
      <w:bookmarkEnd w:id="47"/>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13062322P007830100011</w:t>
            </w:r>
          </w:p>
        </w:tc>
        <w:tc>
          <w:tcPr>
            <w:tcW w:w="1992" w:type="dxa"/>
            <w:gridSpan w:val="2"/>
            <w:vAlign w:val="center"/>
          </w:tcPr>
          <w:p>
            <w:pPr>
              <w:pStyle w:val="16"/>
            </w:pPr>
            <w:r>
              <w:t>项目名称</w:t>
            </w:r>
          </w:p>
        </w:tc>
        <w:tc>
          <w:tcPr>
            <w:tcW w:w="5973" w:type="dxa"/>
            <w:gridSpan w:val="3"/>
            <w:vAlign w:val="center"/>
          </w:tcPr>
          <w:p>
            <w:pPr>
              <w:pStyle w:val="18"/>
            </w:pPr>
            <w:r>
              <w:t>2022年涞水县卫生健康局五楼楼顶加固维修费项目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26.00</w:t>
            </w:r>
          </w:p>
        </w:tc>
        <w:tc>
          <w:tcPr>
            <w:tcW w:w="1992" w:type="dxa"/>
            <w:gridSpan w:val="2"/>
            <w:vAlign w:val="center"/>
          </w:tcPr>
          <w:p>
            <w:pPr>
              <w:pStyle w:val="16"/>
            </w:pPr>
            <w:r>
              <w:t>其中：财政    资金</w:t>
            </w:r>
          </w:p>
        </w:tc>
        <w:tc>
          <w:tcPr>
            <w:tcW w:w="1991" w:type="dxa"/>
            <w:vAlign w:val="center"/>
          </w:tcPr>
          <w:p>
            <w:pPr>
              <w:pStyle w:val="18"/>
            </w:pPr>
            <w:r>
              <w:t>26.00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用于卫生健康局五楼楼顶加固维修费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1.严格按照项目要求使用资金，确保项目达到预期目标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修缮改造任务完成率</w:t>
            </w:r>
          </w:p>
        </w:tc>
        <w:tc>
          <w:tcPr>
            <w:tcW w:w="3983" w:type="dxa"/>
            <w:vAlign w:val="center"/>
          </w:tcPr>
          <w:p>
            <w:pPr>
              <w:pStyle w:val="18"/>
            </w:pPr>
            <w:r>
              <w:t>修缮改造任务完成率</w:t>
            </w:r>
          </w:p>
        </w:tc>
        <w:tc>
          <w:tcPr>
            <w:tcW w:w="1991" w:type="dxa"/>
            <w:vAlign w:val="center"/>
          </w:tcPr>
          <w:p>
            <w:pPr>
              <w:pStyle w:val="18"/>
            </w:pPr>
            <w:r>
              <w:t>≥95百分比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修缮工程质量</w:t>
            </w:r>
          </w:p>
        </w:tc>
        <w:tc>
          <w:tcPr>
            <w:tcW w:w="3983" w:type="dxa"/>
            <w:vAlign w:val="center"/>
          </w:tcPr>
          <w:p>
            <w:pPr>
              <w:pStyle w:val="18"/>
            </w:pPr>
            <w:r>
              <w:t>提升修缮工程质量</w:t>
            </w:r>
          </w:p>
        </w:tc>
        <w:tc>
          <w:tcPr>
            <w:tcW w:w="1991" w:type="dxa"/>
            <w:vAlign w:val="center"/>
          </w:tcPr>
          <w:p>
            <w:pPr>
              <w:pStyle w:val="18"/>
            </w:pPr>
            <w:r>
              <w:t>≥95百分比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工程竣工及时率</w:t>
            </w:r>
          </w:p>
        </w:tc>
        <w:tc>
          <w:tcPr>
            <w:tcW w:w="3983" w:type="dxa"/>
            <w:vAlign w:val="center"/>
          </w:tcPr>
          <w:p>
            <w:pPr>
              <w:pStyle w:val="18"/>
            </w:pPr>
            <w:r>
              <w:t>工程竣工及时率</w:t>
            </w:r>
          </w:p>
        </w:tc>
        <w:tc>
          <w:tcPr>
            <w:tcW w:w="1991" w:type="dxa"/>
            <w:vAlign w:val="center"/>
          </w:tcPr>
          <w:p>
            <w:pPr>
              <w:pStyle w:val="18"/>
            </w:pPr>
            <w:r>
              <w:t>≥95百分比</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成本指标</w:t>
            </w:r>
          </w:p>
        </w:tc>
        <w:tc>
          <w:tcPr>
            <w:tcW w:w="1991" w:type="dxa"/>
            <w:vAlign w:val="center"/>
          </w:tcPr>
          <w:p>
            <w:pPr>
              <w:pStyle w:val="18"/>
            </w:pPr>
            <w:r>
              <w:t>年初预算</w:t>
            </w:r>
          </w:p>
        </w:tc>
        <w:tc>
          <w:tcPr>
            <w:tcW w:w="3983" w:type="dxa"/>
            <w:vAlign w:val="center"/>
          </w:tcPr>
          <w:p>
            <w:pPr>
              <w:pStyle w:val="18"/>
            </w:pPr>
            <w:r>
              <w:t>不超年初预算数</w:t>
            </w:r>
          </w:p>
        </w:tc>
        <w:tc>
          <w:tcPr>
            <w:tcW w:w="1991" w:type="dxa"/>
            <w:vAlign w:val="center"/>
          </w:tcPr>
          <w:p>
            <w:pPr>
              <w:pStyle w:val="18"/>
            </w:pPr>
            <w:r>
              <w:t>≤26万元</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维修加固</w:t>
            </w:r>
          </w:p>
        </w:tc>
        <w:tc>
          <w:tcPr>
            <w:tcW w:w="3983" w:type="dxa"/>
            <w:vAlign w:val="center"/>
          </w:tcPr>
          <w:p>
            <w:pPr>
              <w:pStyle w:val="18"/>
            </w:pPr>
            <w:r>
              <w:t>用于楼顶修缮加固</w:t>
            </w:r>
          </w:p>
        </w:tc>
        <w:tc>
          <w:tcPr>
            <w:tcW w:w="1991" w:type="dxa"/>
            <w:vAlign w:val="center"/>
          </w:tcPr>
          <w:p>
            <w:pPr>
              <w:pStyle w:val="18"/>
            </w:pPr>
            <w:r>
              <w:t>加固</w:t>
            </w:r>
          </w:p>
        </w:tc>
        <w:tc>
          <w:tcPr>
            <w:tcW w:w="1991"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≥95百分比</w:t>
            </w:r>
          </w:p>
        </w:tc>
        <w:tc>
          <w:tcPr>
            <w:tcW w:w="1991" w:type="dxa"/>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3"/>
      <w:r>
        <w:rPr>
          <w:rFonts w:ascii="方正仿宋_GBK" w:hAnsi="方正仿宋_GBK" w:eastAsia="方正仿宋_GBK" w:cs="方正仿宋_GBK"/>
          <w:color w:val="000000"/>
          <w:sz w:val="28"/>
        </w:rPr>
        <w:t>50.县医院北院区建设项目绩效目标表</w:t>
      </w:r>
      <w:bookmarkEnd w:id="48"/>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13062321P00784510002R</w:t>
            </w:r>
          </w:p>
        </w:tc>
        <w:tc>
          <w:tcPr>
            <w:tcW w:w="1992" w:type="dxa"/>
            <w:gridSpan w:val="2"/>
            <w:vAlign w:val="center"/>
          </w:tcPr>
          <w:p>
            <w:pPr>
              <w:pStyle w:val="16"/>
            </w:pPr>
            <w:r>
              <w:t>项目名称</w:t>
            </w:r>
          </w:p>
        </w:tc>
        <w:tc>
          <w:tcPr>
            <w:tcW w:w="5973" w:type="dxa"/>
            <w:gridSpan w:val="3"/>
            <w:vAlign w:val="center"/>
          </w:tcPr>
          <w:p>
            <w:pPr>
              <w:pStyle w:val="18"/>
            </w:pPr>
            <w:r>
              <w:t>县医院北院区建设项目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12000.00</w:t>
            </w:r>
          </w:p>
        </w:tc>
        <w:tc>
          <w:tcPr>
            <w:tcW w:w="1992" w:type="dxa"/>
            <w:gridSpan w:val="2"/>
            <w:vAlign w:val="center"/>
          </w:tcPr>
          <w:p>
            <w:pPr>
              <w:pStyle w:val="16"/>
            </w:pPr>
            <w:r>
              <w:t>其中：财政    资金</w:t>
            </w:r>
          </w:p>
        </w:tc>
        <w:tc>
          <w:tcPr>
            <w:tcW w:w="1991" w:type="dxa"/>
            <w:vAlign w:val="center"/>
          </w:tcPr>
          <w:p>
            <w:pPr>
              <w:pStyle w:val="18"/>
            </w:pPr>
            <w:r>
              <w:t>12000.00</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为了更好的建设涞水县北院区</w:t>
            </w:r>
            <w:r>
              <w:tab/>
            </w:r>
            <w:r>
              <w:t>切实发挥债券资金使用效益，按时守信偿还利息</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1.为了更好的建设涞水县北院区</w:t>
            </w:r>
            <w:r>
              <w:tab/>
            </w:r>
            <w:r>
              <w:t>切实发挥债券资金使用效益，按时守信偿还利息</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资金保障率</w:t>
            </w:r>
          </w:p>
        </w:tc>
        <w:tc>
          <w:tcPr>
            <w:tcW w:w="3983" w:type="dxa"/>
            <w:vAlign w:val="center"/>
          </w:tcPr>
          <w:p>
            <w:pPr>
              <w:pStyle w:val="18"/>
            </w:pPr>
            <w:r>
              <w:t>资金保障率</w:t>
            </w:r>
          </w:p>
        </w:tc>
        <w:tc>
          <w:tcPr>
            <w:tcW w:w="1991" w:type="dxa"/>
            <w:vAlign w:val="center"/>
          </w:tcPr>
          <w:p>
            <w:pPr>
              <w:pStyle w:val="18"/>
            </w:pPr>
            <w:r>
              <w:t>≥90百分比</w:t>
            </w:r>
          </w:p>
        </w:tc>
        <w:tc>
          <w:tcPr>
            <w:tcW w:w="1991"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资金使用合规率</w:t>
            </w:r>
          </w:p>
        </w:tc>
        <w:tc>
          <w:tcPr>
            <w:tcW w:w="3983" w:type="dxa"/>
            <w:vAlign w:val="center"/>
          </w:tcPr>
          <w:p>
            <w:pPr>
              <w:pStyle w:val="18"/>
            </w:pPr>
            <w:r>
              <w:t>资金使用合规率</w:t>
            </w:r>
          </w:p>
        </w:tc>
        <w:tc>
          <w:tcPr>
            <w:tcW w:w="1991" w:type="dxa"/>
            <w:vAlign w:val="center"/>
          </w:tcPr>
          <w:p>
            <w:pPr>
              <w:pStyle w:val="18"/>
            </w:pPr>
            <w:r>
              <w:t>≥90百分比</w:t>
            </w:r>
          </w:p>
        </w:tc>
        <w:tc>
          <w:tcPr>
            <w:tcW w:w="1991"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资金支出率（%）</w:t>
            </w:r>
          </w:p>
        </w:tc>
        <w:tc>
          <w:tcPr>
            <w:tcW w:w="3983" w:type="dxa"/>
            <w:vAlign w:val="center"/>
          </w:tcPr>
          <w:p>
            <w:pPr>
              <w:pStyle w:val="18"/>
            </w:pPr>
            <w:r>
              <w:t>资金支出率（%）</w:t>
            </w:r>
          </w:p>
        </w:tc>
        <w:tc>
          <w:tcPr>
            <w:tcW w:w="1991" w:type="dxa"/>
            <w:vAlign w:val="center"/>
          </w:tcPr>
          <w:p>
            <w:pPr>
              <w:pStyle w:val="18"/>
            </w:pPr>
            <w:r>
              <w:t>≥90百分比</w:t>
            </w:r>
          </w:p>
        </w:tc>
        <w:tc>
          <w:tcPr>
            <w:tcW w:w="1991"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社会效益提升%</w:t>
            </w:r>
          </w:p>
        </w:tc>
        <w:tc>
          <w:tcPr>
            <w:tcW w:w="3983" w:type="dxa"/>
            <w:vAlign w:val="center"/>
          </w:tcPr>
          <w:p>
            <w:pPr>
              <w:pStyle w:val="18"/>
            </w:pPr>
            <w:r>
              <w:t>使用效益占社会效益提升的比率</w:t>
            </w:r>
          </w:p>
        </w:tc>
        <w:tc>
          <w:tcPr>
            <w:tcW w:w="1991" w:type="dxa"/>
            <w:vAlign w:val="center"/>
          </w:tcPr>
          <w:p>
            <w:pPr>
              <w:pStyle w:val="18"/>
            </w:pPr>
            <w:r>
              <w:t>≥90百分比</w:t>
            </w:r>
          </w:p>
        </w:tc>
        <w:tc>
          <w:tcPr>
            <w:tcW w:w="1991"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≥90百分比</w:t>
            </w:r>
          </w:p>
        </w:tc>
        <w:tc>
          <w:tcPr>
            <w:tcW w:w="1991" w:type="dxa"/>
            <w:vAlign w:val="center"/>
          </w:tcPr>
          <w:p>
            <w:pPr>
              <w:pStyle w:val="18"/>
            </w:pPr>
            <w:r>
              <w:t>通知</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4"/>
      <w:r>
        <w:rPr>
          <w:rFonts w:ascii="方正仿宋_GBK" w:hAnsi="方正仿宋_GBK" w:eastAsia="方正仿宋_GBK" w:cs="方正仿宋_GBK"/>
          <w:color w:val="000000"/>
          <w:sz w:val="28"/>
        </w:rPr>
        <w:t>51.中央基本公共卫生服务补助资金【2021】55号绩效目标表</w:t>
      </w:r>
      <w:bookmarkEnd w:id="49"/>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1991"/>
        <w:gridCol w:w="1"/>
        <w:gridCol w:w="1991"/>
        <w:gridCol w:w="1991"/>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7" w:type="dxa"/>
            <w:gridSpan w:val="7"/>
            <w:tcBorders>
              <w:top w:val="single" w:color="FFFFFF" w:sz="6" w:space="0"/>
              <w:left w:val="single" w:color="FFFFFF" w:sz="6" w:space="0"/>
              <w:right w:val="single" w:color="FFFFFF" w:sz="6" w:space="0"/>
            </w:tcBorders>
            <w:vAlign w:val="center"/>
          </w:tcPr>
          <w:p>
            <w:pPr>
              <w:pStyle w:val="22"/>
            </w:pPr>
            <w:r>
              <w:t>361001涞水县卫生健康局本级</w:t>
            </w:r>
          </w:p>
        </w:tc>
        <w:tc>
          <w:tcPr>
            <w:tcW w:w="199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项目编码</w:t>
            </w:r>
          </w:p>
        </w:tc>
        <w:tc>
          <w:tcPr>
            <w:tcW w:w="3982" w:type="dxa"/>
            <w:gridSpan w:val="2"/>
            <w:vAlign w:val="center"/>
          </w:tcPr>
          <w:p>
            <w:pPr>
              <w:pStyle w:val="18"/>
            </w:pPr>
            <w:r>
              <w:t>13062321P00N48L100010</w:t>
            </w:r>
          </w:p>
        </w:tc>
        <w:tc>
          <w:tcPr>
            <w:tcW w:w="1992" w:type="dxa"/>
            <w:gridSpan w:val="2"/>
            <w:vAlign w:val="center"/>
          </w:tcPr>
          <w:p>
            <w:pPr>
              <w:pStyle w:val="16"/>
            </w:pPr>
            <w:r>
              <w:t>项目名称</w:t>
            </w:r>
          </w:p>
        </w:tc>
        <w:tc>
          <w:tcPr>
            <w:tcW w:w="5973" w:type="dxa"/>
            <w:gridSpan w:val="3"/>
            <w:vAlign w:val="center"/>
          </w:tcPr>
          <w:p>
            <w:pPr>
              <w:pStyle w:val="18"/>
            </w:pPr>
            <w:r>
              <w:t>中央基本公共卫生服务补助资金【2021】55号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预算规模及资金用途</w:t>
            </w:r>
          </w:p>
        </w:tc>
        <w:tc>
          <w:tcPr>
            <w:tcW w:w="1991" w:type="dxa"/>
            <w:vAlign w:val="center"/>
          </w:tcPr>
          <w:p>
            <w:pPr>
              <w:pStyle w:val="16"/>
            </w:pPr>
            <w:r>
              <w:t>预算数</w:t>
            </w:r>
          </w:p>
        </w:tc>
        <w:tc>
          <w:tcPr>
            <w:tcW w:w="1991" w:type="dxa"/>
            <w:vAlign w:val="center"/>
          </w:tcPr>
          <w:p>
            <w:pPr>
              <w:pStyle w:val="18"/>
            </w:pPr>
            <w:r>
              <w:t>65.23</w:t>
            </w:r>
          </w:p>
        </w:tc>
        <w:tc>
          <w:tcPr>
            <w:tcW w:w="1992" w:type="dxa"/>
            <w:gridSpan w:val="2"/>
            <w:vAlign w:val="center"/>
          </w:tcPr>
          <w:p>
            <w:pPr>
              <w:pStyle w:val="16"/>
            </w:pPr>
            <w:r>
              <w:t>其中：财政    资金</w:t>
            </w:r>
          </w:p>
        </w:tc>
        <w:tc>
          <w:tcPr>
            <w:tcW w:w="1991" w:type="dxa"/>
            <w:vAlign w:val="center"/>
          </w:tcPr>
          <w:p>
            <w:pPr>
              <w:pStyle w:val="18"/>
            </w:pPr>
            <w:r>
              <w:t>65.23</w:t>
            </w:r>
          </w:p>
        </w:tc>
        <w:tc>
          <w:tcPr>
            <w:tcW w:w="1991" w:type="dxa"/>
            <w:vAlign w:val="center"/>
          </w:tcPr>
          <w:p>
            <w:pPr>
              <w:pStyle w:val="16"/>
            </w:pPr>
            <w:r>
              <w:t>其他资金</w:t>
            </w:r>
          </w:p>
        </w:tc>
        <w:tc>
          <w:tcPr>
            <w:tcW w:w="199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11947" w:type="dxa"/>
            <w:gridSpan w:val="7"/>
            <w:vAlign w:val="center"/>
          </w:tcPr>
          <w:p>
            <w:pPr>
              <w:pStyle w:val="18"/>
            </w:pPr>
            <w:r>
              <w:t>针对当前城乡居民存在的主要健康问题，以儿童、孕产妇、老年人、慢性疾病患者为重点人群，面向全体居民免费提供的最基本的公共卫生服务。</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restart"/>
            <w:vAlign w:val="center"/>
          </w:tcPr>
          <w:p>
            <w:pPr>
              <w:pStyle w:val="16"/>
            </w:pPr>
            <w:r>
              <w:t>资金支出计划（%）</w:t>
            </w:r>
          </w:p>
        </w:tc>
        <w:tc>
          <w:tcPr>
            <w:tcW w:w="3982" w:type="dxa"/>
            <w:gridSpan w:val="2"/>
            <w:vAlign w:val="center"/>
          </w:tcPr>
          <w:p>
            <w:pPr>
              <w:pStyle w:val="16"/>
            </w:pPr>
            <w:r>
              <w:t>3月底</w:t>
            </w:r>
          </w:p>
        </w:tc>
        <w:tc>
          <w:tcPr>
            <w:tcW w:w="1991" w:type="dxa"/>
            <w:vAlign w:val="center"/>
          </w:tcPr>
          <w:p>
            <w:pPr>
              <w:pStyle w:val="16"/>
            </w:pPr>
            <w:r>
              <w:t>6月底</w:t>
            </w:r>
          </w:p>
        </w:tc>
        <w:tc>
          <w:tcPr>
            <w:tcW w:w="1992" w:type="dxa"/>
            <w:gridSpan w:val="2"/>
            <w:vAlign w:val="center"/>
          </w:tcPr>
          <w:p>
            <w:pPr>
              <w:pStyle w:val="16"/>
            </w:pPr>
            <w:r>
              <w:t>10月底</w:t>
            </w:r>
          </w:p>
        </w:tc>
        <w:tc>
          <w:tcPr>
            <w:tcW w:w="39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tcPr>
          <w:p/>
        </w:tc>
        <w:tc>
          <w:tcPr>
            <w:tcW w:w="3982" w:type="dxa"/>
            <w:gridSpan w:val="2"/>
            <w:vAlign w:val="center"/>
          </w:tcPr>
          <w:p>
            <w:pPr>
              <w:pStyle w:val="19"/>
            </w:pPr>
            <w:r>
              <w:t>25%</w:t>
            </w:r>
          </w:p>
        </w:tc>
        <w:tc>
          <w:tcPr>
            <w:tcW w:w="1991" w:type="dxa"/>
            <w:vAlign w:val="center"/>
          </w:tcPr>
          <w:p>
            <w:pPr>
              <w:pStyle w:val="19"/>
            </w:pPr>
            <w:r>
              <w:t>50%</w:t>
            </w:r>
          </w:p>
        </w:tc>
        <w:tc>
          <w:tcPr>
            <w:tcW w:w="1992" w:type="dxa"/>
            <w:gridSpan w:val="2"/>
            <w:vAlign w:val="center"/>
          </w:tcPr>
          <w:p>
            <w:pPr>
              <w:pStyle w:val="19"/>
            </w:pPr>
            <w:r>
              <w:t>75%</w:t>
            </w:r>
          </w:p>
        </w:tc>
        <w:tc>
          <w:tcPr>
            <w:tcW w:w="398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6"/>
            </w:pPr>
            <w:r>
              <w:t>绩效目标</w:t>
            </w:r>
          </w:p>
        </w:tc>
        <w:tc>
          <w:tcPr>
            <w:tcW w:w="11947" w:type="dxa"/>
            <w:gridSpan w:val="7"/>
            <w:vAlign w:val="center"/>
          </w:tcPr>
          <w:p>
            <w:pPr>
              <w:pStyle w:val="18"/>
            </w:pPr>
            <w:r>
              <w:t>1.针对当前城乡居民存在的主要健康问题，以儿童、孕产妇、老年人、慢性疾病患者为重点人群，面向全体居民免费提供的最基本的公共卫生服务。</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1"/>
        <w:gridCol w:w="1991"/>
        <w:gridCol w:w="1991"/>
        <w:gridCol w:w="3983"/>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1" w:type="dxa"/>
            <w:vAlign w:val="center"/>
          </w:tcPr>
          <w:p>
            <w:pPr>
              <w:pStyle w:val="16"/>
            </w:pPr>
            <w:r>
              <w:t>一级指标</w:t>
            </w:r>
          </w:p>
        </w:tc>
        <w:tc>
          <w:tcPr>
            <w:tcW w:w="1991" w:type="dxa"/>
            <w:vAlign w:val="center"/>
          </w:tcPr>
          <w:p>
            <w:pPr>
              <w:pStyle w:val="16"/>
            </w:pPr>
            <w:r>
              <w:t>二级指标</w:t>
            </w:r>
          </w:p>
        </w:tc>
        <w:tc>
          <w:tcPr>
            <w:tcW w:w="1991" w:type="dxa"/>
            <w:vAlign w:val="center"/>
          </w:tcPr>
          <w:p>
            <w:pPr>
              <w:pStyle w:val="16"/>
            </w:pPr>
            <w:r>
              <w:t>三级指标</w:t>
            </w:r>
          </w:p>
        </w:tc>
        <w:tc>
          <w:tcPr>
            <w:tcW w:w="3983" w:type="dxa"/>
            <w:vAlign w:val="center"/>
          </w:tcPr>
          <w:p>
            <w:pPr>
              <w:pStyle w:val="16"/>
            </w:pPr>
            <w:r>
              <w:t>绩效指标描述</w:t>
            </w:r>
          </w:p>
        </w:tc>
        <w:tc>
          <w:tcPr>
            <w:tcW w:w="1991" w:type="dxa"/>
            <w:vAlign w:val="center"/>
          </w:tcPr>
          <w:p>
            <w:pPr>
              <w:pStyle w:val="16"/>
            </w:pPr>
            <w:r>
              <w:t>指标值</w:t>
            </w:r>
          </w:p>
        </w:tc>
        <w:tc>
          <w:tcPr>
            <w:tcW w:w="19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19" w:hRule="atLeast"/>
          <w:jc w:val="center"/>
        </w:trPr>
        <w:tc>
          <w:tcPr>
            <w:tcW w:w="1991" w:type="dxa"/>
            <w:vMerge w:val="restart"/>
            <w:vAlign w:val="center"/>
          </w:tcPr>
          <w:p>
            <w:pPr>
              <w:pStyle w:val="19"/>
            </w:pPr>
            <w:r>
              <w:t>产出指标</w:t>
            </w:r>
          </w:p>
        </w:tc>
        <w:tc>
          <w:tcPr>
            <w:tcW w:w="1991" w:type="dxa"/>
            <w:vAlign w:val="center"/>
          </w:tcPr>
          <w:p>
            <w:pPr>
              <w:pStyle w:val="18"/>
            </w:pPr>
            <w:r>
              <w:t>数量指标</w:t>
            </w:r>
          </w:p>
        </w:tc>
        <w:tc>
          <w:tcPr>
            <w:tcW w:w="1991" w:type="dxa"/>
            <w:vAlign w:val="center"/>
          </w:tcPr>
          <w:p>
            <w:pPr>
              <w:pStyle w:val="18"/>
            </w:pPr>
            <w:r>
              <w:t>适龄儿童国家免疫规划疫苗接种率</w:t>
            </w:r>
          </w:p>
        </w:tc>
        <w:tc>
          <w:tcPr>
            <w:tcW w:w="3983" w:type="dxa"/>
            <w:vAlign w:val="center"/>
          </w:tcPr>
          <w:p>
            <w:pPr>
              <w:pStyle w:val="18"/>
            </w:pPr>
            <w:r>
              <w:t>适龄儿童国家免疫规划疫苗接种率</w:t>
            </w:r>
          </w:p>
        </w:tc>
        <w:tc>
          <w:tcPr>
            <w:tcW w:w="1991" w:type="dxa"/>
            <w:vAlign w:val="center"/>
          </w:tcPr>
          <w:p>
            <w:pPr>
              <w:pStyle w:val="18"/>
            </w:pPr>
            <w:r>
              <w:t>≥90百分比</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质量指标</w:t>
            </w:r>
          </w:p>
        </w:tc>
        <w:tc>
          <w:tcPr>
            <w:tcW w:w="1991" w:type="dxa"/>
            <w:vAlign w:val="center"/>
          </w:tcPr>
          <w:p>
            <w:pPr>
              <w:pStyle w:val="18"/>
            </w:pPr>
            <w:r>
              <w:t>高血压患者规范管理率</w:t>
            </w:r>
          </w:p>
        </w:tc>
        <w:tc>
          <w:tcPr>
            <w:tcW w:w="3983" w:type="dxa"/>
            <w:vAlign w:val="center"/>
          </w:tcPr>
          <w:p>
            <w:pPr>
              <w:pStyle w:val="18"/>
            </w:pPr>
            <w:r>
              <w:t>高血压患者规范管理率</w:t>
            </w:r>
          </w:p>
        </w:tc>
        <w:tc>
          <w:tcPr>
            <w:tcW w:w="1991" w:type="dxa"/>
            <w:vAlign w:val="center"/>
          </w:tcPr>
          <w:p>
            <w:pPr>
              <w:pStyle w:val="18"/>
            </w:pPr>
            <w:r>
              <w:t>≥60百分比</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Merge w:val="continue"/>
            <w:vAlign w:val="center"/>
          </w:tcPr>
          <w:p/>
        </w:tc>
        <w:tc>
          <w:tcPr>
            <w:tcW w:w="1991" w:type="dxa"/>
            <w:vAlign w:val="center"/>
          </w:tcPr>
          <w:p>
            <w:pPr>
              <w:pStyle w:val="18"/>
            </w:pPr>
            <w:r>
              <w:t>时效指标</w:t>
            </w:r>
          </w:p>
        </w:tc>
        <w:tc>
          <w:tcPr>
            <w:tcW w:w="1991" w:type="dxa"/>
            <w:vAlign w:val="center"/>
          </w:tcPr>
          <w:p>
            <w:pPr>
              <w:pStyle w:val="18"/>
            </w:pPr>
            <w:r>
              <w:t>绩效评价完成时限</w:t>
            </w:r>
          </w:p>
        </w:tc>
        <w:tc>
          <w:tcPr>
            <w:tcW w:w="3983" w:type="dxa"/>
            <w:vAlign w:val="center"/>
          </w:tcPr>
          <w:p>
            <w:pPr>
              <w:pStyle w:val="18"/>
            </w:pPr>
            <w:r>
              <w:t>绩效评价完成时限</w:t>
            </w:r>
          </w:p>
        </w:tc>
        <w:tc>
          <w:tcPr>
            <w:tcW w:w="1991" w:type="dxa"/>
            <w:vAlign w:val="center"/>
          </w:tcPr>
          <w:p>
            <w:pPr>
              <w:pStyle w:val="18"/>
            </w:pPr>
            <w:r>
              <w:t>月底</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效益指标</w:t>
            </w:r>
          </w:p>
        </w:tc>
        <w:tc>
          <w:tcPr>
            <w:tcW w:w="1991" w:type="dxa"/>
            <w:vAlign w:val="center"/>
          </w:tcPr>
          <w:p>
            <w:pPr>
              <w:pStyle w:val="18"/>
            </w:pPr>
            <w:r>
              <w:t>社会效益指标</w:t>
            </w:r>
          </w:p>
        </w:tc>
        <w:tc>
          <w:tcPr>
            <w:tcW w:w="1991" w:type="dxa"/>
            <w:vAlign w:val="center"/>
          </w:tcPr>
          <w:p>
            <w:pPr>
              <w:pStyle w:val="18"/>
            </w:pPr>
            <w:r>
              <w:t>城乡居民公共卫生差距</w:t>
            </w:r>
          </w:p>
        </w:tc>
        <w:tc>
          <w:tcPr>
            <w:tcW w:w="3983" w:type="dxa"/>
            <w:vAlign w:val="center"/>
          </w:tcPr>
          <w:p>
            <w:pPr>
              <w:pStyle w:val="18"/>
            </w:pPr>
            <w:r>
              <w:t>城乡居民公共卫生差距</w:t>
            </w:r>
          </w:p>
        </w:tc>
        <w:tc>
          <w:tcPr>
            <w:tcW w:w="1991" w:type="dxa"/>
            <w:vAlign w:val="center"/>
          </w:tcPr>
          <w:p>
            <w:pPr>
              <w:pStyle w:val="18"/>
            </w:pPr>
            <w:r>
              <w:t>逐步缩小</w:t>
            </w:r>
          </w:p>
        </w:tc>
        <w:tc>
          <w:tcPr>
            <w:tcW w:w="1991"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1" w:type="dxa"/>
            <w:vAlign w:val="center"/>
          </w:tcPr>
          <w:p>
            <w:pPr>
              <w:pStyle w:val="19"/>
            </w:pPr>
            <w:r>
              <w:t>满意度指标</w:t>
            </w:r>
          </w:p>
        </w:tc>
        <w:tc>
          <w:tcPr>
            <w:tcW w:w="1991" w:type="dxa"/>
            <w:vAlign w:val="center"/>
          </w:tcPr>
          <w:p>
            <w:pPr>
              <w:pStyle w:val="18"/>
            </w:pPr>
            <w:r>
              <w:t>服务对象满意度指标</w:t>
            </w:r>
          </w:p>
        </w:tc>
        <w:tc>
          <w:tcPr>
            <w:tcW w:w="1991" w:type="dxa"/>
            <w:vAlign w:val="center"/>
          </w:tcPr>
          <w:p>
            <w:pPr>
              <w:pStyle w:val="18"/>
            </w:pPr>
            <w:r>
              <w:t>服务对象满意度</w:t>
            </w:r>
          </w:p>
        </w:tc>
        <w:tc>
          <w:tcPr>
            <w:tcW w:w="3983" w:type="dxa"/>
            <w:vAlign w:val="center"/>
          </w:tcPr>
          <w:p>
            <w:pPr>
              <w:pStyle w:val="18"/>
            </w:pPr>
            <w:r>
              <w:t>服务对象满意度</w:t>
            </w:r>
          </w:p>
        </w:tc>
        <w:tc>
          <w:tcPr>
            <w:tcW w:w="1991" w:type="dxa"/>
            <w:vAlign w:val="center"/>
          </w:tcPr>
          <w:p>
            <w:pPr>
              <w:pStyle w:val="18"/>
            </w:pPr>
            <w:r>
              <w:t>≥80百分比</w:t>
            </w:r>
          </w:p>
        </w:tc>
        <w:tc>
          <w:tcPr>
            <w:tcW w:w="1991" w:type="dxa"/>
            <w:vAlign w:val="center"/>
          </w:tcPr>
          <w:p>
            <w:pPr>
              <w:pStyle w:val="18"/>
            </w:pPr>
            <w:r>
              <w:t>2022年省级公共卫生服务补助资金（冀财社【2021】190号）</w:t>
            </w:r>
          </w:p>
        </w:tc>
      </w:tr>
    </w:tbl>
    <w:p>
      <w:pPr>
        <w:sectPr>
          <w:pgSz w:w="16840" w:h="11900" w:orient="landscape"/>
          <w:pgMar w:top="1304" w:right="1984" w:bottom="1304" w:left="1134" w:header="720" w:footer="720" w:gutter="0"/>
          <w:pgNumType w:fmt="numberInDash"/>
          <w:cols w:space="720" w:num="1"/>
        </w:sectPr>
      </w:pPr>
    </w:p>
    <w:p>
      <w:pPr>
        <w:sectPr>
          <w:type w:val="continuous"/>
          <w:pgSz w:w="16840" w:h="11900" w:orient="landscape"/>
          <w:pgMar w:top="1361" w:right="1021" w:bottom="1134" w:left="1021" w:header="720" w:footer="720" w:gutter="0"/>
          <w:pgNumType w:fmt="numberInDash"/>
          <w:cols w:space="720" w:num="1"/>
        </w:sectPr>
      </w:pPr>
    </w:p>
    <w:p>
      <w:pPr>
        <w:spacing w:before="10" w:after="10"/>
        <w:ind w:firstLine="640" w:firstLineChars="200"/>
        <w:outlineLvl w:val="5"/>
      </w:pPr>
      <w:r>
        <w:rPr>
          <w:rFonts w:hint="eastAsia" w:ascii="黑体" w:hAnsi="黑体" w:eastAsia="黑体" w:cs="黑体"/>
          <w:color w:val="000000"/>
          <w:sz w:val="32"/>
        </w:rPr>
        <w:t>六、政府采购预算情况</w:t>
      </w:r>
    </w:p>
    <w:p>
      <w:pPr>
        <w:spacing w:line="500" w:lineRule="exact"/>
        <w:ind w:firstLine="560"/>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2022年，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（本级）</w:t>
      </w:r>
      <w:r>
        <w:rPr>
          <w:rFonts w:hint="eastAsia" w:ascii="仿宋" w:hAnsi="仿宋" w:eastAsia="仿宋" w:cs="仿宋"/>
          <w:b w:val="0"/>
          <w:bCs w:val="0"/>
          <w:color w:val="000000"/>
          <w:sz w:val="32"/>
          <w:szCs w:val="32"/>
          <w:lang w:val="en-US" w:eastAsia="zh-CN"/>
        </w:rPr>
        <w:t>无</w:t>
      </w:r>
      <w:r>
        <w:rPr>
          <w:rFonts w:hint="eastAsia" w:ascii="仿宋" w:hAnsi="仿宋" w:eastAsia="仿宋" w:cs="仿宋"/>
          <w:b w:val="0"/>
          <w:bCs w:val="0"/>
          <w:color w:val="000000"/>
          <w:sz w:val="32"/>
          <w:szCs w:val="32"/>
        </w:rPr>
        <w:t>采购预算。</w:t>
      </w:r>
    </w:p>
    <w:p>
      <w:pPr>
        <w:jc w:val="center"/>
      </w:pPr>
      <w:r>
        <w:rPr>
          <w:rFonts w:hint="eastAsia" w:ascii="方正小标宋_GBK" w:hAnsi="方正小标宋_GBK" w:eastAsia="方正小标宋_GBK" w:cs="方正小标宋_GBK"/>
          <w:color w:val="000000"/>
          <w:sz w:val="36"/>
        </w:rPr>
        <w:t>单位政府采购预算</w:t>
      </w:r>
    </w:p>
    <w:tbl>
      <w:tblPr>
        <w:tblStyle w:val="9"/>
        <w:tblW w:w="13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1"/>
        <w:gridCol w:w="828"/>
        <w:gridCol w:w="974"/>
        <w:gridCol w:w="974"/>
        <w:gridCol w:w="609"/>
        <w:gridCol w:w="730"/>
        <w:gridCol w:w="731"/>
        <w:gridCol w:w="773"/>
        <w:gridCol w:w="882"/>
        <w:gridCol w:w="828"/>
        <w:gridCol w:w="828"/>
        <w:gridCol w:w="828"/>
        <w:gridCol w:w="828"/>
        <w:gridCol w:w="828"/>
        <w:gridCol w:w="829"/>
        <w:gridCol w:w="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tblHeader/>
          <w:jc w:val="center"/>
        </w:trPr>
        <w:tc>
          <w:tcPr>
            <w:tcW w:w="6307"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361001 涞水县卫生健康局</w:t>
            </w:r>
            <w:r>
              <w:rPr>
                <w:rFonts w:hint="eastAsia"/>
              </w:rPr>
              <w:t>（本级）</w:t>
            </w:r>
          </w:p>
        </w:tc>
        <w:tc>
          <w:tcPr>
            <w:tcW w:w="7452"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tblHeader/>
          <w:jc w:val="center"/>
        </w:trPr>
        <w:tc>
          <w:tcPr>
            <w:tcW w:w="2289" w:type="dxa"/>
            <w:gridSpan w:val="2"/>
            <w:vAlign w:val="center"/>
          </w:tcPr>
          <w:p>
            <w:pPr>
              <w:pStyle w:val="16"/>
            </w:pPr>
            <w:r>
              <w:rPr>
                <w:rFonts w:hint="eastAsia"/>
              </w:rPr>
              <w:t>政府采购项目来源</w:t>
            </w:r>
          </w:p>
        </w:tc>
        <w:tc>
          <w:tcPr>
            <w:tcW w:w="974" w:type="dxa"/>
            <w:vMerge w:val="restart"/>
            <w:vAlign w:val="center"/>
          </w:tcPr>
          <w:p>
            <w:pPr>
              <w:pStyle w:val="16"/>
            </w:pPr>
            <w:r>
              <w:rPr>
                <w:rFonts w:hint="eastAsia"/>
              </w:rPr>
              <w:t>采购物品名称</w:t>
            </w:r>
          </w:p>
        </w:tc>
        <w:tc>
          <w:tcPr>
            <w:tcW w:w="974" w:type="dxa"/>
            <w:vMerge w:val="restart"/>
            <w:vAlign w:val="center"/>
          </w:tcPr>
          <w:p>
            <w:pPr>
              <w:pStyle w:val="16"/>
            </w:pPr>
            <w:r>
              <w:rPr>
                <w:rFonts w:hint="eastAsia"/>
              </w:rPr>
              <w:t>政府采购目录序号</w:t>
            </w:r>
          </w:p>
        </w:tc>
        <w:tc>
          <w:tcPr>
            <w:tcW w:w="609" w:type="dxa"/>
            <w:vMerge w:val="restart"/>
            <w:vAlign w:val="center"/>
          </w:tcPr>
          <w:p>
            <w:pPr>
              <w:pStyle w:val="16"/>
            </w:pPr>
            <w:r>
              <w:rPr>
                <w:rFonts w:hint="eastAsia"/>
              </w:rPr>
              <w:t>计量</w:t>
            </w:r>
            <w:r>
              <w:t xml:space="preserve">  </w:t>
            </w:r>
            <w:r>
              <w:rPr>
                <w:rFonts w:hint="eastAsia"/>
              </w:rPr>
              <w:t>单位</w:t>
            </w:r>
          </w:p>
        </w:tc>
        <w:tc>
          <w:tcPr>
            <w:tcW w:w="730" w:type="dxa"/>
            <w:vMerge w:val="restart"/>
            <w:vAlign w:val="center"/>
          </w:tcPr>
          <w:p>
            <w:pPr>
              <w:pStyle w:val="16"/>
            </w:pPr>
            <w:r>
              <w:rPr>
                <w:rFonts w:hint="eastAsia"/>
              </w:rPr>
              <w:t>数量</w:t>
            </w:r>
          </w:p>
        </w:tc>
        <w:tc>
          <w:tcPr>
            <w:tcW w:w="731" w:type="dxa"/>
            <w:vMerge w:val="restart"/>
            <w:vAlign w:val="center"/>
          </w:tcPr>
          <w:p>
            <w:pPr>
              <w:pStyle w:val="16"/>
            </w:pPr>
            <w:r>
              <w:rPr>
                <w:rFonts w:hint="eastAsia"/>
              </w:rPr>
              <w:t>单价</w:t>
            </w:r>
          </w:p>
        </w:tc>
        <w:tc>
          <w:tcPr>
            <w:tcW w:w="6624" w:type="dxa"/>
            <w:gridSpan w:val="8"/>
            <w:vAlign w:val="center"/>
          </w:tcPr>
          <w:p>
            <w:pPr>
              <w:pStyle w:val="16"/>
            </w:pPr>
            <w:r>
              <w:rPr>
                <w:rFonts w:hint="eastAsia"/>
              </w:rPr>
              <w:t>政府采购金额（当年部门预算安排资金）</w:t>
            </w:r>
          </w:p>
        </w:tc>
        <w:tc>
          <w:tcPr>
            <w:tcW w:w="828"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7" w:hRule="atLeast"/>
          <w:tblHeader/>
          <w:jc w:val="center"/>
        </w:trPr>
        <w:tc>
          <w:tcPr>
            <w:tcW w:w="1461" w:type="dxa"/>
            <w:vAlign w:val="center"/>
          </w:tcPr>
          <w:p>
            <w:pPr>
              <w:pStyle w:val="16"/>
            </w:pPr>
            <w:r>
              <w:rPr>
                <w:rFonts w:hint="eastAsia"/>
              </w:rPr>
              <w:t>项目名称</w:t>
            </w:r>
          </w:p>
        </w:tc>
        <w:tc>
          <w:tcPr>
            <w:tcW w:w="828" w:type="dxa"/>
            <w:vAlign w:val="center"/>
          </w:tcPr>
          <w:p>
            <w:pPr>
              <w:pStyle w:val="16"/>
            </w:pPr>
            <w:r>
              <w:rPr>
                <w:rFonts w:hint="eastAsia"/>
              </w:rPr>
              <w:t>预算</w:t>
            </w:r>
            <w:r>
              <w:t xml:space="preserve">    </w:t>
            </w:r>
            <w:r>
              <w:rPr>
                <w:rFonts w:hint="eastAsia"/>
              </w:rPr>
              <w:t>资金</w:t>
            </w:r>
          </w:p>
        </w:tc>
        <w:tc>
          <w:tcPr>
            <w:tcW w:w="974" w:type="dxa"/>
            <w:vMerge w:val="continue"/>
          </w:tcPr>
          <w:p/>
        </w:tc>
        <w:tc>
          <w:tcPr>
            <w:tcW w:w="974" w:type="dxa"/>
            <w:vMerge w:val="continue"/>
          </w:tcPr>
          <w:p/>
        </w:tc>
        <w:tc>
          <w:tcPr>
            <w:tcW w:w="609" w:type="dxa"/>
            <w:vMerge w:val="continue"/>
          </w:tcPr>
          <w:p/>
        </w:tc>
        <w:tc>
          <w:tcPr>
            <w:tcW w:w="730" w:type="dxa"/>
            <w:vMerge w:val="continue"/>
          </w:tcPr>
          <w:p/>
        </w:tc>
        <w:tc>
          <w:tcPr>
            <w:tcW w:w="731" w:type="dxa"/>
            <w:vMerge w:val="continue"/>
          </w:tcPr>
          <w:p/>
        </w:tc>
        <w:tc>
          <w:tcPr>
            <w:tcW w:w="773" w:type="dxa"/>
            <w:vAlign w:val="center"/>
          </w:tcPr>
          <w:p>
            <w:pPr>
              <w:pStyle w:val="16"/>
            </w:pPr>
            <w:r>
              <w:rPr>
                <w:rFonts w:hint="eastAsia"/>
              </w:rPr>
              <w:t>合计</w:t>
            </w:r>
          </w:p>
        </w:tc>
        <w:tc>
          <w:tcPr>
            <w:tcW w:w="882" w:type="dxa"/>
            <w:vAlign w:val="center"/>
          </w:tcPr>
          <w:p>
            <w:pPr>
              <w:pStyle w:val="16"/>
            </w:pPr>
            <w:r>
              <w:rPr>
                <w:rFonts w:hint="eastAsia"/>
              </w:rPr>
              <w:t>一般公共预算拨款</w:t>
            </w:r>
          </w:p>
        </w:tc>
        <w:tc>
          <w:tcPr>
            <w:tcW w:w="828" w:type="dxa"/>
            <w:vAlign w:val="center"/>
          </w:tcPr>
          <w:p>
            <w:pPr>
              <w:pStyle w:val="16"/>
            </w:pPr>
            <w:r>
              <w:rPr>
                <w:rFonts w:hint="eastAsia"/>
              </w:rPr>
              <w:t>基金预算拨款</w:t>
            </w:r>
          </w:p>
        </w:tc>
        <w:tc>
          <w:tcPr>
            <w:tcW w:w="828" w:type="dxa"/>
            <w:vAlign w:val="center"/>
          </w:tcPr>
          <w:p>
            <w:pPr>
              <w:pStyle w:val="16"/>
            </w:pPr>
            <w:r>
              <w:rPr>
                <w:rFonts w:hint="eastAsia"/>
              </w:rPr>
              <w:t>国有资本经营预算拨款</w:t>
            </w:r>
          </w:p>
        </w:tc>
        <w:tc>
          <w:tcPr>
            <w:tcW w:w="828" w:type="dxa"/>
            <w:vAlign w:val="center"/>
          </w:tcPr>
          <w:p>
            <w:pPr>
              <w:pStyle w:val="16"/>
            </w:pPr>
            <w:r>
              <w:rPr>
                <w:rFonts w:hint="eastAsia"/>
              </w:rPr>
              <w:t>财政专户核拨</w:t>
            </w:r>
          </w:p>
        </w:tc>
        <w:tc>
          <w:tcPr>
            <w:tcW w:w="828" w:type="dxa"/>
            <w:vAlign w:val="center"/>
          </w:tcPr>
          <w:p>
            <w:pPr>
              <w:pStyle w:val="16"/>
            </w:pPr>
            <w:r>
              <w:rPr>
                <w:rFonts w:hint="eastAsia"/>
              </w:rPr>
              <w:t>单位</w:t>
            </w:r>
            <w:r>
              <w:t xml:space="preserve">    </w:t>
            </w:r>
            <w:r>
              <w:rPr>
                <w:rFonts w:hint="eastAsia"/>
              </w:rPr>
              <w:t>资金</w:t>
            </w:r>
          </w:p>
        </w:tc>
        <w:tc>
          <w:tcPr>
            <w:tcW w:w="828" w:type="dxa"/>
            <w:vAlign w:val="center"/>
          </w:tcPr>
          <w:p>
            <w:pPr>
              <w:pStyle w:val="16"/>
            </w:pPr>
            <w:r>
              <w:rPr>
                <w:rFonts w:hint="eastAsia"/>
              </w:rPr>
              <w:t>财政拨</w:t>
            </w:r>
            <w:r>
              <w:t xml:space="preserve">    </w:t>
            </w:r>
            <w:r>
              <w:rPr>
                <w:rFonts w:hint="eastAsia"/>
              </w:rPr>
              <w:t>款结转</w:t>
            </w:r>
          </w:p>
        </w:tc>
        <w:tc>
          <w:tcPr>
            <w:tcW w:w="829"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2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461" w:type="dxa"/>
            <w:vAlign w:val="center"/>
          </w:tcPr>
          <w:p>
            <w:pPr>
              <w:pStyle w:val="20"/>
            </w:pPr>
            <w:r>
              <w:rPr>
                <w:rFonts w:hint="eastAsia"/>
              </w:rPr>
              <w:t>合</w:t>
            </w:r>
            <w:r>
              <w:t xml:space="preserve">  </w:t>
            </w:r>
            <w:r>
              <w:rPr>
                <w:rFonts w:hint="eastAsia"/>
              </w:rPr>
              <w:t>计</w:t>
            </w:r>
          </w:p>
        </w:tc>
        <w:tc>
          <w:tcPr>
            <w:tcW w:w="828" w:type="dxa"/>
            <w:vAlign w:val="center"/>
          </w:tcPr>
          <w:p>
            <w:pPr>
              <w:pStyle w:val="21"/>
            </w:pPr>
          </w:p>
        </w:tc>
        <w:tc>
          <w:tcPr>
            <w:tcW w:w="974" w:type="dxa"/>
            <w:vAlign w:val="center"/>
          </w:tcPr>
          <w:p>
            <w:pPr>
              <w:pStyle w:val="22"/>
            </w:pPr>
          </w:p>
        </w:tc>
        <w:tc>
          <w:tcPr>
            <w:tcW w:w="974" w:type="dxa"/>
            <w:vAlign w:val="center"/>
          </w:tcPr>
          <w:p>
            <w:pPr>
              <w:pStyle w:val="22"/>
            </w:pPr>
          </w:p>
        </w:tc>
        <w:tc>
          <w:tcPr>
            <w:tcW w:w="609" w:type="dxa"/>
            <w:vAlign w:val="center"/>
          </w:tcPr>
          <w:p>
            <w:pPr>
              <w:pStyle w:val="20"/>
            </w:pPr>
          </w:p>
        </w:tc>
        <w:tc>
          <w:tcPr>
            <w:tcW w:w="730" w:type="dxa"/>
            <w:vAlign w:val="center"/>
          </w:tcPr>
          <w:p>
            <w:pPr>
              <w:pStyle w:val="21"/>
            </w:pPr>
          </w:p>
        </w:tc>
        <w:tc>
          <w:tcPr>
            <w:tcW w:w="731" w:type="dxa"/>
            <w:vAlign w:val="center"/>
          </w:tcPr>
          <w:p>
            <w:pPr>
              <w:pStyle w:val="21"/>
            </w:pPr>
          </w:p>
        </w:tc>
        <w:tc>
          <w:tcPr>
            <w:tcW w:w="773" w:type="dxa"/>
            <w:vAlign w:val="center"/>
          </w:tcPr>
          <w:p>
            <w:pPr>
              <w:pStyle w:val="21"/>
            </w:pPr>
          </w:p>
        </w:tc>
        <w:tc>
          <w:tcPr>
            <w:tcW w:w="882" w:type="dxa"/>
            <w:vAlign w:val="center"/>
          </w:tcPr>
          <w:p>
            <w:pPr>
              <w:pStyle w:val="21"/>
              <w:jc w:val="center"/>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9" w:type="dxa"/>
            <w:vAlign w:val="center"/>
          </w:tcPr>
          <w:p>
            <w:pPr>
              <w:pStyle w:val="21"/>
            </w:pPr>
          </w:p>
        </w:tc>
        <w:tc>
          <w:tcPr>
            <w:tcW w:w="82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1461" w:type="dxa"/>
            <w:vAlign w:val="center"/>
          </w:tcPr>
          <w:p>
            <w:pPr>
              <w:pStyle w:val="20"/>
            </w:pPr>
            <w:r>
              <w:rPr>
                <w:rFonts w:hint="eastAsia"/>
                <w:lang w:val="en-US" w:eastAsia="zh-CN"/>
              </w:rPr>
              <w:t>涞水县卫生健康局</w:t>
            </w:r>
            <w:r>
              <w:rPr>
                <w:rFonts w:hint="eastAsia"/>
              </w:rPr>
              <w:t>（本级）小计</w:t>
            </w:r>
          </w:p>
        </w:tc>
        <w:tc>
          <w:tcPr>
            <w:tcW w:w="828" w:type="dxa"/>
            <w:vAlign w:val="center"/>
          </w:tcPr>
          <w:p>
            <w:pPr>
              <w:pStyle w:val="21"/>
            </w:pPr>
          </w:p>
        </w:tc>
        <w:tc>
          <w:tcPr>
            <w:tcW w:w="974" w:type="dxa"/>
            <w:vAlign w:val="center"/>
          </w:tcPr>
          <w:p>
            <w:pPr>
              <w:pStyle w:val="22"/>
            </w:pPr>
          </w:p>
        </w:tc>
        <w:tc>
          <w:tcPr>
            <w:tcW w:w="974" w:type="dxa"/>
            <w:vAlign w:val="center"/>
          </w:tcPr>
          <w:p>
            <w:pPr>
              <w:pStyle w:val="22"/>
            </w:pPr>
          </w:p>
        </w:tc>
        <w:tc>
          <w:tcPr>
            <w:tcW w:w="609" w:type="dxa"/>
            <w:vAlign w:val="center"/>
          </w:tcPr>
          <w:p>
            <w:pPr>
              <w:pStyle w:val="20"/>
            </w:pPr>
          </w:p>
        </w:tc>
        <w:tc>
          <w:tcPr>
            <w:tcW w:w="730" w:type="dxa"/>
            <w:vAlign w:val="center"/>
          </w:tcPr>
          <w:p>
            <w:pPr>
              <w:pStyle w:val="21"/>
            </w:pPr>
          </w:p>
        </w:tc>
        <w:tc>
          <w:tcPr>
            <w:tcW w:w="731" w:type="dxa"/>
            <w:vAlign w:val="center"/>
          </w:tcPr>
          <w:p>
            <w:pPr>
              <w:pStyle w:val="21"/>
            </w:pPr>
          </w:p>
        </w:tc>
        <w:tc>
          <w:tcPr>
            <w:tcW w:w="773" w:type="dxa"/>
            <w:vAlign w:val="center"/>
          </w:tcPr>
          <w:p>
            <w:pPr>
              <w:pStyle w:val="21"/>
            </w:pPr>
          </w:p>
        </w:tc>
        <w:tc>
          <w:tcPr>
            <w:tcW w:w="882"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9" w:type="dxa"/>
            <w:vAlign w:val="center"/>
          </w:tcPr>
          <w:p>
            <w:pPr>
              <w:pStyle w:val="21"/>
            </w:pPr>
          </w:p>
        </w:tc>
        <w:tc>
          <w:tcPr>
            <w:tcW w:w="82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jc w:val="center"/>
        </w:trPr>
        <w:tc>
          <w:tcPr>
            <w:tcW w:w="1461" w:type="dxa"/>
            <w:vAlign w:val="center"/>
          </w:tcPr>
          <w:p>
            <w:pPr>
              <w:pStyle w:val="18"/>
            </w:pPr>
          </w:p>
        </w:tc>
        <w:tc>
          <w:tcPr>
            <w:tcW w:w="828" w:type="dxa"/>
            <w:vAlign w:val="center"/>
          </w:tcPr>
          <w:p>
            <w:pPr>
              <w:pStyle w:val="17"/>
            </w:pPr>
          </w:p>
        </w:tc>
        <w:tc>
          <w:tcPr>
            <w:tcW w:w="974" w:type="dxa"/>
            <w:vAlign w:val="center"/>
          </w:tcPr>
          <w:p>
            <w:pPr>
              <w:pStyle w:val="18"/>
            </w:pPr>
          </w:p>
        </w:tc>
        <w:tc>
          <w:tcPr>
            <w:tcW w:w="974" w:type="dxa"/>
            <w:vAlign w:val="center"/>
          </w:tcPr>
          <w:p>
            <w:pPr>
              <w:pStyle w:val="18"/>
            </w:pPr>
          </w:p>
        </w:tc>
        <w:tc>
          <w:tcPr>
            <w:tcW w:w="609" w:type="dxa"/>
            <w:vAlign w:val="center"/>
          </w:tcPr>
          <w:p>
            <w:pPr>
              <w:pStyle w:val="19"/>
            </w:pPr>
          </w:p>
        </w:tc>
        <w:tc>
          <w:tcPr>
            <w:tcW w:w="730" w:type="dxa"/>
            <w:vAlign w:val="center"/>
          </w:tcPr>
          <w:p>
            <w:pPr>
              <w:pStyle w:val="17"/>
            </w:pPr>
          </w:p>
        </w:tc>
        <w:tc>
          <w:tcPr>
            <w:tcW w:w="731" w:type="dxa"/>
            <w:vAlign w:val="center"/>
          </w:tcPr>
          <w:p>
            <w:pPr>
              <w:pStyle w:val="17"/>
            </w:pPr>
          </w:p>
        </w:tc>
        <w:tc>
          <w:tcPr>
            <w:tcW w:w="773" w:type="dxa"/>
            <w:vAlign w:val="center"/>
          </w:tcPr>
          <w:p>
            <w:pPr>
              <w:pStyle w:val="17"/>
            </w:pPr>
          </w:p>
        </w:tc>
        <w:tc>
          <w:tcPr>
            <w:tcW w:w="882" w:type="dxa"/>
            <w:vAlign w:val="center"/>
          </w:tcPr>
          <w:p>
            <w:pPr>
              <w:pStyle w:val="17"/>
            </w:pPr>
          </w:p>
        </w:tc>
        <w:tc>
          <w:tcPr>
            <w:tcW w:w="828" w:type="dxa"/>
            <w:vAlign w:val="center"/>
          </w:tcPr>
          <w:p>
            <w:pPr>
              <w:pStyle w:val="17"/>
            </w:pPr>
          </w:p>
        </w:tc>
        <w:tc>
          <w:tcPr>
            <w:tcW w:w="828" w:type="dxa"/>
            <w:vAlign w:val="center"/>
          </w:tcPr>
          <w:p>
            <w:pPr>
              <w:pStyle w:val="17"/>
            </w:pPr>
          </w:p>
        </w:tc>
        <w:tc>
          <w:tcPr>
            <w:tcW w:w="828" w:type="dxa"/>
            <w:vAlign w:val="center"/>
          </w:tcPr>
          <w:p>
            <w:pPr>
              <w:pStyle w:val="17"/>
            </w:pPr>
          </w:p>
        </w:tc>
        <w:tc>
          <w:tcPr>
            <w:tcW w:w="828" w:type="dxa"/>
            <w:vAlign w:val="center"/>
          </w:tcPr>
          <w:p>
            <w:pPr>
              <w:pStyle w:val="17"/>
            </w:pPr>
          </w:p>
        </w:tc>
        <w:tc>
          <w:tcPr>
            <w:tcW w:w="828" w:type="dxa"/>
            <w:vAlign w:val="center"/>
          </w:tcPr>
          <w:p>
            <w:pPr>
              <w:pStyle w:val="17"/>
            </w:pPr>
          </w:p>
        </w:tc>
        <w:tc>
          <w:tcPr>
            <w:tcW w:w="829" w:type="dxa"/>
            <w:vAlign w:val="center"/>
          </w:tcPr>
          <w:p>
            <w:pPr>
              <w:pStyle w:val="17"/>
            </w:pPr>
          </w:p>
        </w:tc>
        <w:tc>
          <w:tcPr>
            <w:tcW w:w="828" w:type="dxa"/>
            <w:vAlign w:val="center"/>
          </w:tcPr>
          <w:p>
            <w:pPr>
              <w:pStyle w:val="17"/>
            </w:pPr>
          </w:p>
        </w:tc>
      </w:tr>
    </w:tbl>
    <w:p>
      <w:pPr>
        <w:spacing w:line="500" w:lineRule="exact"/>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outlineLvl w:val="5"/>
        <w:rPr>
          <w:rFonts w:hint="eastAsia" w:ascii="黑体" w:hAnsi="黑体" w:eastAsia="黑体" w:cs="黑体"/>
          <w:color w:val="000000"/>
          <w:sz w:val="32"/>
          <w:lang w:eastAsia="zh-CN"/>
        </w:rPr>
      </w:pPr>
      <w:r>
        <w:rPr>
          <w:rFonts w:hint="eastAsia" w:ascii="方正书宋_GBK" w:hAnsi="方正书宋_GBK" w:eastAsia="方正书宋_GBK" w:cs="方正书宋_GBK"/>
          <w:color w:val="000000"/>
          <w:sz w:val="21"/>
        </w:rPr>
        <w:t>注：无政府采购预算，空表列示。</w:t>
      </w: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七、国有资产信息</w:t>
      </w:r>
    </w:p>
    <w:p>
      <w:pPr>
        <w:spacing w:line="500" w:lineRule="exact"/>
        <w:ind w:firstLine="560"/>
        <w:rPr>
          <w:rFonts w:hint="eastAsia" w:ascii="仿宋" w:hAnsi="仿宋" w:eastAsia="仿宋" w:cs="仿宋"/>
          <w:sz w:val="32"/>
          <w:szCs w:val="32"/>
          <w:lang w:val="uk-UA" w:eastAsia="zh-CN"/>
        </w:rPr>
      </w:pPr>
      <w:r>
        <w:rPr>
          <w:rFonts w:hint="eastAsia" w:ascii="仿宋" w:hAnsi="仿宋" w:eastAsia="仿宋" w:cs="仿宋"/>
          <w:color w:val="000000"/>
          <w:sz w:val="32"/>
          <w:szCs w:val="32"/>
          <w:lang w:val="en-US" w:eastAsia="zh-CN"/>
        </w:rPr>
        <w:t>涞水县卫生健康局</w:t>
      </w:r>
      <w:r>
        <w:rPr>
          <w:rFonts w:hint="eastAsia" w:ascii="仿宋" w:hAnsi="仿宋" w:eastAsia="仿宋" w:cs="仿宋"/>
          <w:color w:val="000000"/>
          <w:sz w:val="32"/>
          <w:szCs w:val="32"/>
        </w:rPr>
        <w:t>（本级）上年末固定资产金额为</w:t>
      </w:r>
      <w:r>
        <w:rPr>
          <w:rFonts w:hint="eastAsia" w:ascii="仿宋" w:hAnsi="仿宋" w:eastAsia="仿宋" w:cs="仿宋"/>
          <w:color w:val="000000"/>
          <w:sz w:val="32"/>
          <w:szCs w:val="32"/>
          <w:lang w:val="en-US" w:eastAsia="zh-CN"/>
        </w:rPr>
        <w:t>998.32</w:t>
      </w:r>
      <w:r>
        <w:rPr>
          <w:rFonts w:hint="eastAsia" w:ascii="仿宋" w:hAnsi="仿宋" w:eastAsia="仿宋" w:cs="仿宋"/>
          <w:color w:val="000000"/>
          <w:sz w:val="32"/>
          <w:szCs w:val="32"/>
        </w:rPr>
        <w:t>万元（详见下表）。本年度拟购置固定资产总额为</w:t>
      </w:r>
      <w:r>
        <w:rPr>
          <w:rFonts w:hint="eastAsia" w:ascii="仿宋" w:hAnsi="仿宋" w:eastAsia="仿宋" w:cs="仿宋"/>
          <w:color w:val="000000"/>
          <w:sz w:val="32"/>
          <w:szCs w:val="32"/>
          <w:lang w:val="en-US" w:eastAsia="zh-CN"/>
        </w:rPr>
        <w:t>25.07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主要用于电脑、办公桌采购。</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842"/>
        <w:gridCol w:w="955"/>
        <w:gridCol w:w="3058"/>
        <w:gridCol w:w="2098"/>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943"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6111" w:type="dxa"/>
            <w:gridSpan w:val="3"/>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90"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3058" w:type="dxa"/>
            <w:tcBorders>
              <w:top w:val="single" w:color="auto" w:sz="4" w:space="0"/>
              <w:left w:val="nil"/>
              <w:bottom w:val="nil"/>
              <w:right w:val="single" w:color="auto" w:sz="4" w:space="0"/>
            </w:tcBorders>
            <w:vAlign w:val="center"/>
          </w:tcPr>
          <w:p>
            <w:pPr>
              <w:pStyle w:val="16"/>
            </w:pPr>
            <w:r>
              <w:rPr>
                <w:rFonts w:hint="eastAsia"/>
              </w:rPr>
              <w:t>数量</w:t>
            </w:r>
          </w:p>
        </w:tc>
        <w:tc>
          <w:tcPr>
            <w:tcW w:w="3058"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eastAsia="zh-CN"/>
              </w:rPr>
            </w:pPr>
            <w:r>
              <w:rPr>
                <w:rFonts w:hint="eastAsia" w:ascii="宋体" w:hAnsi="宋体"/>
                <w:color w:val="000000"/>
                <w:sz w:val="21"/>
                <w:szCs w:val="21"/>
              </w:rPr>
              <w:t xml:space="preserve">  </w:t>
            </w:r>
            <w:r>
              <w:rPr>
                <w:rFonts w:hint="eastAsia" w:ascii="宋体" w:hAnsi="宋体"/>
                <w:color w:val="000000"/>
                <w:sz w:val="21"/>
                <w:szCs w:val="21"/>
                <w:lang w:eastAsia="zh-CN"/>
              </w:rPr>
              <w:t>固定资产总额</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lang w:val="en-US" w:eastAsia="zh-CN"/>
              </w:rPr>
            </w:pPr>
            <w:r>
              <w:rPr>
                <w:rFonts w:hint="eastAsia" w:ascii="宋体" w:hAnsi="宋体"/>
                <w:color w:val="000000"/>
                <w:sz w:val="21"/>
                <w:szCs w:val="21"/>
                <w:lang w:val="en-US" w:eastAsia="zh-CN"/>
              </w:rPr>
              <w:t>998.32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cs="宋体"/>
                <w:color w:val="000000"/>
                <w:sz w:val="21"/>
                <w:szCs w:val="21"/>
                <w:lang w:val="en-US" w:eastAsia="zh-CN"/>
              </w:rPr>
              <w:t>5120</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lang w:val="en-US" w:eastAsia="zh-CN"/>
              </w:rPr>
            </w:pPr>
            <w:r>
              <w:rPr>
                <w:rFonts w:hint="eastAsia" w:ascii="宋体" w:hAnsi="宋体"/>
                <w:color w:val="000000"/>
                <w:sz w:val="21"/>
                <w:szCs w:val="21"/>
                <w:lang w:val="en-US" w:eastAsia="zh-CN"/>
              </w:rPr>
              <w:t>498.11</w:t>
            </w:r>
          </w:p>
          <w:p>
            <w:pPr>
              <w:jc w:val="right"/>
              <w:textAlignment w:val="center"/>
              <w:rPr>
                <w:rFonts w:hint="default" w:ascii="宋体" w:hAnsi="宋体" w:eastAsia="宋体" w:cs="Times New Roman"/>
                <w:color w:val="00000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val="en-US" w:eastAsia="zh-CN"/>
              </w:rPr>
              <w:t>9</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146.50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058"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378.78</w:t>
            </w:r>
          </w:p>
        </w:tc>
      </w:tr>
    </w:tbl>
    <w:p/>
    <w:p>
      <w:pPr>
        <w:ind w:firstLine="640"/>
      </w:pPr>
      <w:r>
        <w:rPr>
          <w:rFonts w:eastAsia="方正仿宋_GBK"/>
          <w:color w:val="000000"/>
          <w:sz w:val="32"/>
        </w:rPr>
        <w:t xml:space="preserve"> </w:t>
      </w: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1065" w:firstLineChars="333"/>
        <w:rPr>
          <w:rFonts w:hint="default" w:ascii="仿宋" w:hAnsi="仿宋" w:eastAsia="仿宋" w:cs="仿宋"/>
          <w:sz w:val="32"/>
          <w:szCs w:val="32"/>
          <w:lang w:val="en-US" w:eastAsia="zh-CN"/>
        </w:rPr>
        <w:sectPr>
          <w:type w:val="continuous"/>
          <w:pgSz w:w="16840" w:h="11900" w:orient="landscape"/>
          <w:pgMar w:top="1361" w:right="1021" w:bottom="1134" w:left="1021" w:header="720" w:footer="720" w:gutter="0"/>
          <w:pgNumType w:fmt="numberInDash"/>
          <w:cols w:space="720" w:num="1"/>
        </w:sectPr>
      </w:pPr>
      <w:r>
        <w:rPr>
          <w:rFonts w:hint="eastAsia" w:ascii="仿宋" w:hAnsi="仿宋" w:eastAsia="仿宋" w:cs="仿宋"/>
          <w:color w:val="000000"/>
          <w:sz w:val="32"/>
          <w:szCs w:val="32"/>
        </w:rPr>
        <w:t>我单位无其他需要说明的事</w:t>
      </w:r>
      <w:r>
        <w:rPr>
          <w:rFonts w:hint="eastAsia" w:ascii="仿宋" w:hAnsi="仿宋" w:eastAsia="仿宋" w:cs="仿宋"/>
          <w:color w:val="000000"/>
          <w:sz w:val="32"/>
          <w:szCs w:val="32"/>
          <w:lang w:val="en-US" w:eastAsia="zh-CN"/>
        </w:rPr>
        <w:t>项。</w:t>
      </w:r>
    </w:p>
    <w:p>
      <w:pPr>
        <w:jc w:val="center"/>
        <w:outlineLvl w:val="3"/>
        <w:rPr>
          <w:rFonts w:hint="eastAsia" w:ascii="方正小标宋_GBK" w:hAnsi="方正小标宋_GBK" w:eastAsia="方正小标宋_GBK" w:cs="方正小标宋_GBK"/>
          <w:color w:val="000000"/>
          <w:sz w:val="44"/>
        </w:rPr>
      </w:pPr>
      <w:bookmarkStart w:id="50" w:name="_Toc_4_4_0000000020"/>
    </w:p>
    <w:p>
      <w:pPr>
        <w:jc w:val="center"/>
        <w:outlineLvl w:val="3"/>
        <w:rPr>
          <w:rFonts w:hint="eastAsia" w:ascii="方正小标宋_GBK" w:hAnsi="方正小标宋_GBK" w:eastAsia="方正小标宋_GBK" w:cs="方正小标宋_GBK"/>
          <w:color w:val="000000"/>
          <w:sz w:val="44"/>
        </w:rPr>
      </w:pPr>
    </w:p>
    <w:p>
      <w:pPr>
        <w:jc w:val="both"/>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val="en-US" w:eastAsia="zh-CN"/>
        </w:rPr>
        <w:t>涞水县卫生健康局</w:t>
      </w:r>
      <w:r>
        <w:rPr>
          <w:rFonts w:hint="eastAsia" w:ascii="方正小标宋_GBK" w:hAnsi="方正小标宋_GBK" w:eastAsia="方正小标宋_GBK" w:cs="方正小标宋_GBK"/>
          <w:color w:val="000000"/>
          <w:sz w:val="44"/>
        </w:rPr>
        <w:t>事业收支预算</w:t>
      </w:r>
      <w:bookmarkEnd w:id="5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361003 涞水县卫生健康局事业</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500.01</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eastAsia="方正书宋_GBK"/>
                <w:lang w:val="en-US" w:eastAsia="zh-CN"/>
              </w:rPr>
            </w:pPr>
            <w:r>
              <w:rPr>
                <w:rFonts w:hint="eastAsia"/>
                <w:lang w:val="en-US" w:eastAsia="zh-CN"/>
              </w:rPr>
              <w:t>496.21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500.01</w:t>
            </w:r>
          </w:p>
        </w:tc>
        <w:tc>
          <w:tcPr>
            <w:tcW w:w="4535" w:type="dxa"/>
            <w:vAlign w:val="center"/>
          </w:tcPr>
          <w:p>
            <w:pPr>
              <w:pStyle w:val="20"/>
            </w:pPr>
            <w:r>
              <w:rPr>
                <w:rFonts w:hint="eastAsia"/>
              </w:rPr>
              <w:t>本年支出合计</w:t>
            </w:r>
          </w:p>
        </w:tc>
        <w:tc>
          <w:tcPr>
            <w:tcW w:w="2126" w:type="dxa"/>
            <w:vAlign w:val="center"/>
          </w:tcPr>
          <w:p>
            <w:pPr>
              <w:pStyle w:val="21"/>
              <w:rPr>
                <w:rFonts w:hint="default" w:eastAsia="方正书宋_GBK"/>
                <w:lang w:val="en-US" w:eastAsia="zh-CN"/>
              </w:rPr>
            </w:pPr>
            <w:r>
              <w:rPr>
                <w:rFonts w:hint="eastAsia"/>
                <w:lang w:val="en-US" w:eastAsia="zh-CN"/>
              </w:rPr>
              <w:t>500.01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500.01</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500.01</w:t>
            </w: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2"/>
        <w:gridCol w:w="995"/>
        <w:gridCol w:w="1564"/>
        <w:gridCol w:w="1137"/>
        <w:gridCol w:w="1139"/>
        <w:gridCol w:w="1137"/>
        <w:gridCol w:w="1137"/>
        <w:gridCol w:w="1139"/>
        <w:gridCol w:w="1137"/>
        <w:gridCol w:w="1137"/>
        <w:gridCol w:w="1137"/>
        <w:gridCol w:w="1139"/>
        <w:gridCol w:w="1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tblHeader/>
          <w:jc w:val="center"/>
        </w:trPr>
        <w:tc>
          <w:tcPr>
            <w:tcW w:w="5517"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t>3</w:t>
            </w:r>
            <w:r>
              <w:rPr>
                <w:rFonts w:hint="eastAsia"/>
                <w:lang w:val="en-US" w:eastAsia="zh-CN"/>
              </w:rPr>
              <w:t>61003 涞水县卫生健康局事业</w:t>
            </w:r>
          </w:p>
        </w:tc>
        <w:tc>
          <w:tcPr>
            <w:tcW w:w="3413"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89"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tblHeader/>
          <w:jc w:val="center"/>
        </w:trPr>
        <w:tc>
          <w:tcPr>
            <w:tcW w:w="682" w:type="dxa"/>
            <w:vMerge w:val="restart"/>
            <w:vAlign w:val="center"/>
          </w:tcPr>
          <w:p>
            <w:pPr>
              <w:pStyle w:val="16"/>
            </w:pPr>
            <w:r>
              <w:rPr>
                <w:rFonts w:hint="eastAsia"/>
              </w:rPr>
              <w:t>序号</w:t>
            </w:r>
          </w:p>
        </w:tc>
        <w:tc>
          <w:tcPr>
            <w:tcW w:w="2559" w:type="dxa"/>
            <w:gridSpan w:val="2"/>
            <w:vAlign w:val="center"/>
          </w:tcPr>
          <w:p>
            <w:pPr>
              <w:pStyle w:val="16"/>
            </w:pPr>
            <w:r>
              <w:rPr>
                <w:rFonts w:hint="eastAsia"/>
              </w:rPr>
              <w:t>功能分类科目</w:t>
            </w:r>
          </w:p>
        </w:tc>
        <w:tc>
          <w:tcPr>
            <w:tcW w:w="1137" w:type="dxa"/>
            <w:vMerge w:val="restart"/>
            <w:vAlign w:val="center"/>
          </w:tcPr>
          <w:p>
            <w:pPr>
              <w:pStyle w:val="16"/>
            </w:pPr>
            <w:r>
              <w:rPr>
                <w:rFonts w:hint="eastAsia"/>
              </w:rPr>
              <w:t>合计</w:t>
            </w:r>
          </w:p>
        </w:tc>
        <w:tc>
          <w:tcPr>
            <w:tcW w:w="9102" w:type="dxa"/>
            <w:gridSpan w:val="8"/>
            <w:vAlign w:val="center"/>
          </w:tcPr>
          <w:p>
            <w:pPr>
              <w:pStyle w:val="16"/>
            </w:pPr>
            <w:r>
              <w:rPr>
                <w:rFonts w:hint="eastAsia"/>
              </w:rPr>
              <w:t>本年收入</w:t>
            </w:r>
          </w:p>
        </w:tc>
        <w:tc>
          <w:tcPr>
            <w:tcW w:w="1139"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682" w:type="dxa"/>
            <w:vMerge w:val="continue"/>
          </w:tcPr>
          <w:p/>
        </w:tc>
        <w:tc>
          <w:tcPr>
            <w:tcW w:w="995" w:type="dxa"/>
            <w:vAlign w:val="center"/>
          </w:tcPr>
          <w:p>
            <w:pPr>
              <w:pStyle w:val="16"/>
            </w:pPr>
            <w:r>
              <w:rPr>
                <w:rFonts w:hint="eastAsia"/>
              </w:rPr>
              <w:t>科目</w:t>
            </w:r>
            <w:r>
              <w:t xml:space="preserve">    </w:t>
            </w:r>
            <w:r>
              <w:rPr>
                <w:rFonts w:hint="eastAsia"/>
              </w:rPr>
              <w:t>编码</w:t>
            </w:r>
          </w:p>
        </w:tc>
        <w:tc>
          <w:tcPr>
            <w:tcW w:w="1564" w:type="dxa"/>
            <w:vAlign w:val="center"/>
          </w:tcPr>
          <w:p>
            <w:pPr>
              <w:pStyle w:val="16"/>
            </w:pPr>
            <w:r>
              <w:rPr>
                <w:rFonts w:hint="eastAsia"/>
              </w:rPr>
              <w:t>科目名称</w:t>
            </w:r>
          </w:p>
        </w:tc>
        <w:tc>
          <w:tcPr>
            <w:tcW w:w="1137" w:type="dxa"/>
            <w:vMerge w:val="continue"/>
          </w:tcPr>
          <w:p/>
        </w:tc>
        <w:tc>
          <w:tcPr>
            <w:tcW w:w="1139" w:type="dxa"/>
            <w:vAlign w:val="center"/>
          </w:tcPr>
          <w:p>
            <w:pPr>
              <w:pStyle w:val="16"/>
            </w:pPr>
            <w:r>
              <w:rPr>
                <w:rFonts w:hint="eastAsia"/>
              </w:rPr>
              <w:t>小计</w:t>
            </w:r>
          </w:p>
        </w:tc>
        <w:tc>
          <w:tcPr>
            <w:tcW w:w="1137" w:type="dxa"/>
            <w:vAlign w:val="center"/>
          </w:tcPr>
          <w:p>
            <w:pPr>
              <w:pStyle w:val="16"/>
            </w:pPr>
            <w:r>
              <w:rPr>
                <w:rFonts w:hint="eastAsia"/>
              </w:rPr>
              <w:t>财政拨款</w:t>
            </w:r>
            <w:r>
              <w:t xml:space="preserve"> </w:t>
            </w:r>
            <w:r>
              <w:rPr>
                <w:rFonts w:hint="eastAsia"/>
              </w:rPr>
              <w:t>收入</w:t>
            </w:r>
          </w:p>
        </w:tc>
        <w:tc>
          <w:tcPr>
            <w:tcW w:w="1137" w:type="dxa"/>
            <w:vAlign w:val="center"/>
          </w:tcPr>
          <w:p>
            <w:pPr>
              <w:pStyle w:val="16"/>
            </w:pPr>
            <w:r>
              <w:rPr>
                <w:rFonts w:hint="eastAsia"/>
              </w:rPr>
              <w:t>财政专户</w:t>
            </w:r>
            <w:r>
              <w:t xml:space="preserve"> </w:t>
            </w:r>
            <w:r>
              <w:rPr>
                <w:rFonts w:hint="eastAsia"/>
              </w:rPr>
              <w:t>收入</w:t>
            </w:r>
          </w:p>
        </w:tc>
        <w:tc>
          <w:tcPr>
            <w:tcW w:w="1139" w:type="dxa"/>
            <w:vAlign w:val="center"/>
          </w:tcPr>
          <w:p>
            <w:pPr>
              <w:pStyle w:val="16"/>
            </w:pPr>
            <w:r>
              <w:rPr>
                <w:rFonts w:hint="eastAsia"/>
              </w:rPr>
              <w:t>事业收入</w:t>
            </w:r>
          </w:p>
        </w:tc>
        <w:tc>
          <w:tcPr>
            <w:tcW w:w="1137" w:type="dxa"/>
            <w:vAlign w:val="center"/>
          </w:tcPr>
          <w:p>
            <w:pPr>
              <w:pStyle w:val="16"/>
            </w:pPr>
            <w:r>
              <w:rPr>
                <w:rFonts w:hint="eastAsia"/>
              </w:rPr>
              <w:t>经营收入</w:t>
            </w:r>
          </w:p>
        </w:tc>
        <w:tc>
          <w:tcPr>
            <w:tcW w:w="1137" w:type="dxa"/>
            <w:vAlign w:val="center"/>
          </w:tcPr>
          <w:p>
            <w:pPr>
              <w:pStyle w:val="16"/>
            </w:pPr>
            <w:r>
              <w:rPr>
                <w:rFonts w:hint="eastAsia"/>
              </w:rPr>
              <w:t>上级补助收入</w:t>
            </w:r>
          </w:p>
        </w:tc>
        <w:tc>
          <w:tcPr>
            <w:tcW w:w="1137" w:type="dxa"/>
            <w:vAlign w:val="center"/>
          </w:tcPr>
          <w:p>
            <w:pPr>
              <w:pStyle w:val="16"/>
            </w:pPr>
            <w:r>
              <w:rPr>
                <w:rFonts w:hint="eastAsia"/>
              </w:rPr>
              <w:t>附属单位上缴收入</w:t>
            </w:r>
          </w:p>
        </w:tc>
        <w:tc>
          <w:tcPr>
            <w:tcW w:w="1139" w:type="dxa"/>
            <w:vAlign w:val="center"/>
          </w:tcPr>
          <w:p>
            <w:pPr>
              <w:pStyle w:val="16"/>
            </w:pPr>
            <w:r>
              <w:rPr>
                <w:rFonts w:hint="eastAsia"/>
              </w:rPr>
              <w:t>其他收入</w:t>
            </w:r>
          </w:p>
        </w:tc>
        <w:tc>
          <w:tcPr>
            <w:tcW w:w="1139"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tblHeader/>
          <w:jc w:val="center"/>
        </w:trPr>
        <w:tc>
          <w:tcPr>
            <w:tcW w:w="682" w:type="dxa"/>
            <w:vAlign w:val="center"/>
          </w:tcPr>
          <w:p>
            <w:pPr>
              <w:pStyle w:val="16"/>
            </w:pPr>
            <w:r>
              <w:rPr>
                <w:rFonts w:hint="eastAsia"/>
              </w:rPr>
              <w:t>栏次</w:t>
            </w:r>
          </w:p>
        </w:tc>
        <w:tc>
          <w:tcPr>
            <w:tcW w:w="995" w:type="dxa"/>
            <w:vAlign w:val="center"/>
          </w:tcPr>
          <w:p>
            <w:pPr>
              <w:pStyle w:val="16"/>
            </w:pPr>
            <w:r>
              <w:t>1</w:t>
            </w:r>
          </w:p>
        </w:tc>
        <w:tc>
          <w:tcPr>
            <w:tcW w:w="1564" w:type="dxa"/>
            <w:vAlign w:val="center"/>
          </w:tcPr>
          <w:p>
            <w:pPr>
              <w:pStyle w:val="16"/>
            </w:pPr>
            <w:r>
              <w:t>2</w:t>
            </w:r>
          </w:p>
        </w:tc>
        <w:tc>
          <w:tcPr>
            <w:tcW w:w="1137" w:type="dxa"/>
            <w:vAlign w:val="center"/>
          </w:tcPr>
          <w:p>
            <w:pPr>
              <w:pStyle w:val="16"/>
            </w:pPr>
            <w:r>
              <w:t>3</w:t>
            </w:r>
          </w:p>
        </w:tc>
        <w:tc>
          <w:tcPr>
            <w:tcW w:w="1139" w:type="dxa"/>
            <w:vAlign w:val="center"/>
          </w:tcPr>
          <w:p>
            <w:pPr>
              <w:pStyle w:val="16"/>
            </w:pPr>
            <w:r>
              <w:t>4</w:t>
            </w:r>
          </w:p>
        </w:tc>
        <w:tc>
          <w:tcPr>
            <w:tcW w:w="1137" w:type="dxa"/>
            <w:vAlign w:val="center"/>
          </w:tcPr>
          <w:p>
            <w:pPr>
              <w:pStyle w:val="16"/>
            </w:pPr>
            <w:r>
              <w:t>5</w:t>
            </w:r>
          </w:p>
        </w:tc>
        <w:tc>
          <w:tcPr>
            <w:tcW w:w="1137" w:type="dxa"/>
            <w:vAlign w:val="center"/>
          </w:tcPr>
          <w:p>
            <w:pPr>
              <w:pStyle w:val="16"/>
            </w:pPr>
            <w:r>
              <w:t>6</w:t>
            </w:r>
          </w:p>
        </w:tc>
        <w:tc>
          <w:tcPr>
            <w:tcW w:w="1139" w:type="dxa"/>
            <w:vAlign w:val="center"/>
          </w:tcPr>
          <w:p>
            <w:pPr>
              <w:pStyle w:val="16"/>
            </w:pPr>
            <w:r>
              <w:t>7</w:t>
            </w:r>
          </w:p>
        </w:tc>
        <w:tc>
          <w:tcPr>
            <w:tcW w:w="1137" w:type="dxa"/>
            <w:vAlign w:val="center"/>
          </w:tcPr>
          <w:p>
            <w:pPr>
              <w:pStyle w:val="16"/>
            </w:pPr>
            <w:r>
              <w:t>8</w:t>
            </w:r>
          </w:p>
        </w:tc>
        <w:tc>
          <w:tcPr>
            <w:tcW w:w="1137" w:type="dxa"/>
            <w:vAlign w:val="center"/>
          </w:tcPr>
          <w:p>
            <w:pPr>
              <w:pStyle w:val="16"/>
            </w:pPr>
            <w:r>
              <w:t>9</w:t>
            </w:r>
          </w:p>
        </w:tc>
        <w:tc>
          <w:tcPr>
            <w:tcW w:w="1137" w:type="dxa"/>
            <w:vAlign w:val="center"/>
          </w:tcPr>
          <w:p>
            <w:pPr>
              <w:pStyle w:val="16"/>
            </w:pPr>
            <w:r>
              <w:t>10</w:t>
            </w:r>
          </w:p>
        </w:tc>
        <w:tc>
          <w:tcPr>
            <w:tcW w:w="1139" w:type="dxa"/>
            <w:vAlign w:val="center"/>
          </w:tcPr>
          <w:p>
            <w:pPr>
              <w:pStyle w:val="16"/>
            </w:pPr>
            <w:r>
              <w:t>11</w:t>
            </w:r>
          </w:p>
        </w:tc>
        <w:tc>
          <w:tcPr>
            <w:tcW w:w="1139"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682" w:type="dxa"/>
            <w:vAlign w:val="center"/>
          </w:tcPr>
          <w:p>
            <w:pPr>
              <w:pStyle w:val="19"/>
            </w:pPr>
            <w:r>
              <w:t>1</w:t>
            </w:r>
          </w:p>
        </w:tc>
        <w:tc>
          <w:tcPr>
            <w:tcW w:w="995" w:type="dxa"/>
            <w:vAlign w:val="center"/>
          </w:tcPr>
          <w:p>
            <w:pPr>
              <w:pStyle w:val="22"/>
            </w:pPr>
          </w:p>
        </w:tc>
        <w:tc>
          <w:tcPr>
            <w:tcW w:w="1564" w:type="dxa"/>
            <w:vAlign w:val="center"/>
          </w:tcPr>
          <w:p>
            <w:pPr>
              <w:pStyle w:val="20"/>
            </w:pPr>
            <w:r>
              <w:rPr>
                <w:rFonts w:hint="eastAsia"/>
              </w:rPr>
              <w:t>合计</w:t>
            </w:r>
          </w:p>
        </w:tc>
        <w:tc>
          <w:tcPr>
            <w:tcW w:w="1137" w:type="dxa"/>
            <w:vAlign w:val="center"/>
          </w:tcPr>
          <w:p>
            <w:pPr>
              <w:pStyle w:val="21"/>
              <w:rPr>
                <w:rFonts w:hint="default" w:eastAsia="方正书宋_GBK"/>
                <w:lang w:val="en-US" w:eastAsia="zh-CN"/>
              </w:rPr>
            </w:pPr>
            <w:r>
              <w:rPr>
                <w:rFonts w:hint="eastAsia"/>
                <w:lang w:val="en-US" w:eastAsia="zh-CN"/>
              </w:rPr>
              <w:t>500.01</w:t>
            </w:r>
          </w:p>
        </w:tc>
        <w:tc>
          <w:tcPr>
            <w:tcW w:w="1139" w:type="dxa"/>
            <w:vAlign w:val="center"/>
          </w:tcPr>
          <w:p>
            <w:pPr>
              <w:pStyle w:val="21"/>
              <w:rPr>
                <w:rFonts w:hint="default" w:eastAsia="方正书宋_GBK"/>
                <w:lang w:val="en-US" w:eastAsia="zh-CN"/>
              </w:rPr>
            </w:pPr>
            <w:r>
              <w:rPr>
                <w:rFonts w:hint="eastAsia"/>
                <w:lang w:val="en-US" w:eastAsia="zh-CN"/>
              </w:rPr>
              <w:t>500.01</w:t>
            </w:r>
          </w:p>
        </w:tc>
        <w:tc>
          <w:tcPr>
            <w:tcW w:w="1137" w:type="dxa"/>
            <w:vAlign w:val="center"/>
          </w:tcPr>
          <w:p>
            <w:pPr>
              <w:pStyle w:val="21"/>
              <w:rPr>
                <w:rFonts w:hint="default" w:eastAsia="方正书宋_GBK"/>
                <w:lang w:val="en-US" w:eastAsia="zh-CN"/>
              </w:rPr>
            </w:pPr>
            <w:r>
              <w:rPr>
                <w:rFonts w:hint="eastAsia"/>
                <w:lang w:val="en-US" w:eastAsia="zh-CN"/>
              </w:rPr>
              <w:t>500.01</w:t>
            </w:r>
          </w:p>
        </w:tc>
        <w:tc>
          <w:tcPr>
            <w:tcW w:w="1137" w:type="dxa"/>
            <w:vAlign w:val="center"/>
          </w:tcPr>
          <w:p>
            <w:pPr>
              <w:pStyle w:val="21"/>
            </w:pPr>
          </w:p>
        </w:tc>
        <w:tc>
          <w:tcPr>
            <w:tcW w:w="1139" w:type="dxa"/>
            <w:vAlign w:val="center"/>
          </w:tcPr>
          <w:p>
            <w:pPr>
              <w:pStyle w:val="21"/>
            </w:pPr>
          </w:p>
        </w:tc>
        <w:tc>
          <w:tcPr>
            <w:tcW w:w="1137" w:type="dxa"/>
            <w:vAlign w:val="center"/>
          </w:tcPr>
          <w:p>
            <w:pPr>
              <w:pStyle w:val="21"/>
            </w:pPr>
          </w:p>
        </w:tc>
        <w:tc>
          <w:tcPr>
            <w:tcW w:w="1137" w:type="dxa"/>
            <w:vAlign w:val="center"/>
          </w:tcPr>
          <w:p>
            <w:pPr>
              <w:pStyle w:val="21"/>
            </w:pPr>
          </w:p>
        </w:tc>
        <w:tc>
          <w:tcPr>
            <w:tcW w:w="1137" w:type="dxa"/>
            <w:vAlign w:val="center"/>
          </w:tcPr>
          <w:p>
            <w:pPr>
              <w:pStyle w:val="21"/>
            </w:pPr>
          </w:p>
        </w:tc>
        <w:tc>
          <w:tcPr>
            <w:tcW w:w="1139" w:type="dxa"/>
            <w:vAlign w:val="center"/>
          </w:tcPr>
          <w:p>
            <w:pPr>
              <w:pStyle w:val="21"/>
            </w:pPr>
          </w:p>
        </w:tc>
        <w:tc>
          <w:tcPr>
            <w:tcW w:w="113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682" w:type="dxa"/>
            <w:vAlign w:val="center"/>
          </w:tcPr>
          <w:p>
            <w:pPr>
              <w:pStyle w:val="19"/>
            </w:pPr>
            <w:r>
              <w:t>2</w:t>
            </w:r>
          </w:p>
        </w:tc>
        <w:tc>
          <w:tcPr>
            <w:tcW w:w="995" w:type="dxa"/>
            <w:vAlign w:val="center"/>
          </w:tcPr>
          <w:p>
            <w:pPr>
              <w:pStyle w:val="18"/>
            </w:pPr>
            <w:r>
              <w:t>201</w:t>
            </w:r>
          </w:p>
        </w:tc>
        <w:tc>
          <w:tcPr>
            <w:tcW w:w="1564" w:type="dxa"/>
            <w:vAlign w:val="center"/>
          </w:tcPr>
          <w:p>
            <w:pPr>
              <w:pStyle w:val="18"/>
            </w:pPr>
            <w:r>
              <w:rPr>
                <w:rFonts w:hint="eastAsia"/>
              </w:rPr>
              <w:t>一般公共服务支出</w:t>
            </w:r>
          </w:p>
        </w:tc>
        <w:tc>
          <w:tcPr>
            <w:tcW w:w="1137" w:type="dxa"/>
            <w:vAlign w:val="center"/>
          </w:tcPr>
          <w:p>
            <w:pPr>
              <w:pStyle w:val="17"/>
            </w:pPr>
            <w:r>
              <w:rPr>
                <w:rFonts w:hint="eastAsia"/>
                <w:lang w:val="en-US" w:eastAsia="zh-CN"/>
              </w:rPr>
              <w:t>496.21</w:t>
            </w:r>
          </w:p>
        </w:tc>
        <w:tc>
          <w:tcPr>
            <w:tcW w:w="1139" w:type="dxa"/>
            <w:vAlign w:val="center"/>
          </w:tcPr>
          <w:p>
            <w:pPr>
              <w:pStyle w:val="17"/>
            </w:pPr>
            <w:r>
              <w:rPr>
                <w:rFonts w:hint="eastAsia"/>
                <w:lang w:val="en-US" w:eastAsia="zh-CN"/>
              </w:rPr>
              <w:t>496.21</w:t>
            </w:r>
          </w:p>
        </w:tc>
        <w:tc>
          <w:tcPr>
            <w:tcW w:w="1137" w:type="dxa"/>
            <w:vAlign w:val="center"/>
          </w:tcPr>
          <w:p>
            <w:pPr>
              <w:pStyle w:val="17"/>
              <w:rPr>
                <w:rFonts w:hint="default" w:eastAsia="方正书宋_GBK"/>
                <w:lang w:val="en-US" w:eastAsia="zh-CN"/>
              </w:rPr>
            </w:pPr>
            <w:r>
              <w:rPr>
                <w:rFonts w:hint="eastAsia"/>
                <w:lang w:val="en-US" w:eastAsia="zh-CN"/>
              </w:rPr>
              <w:t>496.21</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682" w:type="dxa"/>
            <w:vAlign w:val="center"/>
          </w:tcPr>
          <w:p>
            <w:pPr>
              <w:pStyle w:val="19"/>
            </w:pPr>
            <w:r>
              <w:t>3</w:t>
            </w:r>
          </w:p>
        </w:tc>
        <w:tc>
          <w:tcPr>
            <w:tcW w:w="995" w:type="dxa"/>
            <w:vAlign w:val="center"/>
          </w:tcPr>
          <w:p>
            <w:pPr>
              <w:pStyle w:val="18"/>
            </w:pPr>
            <w:r>
              <w:t>20106</w:t>
            </w:r>
          </w:p>
        </w:tc>
        <w:tc>
          <w:tcPr>
            <w:tcW w:w="1564" w:type="dxa"/>
            <w:vAlign w:val="center"/>
          </w:tcPr>
          <w:p>
            <w:pPr>
              <w:pStyle w:val="18"/>
            </w:pPr>
            <w:r>
              <w:rPr>
                <w:rFonts w:hint="eastAsia"/>
              </w:rPr>
              <w:t>财政事务</w:t>
            </w:r>
          </w:p>
        </w:tc>
        <w:tc>
          <w:tcPr>
            <w:tcW w:w="1137" w:type="dxa"/>
            <w:vAlign w:val="center"/>
          </w:tcPr>
          <w:p>
            <w:pPr>
              <w:pStyle w:val="17"/>
            </w:pPr>
            <w:r>
              <w:rPr>
                <w:rFonts w:hint="eastAsia"/>
                <w:lang w:val="en-US" w:eastAsia="zh-CN"/>
              </w:rPr>
              <w:t>496.21</w:t>
            </w:r>
          </w:p>
        </w:tc>
        <w:tc>
          <w:tcPr>
            <w:tcW w:w="1139" w:type="dxa"/>
            <w:vAlign w:val="center"/>
          </w:tcPr>
          <w:p>
            <w:pPr>
              <w:pStyle w:val="17"/>
              <w:rPr>
                <w:rFonts w:hint="default" w:eastAsia="方正书宋_GBK"/>
                <w:lang w:val="en-US" w:eastAsia="zh-CN"/>
              </w:rPr>
            </w:pPr>
            <w:r>
              <w:rPr>
                <w:rFonts w:hint="eastAsia"/>
                <w:lang w:val="en-US" w:eastAsia="zh-CN"/>
              </w:rPr>
              <w:t>496.21</w:t>
            </w:r>
          </w:p>
        </w:tc>
        <w:tc>
          <w:tcPr>
            <w:tcW w:w="1137" w:type="dxa"/>
            <w:vAlign w:val="center"/>
          </w:tcPr>
          <w:p>
            <w:pPr>
              <w:pStyle w:val="17"/>
              <w:rPr>
                <w:rFonts w:hint="default" w:eastAsia="方正书宋_GBK"/>
                <w:lang w:val="en-US" w:eastAsia="zh-CN"/>
              </w:rPr>
            </w:pPr>
            <w:r>
              <w:rPr>
                <w:rFonts w:hint="eastAsia"/>
                <w:lang w:val="en-US" w:eastAsia="zh-CN"/>
              </w:rPr>
              <w:t>496.21</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682" w:type="dxa"/>
            <w:vAlign w:val="center"/>
          </w:tcPr>
          <w:p>
            <w:pPr>
              <w:pStyle w:val="19"/>
            </w:pPr>
            <w:r>
              <w:t>4</w:t>
            </w:r>
          </w:p>
        </w:tc>
        <w:tc>
          <w:tcPr>
            <w:tcW w:w="995" w:type="dxa"/>
            <w:vAlign w:val="center"/>
          </w:tcPr>
          <w:p>
            <w:pPr>
              <w:pStyle w:val="18"/>
            </w:pPr>
            <w:r>
              <w:t>2010650</w:t>
            </w:r>
          </w:p>
        </w:tc>
        <w:tc>
          <w:tcPr>
            <w:tcW w:w="1564" w:type="dxa"/>
            <w:vAlign w:val="center"/>
          </w:tcPr>
          <w:p>
            <w:pPr>
              <w:pStyle w:val="18"/>
            </w:pPr>
            <w:r>
              <w:rPr>
                <w:rFonts w:hint="eastAsia"/>
              </w:rPr>
              <w:t>事业运行</w:t>
            </w:r>
          </w:p>
        </w:tc>
        <w:tc>
          <w:tcPr>
            <w:tcW w:w="1137" w:type="dxa"/>
            <w:vAlign w:val="center"/>
          </w:tcPr>
          <w:p>
            <w:pPr>
              <w:pStyle w:val="17"/>
            </w:pPr>
            <w:r>
              <w:rPr>
                <w:rFonts w:hint="eastAsia"/>
                <w:lang w:val="en-US" w:eastAsia="zh-CN"/>
              </w:rPr>
              <w:t>496.21</w:t>
            </w:r>
          </w:p>
        </w:tc>
        <w:tc>
          <w:tcPr>
            <w:tcW w:w="1139" w:type="dxa"/>
            <w:vAlign w:val="center"/>
          </w:tcPr>
          <w:p>
            <w:pPr>
              <w:pStyle w:val="17"/>
            </w:pPr>
            <w:r>
              <w:rPr>
                <w:rFonts w:hint="eastAsia"/>
                <w:lang w:val="en-US" w:eastAsia="zh-CN"/>
              </w:rPr>
              <w:t>496.21</w:t>
            </w:r>
          </w:p>
        </w:tc>
        <w:tc>
          <w:tcPr>
            <w:tcW w:w="1137" w:type="dxa"/>
            <w:vAlign w:val="center"/>
          </w:tcPr>
          <w:p>
            <w:pPr>
              <w:pStyle w:val="17"/>
              <w:rPr>
                <w:rFonts w:hint="default" w:eastAsia="方正书宋_GBK"/>
                <w:lang w:val="en-US" w:eastAsia="zh-CN"/>
              </w:rPr>
            </w:pPr>
            <w:r>
              <w:rPr>
                <w:rFonts w:hint="eastAsia"/>
                <w:lang w:val="en-US" w:eastAsia="zh-CN"/>
              </w:rPr>
              <w:t>496.21</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682" w:type="dxa"/>
            <w:vAlign w:val="center"/>
          </w:tcPr>
          <w:p>
            <w:pPr>
              <w:pStyle w:val="19"/>
            </w:pPr>
            <w:r>
              <w:t>5</w:t>
            </w:r>
          </w:p>
        </w:tc>
        <w:tc>
          <w:tcPr>
            <w:tcW w:w="995" w:type="dxa"/>
            <w:vAlign w:val="center"/>
          </w:tcPr>
          <w:p>
            <w:pPr>
              <w:pStyle w:val="18"/>
            </w:pPr>
            <w:r>
              <w:t>208</w:t>
            </w:r>
          </w:p>
        </w:tc>
        <w:tc>
          <w:tcPr>
            <w:tcW w:w="1564" w:type="dxa"/>
            <w:vAlign w:val="center"/>
          </w:tcPr>
          <w:p>
            <w:pPr>
              <w:pStyle w:val="18"/>
            </w:pPr>
            <w:r>
              <w:rPr>
                <w:rFonts w:hint="eastAsia"/>
              </w:rPr>
              <w:t>社会保障和就业支出</w:t>
            </w:r>
          </w:p>
        </w:tc>
        <w:tc>
          <w:tcPr>
            <w:tcW w:w="1137" w:type="dxa"/>
            <w:vAlign w:val="center"/>
          </w:tcPr>
          <w:p>
            <w:pPr>
              <w:pStyle w:val="17"/>
            </w:pPr>
            <w:r>
              <w:rPr>
                <w:rFonts w:hint="eastAsia"/>
                <w:lang w:val="en-US" w:eastAsia="zh-CN"/>
              </w:rPr>
              <w:t>3.80</w:t>
            </w:r>
          </w:p>
        </w:tc>
        <w:tc>
          <w:tcPr>
            <w:tcW w:w="1139" w:type="dxa"/>
            <w:vAlign w:val="center"/>
          </w:tcPr>
          <w:p>
            <w:pPr>
              <w:pStyle w:val="17"/>
            </w:pPr>
            <w:r>
              <w:rPr>
                <w:rFonts w:hint="eastAsia"/>
                <w:lang w:val="en-US" w:eastAsia="zh-CN"/>
              </w:rPr>
              <w:t>3.80</w:t>
            </w:r>
          </w:p>
        </w:tc>
        <w:tc>
          <w:tcPr>
            <w:tcW w:w="1137" w:type="dxa"/>
            <w:vAlign w:val="center"/>
          </w:tcPr>
          <w:p>
            <w:pPr>
              <w:pStyle w:val="17"/>
              <w:rPr>
                <w:rFonts w:hint="default" w:eastAsia="方正书宋_GBK"/>
                <w:lang w:val="en-US" w:eastAsia="zh-CN"/>
              </w:rPr>
            </w:pPr>
            <w:r>
              <w:rPr>
                <w:rFonts w:hint="eastAsia"/>
                <w:lang w:val="en-US" w:eastAsia="zh-CN"/>
              </w:rPr>
              <w:t>3.80</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682" w:type="dxa"/>
            <w:vAlign w:val="center"/>
          </w:tcPr>
          <w:p>
            <w:pPr>
              <w:pStyle w:val="19"/>
            </w:pPr>
            <w:r>
              <w:t>6</w:t>
            </w:r>
          </w:p>
        </w:tc>
        <w:tc>
          <w:tcPr>
            <w:tcW w:w="995" w:type="dxa"/>
            <w:vAlign w:val="center"/>
          </w:tcPr>
          <w:p>
            <w:pPr>
              <w:pStyle w:val="18"/>
            </w:pPr>
            <w:r>
              <w:t>20805</w:t>
            </w:r>
          </w:p>
        </w:tc>
        <w:tc>
          <w:tcPr>
            <w:tcW w:w="1564" w:type="dxa"/>
            <w:vAlign w:val="center"/>
          </w:tcPr>
          <w:p>
            <w:pPr>
              <w:pStyle w:val="18"/>
            </w:pPr>
            <w:r>
              <w:rPr>
                <w:rFonts w:hint="eastAsia"/>
              </w:rPr>
              <w:t>行政事业单位养老支出</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682" w:type="dxa"/>
            <w:vAlign w:val="center"/>
          </w:tcPr>
          <w:p>
            <w:pPr>
              <w:pStyle w:val="19"/>
            </w:pPr>
            <w:r>
              <w:t>7</w:t>
            </w:r>
          </w:p>
        </w:tc>
        <w:tc>
          <w:tcPr>
            <w:tcW w:w="995" w:type="dxa"/>
            <w:vAlign w:val="center"/>
          </w:tcPr>
          <w:p>
            <w:pPr>
              <w:pStyle w:val="18"/>
            </w:pPr>
            <w:r>
              <w:t>2080502</w:t>
            </w:r>
          </w:p>
        </w:tc>
        <w:tc>
          <w:tcPr>
            <w:tcW w:w="1564" w:type="dxa"/>
            <w:vAlign w:val="center"/>
          </w:tcPr>
          <w:p>
            <w:pPr>
              <w:pStyle w:val="18"/>
            </w:pPr>
            <w:r>
              <w:rPr>
                <w:rFonts w:hint="eastAsia"/>
              </w:rPr>
              <w:t>事业单位离退休</w:t>
            </w:r>
          </w:p>
        </w:tc>
        <w:tc>
          <w:tcPr>
            <w:tcW w:w="1137" w:type="dxa"/>
            <w:vAlign w:val="center"/>
          </w:tcPr>
          <w:p>
            <w:pPr>
              <w:pStyle w:val="17"/>
              <w:jc w:val="center"/>
            </w:pPr>
          </w:p>
        </w:tc>
        <w:tc>
          <w:tcPr>
            <w:tcW w:w="1139" w:type="dxa"/>
            <w:vAlign w:val="center"/>
          </w:tcPr>
          <w:p>
            <w:pPr>
              <w:pStyle w:val="17"/>
            </w:pPr>
          </w:p>
        </w:tc>
        <w:tc>
          <w:tcPr>
            <w:tcW w:w="1137" w:type="dxa"/>
            <w:vAlign w:val="center"/>
          </w:tcPr>
          <w:p>
            <w:pPr>
              <w:pStyle w:val="17"/>
              <w:jc w:val="both"/>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682" w:type="dxa"/>
            <w:vAlign w:val="center"/>
          </w:tcPr>
          <w:p>
            <w:pPr>
              <w:pStyle w:val="19"/>
            </w:pPr>
            <w:r>
              <w:t>8</w:t>
            </w:r>
          </w:p>
        </w:tc>
        <w:tc>
          <w:tcPr>
            <w:tcW w:w="995" w:type="dxa"/>
            <w:vAlign w:val="center"/>
          </w:tcPr>
          <w:p>
            <w:pPr>
              <w:pStyle w:val="18"/>
            </w:pPr>
            <w:r>
              <w:t>2080505</w:t>
            </w:r>
          </w:p>
        </w:tc>
        <w:tc>
          <w:tcPr>
            <w:tcW w:w="1564" w:type="dxa"/>
            <w:vAlign w:val="center"/>
          </w:tcPr>
          <w:p>
            <w:pPr>
              <w:pStyle w:val="18"/>
            </w:pPr>
            <w:r>
              <w:rPr>
                <w:rFonts w:hint="eastAsia"/>
              </w:rPr>
              <w:t>机关事业单位基本养老保险缴费支出</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682" w:type="dxa"/>
            <w:vAlign w:val="center"/>
          </w:tcPr>
          <w:p>
            <w:pPr>
              <w:pStyle w:val="19"/>
            </w:pPr>
            <w:r>
              <w:t>9</w:t>
            </w:r>
          </w:p>
        </w:tc>
        <w:tc>
          <w:tcPr>
            <w:tcW w:w="995" w:type="dxa"/>
            <w:vAlign w:val="center"/>
          </w:tcPr>
          <w:p>
            <w:pPr>
              <w:pStyle w:val="18"/>
            </w:pPr>
            <w:r>
              <w:t>210</w:t>
            </w:r>
          </w:p>
        </w:tc>
        <w:tc>
          <w:tcPr>
            <w:tcW w:w="1564" w:type="dxa"/>
            <w:vAlign w:val="center"/>
          </w:tcPr>
          <w:p>
            <w:pPr>
              <w:pStyle w:val="18"/>
            </w:pPr>
            <w:r>
              <w:rPr>
                <w:rFonts w:hint="eastAsia"/>
              </w:rPr>
              <w:t>卫生健康支出</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682" w:type="dxa"/>
            <w:vAlign w:val="center"/>
          </w:tcPr>
          <w:p>
            <w:pPr>
              <w:pStyle w:val="19"/>
            </w:pPr>
            <w:r>
              <w:t>10</w:t>
            </w:r>
          </w:p>
        </w:tc>
        <w:tc>
          <w:tcPr>
            <w:tcW w:w="995" w:type="dxa"/>
            <w:vAlign w:val="center"/>
          </w:tcPr>
          <w:p>
            <w:pPr>
              <w:pStyle w:val="18"/>
            </w:pPr>
            <w:r>
              <w:t>21011</w:t>
            </w:r>
          </w:p>
        </w:tc>
        <w:tc>
          <w:tcPr>
            <w:tcW w:w="1564" w:type="dxa"/>
            <w:vAlign w:val="center"/>
          </w:tcPr>
          <w:p>
            <w:pPr>
              <w:pStyle w:val="18"/>
            </w:pPr>
            <w:r>
              <w:rPr>
                <w:rFonts w:hint="eastAsia"/>
              </w:rPr>
              <w:t>行政事业单位医疗</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682" w:type="dxa"/>
            <w:vAlign w:val="center"/>
          </w:tcPr>
          <w:p>
            <w:pPr>
              <w:pStyle w:val="19"/>
            </w:pPr>
            <w:r>
              <w:t>11</w:t>
            </w:r>
          </w:p>
        </w:tc>
        <w:tc>
          <w:tcPr>
            <w:tcW w:w="995" w:type="dxa"/>
            <w:vAlign w:val="center"/>
          </w:tcPr>
          <w:p>
            <w:pPr>
              <w:pStyle w:val="18"/>
            </w:pPr>
            <w:r>
              <w:t>2101102</w:t>
            </w:r>
          </w:p>
        </w:tc>
        <w:tc>
          <w:tcPr>
            <w:tcW w:w="1564" w:type="dxa"/>
            <w:vAlign w:val="center"/>
          </w:tcPr>
          <w:p>
            <w:pPr>
              <w:pStyle w:val="18"/>
            </w:pPr>
            <w:r>
              <w:rPr>
                <w:rFonts w:hint="eastAsia"/>
              </w:rPr>
              <w:t>事业单位医疗</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682" w:type="dxa"/>
            <w:vAlign w:val="center"/>
          </w:tcPr>
          <w:p>
            <w:pPr>
              <w:pStyle w:val="19"/>
            </w:pPr>
            <w:r>
              <w:t>12</w:t>
            </w:r>
          </w:p>
        </w:tc>
        <w:tc>
          <w:tcPr>
            <w:tcW w:w="995" w:type="dxa"/>
            <w:vAlign w:val="center"/>
          </w:tcPr>
          <w:p>
            <w:pPr>
              <w:pStyle w:val="18"/>
            </w:pPr>
            <w:r>
              <w:t>2101199</w:t>
            </w:r>
          </w:p>
        </w:tc>
        <w:tc>
          <w:tcPr>
            <w:tcW w:w="1564" w:type="dxa"/>
            <w:vAlign w:val="center"/>
          </w:tcPr>
          <w:p>
            <w:pPr>
              <w:pStyle w:val="18"/>
            </w:pPr>
            <w:r>
              <w:rPr>
                <w:rFonts w:hint="eastAsia"/>
              </w:rPr>
              <w:t>其他行政事业单位医疗支出</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682" w:type="dxa"/>
            <w:vAlign w:val="center"/>
          </w:tcPr>
          <w:p>
            <w:pPr>
              <w:pStyle w:val="19"/>
            </w:pPr>
            <w:r>
              <w:t>13</w:t>
            </w:r>
          </w:p>
        </w:tc>
        <w:tc>
          <w:tcPr>
            <w:tcW w:w="995" w:type="dxa"/>
            <w:vAlign w:val="center"/>
          </w:tcPr>
          <w:p>
            <w:pPr>
              <w:pStyle w:val="18"/>
            </w:pPr>
            <w:r>
              <w:t>221</w:t>
            </w:r>
          </w:p>
        </w:tc>
        <w:tc>
          <w:tcPr>
            <w:tcW w:w="1564" w:type="dxa"/>
            <w:vAlign w:val="center"/>
          </w:tcPr>
          <w:p>
            <w:pPr>
              <w:pStyle w:val="18"/>
            </w:pPr>
            <w:r>
              <w:rPr>
                <w:rFonts w:hint="eastAsia"/>
              </w:rPr>
              <w:t>住房保障支出</w:t>
            </w:r>
          </w:p>
        </w:tc>
        <w:tc>
          <w:tcPr>
            <w:tcW w:w="1137" w:type="dxa"/>
            <w:vAlign w:val="center"/>
          </w:tcPr>
          <w:p>
            <w:pPr>
              <w:pStyle w:val="17"/>
            </w:pPr>
          </w:p>
        </w:tc>
        <w:tc>
          <w:tcPr>
            <w:tcW w:w="1139" w:type="dxa"/>
            <w:vAlign w:val="center"/>
          </w:tcPr>
          <w:p>
            <w:pPr>
              <w:pStyle w:val="17"/>
            </w:pPr>
          </w:p>
        </w:tc>
        <w:tc>
          <w:tcPr>
            <w:tcW w:w="1137" w:type="dxa"/>
            <w:vAlign w:val="center"/>
          </w:tcPr>
          <w:p>
            <w:pPr>
              <w:pStyle w:val="17"/>
              <w:jc w:val="center"/>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682" w:type="dxa"/>
            <w:vAlign w:val="center"/>
          </w:tcPr>
          <w:p>
            <w:pPr>
              <w:pStyle w:val="19"/>
            </w:pPr>
            <w:r>
              <w:t>14</w:t>
            </w:r>
          </w:p>
        </w:tc>
        <w:tc>
          <w:tcPr>
            <w:tcW w:w="995" w:type="dxa"/>
            <w:vAlign w:val="center"/>
          </w:tcPr>
          <w:p>
            <w:pPr>
              <w:pStyle w:val="18"/>
            </w:pPr>
            <w:r>
              <w:t>22102</w:t>
            </w:r>
          </w:p>
        </w:tc>
        <w:tc>
          <w:tcPr>
            <w:tcW w:w="1564" w:type="dxa"/>
            <w:vAlign w:val="center"/>
          </w:tcPr>
          <w:p>
            <w:pPr>
              <w:pStyle w:val="18"/>
            </w:pPr>
            <w:r>
              <w:rPr>
                <w:rFonts w:hint="eastAsia"/>
              </w:rPr>
              <w:t>住房改革支出</w:t>
            </w: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682" w:type="dxa"/>
            <w:vAlign w:val="center"/>
          </w:tcPr>
          <w:p>
            <w:pPr>
              <w:pStyle w:val="19"/>
            </w:pPr>
            <w:r>
              <w:t>15</w:t>
            </w:r>
          </w:p>
        </w:tc>
        <w:tc>
          <w:tcPr>
            <w:tcW w:w="995" w:type="dxa"/>
            <w:vAlign w:val="center"/>
          </w:tcPr>
          <w:p>
            <w:pPr>
              <w:pStyle w:val="18"/>
            </w:pPr>
            <w:r>
              <w:t>2210201</w:t>
            </w:r>
          </w:p>
        </w:tc>
        <w:tc>
          <w:tcPr>
            <w:tcW w:w="1564" w:type="dxa"/>
            <w:vAlign w:val="center"/>
          </w:tcPr>
          <w:p>
            <w:pPr>
              <w:pStyle w:val="18"/>
            </w:pPr>
            <w:r>
              <w:rPr>
                <w:rFonts w:hint="eastAsia"/>
              </w:rPr>
              <w:t>住房公积金</w:t>
            </w:r>
          </w:p>
        </w:tc>
        <w:tc>
          <w:tcPr>
            <w:tcW w:w="1137" w:type="dxa"/>
            <w:vAlign w:val="center"/>
          </w:tcPr>
          <w:p>
            <w:pPr>
              <w:pStyle w:val="17"/>
              <w:jc w:val="center"/>
            </w:pPr>
          </w:p>
        </w:tc>
        <w:tc>
          <w:tcPr>
            <w:tcW w:w="1139" w:type="dxa"/>
            <w:vAlign w:val="center"/>
          </w:tcPr>
          <w:p>
            <w:pPr>
              <w:pStyle w:val="17"/>
              <w:jc w:val="center"/>
            </w:pPr>
          </w:p>
        </w:tc>
        <w:tc>
          <w:tcPr>
            <w:tcW w:w="1137" w:type="dxa"/>
            <w:vAlign w:val="center"/>
          </w:tcPr>
          <w:p>
            <w:pPr>
              <w:pStyle w:val="17"/>
              <w:jc w:val="center"/>
            </w:pPr>
          </w:p>
        </w:tc>
        <w:tc>
          <w:tcPr>
            <w:tcW w:w="1137" w:type="dxa"/>
            <w:vAlign w:val="center"/>
          </w:tcPr>
          <w:p>
            <w:pPr>
              <w:pStyle w:val="17"/>
            </w:pPr>
          </w:p>
        </w:tc>
        <w:tc>
          <w:tcPr>
            <w:tcW w:w="1139" w:type="dxa"/>
            <w:vAlign w:val="center"/>
          </w:tcPr>
          <w:p>
            <w:pPr>
              <w:pStyle w:val="17"/>
            </w:pPr>
          </w:p>
        </w:tc>
        <w:tc>
          <w:tcPr>
            <w:tcW w:w="1137" w:type="dxa"/>
            <w:vAlign w:val="center"/>
          </w:tcPr>
          <w:p>
            <w:pPr>
              <w:pStyle w:val="17"/>
            </w:pPr>
          </w:p>
        </w:tc>
        <w:tc>
          <w:tcPr>
            <w:tcW w:w="1137" w:type="dxa"/>
            <w:vAlign w:val="center"/>
          </w:tcPr>
          <w:p>
            <w:pPr>
              <w:pStyle w:val="17"/>
            </w:pPr>
          </w:p>
        </w:tc>
        <w:tc>
          <w:tcPr>
            <w:tcW w:w="1137" w:type="dxa"/>
            <w:vAlign w:val="center"/>
          </w:tcPr>
          <w:p>
            <w:pPr>
              <w:pStyle w:val="17"/>
            </w:pPr>
          </w:p>
        </w:tc>
        <w:tc>
          <w:tcPr>
            <w:tcW w:w="1139" w:type="dxa"/>
            <w:vAlign w:val="center"/>
          </w:tcPr>
          <w:p>
            <w:pPr>
              <w:pStyle w:val="17"/>
            </w:pPr>
          </w:p>
        </w:tc>
        <w:tc>
          <w:tcPr>
            <w:tcW w:w="1139"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3</w:t>
            </w:r>
            <w:r>
              <w:rPr>
                <w:rFonts w:hint="eastAsia"/>
                <w:lang w:val="en-US" w:eastAsia="zh-CN"/>
              </w:rPr>
              <w:t>61003 涞水县卫生健康局事业</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500.01</w:t>
            </w:r>
          </w:p>
        </w:tc>
        <w:tc>
          <w:tcPr>
            <w:tcW w:w="1361" w:type="dxa"/>
            <w:vAlign w:val="center"/>
          </w:tcPr>
          <w:p>
            <w:pPr>
              <w:pStyle w:val="21"/>
              <w:rPr>
                <w:rFonts w:hint="default" w:eastAsia="方正书宋_GBK"/>
                <w:lang w:val="en-US" w:eastAsia="zh-CN"/>
              </w:rPr>
            </w:pPr>
            <w:r>
              <w:rPr>
                <w:rFonts w:hint="eastAsia"/>
                <w:lang w:val="en-US" w:eastAsia="zh-CN"/>
              </w:rPr>
              <w:t>500.01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rPr>
                <w:rFonts w:hint="eastAsia"/>
              </w:rPr>
              <w:t>一般公共服务支出</w:t>
            </w:r>
          </w:p>
        </w:tc>
        <w:tc>
          <w:tcPr>
            <w:tcW w:w="1361" w:type="dxa"/>
            <w:vAlign w:val="center"/>
          </w:tcPr>
          <w:p>
            <w:pPr>
              <w:pStyle w:val="17"/>
              <w:rPr>
                <w:rFonts w:hint="default" w:eastAsia="方正书宋_GBK"/>
                <w:lang w:val="en-US" w:eastAsia="zh-CN"/>
              </w:rPr>
            </w:pPr>
            <w:r>
              <w:rPr>
                <w:rFonts w:hint="eastAsia"/>
                <w:lang w:val="en-US" w:eastAsia="zh-CN"/>
              </w:rPr>
              <w:t>496.21</w:t>
            </w:r>
          </w:p>
        </w:tc>
        <w:tc>
          <w:tcPr>
            <w:tcW w:w="1361" w:type="dxa"/>
            <w:vAlign w:val="center"/>
          </w:tcPr>
          <w:p>
            <w:pPr>
              <w:pStyle w:val="17"/>
              <w:rPr>
                <w:rFonts w:hint="default" w:eastAsia="方正书宋_GBK"/>
                <w:lang w:val="en-US" w:eastAsia="zh-CN"/>
              </w:rPr>
            </w:pPr>
            <w:r>
              <w:rPr>
                <w:rFonts w:hint="eastAsia"/>
                <w:lang w:val="en-US" w:eastAsia="zh-CN"/>
              </w:rPr>
              <w:t>496.21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20106</w:t>
            </w:r>
          </w:p>
        </w:tc>
        <w:tc>
          <w:tcPr>
            <w:tcW w:w="4536" w:type="dxa"/>
            <w:vAlign w:val="center"/>
          </w:tcPr>
          <w:p>
            <w:pPr>
              <w:pStyle w:val="18"/>
            </w:pPr>
            <w:r>
              <w:rPr>
                <w:rFonts w:hint="eastAsia"/>
              </w:rPr>
              <w:t>财政事务</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2010650</w:t>
            </w:r>
          </w:p>
        </w:tc>
        <w:tc>
          <w:tcPr>
            <w:tcW w:w="4536" w:type="dxa"/>
            <w:vAlign w:val="center"/>
          </w:tcPr>
          <w:p>
            <w:pPr>
              <w:pStyle w:val="18"/>
            </w:pPr>
            <w:r>
              <w:rPr>
                <w:rFonts w:hint="eastAsia"/>
              </w:rPr>
              <w:t>事业运行</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w:t>
            </w:r>
          </w:p>
        </w:tc>
        <w:tc>
          <w:tcPr>
            <w:tcW w:w="4536" w:type="dxa"/>
            <w:vAlign w:val="center"/>
          </w:tcPr>
          <w:p>
            <w:pPr>
              <w:pStyle w:val="18"/>
            </w:pPr>
            <w:r>
              <w:rPr>
                <w:rFonts w:hint="eastAsia"/>
              </w:rPr>
              <w:t>社会保障和就业支出</w:t>
            </w:r>
          </w:p>
        </w:tc>
        <w:tc>
          <w:tcPr>
            <w:tcW w:w="1361" w:type="dxa"/>
            <w:vAlign w:val="center"/>
          </w:tcPr>
          <w:p>
            <w:pPr>
              <w:pStyle w:val="17"/>
            </w:pPr>
            <w:r>
              <w:rPr>
                <w:rFonts w:hint="eastAsia"/>
                <w:lang w:val="en-US" w:eastAsia="zh-CN"/>
              </w:rPr>
              <w:t>3.80</w:t>
            </w:r>
          </w:p>
        </w:tc>
        <w:tc>
          <w:tcPr>
            <w:tcW w:w="1361" w:type="dxa"/>
            <w:vAlign w:val="center"/>
          </w:tcPr>
          <w:p>
            <w:pPr>
              <w:pStyle w:val="17"/>
              <w:rPr>
                <w:rFonts w:hint="default" w:eastAsia="方正书宋_GBK"/>
                <w:lang w:val="en-US" w:eastAsia="zh-CN"/>
              </w:rPr>
            </w:pPr>
            <w:r>
              <w:rPr>
                <w:rFonts w:hint="eastAsia"/>
                <w:lang w:val="en-US" w:eastAsia="zh-CN"/>
              </w:rPr>
              <w:t>3.80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w:t>
            </w:r>
          </w:p>
        </w:tc>
        <w:tc>
          <w:tcPr>
            <w:tcW w:w="4536" w:type="dxa"/>
            <w:vAlign w:val="center"/>
          </w:tcPr>
          <w:p>
            <w:pPr>
              <w:pStyle w:val="18"/>
            </w:pPr>
            <w:r>
              <w:rPr>
                <w:rFonts w:hint="eastAsia"/>
              </w:rPr>
              <w:t>行政事业单位养老支出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2080502</w:t>
            </w:r>
          </w:p>
        </w:tc>
        <w:tc>
          <w:tcPr>
            <w:tcW w:w="4536" w:type="dxa"/>
            <w:vAlign w:val="center"/>
          </w:tcPr>
          <w:p>
            <w:pPr>
              <w:pStyle w:val="18"/>
            </w:pPr>
            <w:r>
              <w:rPr>
                <w:rFonts w:hint="eastAsia"/>
              </w:rPr>
              <w:t>事业单位离退休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2080505</w:t>
            </w:r>
          </w:p>
        </w:tc>
        <w:tc>
          <w:tcPr>
            <w:tcW w:w="4536" w:type="dxa"/>
            <w:vAlign w:val="center"/>
          </w:tcPr>
          <w:p>
            <w:pPr>
              <w:pStyle w:val="18"/>
            </w:pPr>
            <w:r>
              <w:rPr>
                <w:rFonts w:hint="eastAsia"/>
              </w:rPr>
              <w:t>机关事业单位基本养老保险缴费支出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6" w:type="dxa"/>
            <w:vAlign w:val="center"/>
          </w:tcPr>
          <w:p>
            <w:pPr>
              <w:pStyle w:val="18"/>
            </w:pPr>
            <w:r>
              <w:rPr>
                <w:rFonts w:hint="eastAsia"/>
              </w:rPr>
              <w:t>卫生健康支出</w:t>
            </w:r>
          </w:p>
        </w:tc>
        <w:tc>
          <w:tcPr>
            <w:tcW w:w="1361" w:type="dxa"/>
            <w:vAlign w:val="center"/>
          </w:tcPr>
          <w:p>
            <w:pPr>
              <w:pStyle w:val="17"/>
              <w:jc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21011</w:t>
            </w:r>
          </w:p>
        </w:tc>
        <w:tc>
          <w:tcPr>
            <w:tcW w:w="4536" w:type="dxa"/>
            <w:vAlign w:val="center"/>
          </w:tcPr>
          <w:p>
            <w:pPr>
              <w:pStyle w:val="18"/>
            </w:pPr>
            <w:r>
              <w:rPr>
                <w:rFonts w:hint="eastAsia"/>
              </w:rPr>
              <w:t>行政事业单位医疗</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2101102</w:t>
            </w:r>
          </w:p>
        </w:tc>
        <w:tc>
          <w:tcPr>
            <w:tcW w:w="4536" w:type="dxa"/>
            <w:vAlign w:val="center"/>
          </w:tcPr>
          <w:p>
            <w:pPr>
              <w:pStyle w:val="18"/>
            </w:pPr>
            <w:r>
              <w:rPr>
                <w:rFonts w:hint="eastAsia"/>
              </w:rPr>
              <w:t>事业单位医疗</w:t>
            </w:r>
          </w:p>
        </w:tc>
        <w:tc>
          <w:tcPr>
            <w:tcW w:w="1361" w:type="dxa"/>
            <w:vAlign w:val="center"/>
          </w:tcPr>
          <w:p>
            <w:pPr>
              <w:pStyle w:val="17"/>
            </w:pPr>
          </w:p>
        </w:tc>
        <w:tc>
          <w:tcPr>
            <w:tcW w:w="1361" w:type="dxa"/>
            <w:vAlign w:val="center"/>
          </w:tcPr>
          <w:p>
            <w:pPr>
              <w:pStyle w:val="17"/>
              <w:jc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2101199</w:t>
            </w:r>
          </w:p>
        </w:tc>
        <w:tc>
          <w:tcPr>
            <w:tcW w:w="4536" w:type="dxa"/>
            <w:vAlign w:val="center"/>
          </w:tcPr>
          <w:p>
            <w:pPr>
              <w:pStyle w:val="18"/>
            </w:pPr>
            <w:r>
              <w:rPr>
                <w:rFonts w:hint="eastAsia"/>
              </w:rPr>
              <w:t>其他行政事业单位医疗支出</w:t>
            </w:r>
          </w:p>
        </w:tc>
        <w:tc>
          <w:tcPr>
            <w:tcW w:w="1361" w:type="dxa"/>
            <w:vAlign w:val="center"/>
          </w:tcPr>
          <w:p>
            <w:pPr>
              <w:pStyle w:val="17"/>
              <w:jc w:val="both"/>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w:t>
            </w:r>
          </w:p>
        </w:tc>
        <w:tc>
          <w:tcPr>
            <w:tcW w:w="4536" w:type="dxa"/>
            <w:vAlign w:val="center"/>
          </w:tcPr>
          <w:p>
            <w:pPr>
              <w:pStyle w:val="18"/>
            </w:pPr>
            <w:r>
              <w:rPr>
                <w:rFonts w:hint="eastAsia"/>
              </w:rPr>
              <w:t>住房保障支出</w:t>
            </w:r>
          </w:p>
        </w:tc>
        <w:tc>
          <w:tcPr>
            <w:tcW w:w="1361" w:type="dxa"/>
            <w:vAlign w:val="center"/>
          </w:tcPr>
          <w:p>
            <w:pPr>
              <w:pStyle w:val="17"/>
              <w:jc w:val="cente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22102</w:t>
            </w:r>
          </w:p>
        </w:tc>
        <w:tc>
          <w:tcPr>
            <w:tcW w:w="4536" w:type="dxa"/>
            <w:vAlign w:val="center"/>
          </w:tcPr>
          <w:p>
            <w:pPr>
              <w:pStyle w:val="18"/>
            </w:pPr>
            <w:r>
              <w:rPr>
                <w:rFonts w:hint="eastAsia"/>
              </w:rPr>
              <w:t>住房改革支出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2210201</w:t>
            </w:r>
          </w:p>
        </w:tc>
        <w:tc>
          <w:tcPr>
            <w:tcW w:w="4536" w:type="dxa"/>
            <w:vAlign w:val="center"/>
          </w:tcPr>
          <w:p>
            <w:pPr>
              <w:pStyle w:val="18"/>
            </w:pPr>
            <w:r>
              <w:rPr>
                <w:rFonts w:hint="eastAsia"/>
              </w:rPr>
              <w:t>住房公积金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3410"/>
        <w:gridCol w:w="1477"/>
        <w:gridCol w:w="3410"/>
        <w:gridCol w:w="1477"/>
        <w:gridCol w:w="1477"/>
        <w:gridCol w:w="1477"/>
        <w:gridCol w:w="1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5739" w:type="dxa"/>
            <w:gridSpan w:val="3"/>
            <w:tcBorders>
              <w:top w:val="single" w:color="FFFFFF" w:sz="6" w:space="0"/>
              <w:left w:val="single" w:color="FFFFFF" w:sz="6" w:space="0"/>
              <w:right w:val="single" w:color="FFFFFF" w:sz="6" w:space="0"/>
            </w:tcBorders>
            <w:vAlign w:val="center"/>
          </w:tcPr>
          <w:p>
            <w:pPr>
              <w:pStyle w:val="15"/>
            </w:pPr>
            <w:r>
              <w:t>3</w:t>
            </w:r>
            <w:r>
              <w:rPr>
                <w:rFonts w:hint="eastAsia"/>
                <w:lang w:val="en-US" w:eastAsia="zh-CN"/>
              </w:rPr>
              <w:t>61003 涞水县卫生健康局事业</w:t>
            </w:r>
          </w:p>
        </w:tc>
        <w:tc>
          <w:tcPr>
            <w:tcW w:w="3410"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910"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852" w:type="dxa"/>
            <w:vMerge w:val="restart"/>
            <w:vAlign w:val="center"/>
          </w:tcPr>
          <w:p>
            <w:pPr>
              <w:pStyle w:val="16"/>
            </w:pPr>
            <w:r>
              <w:rPr>
                <w:rFonts w:hint="eastAsia"/>
              </w:rPr>
              <w:t>序号</w:t>
            </w:r>
          </w:p>
        </w:tc>
        <w:tc>
          <w:tcPr>
            <w:tcW w:w="4887" w:type="dxa"/>
            <w:gridSpan w:val="2"/>
            <w:vAlign w:val="center"/>
          </w:tcPr>
          <w:p>
            <w:pPr>
              <w:pStyle w:val="16"/>
            </w:pPr>
            <w:r>
              <w:rPr>
                <w:rFonts w:hint="eastAsia"/>
              </w:rPr>
              <w:t>收入</w:t>
            </w:r>
          </w:p>
        </w:tc>
        <w:tc>
          <w:tcPr>
            <w:tcW w:w="9320"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4" w:hRule="atLeast"/>
          <w:tblHeader/>
          <w:jc w:val="center"/>
        </w:trPr>
        <w:tc>
          <w:tcPr>
            <w:tcW w:w="852" w:type="dxa"/>
            <w:vMerge w:val="continue"/>
          </w:tcPr>
          <w:p/>
        </w:tc>
        <w:tc>
          <w:tcPr>
            <w:tcW w:w="3410" w:type="dxa"/>
            <w:vAlign w:val="center"/>
          </w:tcPr>
          <w:p>
            <w:pPr>
              <w:pStyle w:val="16"/>
            </w:pPr>
            <w:r>
              <w:rPr>
                <w:rFonts w:hint="eastAsia"/>
              </w:rPr>
              <w:t>项</w:t>
            </w:r>
            <w:r>
              <w:t xml:space="preserve">  </w:t>
            </w:r>
            <w:r>
              <w:rPr>
                <w:rFonts w:hint="eastAsia"/>
              </w:rPr>
              <w:t>目</w:t>
            </w:r>
          </w:p>
        </w:tc>
        <w:tc>
          <w:tcPr>
            <w:tcW w:w="1477" w:type="dxa"/>
            <w:vAlign w:val="center"/>
          </w:tcPr>
          <w:p>
            <w:pPr>
              <w:pStyle w:val="16"/>
            </w:pPr>
            <w:r>
              <w:rPr>
                <w:rFonts w:hint="eastAsia"/>
              </w:rPr>
              <w:t>金额</w:t>
            </w:r>
          </w:p>
        </w:tc>
        <w:tc>
          <w:tcPr>
            <w:tcW w:w="3410" w:type="dxa"/>
            <w:vAlign w:val="center"/>
          </w:tcPr>
          <w:p>
            <w:pPr>
              <w:pStyle w:val="16"/>
            </w:pPr>
            <w:r>
              <w:rPr>
                <w:rFonts w:hint="eastAsia"/>
              </w:rPr>
              <w:t>项</w:t>
            </w:r>
            <w:r>
              <w:t xml:space="preserve">  </w:t>
            </w:r>
            <w:r>
              <w:rPr>
                <w:rFonts w:hint="eastAsia"/>
              </w:rPr>
              <w:t>目</w:t>
            </w:r>
          </w:p>
        </w:tc>
        <w:tc>
          <w:tcPr>
            <w:tcW w:w="1477" w:type="dxa"/>
            <w:vAlign w:val="center"/>
          </w:tcPr>
          <w:p>
            <w:pPr>
              <w:pStyle w:val="16"/>
            </w:pPr>
            <w:r>
              <w:rPr>
                <w:rFonts w:hint="eastAsia"/>
              </w:rPr>
              <w:t>合计</w:t>
            </w:r>
          </w:p>
        </w:tc>
        <w:tc>
          <w:tcPr>
            <w:tcW w:w="1477" w:type="dxa"/>
            <w:vAlign w:val="center"/>
          </w:tcPr>
          <w:p>
            <w:pPr>
              <w:pStyle w:val="16"/>
            </w:pPr>
            <w:r>
              <w:rPr>
                <w:rFonts w:hint="eastAsia"/>
              </w:rPr>
              <w:t>一般公共预算财政拨款</w:t>
            </w:r>
          </w:p>
        </w:tc>
        <w:tc>
          <w:tcPr>
            <w:tcW w:w="1477" w:type="dxa"/>
            <w:vAlign w:val="center"/>
          </w:tcPr>
          <w:p>
            <w:pPr>
              <w:pStyle w:val="16"/>
            </w:pPr>
            <w:r>
              <w:rPr>
                <w:rFonts w:hint="eastAsia"/>
              </w:rPr>
              <w:t>政府性基金预算财政</w:t>
            </w:r>
            <w:r>
              <w:t xml:space="preserve">    </w:t>
            </w:r>
            <w:r>
              <w:rPr>
                <w:rFonts w:hint="eastAsia"/>
              </w:rPr>
              <w:t>拨款</w:t>
            </w:r>
          </w:p>
        </w:tc>
        <w:tc>
          <w:tcPr>
            <w:tcW w:w="1479"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852" w:type="dxa"/>
            <w:vAlign w:val="center"/>
          </w:tcPr>
          <w:p>
            <w:pPr>
              <w:pStyle w:val="16"/>
            </w:pPr>
            <w:r>
              <w:rPr>
                <w:rFonts w:hint="eastAsia"/>
              </w:rPr>
              <w:t>栏次</w:t>
            </w:r>
          </w:p>
        </w:tc>
        <w:tc>
          <w:tcPr>
            <w:tcW w:w="3410" w:type="dxa"/>
            <w:vAlign w:val="center"/>
          </w:tcPr>
          <w:p>
            <w:pPr>
              <w:pStyle w:val="16"/>
            </w:pPr>
            <w:r>
              <w:t>1</w:t>
            </w:r>
          </w:p>
        </w:tc>
        <w:tc>
          <w:tcPr>
            <w:tcW w:w="1477" w:type="dxa"/>
            <w:vAlign w:val="center"/>
          </w:tcPr>
          <w:p>
            <w:pPr>
              <w:pStyle w:val="16"/>
            </w:pPr>
            <w:r>
              <w:t>2</w:t>
            </w:r>
          </w:p>
        </w:tc>
        <w:tc>
          <w:tcPr>
            <w:tcW w:w="3410" w:type="dxa"/>
            <w:vAlign w:val="center"/>
          </w:tcPr>
          <w:p>
            <w:pPr>
              <w:pStyle w:val="16"/>
            </w:pPr>
            <w:r>
              <w:t>3</w:t>
            </w:r>
          </w:p>
        </w:tc>
        <w:tc>
          <w:tcPr>
            <w:tcW w:w="1477" w:type="dxa"/>
            <w:vAlign w:val="center"/>
          </w:tcPr>
          <w:p>
            <w:pPr>
              <w:pStyle w:val="16"/>
            </w:pPr>
            <w:r>
              <w:t>4</w:t>
            </w:r>
          </w:p>
        </w:tc>
        <w:tc>
          <w:tcPr>
            <w:tcW w:w="1477" w:type="dxa"/>
            <w:vAlign w:val="center"/>
          </w:tcPr>
          <w:p>
            <w:pPr>
              <w:pStyle w:val="16"/>
            </w:pPr>
            <w:r>
              <w:t>5</w:t>
            </w:r>
          </w:p>
        </w:tc>
        <w:tc>
          <w:tcPr>
            <w:tcW w:w="1477" w:type="dxa"/>
            <w:vAlign w:val="center"/>
          </w:tcPr>
          <w:p>
            <w:pPr>
              <w:pStyle w:val="16"/>
            </w:pPr>
            <w:r>
              <w:t>6</w:t>
            </w:r>
          </w:p>
        </w:tc>
        <w:tc>
          <w:tcPr>
            <w:tcW w:w="1479"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w:t>
            </w:r>
          </w:p>
        </w:tc>
        <w:tc>
          <w:tcPr>
            <w:tcW w:w="3410" w:type="dxa"/>
            <w:vAlign w:val="center"/>
          </w:tcPr>
          <w:p>
            <w:pPr>
              <w:pStyle w:val="18"/>
            </w:pPr>
            <w:r>
              <w:rPr>
                <w:rFonts w:hint="eastAsia"/>
              </w:rPr>
              <w:t>一、一般公共预算拨款</w:t>
            </w:r>
          </w:p>
        </w:tc>
        <w:tc>
          <w:tcPr>
            <w:tcW w:w="1477" w:type="dxa"/>
            <w:vAlign w:val="center"/>
          </w:tcPr>
          <w:p>
            <w:pPr>
              <w:pStyle w:val="17"/>
              <w:rPr>
                <w:rFonts w:hint="default" w:eastAsia="方正书宋_GBK"/>
                <w:lang w:val="en-US" w:eastAsia="zh-CN"/>
              </w:rPr>
            </w:pPr>
            <w:r>
              <w:rPr>
                <w:rFonts w:hint="eastAsia"/>
                <w:lang w:val="en-US" w:eastAsia="zh-CN"/>
              </w:rPr>
              <w:t>500.01</w:t>
            </w:r>
          </w:p>
        </w:tc>
        <w:tc>
          <w:tcPr>
            <w:tcW w:w="3410" w:type="dxa"/>
            <w:vAlign w:val="center"/>
          </w:tcPr>
          <w:p>
            <w:pPr>
              <w:pStyle w:val="18"/>
            </w:pPr>
            <w:r>
              <w:rPr>
                <w:rFonts w:hint="eastAsia"/>
              </w:rPr>
              <w:t>一、一般公共服务支出</w:t>
            </w:r>
          </w:p>
        </w:tc>
        <w:tc>
          <w:tcPr>
            <w:tcW w:w="1477" w:type="dxa"/>
            <w:vAlign w:val="center"/>
          </w:tcPr>
          <w:p>
            <w:pPr>
              <w:pStyle w:val="17"/>
              <w:rPr>
                <w:rFonts w:hint="default" w:eastAsia="方正书宋_GBK"/>
                <w:lang w:val="en-US" w:eastAsia="zh-CN"/>
              </w:rPr>
            </w:pPr>
            <w:r>
              <w:rPr>
                <w:rFonts w:hint="eastAsia"/>
                <w:lang w:val="en-US" w:eastAsia="zh-CN"/>
              </w:rPr>
              <w:t>500.01</w:t>
            </w:r>
          </w:p>
        </w:tc>
        <w:tc>
          <w:tcPr>
            <w:tcW w:w="1477" w:type="dxa"/>
            <w:vAlign w:val="center"/>
          </w:tcPr>
          <w:p>
            <w:pPr>
              <w:pStyle w:val="17"/>
              <w:rPr>
                <w:rFonts w:hint="default" w:eastAsia="方正书宋_GBK"/>
                <w:lang w:val="en-US" w:eastAsia="zh-CN"/>
              </w:rPr>
            </w:pPr>
            <w:r>
              <w:rPr>
                <w:rFonts w:hint="eastAsia"/>
                <w:lang w:val="en-US" w:eastAsia="zh-CN"/>
              </w:rPr>
              <w:t>500.01</w:t>
            </w: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w:t>
            </w:r>
          </w:p>
        </w:tc>
        <w:tc>
          <w:tcPr>
            <w:tcW w:w="3410" w:type="dxa"/>
            <w:vAlign w:val="center"/>
          </w:tcPr>
          <w:p>
            <w:pPr>
              <w:pStyle w:val="18"/>
            </w:pPr>
            <w:r>
              <w:rPr>
                <w:rFonts w:hint="eastAsia"/>
              </w:rPr>
              <w:t>二、政府性基金预算拨款</w:t>
            </w:r>
          </w:p>
        </w:tc>
        <w:tc>
          <w:tcPr>
            <w:tcW w:w="1477" w:type="dxa"/>
            <w:vAlign w:val="center"/>
          </w:tcPr>
          <w:p>
            <w:pPr>
              <w:pStyle w:val="17"/>
            </w:pPr>
          </w:p>
        </w:tc>
        <w:tc>
          <w:tcPr>
            <w:tcW w:w="3410" w:type="dxa"/>
            <w:vAlign w:val="center"/>
          </w:tcPr>
          <w:p>
            <w:pPr>
              <w:pStyle w:val="18"/>
            </w:pPr>
            <w:r>
              <w:rPr>
                <w:rFonts w:hint="eastAsia"/>
              </w:rPr>
              <w:t>二、外交支出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3</w:t>
            </w:r>
          </w:p>
        </w:tc>
        <w:tc>
          <w:tcPr>
            <w:tcW w:w="3410" w:type="dxa"/>
            <w:vAlign w:val="center"/>
          </w:tcPr>
          <w:p>
            <w:pPr>
              <w:pStyle w:val="18"/>
            </w:pPr>
            <w:r>
              <w:rPr>
                <w:rFonts w:hint="eastAsia"/>
              </w:rPr>
              <w:t>三、国有资本经营预算拨款</w:t>
            </w:r>
          </w:p>
        </w:tc>
        <w:tc>
          <w:tcPr>
            <w:tcW w:w="1477" w:type="dxa"/>
            <w:vAlign w:val="center"/>
          </w:tcPr>
          <w:p>
            <w:pPr>
              <w:pStyle w:val="17"/>
            </w:pPr>
          </w:p>
        </w:tc>
        <w:tc>
          <w:tcPr>
            <w:tcW w:w="3410" w:type="dxa"/>
            <w:vAlign w:val="center"/>
          </w:tcPr>
          <w:p>
            <w:pPr>
              <w:pStyle w:val="18"/>
            </w:pPr>
            <w:r>
              <w:rPr>
                <w:rFonts w:hint="eastAsia"/>
              </w:rPr>
              <w:t>三、国防支出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4</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四、公共安全支出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5</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五、教育支出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6</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六、科学技术支出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7</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七、文化旅游体育与传媒支出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8</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八、社会保障和就业支出</w:t>
            </w:r>
          </w:p>
        </w:tc>
        <w:tc>
          <w:tcPr>
            <w:tcW w:w="1477" w:type="dxa"/>
            <w:vAlign w:val="center"/>
          </w:tcPr>
          <w:p>
            <w:pPr>
              <w:pStyle w:val="17"/>
              <w:rPr>
                <w:rFonts w:hint="eastAsia" w:eastAsia="方正书宋_GBK"/>
                <w:lang w:eastAsia="zh-CN"/>
              </w:rPr>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9</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九、社会保险基金支出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10</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十、卫生健康支出</w:t>
            </w:r>
          </w:p>
        </w:tc>
        <w:tc>
          <w:tcPr>
            <w:tcW w:w="1477" w:type="dxa"/>
            <w:vAlign w:val="center"/>
          </w:tcPr>
          <w:p>
            <w:pPr>
              <w:pStyle w:val="17"/>
            </w:pPr>
          </w:p>
        </w:tc>
        <w:tc>
          <w:tcPr>
            <w:tcW w:w="1477" w:type="dxa"/>
            <w:vAlign w:val="center"/>
          </w:tcPr>
          <w:p>
            <w:pPr>
              <w:pStyle w:val="17"/>
            </w:pPr>
            <w:r>
              <w:t>1</w:t>
            </w: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11</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十一、节能环保支出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12</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十二、城乡社区支出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13</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十三、农林水支出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14</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十四、交通运输支出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15</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十五、资源勘探工业信息等支出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16</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十六、商业服务业等支出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17</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十七、金融支出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18</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十八、援助其他地区支出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19</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十九、自然资源海洋气象等支出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20</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二十、住房保障支出</w:t>
            </w:r>
          </w:p>
        </w:tc>
        <w:tc>
          <w:tcPr>
            <w:tcW w:w="1477" w:type="dxa"/>
            <w:vAlign w:val="center"/>
          </w:tcPr>
          <w:p>
            <w:pPr>
              <w:pStyle w:val="17"/>
            </w:pPr>
          </w:p>
        </w:tc>
        <w:tc>
          <w:tcPr>
            <w:tcW w:w="1477" w:type="dxa"/>
            <w:vAlign w:val="center"/>
          </w:tcPr>
          <w:p>
            <w:pPr>
              <w:pStyle w:val="17"/>
              <w:jc w:val="center"/>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21</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二十一、粮油物资储备支出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22</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二十二、国有资本经营预算支出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23</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二十三、灾害防治及应急管理支出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24</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二十四、预备费</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25</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二十五、其他支出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26</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二十六、转移性支出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27</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二十七、债务还本支出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28</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二十八、债务付息支出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29</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二十九、债务发行费用支出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30</w:t>
            </w:r>
          </w:p>
        </w:tc>
        <w:tc>
          <w:tcPr>
            <w:tcW w:w="3410" w:type="dxa"/>
            <w:vAlign w:val="center"/>
          </w:tcPr>
          <w:p>
            <w:pPr>
              <w:pStyle w:val="18"/>
            </w:pPr>
          </w:p>
        </w:tc>
        <w:tc>
          <w:tcPr>
            <w:tcW w:w="1477" w:type="dxa"/>
            <w:vAlign w:val="center"/>
          </w:tcPr>
          <w:p>
            <w:pPr>
              <w:pStyle w:val="17"/>
            </w:pPr>
          </w:p>
        </w:tc>
        <w:tc>
          <w:tcPr>
            <w:tcW w:w="3410" w:type="dxa"/>
            <w:vAlign w:val="center"/>
          </w:tcPr>
          <w:p>
            <w:pPr>
              <w:pStyle w:val="18"/>
            </w:pPr>
            <w:r>
              <w:rPr>
                <w:rFonts w:hint="eastAsia"/>
              </w:rPr>
              <w:t>三十、抗疫特别国债安排的支出</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31</w:t>
            </w:r>
          </w:p>
        </w:tc>
        <w:tc>
          <w:tcPr>
            <w:tcW w:w="3410" w:type="dxa"/>
            <w:vAlign w:val="center"/>
          </w:tcPr>
          <w:p>
            <w:pPr>
              <w:pStyle w:val="20"/>
            </w:pPr>
            <w:r>
              <w:rPr>
                <w:rFonts w:hint="eastAsia"/>
              </w:rPr>
              <w:t>本年收入合计</w:t>
            </w:r>
          </w:p>
        </w:tc>
        <w:tc>
          <w:tcPr>
            <w:tcW w:w="1477" w:type="dxa"/>
            <w:vAlign w:val="center"/>
          </w:tcPr>
          <w:p>
            <w:pPr>
              <w:pStyle w:val="21"/>
              <w:rPr>
                <w:rFonts w:hint="default" w:eastAsia="方正书宋_GBK"/>
                <w:lang w:val="en-US" w:eastAsia="zh-CN"/>
              </w:rPr>
            </w:pPr>
            <w:r>
              <w:rPr>
                <w:rFonts w:hint="eastAsia"/>
                <w:lang w:val="en-US" w:eastAsia="zh-CN"/>
              </w:rPr>
              <w:t>500.01</w:t>
            </w:r>
          </w:p>
        </w:tc>
        <w:tc>
          <w:tcPr>
            <w:tcW w:w="3410" w:type="dxa"/>
            <w:vAlign w:val="center"/>
          </w:tcPr>
          <w:p>
            <w:pPr>
              <w:pStyle w:val="20"/>
            </w:pPr>
            <w:r>
              <w:rPr>
                <w:rFonts w:hint="eastAsia"/>
              </w:rPr>
              <w:t>本年支出合计</w:t>
            </w:r>
          </w:p>
        </w:tc>
        <w:tc>
          <w:tcPr>
            <w:tcW w:w="1477" w:type="dxa"/>
            <w:vAlign w:val="center"/>
          </w:tcPr>
          <w:p>
            <w:pPr>
              <w:pStyle w:val="21"/>
              <w:rPr>
                <w:rFonts w:hint="default" w:eastAsia="方正书宋_GBK"/>
                <w:lang w:val="en-US" w:eastAsia="zh-CN"/>
              </w:rPr>
            </w:pPr>
            <w:r>
              <w:rPr>
                <w:rFonts w:hint="eastAsia"/>
                <w:lang w:val="en-US" w:eastAsia="zh-CN"/>
              </w:rPr>
              <w:t>500.01</w:t>
            </w:r>
          </w:p>
        </w:tc>
        <w:tc>
          <w:tcPr>
            <w:tcW w:w="1477" w:type="dxa"/>
            <w:vAlign w:val="center"/>
          </w:tcPr>
          <w:p>
            <w:pPr>
              <w:pStyle w:val="21"/>
              <w:rPr>
                <w:rFonts w:hint="default" w:eastAsia="方正书宋_GBK"/>
                <w:lang w:val="en-US" w:eastAsia="zh-CN"/>
              </w:rPr>
            </w:pPr>
            <w:r>
              <w:rPr>
                <w:rFonts w:hint="eastAsia"/>
                <w:lang w:val="en-US" w:eastAsia="zh-CN"/>
              </w:rPr>
              <w:t>500.01</w:t>
            </w:r>
          </w:p>
        </w:tc>
        <w:tc>
          <w:tcPr>
            <w:tcW w:w="1477" w:type="dxa"/>
            <w:vAlign w:val="center"/>
          </w:tcPr>
          <w:p>
            <w:pPr>
              <w:pStyle w:val="21"/>
            </w:pPr>
          </w:p>
        </w:tc>
        <w:tc>
          <w:tcPr>
            <w:tcW w:w="147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32</w:t>
            </w:r>
          </w:p>
        </w:tc>
        <w:tc>
          <w:tcPr>
            <w:tcW w:w="3410" w:type="dxa"/>
            <w:vAlign w:val="center"/>
          </w:tcPr>
          <w:p>
            <w:pPr>
              <w:pStyle w:val="18"/>
            </w:pPr>
            <w:r>
              <w:rPr>
                <w:rFonts w:hint="eastAsia"/>
              </w:rPr>
              <w:t>年初财政拨款结转和结余</w:t>
            </w:r>
          </w:p>
        </w:tc>
        <w:tc>
          <w:tcPr>
            <w:tcW w:w="1477" w:type="dxa"/>
            <w:vAlign w:val="center"/>
          </w:tcPr>
          <w:p>
            <w:pPr>
              <w:pStyle w:val="17"/>
            </w:pPr>
          </w:p>
        </w:tc>
        <w:tc>
          <w:tcPr>
            <w:tcW w:w="3410" w:type="dxa"/>
            <w:vAlign w:val="center"/>
          </w:tcPr>
          <w:p>
            <w:pPr>
              <w:pStyle w:val="18"/>
            </w:pPr>
            <w:r>
              <w:rPr>
                <w:rFonts w:hint="eastAsia"/>
              </w:rPr>
              <w:t>年末财政拨款结转和结余</w:t>
            </w: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33</w:t>
            </w:r>
          </w:p>
        </w:tc>
        <w:tc>
          <w:tcPr>
            <w:tcW w:w="3410" w:type="dxa"/>
            <w:vAlign w:val="center"/>
          </w:tcPr>
          <w:p>
            <w:pPr>
              <w:pStyle w:val="18"/>
            </w:pPr>
            <w:r>
              <w:rPr>
                <w:rFonts w:hint="eastAsia"/>
              </w:rPr>
              <w:t>一、一般公共预算拨款</w:t>
            </w:r>
          </w:p>
        </w:tc>
        <w:tc>
          <w:tcPr>
            <w:tcW w:w="1477" w:type="dxa"/>
            <w:vAlign w:val="center"/>
          </w:tcPr>
          <w:p>
            <w:pPr>
              <w:pStyle w:val="17"/>
            </w:pPr>
          </w:p>
        </w:tc>
        <w:tc>
          <w:tcPr>
            <w:tcW w:w="3410" w:type="dxa"/>
            <w:vAlign w:val="center"/>
          </w:tcPr>
          <w:p>
            <w:pPr>
              <w:pStyle w:val="18"/>
            </w:pP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34</w:t>
            </w:r>
          </w:p>
        </w:tc>
        <w:tc>
          <w:tcPr>
            <w:tcW w:w="3410" w:type="dxa"/>
            <w:vAlign w:val="center"/>
          </w:tcPr>
          <w:p>
            <w:pPr>
              <w:pStyle w:val="18"/>
            </w:pPr>
            <w:r>
              <w:rPr>
                <w:rFonts w:hint="eastAsia"/>
              </w:rPr>
              <w:t>二、政府性基金预算拨款</w:t>
            </w:r>
          </w:p>
        </w:tc>
        <w:tc>
          <w:tcPr>
            <w:tcW w:w="1477" w:type="dxa"/>
            <w:vAlign w:val="center"/>
          </w:tcPr>
          <w:p>
            <w:pPr>
              <w:pStyle w:val="17"/>
            </w:pPr>
          </w:p>
        </w:tc>
        <w:tc>
          <w:tcPr>
            <w:tcW w:w="3410" w:type="dxa"/>
            <w:vAlign w:val="center"/>
          </w:tcPr>
          <w:p>
            <w:pPr>
              <w:pStyle w:val="18"/>
            </w:pP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2" w:type="dxa"/>
            <w:vAlign w:val="center"/>
          </w:tcPr>
          <w:p>
            <w:pPr>
              <w:pStyle w:val="19"/>
            </w:pPr>
            <w:r>
              <w:t>35</w:t>
            </w:r>
          </w:p>
        </w:tc>
        <w:tc>
          <w:tcPr>
            <w:tcW w:w="3410" w:type="dxa"/>
            <w:vAlign w:val="center"/>
          </w:tcPr>
          <w:p>
            <w:pPr>
              <w:pStyle w:val="18"/>
            </w:pPr>
            <w:r>
              <w:rPr>
                <w:rFonts w:hint="eastAsia"/>
              </w:rPr>
              <w:t>三、国有资本经营预算拨款</w:t>
            </w:r>
          </w:p>
        </w:tc>
        <w:tc>
          <w:tcPr>
            <w:tcW w:w="1477" w:type="dxa"/>
            <w:vAlign w:val="center"/>
          </w:tcPr>
          <w:p>
            <w:pPr>
              <w:pStyle w:val="17"/>
            </w:pPr>
          </w:p>
        </w:tc>
        <w:tc>
          <w:tcPr>
            <w:tcW w:w="3410" w:type="dxa"/>
            <w:vAlign w:val="center"/>
          </w:tcPr>
          <w:p>
            <w:pPr>
              <w:pStyle w:val="18"/>
            </w:pPr>
          </w:p>
        </w:tc>
        <w:tc>
          <w:tcPr>
            <w:tcW w:w="1477" w:type="dxa"/>
            <w:vAlign w:val="center"/>
          </w:tcPr>
          <w:p>
            <w:pPr>
              <w:pStyle w:val="17"/>
            </w:pPr>
          </w:p>
        </w:tc>
        <w:tc>
          <w:tcPr>
            <w:tcW w:w="1477" w:type="dxa"/>
            <w:vAlign w:val="center"/>
          </w:tcPr>
          <w:p>
            <w:pPr>
              <w:pStyle w:val="17"/>
            </w:pPr>
          </w:p>
        </w:tc>
        <w:tc>
          <w:tcPr>
            <w:tcW w:w="1477" w:type="dxa"/>
            <w:vAlign w:val="center"/>
          </w:tcPr>
          <w:p>
            <w:pPr>
              <w:pStyle w:val="17"/>
            </w:pPr>
          </w:p>
        </w:tc>
        <w:tc>
          <w:tcPr>
            <w:tcW w:w="14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2" w:type="dxa"/>
            <w:vAlign w:val="center"/>
          </w:tcPr>
          <w:p>
            <w:pPr>
              <w:pStyle w:val="19"/>
            </w:pPr>
            <w:r>
              <w:t>36</w:t>
            </w:r>
          </w:p>
        </w:tc>
        <w:tc>
          <w:tcPr>
            <w:tcW w:w="3410" w:type="dxa"/>
            <w:vAlign w:val="center"/>
          </w:tcPr>
          <w:p>
            <w:pPr>
              <w:pStyle w:val="20"/>
            </w:pPr>
            <w:r>
              <w:rPr>
                <w:rFonts w:hint="eastAsia"/>
              </w:rPr>
              <w:t>收入总计</w:t>
            </w:r>
          </w:p>
        </w:tc>
        <w:tc>
          <w:tcPr>
            <w:tcW w:w="1477" w:type="dxa"/>
            <w:vAlign w:val="center"/>
          </w:tcPr>
          <w:p>
            <w:pPr>
              <w:pStyle w:val="21"/>
              <w:rPr>
                <w:rFonts w:hint="default" w:eastAsia="方正书宋_GBK"/>
                <w:lang w:val="en-US" w:eastAsia="zh-CN"/>
              </w:rPr>
            </w:pPr>
            <w:r>
              <w:rPr>
                <w:rFonts w:hint="eastAsia"/>
                <w:lang w:val="en-US" w:eastAsia="zh-CN"/>
              </w:rPr>
              <w:t>500.01</w:t>
            </w:r>
          </w:p>
        </w:tc>
        <w:tc>
          <w:tcPr>
            <w:tcW w:w="3410" w:type="dxa"/>
            <w:vAlign w:val="center"/>
          </w:tcPr>
          <w:p>
            <w:pPr>
              <w:pStyle w:val="20"/>
            </w:pPr>
            <w:r>
              <w:rPr>
                <w:rFonts w:hint="eastAsia"/>
              </w:rPr>
              <w:t>支出总计</w:t>
            </w:r>
          </w:p>
        </w:tc>
        <w:tc>
          <w:tcPr>
            <w:tcW w:w="1477" w:type="dxa"/>
            <w:vAlign w:val="center"/>
          </w:tcPr>
          <w:p>
            <w:pPr>
              <w:pStyle w:val="21"/>
              <w:rPr>
                <w:rFonts w:hint="default" w:eastAsia="方正书宋_GBK"/>
                <w:lang w:val="en-US" w:eastAsia="zh-CN"/>
              </w:rPr>
            </w:pPr>
            <w:r>
              <w:rPr>
                <w:rFonts w:hint="eastAsia"/>
                <w:lang w:val="en-US" w:eastAsia="zh-CN"/>
              </w:rPr>
              <w:t>500.01</w:t>
            </w:r>
          </w:p>
        </w:tc>
        <w:tc>
          <w:tcPr>
            <w:tcW w:w="1477" w:type="dxa"/>
            <w:vAlign w:val="center"/>
          </w:tcPr>
          <w:p>
            <w:pPr>
              <w:pStyle w:val="21"/>
              <w:rPr>
                <w:rFonts w:hint="default" w:eastAsia="方正书宋_GBK"/>
                <w:lang w:val="en-US" w:eastAsia="zh-CN"/>
              </w:rPr>
            </w:pPr>
            <w:r>
              <w:rPr>
                <w:rFonts w:hint="eastAsia"/>
                <w:lang w:val="en-US" w:eastAsia="zh-CN"/>
              </w:rPr>
              <w:t>500.01</w:t>
            </w:r>
          </w:p>
        </w:tc>
        <w:tc>
          <w:tcPr>
            <w:tcW w:w="1477" w:type="dxa"/>
            <w:vAlign w:val="center"/>
          </w:tcPr>
          <w:p>
            <w:pPr>
              <w:pStyle w:val="21"/>
            </w:pPr>
          </w:p>
        </w:tc>
        <w:tc>
          <w:tcPr>
            <w:tcW w:w="1479" w:type="dxa"/>
            <w:vAlign w:val="center"/>
          </w:tcPr>
          <w:p>
            <w:pPr>
              <w:pStyle w:val="21"/>
            </w:pPr>
          </w:p>
        </w:tc>
      </w:tr>
    </w:tbl>
    <w:p>
      <w:pPr>
        <w:sectPr>
          <w:type w:val="continuous"/>
          <w:pgSz w:w="16840" w:h="11900" w:orient="landscape"/>
          <w:pgMar w:top="1361" w:right="1021" w:bottom="1134" w:left="1021" w:header="720" w:footer="720" w:gutter="0"/>
          <w:pgNumType w:fmt="numberInDash"/>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361003 涞水县卫生健康局事业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500.01</w:t>
            </w:r>
          </w:p>
        </w:tc>
        <w:tc>
          <w:tcPr>
            <w:tcW w:w="2551" w:type="dxa"/>
            <w:vAlign w:val="center"/>
          </w:tcPr>
          <w:p>
            <w:pPr>
              <w:pStyle w:val="21"/>
              <w:rPr>
                <w:rFonts w:hint="default" w:eastAsia="方正书宋_GBK"/>
                <w:lang w:val="en-US" w:eastAsia="zh-CN"/>
              </w:rPr>
            </w:pPr>
            <w:r>
              <w:rPr>
                <w:rFonts w:hint="eastAsia"/>
                <w:lang w:val="en-US" w:eastAsia="zh-CN"/>
              </w:rPr>
              <w:t>500.01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rPr>
                <w:rFonts w:hint="eastAsia"/>
              </w:rPr>
              <w:t>一般公共服务支出</w:t>
            </w:r>
          </w:p>
        </w:tc>
        <w:tc>
          <w:tcPr>
            <w:tcW w:w="2551" w:type="dxa"/>
            <w:vAlign w:val="center"/>
          </w:tcPr>
          <w:p>
            <w:pPr>
              <w:pStyle w:val="17"/>
              <w:rPr>
                <w:rFonts w:hint="default" w:eastAsia="方正书宋_GBK"/>
                <w:lang w:val="en-US" w:eastAsia="zh-CN"/>
              </w:rPr>
            </w:pPr>
            <w:r>
              <w:rPr>
                <w:rFonts w:hint="eastAsia"/>
                <w:lang w:val="en-US" w:eastAsia="zh-CN"/>
              </w:rPr>
              <w:t>500.01</w:t>
            </w:r>
          </w:p>
        </w:tc>
        <w:tc>
          <w:tcPr>
            <w:tcW w:w="2551" w:type="dxa"/>
            <w:vAlign w:val="center"/>
          </w:tcPr>
          <w:p>
            <w:pPr>
              <w:pStyle w:val="17"/>
              <w:rPr>
                <w:rFonts w:hint="default" w:eastAsia="方正书宋_GBK"/>
                <w:lang w:val="en-US" w:eastAsia="zh-CN"/>
              </w:rPr>
            </w:pPr>
            <w:r>
              <w:rPr>
                <w:rFonts w:hint="eastAsia"/>
                <w:lang w:val="en-US" w:eastAsia="zh-CN"/>
              </w:rPr>
              <w:t>500.01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20106</w:t>
            </w:r>
          </w:p>
        </w:tc>
        <w:tc>
          <w:tcPr>
            <w:tcW w:w="4535" w:type="dxa"/>
            <w:vAlign w:val="center"/>
          </w:tcPr>
          <w:p>
            <w:pPr>
              <w:pStyle w:val="18"/>
            </w:pPr>
            <w:r>
              <w:rPr>
                <w:rFonts w:hint="eastAsia"/>
              </w:rPr>
              <w:t>财政事务</w:t>
            </w:r>
          </w:p>
        </w:tc>
        <w:tc>
          <w:tcPr>
            <w:tcW w:w="2551" w:type="dxa"/>
            <w:vAlign w:val="center"/>
          </w:tcPr>
          <w:p>
            <w:pPr>
              <w:pStyle w:val="17"/>
              <w:jc w:val="right"/>
              <w:rPr>
                <w:rFonts w:hint="default" w:eastAsia="方正书宋_GBK"/>
                <w:lang w:val="en-US" w:eastAsia="zh-CN"/>
              </w:rPr>
            </w:pPr>
            <w:r>
              <w:rPr>
                <w:rFonts w:hint="eastAsia"/>
                <w:lang w:val="en-US" w:eastAsia="zh-CN"/>
              </w:rPr>
              <w:t>500.01</w:t>
            </w:r>
          </w:p>
        </w:tc>
        <w:tc>
          <w:tcPr>
            <w:tcW w:w="2551" w:type="dxa"/>
            <w:vAlign w:val="center"/>
          </w:tcPr>
          <w:p>
            <w:pPr>
              <w:pStyle w:val="17"/>
              <w:rPr>
                <w:rFonts w:hint="default" w:eastAsia="方正书宋_GBK"/>
                <w:lang w:val="en-US" w:eastAsia="zh-CN"/>
              </w:rPr>
            </w:pPr>
            <w:r>
              <w:rPr>
                <w:rFonts w:hint="eastAsia"/>
                <w:lang w:val="en-US" w:eastAsia="zh-CN"/>
              </w:rPr>
              <w:t>500.01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2010650</w:t>
            </w:r>
          </w:p>
        </w:tc>
        <w:tc>
          <w:tcPr>
            <w:tcW w:w="4535" w:type="dxa"/>
            <w:vAlign w:val="center"/>
          </w:tcPr>
          <w:p>
            <w:pPr>
              <w:pStyle w:val="18"/>
            </w:pPr>
            <w:r>
              <w:rPr>
                <w:rFonts w:hint="eastAsia"/>
              </w:rPr>
              <w:t>事业运行</w:t>
            </w:r>
          </w:p>
        </w:tc>
        <w:tc>
          <w:tcPr>
            <w:tcW w:w="2551" w:type="dxa"/>
            <w:vAlign w:val="center"/>
          </w:tcPr>
          <w:p>
            <w:pPr>
              <w:pStyle w:val="17"/>
              <w:rPr>
                <w:rFonts w:hint="default" w:eastAsia="方正书宋_GBK"/>
                <w:lang w:val="en-US" w:eastAsia="zh-CN"/>
              </w:rPr>
            </w:pPr>
            <w:r>
              <w:rPr>
                <w:rFonts w:hint="eastAsia"/>
                <w:lang w:val="en-US" w:eastAsia="zh-CN"/>
              </w:rPr>
              <w:t>500.01</w:t>
            </w:r>
          </w:p>
        </w:tc>
        <w:tc>
          <w:tcPr>
            <w:tcW w:w="2551" w:type="dxa"/>
            <w:vAlign w:val="center"/>
          </w:tcPr>
          <w:p>
            <w:pPr>
              <w:pStyle w:val="17"/>
              <w:rPr>
                <w:rFonts w:hint="default" w:eastAsia="方正书宋_GBK"/>
                <w:lang w:val="en-US" w:eastAsia="zh-CN"/>
              </w:rPr>
            </w:pPr>
            <w:r>
              <w:rPr>
                <w:rFonts w:hint="eastAsia"/>
                <w:lang w:val="en-US" w:eastAsia="zh-CN"/>
              </w:rPr>
              <w:t>500.01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208</w:t>
            </w:r>
          </w:p>
        </w:tc>
        <w:tc>
          <w:tcPr>
            <w:tcW w:w="4535" w:type="dxa"/>
            <w:vAlign w:val="center"/>
          </w:tcPr>
          <w:p>
            <w:pPr>
              <w:pStyle w:val="18"/>
            </w:pPr>
            <w:r>
              <w:rPr>
                <w:rFonts w:hint="eastAsia"/>
              </w:rPr>
              <w:t>社会保障和就业支出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20805</w:t>
            </w:r>
          </w:p>
        </w:tc>
        <w:tc>
          <w:tcPr>
            <w:tcW w:w="4535" w:type="dxa"/>
            <w:vAlign w:val="center"/>
          </w:tcPr>
          <w:p>
            <w:pPr>
              <w:pStyle w:val="18"/>
            </w:pPr>
            <w:r>
              <w:rPr>
                <w:rFonts w:hint="eastAsia"/>
              </w:rPr>
              <w:t>行政事业单位养老支出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2080502</w:t>
            </w:r>
          </w:p>
        </w:tc>
        <w:tc>
          <w:tcPr>
            <w:tcW w:w="4535" w:type="dxa"/>
            <w:vAlign w:val="center"/>
          </w:tcPr>
          <w:p>
            <w:pPr>
              <w:pStyle w:val="18"/>
            </w:pPr>
            <w:r>
              <w:rPr>
                <w:rFonts w:hint="eastAsia"/>
              </w:rPr>
              <w:t>事业单位离退休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2080505</w:t>
            </w:r>
          </w:p>
        </w:tc>
        <w:tc>
          <w:tcPr>
            <w:tcW w:w="4535" w:type="dxa"/>
            <w:vAlign w:val="center"/>
          </w:tcPr>
          <w:p>
            <w:pPr>
              <w:pStyle w:val="18"/>
            </w:pPr>
            <w:r>
              <w:rPr>
                <w:rFonts w:hint="eastAsia"/>
              </w:rPr>
              <w:t>机关事业单位基本养老保险缴费支出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210</w:t>
            </w:r>
          </w:p>
        </w:tc>
        <w:tc>
          <w:tcPr>
            <w:tcW w:w="4535" w:type="dxa"/>
            <w:vAlign w:val="center"/>
          </w:tcPr>
          <w:p>
            <w:pPr>
              <w:pStyle w:val="18"/>
            </w:pPr>
            <w:r>
              <w:rPr>
                <w:rFonts w:hint="eastAsia"/>
              </w:rPr>
              <w:t>卫生健康支出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21011</w:t>
            </w:r>
          </w:p>
        </w:tc>
        <w:tc>
          <w:tcPr>
            <w:tcW w:w="4535" w:type="dxa"/>
            <w:vAlign w:val="center"/>
          </w:tcPr>
          <w:p>
            <w:pPr>
              <w:pStyle w:val="18"/>
            </w:pPr>
            <w:r>
              <w:rPr>
                <w:rFonts w:hint="eastAsia"/>
              </w:rPr>
              <w:t>行政事业单位医疗</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2101102</w:t>
            </w:r>
          </w:p>
        </w:tc>
        <w:tc>
          <w:tcPr>
            <w:tcW w:w="4535" w:type="dxa"/>
            <w:vAlign w:val="center"/>
          </w:tcPr>
          <w:p>
            <w:pPr>
              <w:pStyle w:val="18"/>
            </w:pPr>
            <w:r>
              <w:rPr>
                <w:rFonts w:hint="eastAsia"/>
              </w:rPr>
              <w:t>事业单位医疗</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2101199</w:t>
            </w:r>
          </w:p>
        </w:tc>
        <w:tc>
          <w:tcPr>
            <w:tcW w:w="4535" w:type="dxa"/>
            <w:vAlign w:val="center"/>
          </w:tcPr>
          <w:p>
            <w:pPr>
              <w:pStyle w:val="18"/>
            </w:pPr>
            <w:r>
              <w:rPr>
                <w:rFonts w:hint="eastAsia"/>
              </w:rPr>
              <w:t>其他行政事业单位医疗支出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w:t>
            </w:r>
          </w:p>
        </w:tc>
        <w:tc>
          <w:tcPr>
            <w:tcW w:w="4535" w:type="dxa"/>
            <w:vAlign w:val="center"/>
          </w:tcPr>
          <w:p>
            <w:pPr>
              <w:pStyle w:val="18"/>
            </w:pPr>
            <w:r>
              <w:rPr>
                <w:rFonts w:hint="eastAsia"/>
              </w:rPr>
              <w:t>住房保障支出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22102</w:t>
            </w:r>
          </w:p>
        </w:tc>
        <w:tc>
          <w:tcPr>
            <w:tcW w:w="4535" w:type="dxa"/>
            <w:vAlign w:val="center"/>
          </w:tcPr>
          <w:p>
            <w:pPr>
              <w:pStyle w:val="18"/>
            </w:pPr>
            <w:r>
              <w:rPr>
                <w:rFonts w:hint="eastAsia"/>
              </w:rPr>
              <w:t>住房改革支出</w:t>
            </w:r>
          </w:p>
        </w:tc>
        <w:tc>
          <w:tcPr>
            <w:tcW w:w="2551" w:type="dxa"/>
            <w:vAlign w:val="center"/>
          </w:tcPr>
          <w:p>
            <w:pPr>
              <w:pStyle w:val="17"/>
            </w:pPr>
          </w:p>
        </w:tc>
        <w:tc>
          <w:tcPr>
            <w:tcW w:w="2551" w:type="dxa"/>
            <w:vAlign w:val="center"/>
          </w:tcPr>
          <w:p>
            <w:pPr>
              <w:pStyle w:val="17"/>
              <w:jc w:val="center"/>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2210201</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jc w:val="center"/>
            </w:pPr>
          </w:p>
        </w:tc>
        <w:tc>
          <w:tcPr>
            <w:tcW w:w="2551"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361003 涞水县卫生健康局事业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500.01</w:t>
            </w:r>
          </w:p>
        </w:tc>
        <w:tc>
          <w:tcPr>
            <w:tcW w:w="2551" w:type="dxa"/>
            <w:vAlign w:val="center"/>
          </w:tcPr>
          <w:p>
            <w:pPr>
              <w:pStyle w:val="21"/>
              <w:rPr>
                <w:rFonts w:hint="default"/>
                <w:lang w:val="en-US"/>
              </w:rPr>
            </w:pPr>
            <w:r>
              <w:rPr>
                <w:rFonts w:hint="eastAsia"/>
                <w:lang w:val="en-US" w:eastAsia="zh-CN"/>
              </w:rPr>
              <w:t>458.98</w:t>
            </w:r>
          </w:p>
        </w:tc>
        <w:tc>
          <w:tcPr>
            <w:tcW w:w="2552" w:type="dxa"/>
            <w:vAlign w:val="center"/>
          </w:tcPr>
          <w:p>
            <w:pPr>
              <w:pStyle w:val="21"/>
              <w:rPr>
                <w:rFonts w:hint="default" w:eastAsia="方正书宋_GBK"/>
                <w:lang w:val="en-US" w:eastAsia="zh-CN"/>
              </w:rPr>
            </w:pPr>
            <w:r>
              <w:rPr>
                <w:rFonts w:hint="eastAsia"/>
                <w:lang w:val="en-US" w:eastAsia="zh-CN"/>
              </w:rPr>
              <w:t>41.03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rPr>
                <w:rFonts w:hint="default" w:eastAsia="方正书宋_GBK"/>
                <w:lang w:val="en-US" w:eastAsia="zh-CN"/>
              </w:rPr>
            </w:pPr>
            <w:r>
              <w:rPr>
                <w:rFonts w:hint="eastAsia"/>
                <w:lang w:val="en-US" w:eastAsia="zh-CN"/>
              </w:rPr>
              <w:t>458.98</w:t>
            </w:r>
          </w:p>
        </w:tc>
        <w:tc>
          <w:tcPr>
            <w:tcW w:w="2551" w:type="dxa"/>
            <w:vAlign w:val="center"/>
          </w:tcPr>
          <w:p>
            <w:pPr>
              <w:pStyle w:val="17"/>
            </w:pPr>
            <w:r>
              <w:rPr>
                <w:rFonts w:hint="eastAsia"/>
                <w:lang w:val="en-US" w:eastAsia="zh-CN"/>
              </w:rPr>
              <w:t>458.98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default" w:eastAsia="方正书宋_GBK"/>
                <w:lang w:val="en-US" w:eastAsia="zh-CN"/>
              </w:rPr>
            </w:pPr>
            <w:r>
              <w:rPr>
                <w:rFonts w:hint="eastAsia"/>
                <w:lang w:val="en-US" w:eastAsia="zh-CN"/>
              </w:rPr>
              <w:t>435.90</w:t>
            </w:r>
          </w:p>
        </w:tc>
        <w:tc>
          <w:tcPr>
            <w:tcW w:w="2551" w:type="dxa"/>
            <w:vAlign w:val="center"/>
          </w:tcPr>
          <w:p>
            <w:pPr>
              <w:pStyle w:val="17"/>
            </w:pPr>
            <w:r>
              <w:rPr>
                <w:rFonts w:hint="eastAsia"/>
                <w:lang w:val="en-US" w:eastAsia="zh-CN"/>
              </w:rPr>
              <w:t>435.90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jc w:val="right"/>
              <w:rPr>
                <w:rFonts w:hint="default" w:eastAsia="方正书宋_GBK"/>
                <w:lang w:val="en-US" w:eastAsia="zh-CN"/>
              </w:rPr>
            </w:pPr>
            <w:r>
              <w:rPr>
                <w:rFonts w:hint="eastAsia"/>
                <w:lang w:val="en-US" w:eastAsia="zh-CN"/>
              </w:rPr>
              <w:t>120.03</w:t>
            </w:r>
          </w:p>
        </w:tc>
        <w:tc>
          <w:tcPr>
            <w:tcW w:w="2551" w:type="dxa"/>
            <w:vAlign w:val="center"/>
          </w:tcPr>
          <w:p>
            <w:pPr>
              <w:pStyle w:val="17"/>
              <w:jc w:val="right"/>
            </w:pPr>
            <w:r>
              <w:rPr>
                <w:rFonts w:hint="eastAsia"/>
                <w:lang w:val="en-US" w:eastAsia="zh-CN"/>
              </w:rPr>
              <w:t>120.03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rPr>
                <w:rFonts w:hint="default" w:eastAsia="方正书宋_GBK"/>
                <w:lang w:val="en-US" w:eastAsia="zh-CN"/>
              </w:rPr>
            </w:pPr>
            <w:r>
              <w:rPr>
                <w:rFonts w:hint="eastAsia"/>
                <w:lang w:val="en-US" w:eastAsia="zh-CN"/>
              </w:rPr>
              <w:t>5.78</w:t>
            </w:r>
          </w:p>
        </w:tc>
        <w:tc>
          <w:tcPr>
            <w:tcW w:w="2551" w:type="dxa"/>
            <w:vAlign w:val="center"/>
          </w:tcPr>
          <w:p>
            <w:pPr>
              <w:pStyle w:val="17"/>
            </w:pPr>
            <w:r>
              <w:rPr>
                <w:rFonts w:hint="eastAsia"/>
                <w:lang w:val="en-US" w:eastAsia="zh-CN"/>
              </w:rPr>
              <w:t>5.78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jc w:val="right"/>
              <w:rPr>
                <w:rFonts w:hint="default" w:eastAsia="方正书宋_GBK"/>
                <w:lang w:val="en-US" w:eastAsia="zh-CN"/>
              </w:rPr>
            </w:pPr>
            <w:r>
              <w:rPr>
                <w:rFonts w:hint="eastAsia"/>
                <w:lang w:val="en-US" w:eastAsia="zh-CN"/>
              </w:rPr>
              <w:t>2.70</w:t>
            </w:r>
          </w:p>
        </w:tc>
        <w:tc>
          <w:tcPr>
            <w:tcW w:w="2551" w:type="dxa"/>
            <w:vAlign w:val="center"/>
          </w:tcPr>
          <w:p>
            <w:pPr>
              <w:pStyle w:val="17"/>
              <w:jc w:val="right"/>
            </w:pPr>
            <w:r>
              <w:rPr>
                <w:rFonts w:hint="eastAsia"/>
                <w:lang w:val="en-US" w:eastAsia="zh-CN"/>
              </w:rPr>
              <w:t>2.70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jc w:val="right"/>
              <w:rPr>
                <w:rFonts w:hint="default" w:eastAsia="方正书宋_GBK"/>
                <w:lang w:val="en-US" w:eastAsia="zh-CN"/>
              </w:rPr>
            </w:pPr>
            <w:r>
              <w:rPr>
                <w:rFonts w:hint="eastAsia"/>
                <w:lang w:val="en-US" w:eastAsia="zh-CN"/>
              </w:rPr>
              <w:t>1.02</w:t>
            </w:r>
          </w:p>
        </w:tc>
        <w:tc>
          <w:tcPr>
            <w:tcW w:w="2551" w:type="dxa"/>
            <w:vAlign w:val="center"/>
          </w:tcPr>
          <w:p>
            <w:pPr>
              <w:pStyle w:val="17"/>
              <w:jc w:val="right"/>
            </w:pPr>
            <w:r>
              <w:rPr>
                <w:rFonts w:hint="eastAsia"/>
                <w:lang w:val="en-US" w:eastAsia="zh-CN"/>
              </w:rPr>
              <w:t>1.02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eastAsia="方正书宋_GBK"/>
                <w:lang w:val="en-US" w:eastAsia="zh-CN"/>
              </w:rPr>
            </w:pPr>
            <w:r>
              <w:rPr>
                <w:rFonts w:hint="eastAsia"/>
                <w:lang w:val="en-US" w:eastAsia="zh-CN"/>
              </w:rPr>
              <w:t>41.03</w:t>
            </w:r>
          </w:p>
        </w:tc>
        <w:tc>
          <w:tcPr>
            <w:tcW w:w="2551" w:type="dxa"/>
            <w:vAlign w:val="center"/>
          </w:tcPr>
          <w:p>
            <w:pPr>
              <w:pStyle w:val="17"/>
            </w:pPr>
          </w:p>
        </w:tc>
        <w:tc>
          <w:tcPr>
            <w:tcW w:w="2552" w:type="dxa"/>
            <w:vAlign w:val="center"/>
          </w:tcPr>
          <w:p>
            <w:pPr>
              <w:pStyle w:val="17"/>
            </w:pPr>
            <w:r>
              <w:rPr>
                <w:rFonts w:hint="eastAsia"/>
                <w:lang w:val="en-US" w:eastAsia="zh-CN"/>
              </w:rPr>
              <w:t>41.03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rPr>
                <w:rFonts w:hint="default" w:eastAsia="方正书宋_GBK"/>
                <w:lang w:val="en-US" w:eastAsia="zh-CN"/>
              </w:rPr>
            </w:pPr>
            <w:r>
              <w:rPr>
                <w:rFonts w:hint="eastAsia"/>
                <w:lang w:val="en-US" w:eastAsia="zh-CN"/>
              </w:rPr>
              <w:t>18.26</w:t>
            </w:r>
          </w:p>
        </w:tc>
        <w:tc>
          <w:tcPr>
            <w:tcW w:w="2551" w:type="dxa"/>
            <w:vAlign w:val="center"/>
          </w:tcPr>
          <w:p>
            <w:pPr>
              <w:pStyle w:val="17"/>
            </w:pPr>
          </w:p>
        </w:tc>
        <w:tc>
          <w:tcPr>
            <w:tcW w:w="2552" w:type="dxa"/>
            <w:vAlign w:val="center"/>
          </w:tcPr>
          <w:p>
            <w:pPr>
              <w:pStyle w:val="17"/>
            </w:pPr>
            <w:r>
              <w:rPr>
                <w:rFonts w:hint="eastAsia"/>
                <w:lang w:val="en-US" w:eastAsia="zh-CN"/>
              </w:rPr>
              <w:t>18.26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rPr>
                <w:rFonts w:hint="default" w:eastAsia="方正书宋_GBK"/>
                <w:lang w:val="en-US" w:eastAsia="zh-CN"/>
              </w:rPr>
            </w:pPr>
            <w:r>
              <w:rPr>
                <w:rFonts w:hint="eastAsia"/>
                <w:lang w:val="en-US" w:eastAsia="zh-CN"/>
              </w:rPr>
              <w:t>4.62</w:t>
            </w:r>
          </w:p>
        </w:tc>
        <w:tc>
          <w:tcPr>
            <w:tcW w:w="2551" w:type="dxa"/>
            <w:vAlign w:val="center"/>
          </w:tcPr>
          <w:p>
            <w:pPr>
              <w:pStyle w:val="17"/>
            </w:pPr>
          </w:p>
        </w:tc>
        <w:tc>
          <w:tcPr>
            <w:tcW w:w="2552" w:type="dxa"/>
            <w:vAlign w:val="center"/>
          </w:tcPr>
          <w:p>
            <w:pPr>
              <w:pStyle w:val="17"/>
            </w:pPr>
            <w:r>
              <w:rPr>
                <w:rFonts w:hint="eastAsia"/>
                <w:lang w:val="en-US" w:eastAsia="zh-CN"/>
              </w:rP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rPr>
                <w:rFonts w:hint="default" w:eastAsia="方正书宋_GBK"/>
                <w:lang w:val="en-US" w:eastAsia="zh-CN"/>
              </w:rPr>
            </w:pPr>
            <w:r>
              <w:rPr>
                <w:rFonts w:hint="eastAsia"/>
                <w:lang w:val="en-US" w:eastAsia="zh-CN"/>
              </w:rPr>
              <w:t>9.85</w:t>
            </w:r>
          </w:p>
        </w:tc>
        <w:tc>
          <w:tcPr>
            <w:tcW w:w="2551" w:type="dxa"/>
            <w:vAlign w:val="center"/>
          </w:tcPr>
          <w:p>
            <w:pPr>
              <w:pStyle w:val="17"/>
            </w:pPr>
          </w:p>
        </w:tc>
        <w:tc>
          <w:tcPr>
            <w:tcW w:w="2552" w:type="dxa"/>
            <w:vAlign w:val="center"/>
          </w:tcPr>
          <w:p>
            <w:pPr>
              <w:pStyle w:val="17"/>
            </w:pPr>
            <w:r>
              <w:rPr>
                <w:rFonts w:hint="eastAsia"/>
                <w:lang w:val="en-US" w:eastAsia="zh-CN"/>
              </w:rPr>
              <w:t>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jc w:val="center"/>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pPr>
          </w:p>
        </w:tc>
        <w:tc>
          <w:tcPr>
            <w:tcW w:w="2551" w:type="dxa"/>
            <w:vAlign w:val="center"/>
          </w:tcPr>
          <w:p>
            <w:pPr>
              <w:pStyle w:val="17"/>
              <w:jc w:val="center"/>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30399</w:t>
            </w:r>
          </w:p>
        </w:tc>
        <w:tc>
          <w:tcPr>
            <w:tcW w:w="4535" w:type="dxa"/>
            <w:vAlign w:val="center"/>
          </w:tcPr>
          <w:p>
            <w:pPr>
              <w:pStyle w:val="18"/>
            </w:pPr>
            <w:r>
              <w:rPr>
                <w:rFonts w:hint="eastAsia"/>
              </w:rPr>
              <w:t>其他对个人和家庭的补助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bl>
    <w:p>
      <w:pPr>
        <w:rPr>
          <w:rFonts w:hint="eastAsia"/>
          <w:lang w:eastAsia="zh-CN"/>
        </w:rPr>
        <w:sectPr>
          <w:type w:val="continuous"/>
          <w:pgSz w:w="16840" w:h="11900" w:orient="landscape"/>
          <w:pgMar w:top="1361" w:right="1021" w:bottom="1134"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rPr>
          <w:rFonts w:hint="eastAsia" w:eastAsia="方正仿宋_GBK"/>
          <w:b w:val="0"/>
          <w:bCs w:val="0"/>
          <w:color w:val="000000"/>
          <w:sz w:val="28"/>
          <w:lang w:eastAsia="zh-CN"/>
        </w:rPr>
      </w:pPr>
      <w:r>
        <w:rPr>
          <w:rFonts w:hint="eastAsia" w:eastAsia="方正仿宋_GBK"/>
          <w:b w:val="0"/>
          <w:bCs w:val="0"/>
          <w:color w:val="000000"/>
          <w:sz w:val="28"/>
          <w:lang w:eastAsia="zh-CN"/>
        </w:rPr>
        <w:t>按照上级文件精神要求，我单位厉行勤俭节约，压缩开支的原则，大大减少“三公”经费的开支。我单位2022年“三公”经费因公出国（境）费无，公务用车购置费无、公务车运行维护费</w:t>
      </w:r>
      <w:r>
        <w:rPr>
          <w:rFonts w:hint="eastAsia" w:eastAsia="方正仿宋_GBK"/>
          <w:b w:val="0"/>
          <w:bCs w:val="0"/>
          <w:color w:val="000000"/>
          <w:sz w:val="28"/>
          <w:lang w:val="en-US" w:eastAsia="zh-CN"/>
        </w:rPr>
        <w:t>无</w:t>
      </w:r>
      <w:r>
        <w:rPr>
          <w:rFonts w:hint="eastAsia" w:eastAsia="方正仿宋_GBK"/>
          <w:b w:val="0"/>
          <w:bCs w:val="0"/>
          <w:color w:val="000000"/>
          <w:sz w:val="28"/>
          <w:lang w:eastAsia="zh-CN"/>
        </w:rPr>
        <w:t>、公务接待费</w:t>
      </w:r>
      <w:r>
        <w:rPr>
          <w:rFonts w:hint="eastAsia" w:eastAsia="方正仿宋_GBK"/>
          <w:b w:val="0"/>
          <w:bCs w:val="0"/>
          <w:color w:val="000000"/>
          <w:sz w:val="28"/>
          <w:lang w:val="en-US" w:eastAsia="zh-CN"/>
        </w:rPr>
        <w:t>无</w:t>
      </w:r>
      <w:r>
        <w:rPr>
          <w:rFonts w:hint="eastAsia" w:eastAsia="方正仿宋_GBK"/>
          <w:b w:val="0"/>
          <w:bCs w:val="0"/>
          <w:color w:val="000000"/>
          <w:sz w:val="28"/>
          <w:lang w:eastAsia="zh-CN"/>
        </w:rPr>
        <w:t>。2022年与2021年预算公务用车运行费持平。2022年无因公出境、公车购置计划。</w:t>
      </w:r>
    </w:p>
    <w:p>
      <w:pPr>
        <w:jc w:val="both"/>
        <w:outlineLvl w:val="4"/>
        <w:rPr>
          <w:rFonts w:hint="eastAsia" w:ascii="方正小标宋_GBK" w:hAnsi="方正小标宋_GBK" w:eastAsia="方正小标宋_GBK" w:cs="方正小标宋_GBK"/>
          <w:color w:val="000000"/>
          <w:sz w:val="36"/>
        </w:r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pgNumType w:fmt="numberInDash"/>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pPr>
      <w:r>
        <w:rPr>
          <w:rFonts w:hint="eastAsia" w:ascii="方正小标宋_GBK" w:hAnsi="方正小标宋_GBK" w:eastAsia="方正小标宋_GBK" w:cs="方正小标宋_GBK"/>
          <w:color w:val="000000"/>
          <w:sz w:val="44"/>
          <w:lang w:val="en-US" w:eastAsia="zh-CN"/>
        </w:rPr>
        <w:t>涞水有县卫生健康局事业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val="en-US" w:eastAsia="zh-CN"/>
        </w:rPr>
        <w:t>中华人民共和国</w:t>
      </w:r>
      <w:r>
        <w:rPr>
          <w:rFonts w:hint="eastAsia" w:ascii="仿宋" w:hAnsi="仿宋" w:eastAsia="仿宋"/>
          <w:sz w:val="32"/>
          <w:szCs w:val="32"/>
        </w:rPr>
        <w:t>预算法》、《地方预决算公开操作规程》和《河北省省级预算公开办法》规定，现将涞水县卫生健康局</w:t>
      </w:r>
      <w:r>
        <w:rPr>
          <w:rFonts w:hint="eastAsia" w:ascii="仿宋" w:hAnsi="仿宋" w:eastAsia="仿宋"/>
          <w:sz w:val="32"/>
          <w:szCs w:val="32"/>
          <w:lang w:val="en-US" w:eastAsia="zh-CN"/>
        </w:rPr>
        <w:t>事业</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hint="eastAsia" w:ascii="仿宋" w:hAnsi="仿宋" w:eastAsia="仿宋" w:cs="仿宋"/>
          <w:kern w:val="0"/>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涞水县卫生健康</w:t>
            </w:r>
            <w:r>
              <w:rPr>
                <w:rFonts w:hint="eastAsia"/>
              </w:rPr>
              <w:t>局（本级）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500.01</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500.01</w:t>
      </w:r>
      <w:r>
        <w:rPr>
          <w:rFonts w:hint="eastAsia" w:ascii="仿宋" w:hAnsi="仿宋" w:eastAsia="仿宋"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b/>
          <w:kern w:val="0"/>
          <w:sz w:val="32"/>
          <w:szCs w:val="32"/>
        </w:rPr>
      </w:pPr>
      <w:r>
        <w:rPr>
          <w:rFonts w:hint="eastAsia" w:ascii="仿宋" w:hAnsi="仿宋" w:eastAsia="仿宋" w:cs="仿宋"/>
          <w:b/>
          <w:kern w:val="0"/>
          <w:sz w:val="32"/>
          <w:szCs w:val="32"/>
        </w:rPr>
        <w:t>2、支出说明</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500.01</w:t>
      </w:r>
      <w:r>
        <w:rPr>
          <w:rFonts w:hint="eastAsia" w:ascii="仿宋" w:hAnsi="仿宋" w:eastAsia="仿宋" w:cs="仿宋"/>
          <w:kern w:val="0"/>
          <w:sz w:val="32"/>
          <w:szCs w:val="32"/>
        </w:rPr>
        <w:t>万元，其中基本支出为</w:t>
      </w:r>
      <w:r>
        <w:rPr>
          <w:rFonts w:hint="eastAsia" w:ascii="仿宋" w:hAnsi="仿宋" w:eastAsia="仿宋" w:cs="仿宋"/>
          <w:kern w:val="0"/>
          <w:sz w:val="32"/>
          <w:szCs w:val="32"/>
          <w:lang w:val="en-US" w:eastAsia="zh-CN"/>
        </w:rPr>
        <w:t>500.01</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458.98</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41.03</w:t>
      </w:r>
      <w:r>
        <w:rPr>
          <w:rFonts w:hint="eastAsia" w:ascii="仿宋" w:hAnsi="仿宋" w:eastAsia="仿宋" w:cs="仿宋"/>
          <w:kern w:val="0"/>
          <w:sz w:val="32"/>
          <w:szCs w:val="32"/>
        </w:rPr>
        <w:t>万元。</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1"/>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比去年增减情况</w:t>
      </w: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2"/>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r>
        <w:rPr>
          <w:rFonts w:hint="eastAsia" w:ascii="仿宋" w:hAnsi="仿宋" w:eastAsia="仿宋" w:cs="仿宋"/>
          <w:color w:val="000000"/>
          <w:sz w:val="32"/>
        </w:rPr>
        <w:t>本年度预算收支安排</w:t>
      </w:r>
      <w:r>
        <w:rPr>
          <w:rFonts w:hint="eastAsia" w:ascii="仿宋" w:hAnsi="仿宋" w:eastAsia="仿宋" w:cs="仿宋"/>
          <w:color w:val="000000"/>
          <w:sz w:val="32"/>
          <w:lang w:val="en-US" w:eastAsia="zh-CN"/>
        </w:rPr>
        <w:t>500.01</w:t>
      </w:r>
      <w:r>
        <w:rPr>
          <w:rFonts w:hint="eastAsia" w:ascii="仿宋" w:hAnsi="仿宋" w:eastAsia="仿宋" w:cs="仿宋"/>
          <w:color w:val="000000"/>
          <w:sz w:val="32"/>
        </w:rPr>
        <w:t>万元，较上年</w:t>
      </w:r>
      <w:r>
        <w:rPr>
          <w:rFonts w:hint="eastAsia" w:ascii="仿宋" w:hAnsi="仿宋" w:eastAsia="仿宋" w:cs="仿宋"/>
          <w:color w:val="000000"/>
          <w:sz w:val="32"/>
          <w:lang w:eastAsia="zh-CN"/>
        </w:rPr>
        <w:t>减少</w:t>
      </w:r>
      <w:r>
        <w:rPr>
          <w:rFonts w:hint="eastAsia" w:ascii="仿宋" w:hAnsi="仿宋" w:eastAsia="仿宋" w:cs="仿宋"/>
          <w:color w:val="000000"/>
          <w:sz w:val="32"/>
          <w:lang w:val="en-US" w:eastAsia="zh-CN"/>
        </w:rPr>
        <w:t>917.55</w:t>
      </w:r>
      <w:r>
        <w:rPr>
          <w:rFonts w:hint="eastAsia" w:ascii="仿宋" w:hAnsi="仿宋" w:eastAsia="仿宋" w:cs="仿宋"/>
          <w:color w:val="000000"/>
          <w:sz w:val="32"/>
        </w:rPr>
        <w:t>万元。其中：基本支出</w:t>
      </w:r>
      <w:r>
        <w:rPr>
          <w:rFonts w:hint="eastAsia" w:ascii="仿宋" w:hAnsi="仿宋" w:eastAsia="仿宋" w:cs="仿宋"/>
          <w:color w:val="000000"/>
          <w:sz w:val="32"/>
          <w:lang w:eastAsia="zh-CN"/>
        </w:rPr>
        <w:t>减少</w:t>
      </w:r>
      <w:r>
        <w:rPr>
          <w:rFonts w:hint="eastAsia" w:ascii="仿宋" w:hAnsi="仿宋" w:eastAsia="仿宋" w:cs="仿宋"/>
          <w:color w:val="000000"/>
          <w:sz w:val="32"/>
          <w:lang w:val="en-US" w:eastAsia="zh-CN"/>
        </w:rPr>
        <w:t>917.55</w:t>
      </w:r>
      <w:r>
        <w:rPr>
          <w:rFonts w:hint="eastAsia" w:ascii="仿宋" w:hAnsi="仿宋" w:eastAsia="仿宋" w:cs="仿宋"/>
          <w:color w:val="000000"/>
          <w:sz w:val="32"/>
        </w:rPr>
        <w:t>万元，原因为</w:t>
      </w:r>
      <w:r>
        <w:rPr>
          <w:rFonts w:hint="eastAsia" w:ascii="仿宋" w:hAnsi="仿宋" w:eastAsia="仿宋" w:cs="仿宋"/>
          <w:color w:val="000000"/>
          <w:sz w:val="32"/>
          <w:lang w:val="en-US" w:eastAsia="zh-CN"/>
        </w:rPr>
        <w:t>2022年各医院单位编制预算</w:t>
      </w:r>
      <w:r>
        <w:rPr>
          <w:rFonts w:hint="eastAsia" w:ascii="仿宋" w:hAnsi="仿宋" w:eastAsia="仿宋" w:cs="仿宋"/>
          <w:color w:val="000000"/>
          <w:sz w:val="32"/>
        </w:rPr>
        <w:t>。</w:t>
      </w:r>
    </w:p>
    <w:p>
      <w:pPr>
        <w:keepNext w:val="0"/>
        <w:keepLines w:val="0"/>
        <w:pageBreakBefore w:val="0"/>
        <w:widowControl/>
        <w:kinsoku/>
        <w:wordWrap/>
        <w:overflowPunct/>
        <w:topLinePunct w:val="0"/>
        <w:autoSpaceDE/>
        <w:autoSpaceDN/>
        <w:bidi w:val="0"/>
        <w:adjustRightInd/>
        <w:snapToGrid/>
        <w:spacing w:before="10" w:after="10" w:line="520" w:lineRule="exact"/>
        <w:ind w:firstLine="640" w:firstLineChars="200"/>
        <w:textAlignment w:val="auto"/>
        <w:outlineLvl w:val="5"/>
      </w:pPr>
      <w:r>
        <w:rPr>
          <w:rFonts w:hint="eastAsia"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2022年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预算安排机关运行经费支出</w:t>
      </w:r>
      <w:r>
        <w:rPr>
          <w:rFonts w:hint="eastAsia" w:ascii="仿宋" w:hAnsi="仿宋" w:eastAsia="仿宋" w:cs="仿宋"/>
          <w:b w:val="0"/>
          <w:bCs w:val="0"/>
          <w:color w:val="000000"/>
          <w:sz w:val="32"/>
          <w:szCs w:val="32"/>
          <w:lang w:val="en-US" w:eastAsia="zh-CN"/>
        </w:rPr>
        <w:t>41.03</w:t>
      </w:r>
      <w:r>
        <w:rPr>
          <w:rFonts w:hint="eastAsia" w:ascii="仿宋" w:hAnsi="仿宋" w:eastAsia="仿宋" w:cs="仿宋"/>
          <w:b w:val="0"/>
          <w:bCs w:val="0"/>
          <w:color w:val="000000"/>
          <w:sz w:val="32"/>
          <w:szCs w:val="32"/>
        </w:rPr>
        <w:t>万元，其中包括办公费</w:t>
      </w:r>
      <w:r>
        <w:rPr>
          <w:rFonts w:hint="eastAsia" w:ascii="仿宋" w:hAnsi="仿宋" w:eastAsia="仿宋" w:cs="仿宋"/>
          <w:b w:val="0"/>
          <w:bCs w:val="0"/>
          <w:color w:val="000000"/>
          <w:sz w:val="32"/>
          <w:szCs w:val="32"/>
          <w:lang w:val="en-US" w:eastAsia="zh-CN"/>
        </w:rPr>
        <w:t>18.26</w:t>
      </w:r>
      <w:r>
        <w:rPr>
          <w:rFonts w:hint="eastAsia" w:ascii="仿宋" w:hAnsi="仿宋" w:eastAsia="仿宋" w:cs="仿宋"/>
          <w:b w:val="0"/>
          <w:bCs w:val="0"/>
          <w:color w:val="000000"/>
          <w:sz w:val="32"/>
          <w:szCs w:val="32"/>
        </w:rPr>
        <w:t>万元、工会经费</w:t>
      </w:r>
      <w:r>
        <w:rPr>
          <w:rFonts w:hint="eastAsia" w:ascii="仿宋" w:hAnsi="仿宋" w:eastAsia="仿宋" w:cs="仿宋"/>
          <w:b w:val="0"/>
          <w:bCs w:val="0"/>
          <w:color w:val="000000"/>
          <w:sz w:val="32"/>
          <w:szCs w:val="32"/>
          <w:lang w:val="en-US" w:eastAsia="zh-CN"/>
        </w:rPr>
        <w:t>4.62</w:t>
      </w:r>
      <w:r>
        <w:rPr>
          <w:rFonts w:hint="eastAsia" w:ascii="仿宋" w:hAnsi="仿宋" w:eastAsia="仿宋" w:cs="仿宋"/>
          <w:b w:val="0"/>
          <w:bCs w:val="0"/>
          <w:color w:val="000000"/>
          <w:sz w:val="32"/>
          <w:szCs w:val="32"/>
        </w:rPr>
        <w:t>万元、在职人员及退休人员福利费</w:t>
      </w:r>
      <w:r>
        <w:rPr>
          <w:rFonts w:hint="eastAsia" w:ascii="仿宋" w:hAnsi="仿宋" w:eastAsia="仿宋" w:cs="仿宋"/>
          <w:b w:val="0"/>
          <w:bCs w:val="0"/>
          <w:color w:val="000000"/>
          <w:sz w:val="32"/>
          <w:szCs w:val="32"/>
          <w:lang w:val="en-US" w:eastAsia="zh-CN"/>
        </w:rPr>
        <w:t>9.85</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差旅费8.3万元</w:t>
      </w:r>
      <w:r>
        <w:rPr>
          <w:rFonts w:hint="eastAsia" w:ascii="仿宋" w:hAnsi="仿宋" w:eastAsia="仿宋" w:cs="仿宋"/>
          <w:b w:val="0"/>
          <w:bCs w:val="0"/>
          <w:color w:val="000000"/>
          <w:sz w:val="32"/>
          <w:szCs w:val="32"/>
        </w:rPr>
        <w:t>。</w:t>
      </w:r>
    </w:p>
    <w:p>
      <w:pPr>
        <w:numPr>
          <w:ilvl w:val="0"/>
          <w:numId w:val="0"/>
        </w:numPr>
        <w:spacing w:before="10" w:after="10"/>
        <w:ind w:left="720" w:leftChars="0"/>
        <w:outlineLvl w:val="5"/>
        <w:rPr>
          <w:rFonts w:hint="eastAsia" w:ascii="黑体" w:hAnsi="黑体" w:eastAsia="黑体" w:cs="黑体"/>
          <w:color w:val="000000"/>
          <w:sz w:val="32"/>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tbl>
      <w:tblPr>
        <w:tblStyle w:val="9"/>
        <w:tblW w:w="14857" w:type="dxa"/>
        <w:tblInd w:w="0" w:type="dxa"/>
        <w:tblLayout w:type="fixed"/>
        <w:tblCellMar>
          <w:top w:w="0" w:type="dxa"/>
          <w:left w:w="108" w:type="dxa"/>
          <w:bottom w:w="0" w:type="dxa"/>
          <w:right w:w="108" w:type="dxa"/>
        </w:tblCellMar>
      </w:tblPr>
      <w:tblGrid>
        <w:gridCol w:w="3574"/>
        <w:gridCol w:w="2871"/>
        <w:gridCol w:w="2871"/>
        <w:gridCol w:w="1967"/>
        <w:gridCol w:w="3574"/>
      </w:tblGrid>
      <w:tr>
        <w:tblPrEx>
          <w:tblCellMar>
            <w:top w:w="0" w:type="dxa"/>
            <w:left w:w="108" w:type="dxa"/>
            <w:bottom w:w="0" w:type="dxa"/>
            <w:right w:w="108" w:type="dxa"/>
          </w:tblCellMar>
        </w:tblPrEx>
        <w:trPr>
          <w:trHeight w:val="90" w:hRule="atLeast"/>
        </w:trPr>
        <w:tc>
          <w:tcPr>
            <w:tcW w:w="3574" w:type="dxa"/>
            <w:tcBorders>
              <w:top w:val="nil"/>
              <w:left w:val="nil"/>
              <w:bottom w:val="nil"/>
              <w:right w:val="nil"/>
            </w:tcBorders>
            <w:vAlign w:val="center"/>
          </w:tcPr>
          <w:p>
            <w:pPr>
              <w:rPr>
                <w:rFonts w:ascii="宋体" w:cs="宋体"/>
              </w:rPr>
            </w:pPr>
          </w:p>
        </w:tc>
        <w:tc>
          <w:tcPr>
            <w:tcW w:w="2871" w:type="dxa"/>
            <w:tcBorders>
              <w:top w:val="nil"/>
              <w:left w:val="nil"/>
              <w:bottom w:val="nil"/>
              <w:right w:val="nil"/>
            </w:tcBorders>
            <w:vAlign w:val="center"/>
          </w:tcPr>
          <w:p>
            <w:pPr>
              <w:rPr>
                <w:rFonts w:ascii="宋体" w:cs="宋体"/>
              </w:rPr>
            </w:pPr>
          </w:p>
        </w:tc>
        <w:tc>
          <w:tcPr>
            <w:tcW w:w="2871" w:type="dxa"/>
            <w:tcBorders>
              <w:top w:val="nil"/>
              <w:left w:val="nil"/>
              <w:bottom w:val="nil"/>
              <w:right w:val="nil"/>
            </w:tcBorders>
            <w:vAlign w:val="center"/>
          </w:tcPr>
          <w:p>
            <w:pPr>
              <w:rPr>
                <w:rFonts w:ascii="宋体" w:cs="宋体"/>
              </w:rPr>
            </w:pPr>
          </w:p>
        </w:tc>
        <w:tc>
          <w:tcPr>
            <w:tcW w:w="1967" w:type="dxa"/>
            <w:tcBorders>
              <w:top w:val="nil"/>
              <w:left w:val="nil"/>
              <w:bottom w:val="nil"/>
              <w:right w:val="nil"/>
            </w:tcBorders>
            <w:vAlign w:val="center"/>
          </w:tcPr>
          <w:p>
            <w:pPr>
              <w:rPr>
                <w:rFonts w:ascii="宋体" w:cs="宋体"/>
              </w:rPr>
            </w:pPr>
          </w:p>
        </w:tc>
        <w:tc>
          <w:tcPr>
            <w:tcW w:w="3574" w:type="dxa"/>
            <w:tcBorders>
              <w:top w:val="nil"/>
              <w:left w:val="nil"/>
              <w:bottom w:val="nil"/>
              <w:right w:val="nil"/>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90" w:hRule="atLeast"/>
        </w:trPr>
        <w:tc>
          <w:tcPr>
            <w:tcW w:w="35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287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1</w:t>
            </w:r>
            <w:r>
              <w:rPr>
                <w:rFonts w:hint="eastAsia" w:ascii="方正书宋_GBK" w:hAnsi="方正书宋_GBK" w:eastAsia="方正书宋_GBK" w:cs="方正书宋_GBK"/>
                <w:b/>
                <w:bCs/>
                <w:kern w:val="0"/>
                <w:sz w:val="21"/>
                <w:szCs w:val="24"/>
                <w:lang w:val="en-US" w:eastAsia="uk-UA" w:bidi="ar-SA"/>
              </w:rPr>
              <w:t>年度预算</w:t>
            </w:r>
          </w:p>
        </w:tc>
        <w:tc>
          <w:tcPr>
            <w:tcW w:w="287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2</w:t>
            </w:r>
            <w:r>
              <w:rPr>
                <w:rFonts w:hint="eastAsia" w:ascii="方正书宋_GBK" w:hAnsi="方正书宋_GBK" w:eastAsia="方正书宋_GBK" w:cs="方正书宋_GBK"/>
                <w:b/>
                <w:bCs/>
                <w:kern w:val="0"/>
                <w:sz w:val="21"/>
                <w:szCs w:val="24"/>
                <w:lang w:val="en-US" w:eastAsia="uk-UA" w:bidi="ar-SA"/>
              </w:rPr>
              <w:t>年度预算</w:t>
            </w:r>
          </w:p>
        </w:tc>
        <w:tc>
          <w:tcPr>
            <w:tcW w:w="1967"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增减金额</w:t>
            </w:r>
          </w:p>
        </w:tc>
        <w:tc>
          <w:tcPr>
            <w:tcW w:w="3574"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因公出国经费</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287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122"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90" w:hRule="atLeast"/>
        </w:trPr>
        <w:tc>
          <w:tcPr>
            <w:tcW w:w="3574"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287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287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67"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574" w:type="dxa"/>
            <w:tcBorders>
              <w:top w:val="nil"/>
              <w:left w:val="nil"/>
              <w:bottom w:val="single" w:color="auto" w:sz="4" w:space="0"/>
              <w:right w:val="single" w:color="auto" w:sz="4" w:space="0"/>
            </w:tcBorders>
            <w:vAlign w:val="center"/>
          </w:tcPr>
          <w:p>
            <w:pP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 xml:space="preserve">无增减变化 </w:t>
            </w:r>
          </w:p>
        </w:tc>
      </w:tr>
    </w:tbl>
    <w:p>
      <w:pPr>
        <w:ind w:firstLine="420"/>
        <w:sectPr>
          <w:type w:val="continuous"/>
          <w:pgSz w:w="16840" w:h="11900" w:orient="landscape"/>
          <w:pgMar w:top="1361" w:right="1021" w:bottom="1361" w:left="1021" w:header="720" w:footer="720" w:gutter="0"/>
          <w:pgNumType w:fmt="numberInDash"/>
          <w:cols w:space="720" w:num="1"/>
        </w:sectPr>
      </w:pPr>
      <w:r>
        <w:rPr>
          <w:rFonts w:hint="eastAsia" w:ascii="方正书宋_GBK" w:hAnsi="方正书宋_GBK" w:eastAsia="方正书宋_GBK" w:cs="方正书宋_GBK"/>
          <w:color w:val="000000"/>
          <w:sz w:val="21"/>
        </w:rPr>
        <w:t>注：无财政拨款“三公”经费支出表预算，空表列示。</w:t>
      </w:r>
    </w:p>
    <w:p>
      <w:pPr>
        <w:numPr>
          <w:ilvl w:val="0"/>
          <w:numId w:val="0"/>
        </w:num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720" w:firstLineChars="300"/>
        <w:outlineLvl w:val="5"/>
        <w:rPr>
          <w:rFonts w:hint="default"/>
          <w:lang w:val="en-US" w:eastAsia="zh-CN"/>
        </w:rPr>
        <w:sectPr>
          <w:type w:val="continuous"/>
          <w:pgSz w:w="16840" w:h="11900" w:orient="landscape"/>
          <w:pgMar w:top="1361" w:right="1021" w:bottom="1361" w:left="1021" w:header="720" w:footer="720" w:gutter="0"/>
          <w:pgNumType w:fmt="numberInDash"/>
          <w:cols w:space="720" w:num="1"/>
        </w:sectPr>
      </w:pPr>
      <w:r>
        <w:rPr>
          <w:rFonts w:hint="eastAsia"/>
          <w:lang w:val="en-US" w:eastAsia="zh-CN"/>
        </w:rPr>
        <w:t>无预算绩效信息</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val="en-US" w:eastAsia="zh-CN"/>
        </w:rPr>
        <w:t>涞水县卫生健康局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val="en-US" w:eastAsia="zh-CN"/>
        </w:rPr>
        <w:t>涞水县卫生健康</w:t>
      </w:r>
      <w:r>
        <w:rPr>
          <w:rFonts w:hint="eastAsia" w:eastAsia="方正仿宋_GBK"/>
          <w:color w:val="000000"/>
          <w:sz w:val="28"/>
        </w:rPr>
        <w:t>局事业上年末固定资产金额为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val="en-US" w:eastAsia="zh-CN"/>
              </w:rPr>
              <w:t>361003 涞水县卫生健康局事业</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宋体"/>
          <w:lang w:val="en-US" w:eastAsia="zh-CN"/>
        </w:rPr>
        <w:sectPr>
          <w:headerReference r:id="rId13" w:type="default"/>
          <w:footerReference r:id="rId15" w:type="default"/>
          <w:headerReference r:id="rId14" w:type="even"/>
          <w:footerReference r:id="rId16" w:type="even"/>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r>
        <w:rPr>
          <w:rFonts w:hint="eastAsia"/>
          <w:lang w:val="en-US" w:eastAsia="zh-CN"/>
        </w:rPr>
        <w:t xml:space="preserve"> </w:t>
      </w:r>
    </w:p>
    <w:p>
      <w:pPr>
        <w:jc w:val="center"/>
        <w:outlineLvl w:val="3"/>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lang w:val="en-US" w:eastAsia="zh-CN"/>
        </w:rPr>
        <w:t>三</w:t>
      </w:r>
      <w:r>
        <w:rPr>
          <w:rFonts w:hint="eastAsia"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lang w:eastAsia="zh-CN"/>
        </w:rPr>
        <w:t>涞水县医院</w:t>
      </w:r>
      <w:r>
        <w:rPr>
          <w:rFonts w:hint="eastAsia" w:ascii="方正小标宋_GBK" w:hAnsi="方正小标宋_GBK" w:eastAsia="方正小标宋_GBK" w:cs="方正小标宋_GBK"/>
          <w:color w:val="000000"/>
          <w:sz w:val="44"/>
        </w:rPr>
        <w:t>（本级）收支预算</w:t>
      </w: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单位预算收支总表</w:t>
      </w:r>
    </w:p>
    <w:tbl>
      <w:tblPr>
        <w:tblStyle w:val="9"/>
        <w:tblW w:w="14825" w:type="dxa"/>
        <w:jc w:val="center"/>
        <w:shd w:val="clear" w:color="auto" w:fill="auto"/>
        <w:tblLayout w:type="fixed"/>
        <w:tblCellMar>
          <w:top w:w="0" w:type="dxa"/>
          <w:left w:w="0" w:type="dxa"/>
          <w:bottom w:w="0" w:type="dxa"/>
          <w:right w:w="0" w:type="dxa"/>
        </w:tblCellMar>
      </w:tblPr>
      <w:tblGrid>
        <w:gridCol w:w="2343"/>
        <w:gridCol w:w="4027"/>
        <w:gridCol w:w="1779"/>
        <w:gridCol w:w="4285"/>
        <w:gridCol w:w="2391"/>
      </w:tblGrid>
      <w:tr>
        <w:tblPrEx>
          <w:shd w:val="clear" w:color="auto" w:fill="auto"/>
          <w:tblCellMar>
            <w:top w:w="0" w:type="dxa"/>
            <w:left w:w="0" w:type="dxa"/>
            <w:bottom w:w="0" w:type="dxa"/>
            <w:right w:w="0" w:type="dxa"/>
          </w:tblCellMar>
        </w:tblPrEx>
        <w:trPr>
          <w:trHeight w:val="360" w:hRule="atLeast"/>
          <w:jc w:val="center"/>
        </w:trPr>
        <w:tc>
          <w:tcPr>
            <w:tcW w:w="12434"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pStyle w:val="15"/>
              <w:rPr>
                <w:rFonts w:hint="eastAsia"/>
                <w:b/>
                <w:bCs/>
              </w:rPr>
            </w:pPr>
            <w:r>
              <w:rPr>
                <w:rFonts w:hint="eastAsia"/>
                <w:b/>
                <w:bCs/>
                <w:lang w:val="en-US" w:eastAsia="zh-CN"/>
              </w:rPr>
              <w:t>361005   涞水县医院                                                预算年度：2022</w:t>
            </w:r>
          </w:p>
        </w:tc>
        <w:tc>
          <w:tcPr>
            <w:tcW w:w="2391" w:type="dxa"/>
            <w:tcBorders>
              <w:top w:val="nil"/>
              <w:left w:val="nil"/>
              <w:bottom w:val="single" w:color="000000" w:sz="4" w:space="0"/>
              <w:right w:val="nil"/>
            </w:tcBorders>
            <w:shd w:val="clear" w:color="auto" w:fill="auto"/>
            <w:noWrap/>
            <w:tcMar>
              <w:top w:w="15" w:type="dxa"/>
              <w:left w:w="15" w:type="dxa"/>
              <w:right w:w="15" w:type="dxa"/>
            </w:tcMar>
            <w:vAlign w:val="center"/>
          </w:tcPr>
          <w:p>
            <w:pPr>
              <w:pStyle w:val="15"/>
              <w:rPr>
                <w:rFonts w:hint="eastAsia"/>
                <w:b/>
                <w:bCs/>
              </w:rPr>
            </w:pPr>
            <w:r>
              <w:rPr>
                <w:rFonts w:hint="eastAsia"/>
                <w:b/>
                <w:bCs/>
                <w:lang w:val="en-US" w:eastAsia="zh-CN"/>
              </w:rPr>
              <w:t>金额单位：万元</w:t>
            </w:r>
          </w:p>
        </w:tc>
      </w:tr>
      <w:tr>
        <w:tblPrEx>
          <w:tblCellMar>
            <w:top w:w="0" w:type="dxa"/>
            <w:left w:w="0" w:type="dxa"/>
            <w:bottom w:w="0" w:type="dxa"/>
            <w:right w:w="0" w:type="dxa"/>
          </w:tblCellMar>
        </w:tblPrEx>
        <w:trPr>
          <w:trHeight w:val="360" w:hRule="atLeast"/>
          <w:jc w:val="center"/>
        </w:trPr>
        <w:tc>
          <w:tcPr>
            <w:tcW w:w="23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eastAsia"/>
              </w:rPr>
            </w:pPr>
            <w:r>
              <w:rPr>
                <w:rFonts w:hint="eastAsia"/>
                <w:lang w:val="en-US" w:eastAsia="zh-CN"/>
              </w:rPr>
              <w:t>序号</w:t>
            </w:r>
          </w:p>
        </w:tc>
        <w:tc>
          <w:tcPr>
            <w:tcW w:w="58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eastAsia"/>
              </w:rPr>
            </w:pPr>
            <w:r>
              <w:rPr>
                <w:rFonts w:hint="eastAsia"/>
                <w:lang w:val="en-US" w:eastAsia="zh-CN"/>
              </w:rPr>
              <w:t>收入</w:t>
            </w:r>
          </w:p>
        </w:tc>
        <w:tc>
          <w:tcPr>
            <w:tcW w:w="66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eastAsia"/>
              </w:rPr>
            </w:pPr>
            <w:r>
              <w:rPr>
                <w:rFonts w:hint="eastAsia"/>
                <w:lang w:val="en-US" w:eastAsia="zh-CN"/>
              </w:rPr>
              <w:t>支出</w:t>
            </w:r>
          </w:p>
        </w:tc>
      </w:tr>
      <w:tr>
        <w:tblPrEx>
          <w:tblCellMar>
            <w:top w:w="0" w:type="dxa"/>
            <w:left w:w="0" w:type="dxa"/>
            <w:bottom w:w="0" w:type="dxa"/>
            <w:right w:w="0" w:type="dxa"/>
          </w:tblCellMar>
        </w:tblPrEx>
        <w:trPr>
          <w:trHeight w:val="360" w:hRule="atLeast"/>
          <w:jc w:val="center"/>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eastAsia"/>
              </w:rPr>
            </w:pP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eastAsia"/>
              </w:rPr>
            </w:pPr>
            <w:r>
              <w:rPr>
                <w:rFonts w:hint="eastAsia"/>
                <w:lang w:val="en-US" w:eastAsia="zh-CN"/>
              </w:rPr>
              <w:t>项目</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eastAsia"/>
              </w:rPr>
            </w:pPr>
            <w:r>
              <w:rPr>
                <w:rFonts w:hint="eastAsia"/>
                <w:lang w:val="en-US" w:eastAsia="zh-CN"/>
              </w:rPr>
              <w:t>预算数</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eastAsia"/>
              </w:rPr>
            </w:pPr>
            <w:r>
              <w:rPr>
                <w:rFonts w:hint="eastAsia"/>
                <w:lang w:val="en-US" w:eastAsia="zh-CN"/>
              </w:rPr>
              <w:t>项目</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eastAsia"/>
              </w:rPr>
            </w:pPr>
            <w:r>
              <w:rPr>
                <w:rFonts w:hint="eastAsia"/>
                <w:lang w:val="en-US" w:eastAsia="zh-CN"/>
              </w:rPr>
              <w:t>预算数</w:t>
            </w:r>
          </w:p>
        </w:tc>
      </w:tr>
      <w:tr>
        <w:tblPrEx>
          <w:tblCellMar>
            <w:top w:w="0" w:type="dxa"/>
            <w:left w:w="0" w:type="dxa"/>
            <w:bottom w:w="0" w:type="dxa"/>
            <w:right w:w="0" w:type="dxa"/>
          </w:tblCellMar>
        </w:tblPrEx>
        <w:trPr>
          <w:trHeight w:val="36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rPr>
            </w:pPr>
            <w:r>
              <w:rPr>
                <w:rFonts w:hint="eastAsia"/>
                <w:lang w:val="en-US" w:eastAsia="zh-CN"/>
              </w:rPr>
              <w:t>栏次</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rPr>
            </w:pPr>
            <w:r>
              <w:rPr>
                <w:rFonts w:hint="eastAsia"/>
                <w:lang w:val="en-US" w:eastAsia="zh-CN"/>
              </w:rPr>
              <w:t>1</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rPr>
            </w:pPr>
            <w:r>
              <w:rPr>
                <w:rFonts w:hint="eastAsia"/>
                <w:lang w:val="en-US" w:eastAsia="zh-CN"/>
              </w:rPr>
              <w:t>2</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rPr>
            </w:pPr>
            <w:r>
              <w:rPr>
                <w:rFonts w:hint="eastAsia"/>
                <w:lang w:val="en-US" w:eastAsia="zh-CN"/>
              </w:rPr>
              <w:t>3</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rPr>
            </w:pPr>
            <w:r>
              <w:rPr>
                <w:rFonts w:hint="eastAsia"/>
                <w:lang w:val="en-US" w:eastAsia="zh-CN"/>
              </w:rPr>
              <w:t>4</w:t>
            </w:r>
          </w:p>
        </w:tc>
      </w:tr>
      <w:tr>
        <w:tblPrEx>
          <w:tblCellMar>
            <w:top w:w="0" w:type="dxa"/>
            <w:left w:w="0" w:type="dxa"/>
            <w:bottom w:w="0" w:type="dxa"/>
            <w:right w:w="0" w:type="dxa"/>
          </w:tblCellMar>
        </w:tblPrEx>
        <w:trPr>
          <w:trHeight w:val="9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pPr>
            <w:r>
              <w:rPr>
                <w:rFonts w:hint="default"/>
                <w:lang w:val="en-US" w:eastAsia="zh-CN"/>
              </w:rPr>
              <w:t>1</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一、一般公共预算拨款收入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7455.652675</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一、一般公共服务支出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二、政府性基金预算拨款收入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二、外交支出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3</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三、国有资本经营预算拨款收入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三、国防支出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4</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四、财政专户管理资金收入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四、公共安全支出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5</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五、事业收入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五、教育支出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6</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六、事业单位经营收入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六、科学技术支出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7</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七、上级补助收入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七、文化旅游体育与传媒支出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8</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八、附属单位上缴收入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八、社会保障和就业支出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1818.487114</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9</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九、其他收入</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九、社会保险基金支出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10</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十、卫生健康支出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24207.407636</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11</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十一、节能环保支出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12</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十二、城乡社区支出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13</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十三、农林水支出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14</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十四、交通运输支出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bl>
    <w:p>
      <w:pPr>
        <w:pStyle w:val="15"/>
        <w:jc w:val="center"/>
        <w:rPr>
          <w:rFonts w:hint="default"/>
          <w:lang w:val="en-US" w:eastAsia="zh-CN"/>
        </w:rPr>
        <w:sectPr>
          <w:footerReference r:id="rId17" w:type="default"/>
          <w:footerReference r:id="rId18" w:type="even"/>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tbl>
      <w:tblPr>
        <w:tblStyle w:val="9"/>
        <w:tblW w:w="14825" w:type="dxa"/>
        <w:jc w:val="center"/>
        <w:shd w:val="clear" w:color="auto" w:fill="auto"/>
        <w:tblLayout w:type="fixed"/>
        <w:tblCellMar>
          <w:top w:w="0" w:type="dxa"/>
          <w:left w:w="0" w:type="dxa"/>
          <w:bottom w:w="0" w:type="dxa"/>
          <w:right w:w="0" w:type="dxa"/>
        </w:tblCellMar>
      </w:tblPr>
      <w:tblGrid>
        <w:gridCol w:w="2343"/>
        <w:gridCol w:w="4027"/>
        <w:gridCol w:w="1779"/>
        <w:gridCol w:w="4285"/>
        <w:gridCol w:w="2391"/>
      </w:tblGrid>
      <w:tr>
        <w:tblPrEx>
          <w:shd w:val="clear" w:color="auto" w:fill="auto"/>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15</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十五、资源勘探工业信息等支出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16</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十六、商业服务业等支出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17</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十七、金融支出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18</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十八、援助其他地区支出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19</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十九、自然资源海洋气象等支出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20</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二十、住房保障支出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164.775525</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21</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二十一、粮油物资储备支出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22</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二十二、国有资本经营预算支出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23</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二十三、灾害防治及应急管理支出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24</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二十四、预备费</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25</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二十五、其他支出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26</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二十六、转移性支出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27</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二十七、债务还本支出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28</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二十八、债务付息支出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29</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二十九、债务发行费用支出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30</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三十、抗疫特别国债安排的支出</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31</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本年收入合计</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7455.652675</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本年支出合计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26190.670275</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32</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rPr>
            </w:pPr>
            <w:r>
              <w:rPr>
                <w:rFonts w:hint="default"/>
                <w:lang w:val="en-US" w:eastAsia="zh-CN"/>
              </w:rPr>
              <w:t>上年结转结余</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年终结转结余</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33</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rPr>
            </w:pPr>
            <w:r>
              <w:rPr>
                <w:rFonts w:hint="default"/>
                <w:lang w:val="en-US" w:eastAsia="zh-CN"/>
              </w:rPr>
              <w:t>其中财政拨款结转结余</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34</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rPr>
            </w:pPr>
            <w:r>
              <w:rPr>
                <w:rFonts w:hint="default"/>
                <w:lang w:val="en-US" w:eastAsia="zh-CN"/>
              </w:rPr>
              <w:t>非财政拨款结转结余</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rPr>
            </w:pPr>
            <w:r>
              <w:rPr>
                <w:rFonts w:hint="default"/>
                <w:lang w:val="en-US" w:eastAsia="zh-CN"/>
              </w:rPr>
              <w:t>0</w:t>
            </w:r>
          </w:p>
        </w:tc>
      </w:tr>
      <w:tr>
        <w:tblPrEx>
          <w:tblCellMar>
            <w:top w:w="0" w:type="dxa"/>
            <w:left w:w="0" w:type="dxa"/>
            <w:bottom w:w="0" w:type="dxa"/>
            <w:right w:w="0" w:type="dxa"/>
          </w:tblCellMar>
        </w:tblPrEx>
        <w:trPr>
          <w:trHeight w:val="330" w:hRule="atLeast"/>
          <w:jc w:val="center"/>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35</w:t>
            </w:r>
          </w:p>
        </w:tc>
        <w:tc>
          <w:tcPr>
            <w:tcW w:w="4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收入总计</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7455.652675</w:t>
            </w:r>
          </w:p>
        </w:tc>
        <w:tc>
          <w:tcPr>
            <w:tcW w:w="4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支出总计</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rPr>
            </w:pPr>
            <w:r>
              <w:rPr>
                <w:rFonts w:hint="default"/>
                <w:lang w:val="en-US" w:eastAsia="zh-CN"/>
              </w:rPr>
              <w:t>26190.670275</w:t>
            </w:r>
          </w:p>
        </w:tc>
      </w:tr>
    </w:tbl>
    <w:p>
      <w:pPr>
        <w:jc w:val="center"/>
        <w:sectPr>
          <w:footerReference r:id="rId19" w:type="default"/>
          <w:footerReference r:id="rId20" w:type="even"/>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p>
      <w:pPr>
        <w:jc w:val="center"/>
        <w:outlineLvl w:val="4"/>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单位预算收入总表</w:t>
      </w:r>
    </w:p>
    <w:tbl>
      <w:tblPr>
        <w:tblStyle w:val="9"/>
        <w:tblW w:w="14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77"/>
        <w:gridCol w:w="523"/>
        <w:gridCol w:w="647"/>
        <w:gridCol w:w="784"/>
        <w:gridCol w:w="784"/>
        <w:gridCol w:w="784"/>
        <w:gridCol w:w="647"/>
        <w:gridCol w:w="1017"/>
        <w:gridCol w:w="1017"/>
        <w:gridCol w:w="523"/>
        <w:gridCol w:w="1017"/>
        <w:gridCol w:w="770"/>
        <w:gridCol w:w="1017"/>
        <w:gridCol w:w="523"/>
        <w:gridCol w:w="277"/>
        <w:gridCol w:w="770"/>
        <w:gridCol w:w="894"/>
        <w:gridCol w:w="1017"/>
        <w:gridCol w:w="1017"/>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828" w:type="dxa"/>
            <w:gridSpan w:val="20"/>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361005  涞水县医院                                                          预算年度：2022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277" w:type="dxa"/>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序号</w:t>
            </w:r>
          </w:p>
        </w:tc>
        <w:tc>
          <w:tcPr>
            <w:tcW w:w="523" w:type="dxa"/>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单位代码</w:t>
            </w:r>
          </w:p>
        </w:tc>
        <w:tc>
          <w:tcPr>
            <w:tcW w:w="647" w:type="dxa"/>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单位名称</w:t>
            </w:r>
          </w:p>
        </w:tc>
        <w:tc>
          <w:tcPr>
            <w:tcW w:w="784" w:type="dxa"/>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合计</w:t>
            </w:r>
          </w:p>
        </w:tc>
        <w:tc>
          <w:tcPr>
            <w:tcW w:w="8099" w:type="dxa"/>
            <w:gridSpan w:val="10"/>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本年收入</w:t>
            </w:r>
          </w:p>
        </w:tc>
        <w:tc>
          <w:tcPr>
            <w:tcW w:w="4498" w:type="dxa"/>
            <w:gridSpan w:val="6"/>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277" w:type="dxa"/>
            <w:vMerge w:val="continue"/>
            <w:tcBorders>
              <w:top w:val="single" w:color="auto"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523" w:type="dxa"/>
            <w:vMerge w:val="continue"/>
            <w:tcBorders>
              <w:top w:val="single" w:color="auto"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647" w:type="dxa"/>
            <w:vMerge w:val="continue"/>
            <w:tcBorders>
              <w:top w:val="single" w:color="auto"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784" w:type="dxa"/>
            <w:vMerge w:val="continue"/>
            <w:tcBorders>
              <w:top w:val="single" w:color="auto"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784"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小计</w:t>
            </w:r>
          </w:p>
        </w:tc>
        <w:tc>
          <w:tcPr>
            <w:tcW w:w="784"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一般公共预算</w:t>
            </w:r>
          </w:p>
        </w:tc>
        <w:tc>
          <w:tcPr>
            <w:tcW w:w="64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政府性预算</w:t>
            </w:r>
          </w:p>
        </w:tc>
        <w:tc>
          <w:tcPr>
            <w:tcW w:w="101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国有资本经营预算</w:t>
            </w:r>
          </w:p>
        </w:tc>
        <w:tc>
          <w:tcPr>
            <w:tcW w:w="101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财政专户管理资金</w:t>
            </w:r>
          </w:p>
        </w:tc>
        <w:tc>
          <w:tcPr>
            <w:tcW w:w="523"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事业收入</w:t>
            </w:r>
          </w:p>
        </w:tc>
        <w:tc>
          <w:tcPr>
            <w:tcW w:w="101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事业单位经营收入</w:t>
            </w:r>
          </w:p>
        </w:tc>
        <w:tc>
          <w:tcPr>
            <w:tcW w:w="770"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上级补助收入</w:t>
            </w:r>
          </w:p>
        </w:tc>
        <w:tc>
          <w:tcPr>
            <w:tcW w:w="101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附属单位上缴收入</w:t>
            </w:r>
          </w:p>
        </w:tc>
        <w:tc>
          <w:tcPr>
            <w:tcW w:w="523"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其他收入</w:t>
            </w:r>
          </w:p>
        </w:tc>
        <w:tc>
          <w:tcPr>
            <w:tcW w:w="27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小计</w:t>
            </w:r>
          </w:p>
        </w:tc>
        <w:tc>
          <w:tcPr>
            <w:tcW w:w="770"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一般公共预算</w:t>
            </w:r>
          </w:p>
        </w:tc>
        <w:tc>
          <w:tcPr>
            <w:tcW w:w="894"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政府性基金预算</w:t>
            </w:r>
          </w:p>
        </w:tc>
        <w:tc>
          <w:tcPr>
            <w:tcW w:w="101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国有资本经营预算</w:t>
            </w:r>
          </w:p>
        </w:tc>
        <w:tc>
          <w:tcPr>
            <w:tcW w:w="1017"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财政专户管理资金</w:t>
            </w:r>
          </w:p>
        </w:tc>
        <w:tc>
          <w:tcPr>
            <w:tcW w:w="523" w:type="dxa"/>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27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栏次</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w:t>
            </w:r>
          </w:p>
        </w:tc>
        <w:tc>
          <w:tcPr>
            <w:tcW w:w="6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3</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4</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5</w:t>
            </w:r>
          </w:p>
        </w:tc>
        <w:tc>
          <w:tcPr>
            <w:tcW w:w="6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6</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7</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9</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10</w:t>
            </w:r>
          </w:p>
        </w:tc>
        <w:tc>
          <w:tcPr>
            <w:tcW w:w="7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11</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12</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13</w:t>
            </w:r>
          </w:p>
        </w:tc>
        <w:tc>
          <w:tcPr>
            <w:tcW w:w="27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14</w:t>
            </w:r>
          </w:p>
        </w:tc>
        <w:tc>
          <w:tcPr>
            <w:tcW w:w="7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15</w:t>
            </w:r>
          </w:p>
        </w:tc>
        <w:tc>
          <w:tcPr>
            <w:tcW w:w="8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16</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17</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18</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27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523" w:type="dxa"/>
            <w:tcBorders>
              <w:tl2br w:val="nil"/>
              <w:tr2bl w:val="nil"/>
            </w:tcBorders>
            <w:shd w:val="clear" w:color="auto" w:fill="auto"/>
            <w:noWrap/>
            <w:tcMar>
              <w:top w:w="15" w:type="dxa"/>
              <w:left w:w="15" w:type="dxa"/>
              <w:right w:w="15" w:type="dxa"/>
            </w:tcMar>
            <w:vAlign w:val="center"/>
          </w:tcPr>
          <w:p>
            <w:pPr>
              <w:jc w:val="center"/>
              <w:rPr>
                <w:rFonts w:hint="default" w:ascii="方正小标宋_GBK" w:hAnsi="方正小标宋_GBK" w:eastAsia="方正小标宋_GBK" w:cs="方正小标宋_GBK"/>
                <w:sz w:val="24"/>
                <w:szCs w:val="24"/>
                <w:lang w:val="en-US" w:eastAsia="zh-CN" w:bidi="ar-SA"/>
              </w:rPr>
            </w:pPr>
          </w:p>
        </w:tc>
        <w:tc>
          <w:tcPr>
            <w:tcW w:w="6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合计</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7455.652675</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7455.652675</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7455.652675</w:t>
            </w:r>
          </w:p>
        </w:tc>
        <w:tc>
          <w:tcPr>
            <w:tcW w:w="6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7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7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7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8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27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361005</w:t>
            </w:r>
          </w:p>
        </w:tc>
        <w:tc>
          <w:tcPr>
            <w:tcW w:w="6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涞水县医院</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7455.652675</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7455.652675</w:t>
            </w:r>
          </w:p>
        </w:tc>
        <w:tc>
          <w:tcPr>
            <w:tcW w:w="78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7455.652675</w:t>
            </w:r>
          </w:p>
        </w:tc>
        <w:tc>
          <w:tcPr>
            <w:tcW w:w="6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7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7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7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8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10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52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bl>
    <w:p>
      <w:pPr>
        <w:jc w:val="center"/>
        <w:outlineLvl w:val="4"/>
        <w:rPr>
          <w:rFonts w:hint="eastAsia" w:ascii="方正小标宋_GBK" w:hAnsi="方正小标宋_GBK" w:eastAsia="方正小标宋_GBK" w:cs="方正小标宋_GBK"/>
          <w:color w:val="000000"/>
          <w:sz w:val="24"/>
          <w:szCs w:val="24"/>
        </w:rPr>
      </w:pP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9"/>
        <w:tblW w:w="14828" w:type="dxa"/>
        <w:tblInd w:w="0" w:type="dxa"/>
        <w:shd w:val="clear" w:color="auto" w:fill="auto"/>
        <w:tblLayout w:type="fixed"/>
        <w:tblCellMar>
          <w:top w:w="0" w:type="dxa"/>
          <w:left w:w="0" w:type="dxa"/>
          <w:bottom w:w="0" w:type="dxa"/>
          <w:right w:w="0" w:type="dxa"/>
        </w:tblCellMar>
      </w:tblPr>
      <w:tblGrid>
        <w:gridCol w:w="480"/>
        <w:gridCol w:w="956"/>
        <w:gridCol w:w="3636"/>
        <w:gridCol w:w="1538"/>
        <w:gridCol w:w="1407"/>
        <w:gridCol w:w="1538"/>
        <w:gridCol w:w="1833"/>
        <w:gridCol w:w="1382"/>
        <w:gridCol w:w="2058"/>
      </w:tblGrid>
      <w:tr>
        <w:tblPrEx>
          <w:shd w:val="clear" w:color="auto" w:fill="auto"/>
          <w:tblCellMar>
            <w:top w:w="0" w:type="dxa"/>
            <w:left w:w="0" w:type="dxa"/>
            <w:bottom w:w="0" w:type="dxa"/>
            <w:right w:w="0" w:type="dxa"/>
          </w:tblCellMar>
        </w:tblPrEx>
        <w:trPr>
          <w:trHeight w:val="360" w:hRule="atLeast"/>
        </w:trPr>
        <w:tc>
          <w:tcPr>
            <w:tcW w:w="14828"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b/>
                <w:bCs/>
                <w:lang w:val="en-US" w:eastAsia="zh-CN"/>
              </w:rPr>
            </w:pPr>
            <w:r>
              <w:rPr>
                <w:rFonts w:hint="eastAsia"/>
                <w:b/>
                <w:bCs/>
                <w:lang w:val="en-US" w:eastAsia="zh-CN"/>
              </w:rPr>
              <w:t>361005涞水县医院                                                            预算年度：2022                                                                    金额单位：万元</w:t>
            </w:r>
          </w:p>
        </w:tc>
      </w:tr>
      <w:tr>
        <w:tblPrEx>
          <w:tblCellMar>
            <w:top w:w="0" w:type="dxa"/>
            <w:left w:w="0" w:type="dxa"/>
            <w:bottom w:w="0" w:type="dxa"/>
            <w:right w:w="0" w:type="dxa"/>
          </w:tblCellMar>
        </w:tblPrEx>
        <w:trPr>
          <w:trHeight w:val="36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序号</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科目编码</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科目名称</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合计</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基本支出</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项目支出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事业单位经营支出</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上缴上级支出</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对附属单位补助支出</w:t>
            </w:r>
          </w:p>
        </w:tc>
      </w:tr>
      <w:tr>
        <w:tblPrEx>
          <w:tblCellMar>
            <w:top w:w="0" w:type="dxa"/>
            <w:left w:w="0" w:type="dxa"/>
            <w:bottom w:w="0" w:type="dxa"/>
            <w:right w:w="0" w:type="dxa"/>
          </w:tblCellMar>
        </w:tblPrEx>
        <w:trPr>
          <w:trHeight w:val="36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栏次</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1</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2</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3</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4</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5</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6</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7</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8</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208</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社会保障和就业支出</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1818.487114</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1818.487114</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20805</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行政事业单位养老支出</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1818.487114</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1818.487114</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3</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2080502</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事业单位离退休</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1095.981082</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1095.981082</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4</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2080505</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机关事业单位基本养老保险缴费支出</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722.506032</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722.506032</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5</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210</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卫生健康支出</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24207.407636</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5375.990036</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18831.417600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6</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21002</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公立医院</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24009.056353</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5177.638753</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18831.417600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7</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2100201</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综合医院</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24009.056353</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5177.638753</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18831.417600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8</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21011</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行政事业单位医疗</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198.351283</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198.351283</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9</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2101102</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事业单位医疗</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198.351283</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198.351283</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10</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221</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住房保障支出</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164.775525</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164.775525</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11</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22102</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住房改革支出</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164.775525</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164.775525</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12</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2210201</w:t>
            </w: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住房公积金</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164.775525</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164.775525</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13</w:t>
            </w:r>
          </w:p>
        </w:tc>
        <w:tc>
          <w:tcPr>
            <w:tcW w:w="9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p>
        </w:tc>
        <w:tc>
          <w:tcPr>
            <w:tcW w:w="36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合计</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26190.670275</w:t>
            </w:r>
          </w:p>
        </w:tc>
        <w:tc>
          <w:tcPr>
            <w:tcW w:w="14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7359.252675</w:t>
            </w:r>
          </w:p>
        </w:tc>
        <w:tc>
          <w:tcPr>
            <w:tcW w:w="15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18831.417600</w:t>
            </w:r>
          </w:p>
        </w:tc>
        <w:tc>
          <w:tcPr>
            <w:tcW w:w="1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13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c>
          <w:tcPr>
            <w:tcW w:w="20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15"/>
              <w:jc w:val="center"/>
              <w:rPr>
                <w:rFonts w:hint="default"/>
                <w:lang w:val="en-US" w:eastAsia="zh-CN"/>
              </w:rPr>
            </w:pPr>
            <w:r>
              <w:rPr>
                <w:rFonts w:hint="default"/>
                <w:lang w:val="en-US" w:eastAsia="zh-CN"/>
              </w:rPr>
              <w:t>0</w:t>
            </w:r>
          </w:p>
        </w:tc>
      </w:tr>
    </w:tbl>
    <w:p>
      <w:pPr>
        <w:jc w:val="center"/>
        <w:outlineLvl w:val="4"/>
        <w:rPr>
          <w:rFonts w:hint="eastAsia" w:ascii="方正小标宋_GBK" w:hAnsi="方正小标宋_GBK" w:eastAsia="方正小标宋_GBK" w:cs="方正小标宋_GBK"/>
          <w:color w:val="000000"/>
          <w:sz w:val="36"/>
        </w:rPr>
      </w:pP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单位预算财政拨款收支总表</w:t>
      </w:r>
    </w:p>
    <w:tbl>
      <w:tblPr>
        <w:tblStyle w:val="9"/>
        <w:tblW w:w="14822" w:type="dxa"/>
        <w:tblInd w:w="0" w:type="dxa"/>
        <w:shd w:val="clear" w:color="auto" w:fill="auto"/>
        <w:tblLayout w:type="fixed"/>
        <w:tblCellMar>
          <w:top w:w="0" w:type="dxa"/>
          <w:left w:w="0" w:type="dxa"/>
          <w:bottom w:w="0" w:type="dxa"/>
          <w:right w:w="0" w:type="dxa"/>
        </w:tblCellMar>
      </w:tblPr>
      <w:tblGrid>
        <w:gridCol w:w="758"/>
        <w:gridCol w:w="4702"/>
        <w:gridCol w:w="1957"/>
        <w:gridCol w:w="4195"/>
        <w:gridCol w:w="3210"/>
      </w:tblGrid>
      <w:tr>
        <w:tblPrEx>
          <w:shd w:val="clear" w:color="auto" w:fill="auto"/>
          <w:tblCellMar>
            <w:top w:w="0" w:type="dxa"/>
            <w:left w:w="0" w:type="dxa"/>
            <w:bottom w:w="0" w:type="dxa"/>
            <w:right w:w="0" w:type="dxa"/>
          </w:tblCellMar>
        </w:tblPrEx>
        <w:trPr>
          <w:trHeight w:val="360" w:hRule="atLeast"/>
        </w:trPr>
        <w:tc>
          <w:tcPr>
            <w:tcW w:w="14822"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pStyle w:val="15"/>
              <w:rPr>
                <w:rFonts w:hint="eastAsia"/>
                <w:b/>
                <w:bCs/>
                <w:lang w:val="en-US" w:eastAsia="zh-CN"/>
              </w:rPr>
            </w:pPr>
            <w:r>
              <w:rPr>
                <w:rFonts w:hint="eastAsia"/>
                <w:b/>
                <w:bCs/>
                <w:lang w:val="en-US" w:eastAsia="zh-CN"/>
              </w:rPr>
              <w:t>361005  涞水县医院                                                     预算年度：2022                                                                         金额单位：万元</w:t>
            </w:r>
          </w:p>
        </w:tc>
      </w:tr>
      <w:tr>
        <w:tblPrEx>
          <w:tblCellMar>
            <w:top w:w="0" w:type="dxa"/>
            <w:left w:w="0" w:type="dxa"/>
            <w:bottom w:w="0" w:type="dxa"/>
            <w:right w:w="0" w:type="dxa"/>
          </w:tblCellMar>
        </w:tblPrEx>
        <w:trPr>
          <w:trHeight w:val="36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6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收入</w:t>
            </w:r>
          </w:p>
        </w:tc>
        <w:tc>
          <w:tcPr>
            <w:tcW w:w="74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支出</w:t>
            </w:r>
          </w:p>
        </w:tc>
      </w:tr>
      <w:tr>
        <w:tblPrEx>
          <w:tblCellMar>
            <w:top w:w="0" w:type="dxa"/>
            <w:left w:w="0" w:type="dxa"/>
            <w:bottom w:w="0" w:type="dxa"/>
            <w:right w:w="0" w:type="dxa"/>
          </w:tblCellMar>
        </w:tblPrEx>
        <w:trPr>
          <w:trHeight w:val="36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序号</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项目</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预算数</w:t>
            </w: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预算数</w:t>
            </w:r>
          </w:p>
        </w:tc>
      </w:tr>
      <w:tr>
        <w:tblPrEx>
          <w:tblCellMar>
            <w:top w:w="0" w:type="dxa"/>
            <w:left w:w="0" w:type="dxa"/>
            <w:bottom w:w="0" w:type="dxa"/>
            <w:right w:w="0" w:type="dxa"/>
          </w:tblCellMar>
        </w:tblPrEx>
        <w:trPr>
          <w:trHeight w:val="36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栏次</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1</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2</w:t>
            </w: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4</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一、本年收入</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7455.652675</w:t>
            </w: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一、本年支出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7455.652675</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（一）一般公共预算拨款</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7455.652675</w:t>
            </w: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（一）一般公共服务支出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3</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（二）政府性基金预算拨款</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（二）外交支出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4</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（三）国有资本经营预算拨款</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（三）国防支出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5</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二、上年结转</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（四）公共安全支出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6</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（一）一般公共预算拨款</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（五）教育支出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7</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（二）政府性基金预算拨款</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（六）科学技术支出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8</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r>
              <w:rPr>
                <w:rFonts w:hint="eastAsia"/>
                <w:lang w:val="en-US" w:eastAsia="zh-CN"/>
              </w:rPr>
              <w:t>（三）国有资本经营预算拨款</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（七）文化旅游体育与传媒支出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9</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（八）社会保障和就业支出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1818.487114</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10</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（九）社会保险基金支出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11</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（十）卫生健康支出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5472.390036</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12</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（十一）节能环保支出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13</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（十二）城乡社区支出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14</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（十三）农林水支出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15</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（十四）交通运输支出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16</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（十五）资源勘探工业信息等支出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17</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（十六）商业服务业等支出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18</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（十七）金融支出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19</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（十八）援助其他地区支出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20</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（十九）自然资源海洋气象等支出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21</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（二十）住房保障支出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164.775525</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22</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（二十一）粮油物资储备支出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23</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（二十二）国有资本经营预算支出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24</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（二十三）灾害防治及应急管理支出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25</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（二十四）预备费</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26</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（二十五）其他支出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27</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（二十六）转移性支出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28</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（二十七）债务还本支出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29</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（二十八）债务付息支出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30</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（二十九）债务发行费用支出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31</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（三十）抗疫特别国债安排的支出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32</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rPr>
                <w:rFonts w:hint="eastAsia"/>
                <w:lang w:val="en-US" w:eastAsia="zh-CN"/>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二、年终结转结余</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0</w:t>
            </w:r>
          </w:p>
        </w:tc>
      </w:tr>
      <w:tr>
        <w:tblPrEx>
          <w:tblCellMar>
            <w:top w:w="0" w:type="dxa"/>
            <w:left w:w="0" w:type="dxa"/>
            <w:bottom w:w="0" w:type="dxa"/>
            <w:right w:w="0" w:type="dxa"/>
          </w:tblCellMar>
        </w:tblPrEx>
        <w:trPr>
          <w:trHeight w:val="33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rPr>
                <w:rFonts w:hint="default"/>
                <w:lang w:val="en-US" w:eastAsia="zh-CN"/>
              </w:rPr>
            </w:pPr>
            <w:r>
              <w:rPr>
                <w:rFonts w:hint="default"/>
                <w:lang w:val="en-US" w:eastAsia="zh-CN"/>
              </w:rPr>
              <w:t>33</w:t>
            </w:r>
          </w:p>
        </w:tc>
        <w:tc>
          <w:tcPr>
            <w:tcW w:w="4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lang w:val="en-US" w:eastAsia="zh-CN"/>
              </w:rPr>
            </w:pPr>
            <w:r>
              <w:rPr>
                <w:rFonts w:hint="eastAsia"/>
                <w:lang w:val="en-US" w:eastAsia="zh-CN"/>
              </w:rPr>
              <w:t>收入总计</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lang w:val="en-US" w:eastAsia="zh-CN"/>
              </w:rPr>
            </w:pPr>
            <w:r>
              <w:rPr>
                <w:rFonts w:hint="default"/>
                <w:lang w:val="en-US" w:eastAsia="zh-CN"/>
              </w:rPr>
              <w:t>7455.652675</w:t>
            </w:r>
          </w:p>
        </w:tc>
        <w:tc>
          <w:tcPr>
            <w:tcW w:w="4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lang w:val="en-US" w:eastAsia="zh-CN"/>
              </w:rPr>
            </w:pPr>
            <w:r>
              <w:rPr>
                <w:rFonts w:hint="default"/>
                <w:lang w:val="en-US" w:eastAsia="zh-CN"/>
              </w:rPr>
              <w:t>支出总计</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lang w:val="en-US" w:eastAsia="zh-CN"/>
              </w:rPr>
            </w:pPr>
            <w:r>
              <w:rPr>
                <w:rFonts w:hint="default"/>
                <w:lang w:val="en-US" w:eastAsia="zh-CN"/>
              </w:rPr>
              <w:t>7455.652675</w:t>
            </w:r>
          </w:p>
        </w:tc>
      </w:tr>
    </w:tbl>
    <w:p>
      <w:pPr>
        <w:rPr>
          <w:rFonts w:hint="eastAsia"/>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单位预算一般公共预算支出表</w:t>
      </w: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tbl>
      <w:tblPr>
        <w:tblStyle w:val="9"/>
        <w:tblW w:w="14825" w:type="dxa"/>
        <w:tblInd w:w="0" w:type="dxa"/>
        <w:shd w:val="clear" w:color="auto" w:fill="auto"/>
        <w:tblLayout w:type="fixed"/>
        <w:tblCellMar>
          <w:top w:w="0" w:type="dxa"/>
          <w:left w:w="0" w:type="dxa"/>
          <w:bottom w:w="0" w:type="dxa"/>
          <w:right w:w="0" w:type="dxa"/>
        </w:tblCellMar>
      </w:tblPr>
      <w:tblGrid>
        <w:gridCol w:w="539"/>
        <w:gridCol w:w="1055"/>
        <w:gridCol w:w="4157"/>
        <w:gridCol w:w="1496"/>
        <w:gridCol w:w="1597"/>
        <w:gridCol w:w="1610"/>
        <w:gridCol w:w="2105"/>
        <w:gridCol w:w="2266"/>
      </w:tblGrid>
      <w:tr>
        <w:tblPrEx>
          <w:shd w:val="clear" w:color="auto" w:fill="auto"/>
          <w:tblCellMar>
            <w:top w:w="0" w:type="dxa"/>
            <w:left w:w="0" w:type="dxa"/>
            <w:bottom w:w="0" w:type="dxa"/>
            <w:right w:w="0" w:type="dxa"/>
          </w:tblCellMar>
        </w:tblPrEx>
        <w:trPr>
          <w:trHeight w:val="360" w:hRule="atLeast"/>
        </w:trPr>
        <w:tc>
          <w:tcPr>
            <w:tcW w:w="10454"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 xml:space="preserve">361005  涞水县医院 </w:t>
            </w:r>
          </w:p>
        </w:tc>
        <w:tc>
          <w:tcPr>
            <w:tcW w:w="2105"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预算年度：2022</w:t>
            </w:r>
          </w:p>
        </w:tc>
        <w:tc>
          <w:tcPr>
            <w:tcW w:w="2266"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金额单位：万元</w:t>
            </w:r>
          </w:p>
        </w:tc>
      </w:tr>
      <w:tr>
        <w:tblPrEx>
          <w:tblCellMar>
            <w:top w:w="0" w:type="dxa"/>
            <w:left w:w="0" w:type="dxa"/>
            <w:bottom w:w="0" w:type="dxa"/>
            <w:right w:w="0" w:type="dxa"/>
          </w:tblCellMar>
        </w:tblPrEx>
        <w:trPr>
          <w:trHeight w:val="3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序号</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科目编码</w:t>
            </w:r>
          </w:p>
        </w:tc>
        <w:tc>
          <w:tcPr>
            <w:tcW w:w="41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科目名称</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合计</w:t>
            </w:r>
          </w:p>
        </w:tc>
        <w:tc>
          <w:tcPr>
            <w:tcW w:w="75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基本支出</w:t>
            </w:r>
          </w:p>
        </w:tc>
      </w:tr>
      <w:tr>
        <w:tblPrEx>
          <w:tblCellMar>
            <w:top w:w="0" w:type="dxa"/>
            <w:left w:w="0" w:type="dxa"/>
            <w:bottom w:w="0" w:type="dxa"/>
            <w:right w:w="0" w:type="dxa"/>
          </w:tblCellMar>
        </w:tblPrEx>
        <w:trPr>
          <w:trHeight w:val="3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41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小计</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人员经费</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公用经费</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项目支出</w:t>
            </w:r>
          </w:p>
        </w:tc>
      </w:tr>
      <w:tr>
        <w:tblPrEx>
          <w:tblCellMar>
            <w:top w:w="0" w:type="dxa"/>
            <w:left w:w="0" w:type="dxa"/>
            <w:bottom w:w="0" w:type="dxa"/>
            <w:right w:w="0" w:type="dxa"/>
          </w:tblCellMar>
        </w:tblPrEx>
        <w:trPr>
          <w:trHeight w:val="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栏次</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3</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4</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5</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6</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7</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208</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社会保障和就业支出</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1818.487114</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1818.487114</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1818.487114</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20805</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行政事业单位养老支出</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1818.487114</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1818.487114</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1818.487114</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2080502</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事业单位离退休</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1095.981082</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1095.981082</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1095.981082</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2080505</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机关事业单位基本养老保险缴费支出</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722.506032</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722.506032</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722.506032</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210</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卫生健康支出</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5472.390036</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5375.990036</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4184.340036</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1191.650000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96.400000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21002</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公立医院</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5274.038753</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5177.638753</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3985.988753</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1191.650000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96.400000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2100201</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综合医院</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5274.038753</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5177.638753</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3985.988753</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1191.650000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96.400000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21011</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行政事业单位医疗</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198.351283</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198.351283</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198.351283</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2101102</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事业单位医疗</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198.351283</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198.351283</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198.351283</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221</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住房保障支出</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11</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22102</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住房改革支出</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12</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2210201</w:t>
            </w: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住房公积金</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164.775525</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0</w:t>
            </w:r>
          </w:p>
        </w:tc>
      </w:tr>
      <w:tr>
        <w:tblPrEx>
          <w:tblCellMar>
            <w:top w:w="0" w:type="dxa"/>
            <w:left w:w="0" w:type="dxa"/>
            <w:bottom w:w="0" w:type="dxa"/>
            <w:right w:w="0" w:type="dxa"/>
          </w:tblCellMar>
        </w:tblPrEx>
        <w:trPr>
          <w:trHeight w:val="33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13</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4"/>
                <w:szCs w:val="24"/>
                <w:lang w:val="en-US" w:eastAsia="zh-CN" w:bidi="ar-SA"/>
              </w:rPr>
            </w:pPr>
          </w:p>
        </w:tc>
        <w:tc>
          <w:tcPr>
            <w:tcW w:w="4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合计</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7455.652675</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7359.252675</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6167.602675</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1191.650000</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96.400000</w:t>
            </w: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b/>
                <w:bCs/>
                <w:lang w:val="en-US" w:eastAsia="zh-CN"/>
              </w:rPr>
            </w:pPr>
            <w:r>
              <w:rPr>
                <w:rFonts w:hint="eastAsia"/>
                <w:b/>
                <w:bCs/>
                <w:lang w:val="en-US" w:eastAsia="zh-CN"/>
              </w:rPr>
              <w:t>361005  涞水县医院</w:t>
            </w:r>
          </w:p>
        </w:tc>
        <w:tc>
          <w:tcPr>
            <w:tcW w:w="2551" w:type="dxa"/>
            <w:tcBorders>
              <w:top w:val="single" w:color="FFFFFF" w:sz="6" w:space="0"/>
              <w:left w:val="single" w:color="FFFFFF" w:sz="6" w:space="0"/>
              <w:right w:val="single" w:color="FFFFFF" w:sz="6" w:space="0"/>
            </w:tcBorders>
            <w:vAlign w:val="center"/>
          </w:tcPr>
          <w:p>
            <w:pPr>
              <w:pStyle w:val="14"/>
              <w:rPr>
                <w:b/>
                <w:bCs/>
              </w:rPr>
            </w:pPr>
            <w:r>
              <w:rPr>
                <w:rFonts w:hint="eastAsia"/>
                <w:b/>
                <w:bCs/>
              </w:rPr>
              <w:t>预算年度：</w:t>
            </w:r>
            <w:r>
              <w:rPr>
                <w:b/>
                <w:bCs/>
              </w:rPr>
              <w:t>2022</w:t>
            </w:r>
          </w:p>
        </w:tc>
        <w:tc>
          <w:tcPr>
            <w:tcW w:w="5102" w:type="dxa"/>
            <w:gridSpan w:val="2"/>
            <w:tcBorders>
              <w:top w:val="single" w:color="FFFFFF" w:sz="6" w:space="0"/>
              <w:left w:val="single" w:color="FFFFFF" w:sz="6" w:space="0"/>
              <w:right w:val="single" w:color="FFFFFF" w:sz="6" w:space="0"/>
            </w:tcBorders>
            <w:vAlign w:val="center"/>
          </w:tcPr>
          <w:p>
            <w:pPr>
              <w:pStyle w:val="13"/>
              <w:rPr>
                <w:b/>
                <w:bCs/>
              </w:rPr>
            </w:pPr>
            <w:r>
              <w:rPr>
                <w:rFonts w:hint="eastAsia"/>
                <w:b/>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361005  涞水县医院</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jc w:val="left"/>
        <w:outlineLvl w:val="4"/>
        <w:rPr>
          <w:rFonts w:hint="eastAsia" w:ascii="方正小标宋_GBK" w:hAnsi="方正小标宋_GBK" w:eastAsia="仿宋_GB2312" w:cs="方正小标宋_GBK"/>
          <w:color w:val="000000"/>
          <w:sz w:val="36"/>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按照上级文件精神要求，我单位厉行勤俭节约，压缩开支的原则，大大减少“三公”经费的开支。我单位2022年“三公”经费因公出国（境）费无，公务用车购置费无、公务车运行维护费</w:t>
      </w:r>
      <w:r>
        <w:rPr>
          <w:rFonts w:hint="eastAsia" w:ascii="仿宋_GB2312" w:hAnsi="仿宋_GB2312" w:eastAsia="仿宋_GB2312" w:cs="仿宋_GB2312"/>
          <w:sz w:val="32"/>
          <w:szCs w:val="32"/>
          <w:lang w:val="en-US" w:eastAsia="zh-CN"/>
        </w:rPr>
        <w:t>85.2</w:t>
      </w:r>
      <w:r>
        <w:rPr>
          <w:rFonts w:hint="eastAsia" w:ascii="仿宋_GB2312" w:hAnsi="仿宋_GB2312" w:eastAsia="仿宋_GB2312" w:cs="仿宋_GB2312"/>
          <w:sz w:val="32"/>
          <w:szCs w:val="32"/>
        </w:rPr>
        <w:t>万元、务接待费</w:t>
      </w:r>
      <w:r>
        <w:rPr>
          <w:rFonts w:hint="eastAsia" w:ascii="仿宋_GB2312" w:hAnsi="仿宋_GB2312" w:eastAsia="仿宋_GB2312" w:cs="仿宋_GB2312"/>
          <w:sz w:val="32"/>
          <w:szCs w:val="32"/>
          <w:lang w:val="en-US" w:eastAsia="zh-CN"/>
        </w:rPr>
        <w:t>2万元</w:t>
      </w:r>
      <w:r>
        <w:rPr>
          <w:rFonts w:hint="eastAsia" w:ascii="仿宋_GB2312" w:hAnsi="仿宋_GB2312" w:eastAsia="仿宋_GB2312" w:cs="仿宋_GB2312"/>
          <w:sz w:val="32"/>
          <w:szCs w:val="32"/>
        </w:rPr>
        <w:t>。2022年与2021年预算公务用车运行费持平。2022年无因公出境</w:t>
      </w:r>
      <w:r>
        <w:rPr>
          <w:rFonts w:hint="eastAsia" w:ascii="仿宋_GB2312" w:hAnsi="仿宋_GB2312" w:eastAsia="仿宋_GB2312" w:cs="仿宋_GB2312"/>
          <w:sz w:val="32"/>
          <w:szCs w:val="32"/>
          <w:lang w:eastAsia="zh-CN"/>
        </w:rPr>
        <w:t>计划</w:t>
      </w:r>
    </w:p>
    <w:tbl>
      <w:tblPr>
        <w:tblStyle w:val="9"/>
        <w:tblW w:w="14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8"/>
        <w:gridCol w:w="3923"/>
        <w:gridCol w:w="2460"/>
        <w:gridCol w:w="2459"/>
        <w:gridCol w:w="2459"/>
        <w:gridCol w:w="2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7261"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361005  涞水县医院</w:t>
            </w:r>
          </w:p>
        </w:tc>
        <w:tc>
          <w:tcPr>
            <w:tcW w:w="2459"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918"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878" w:type="dxa"/>
            <w:vMerge w:val="restart"/>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序号</w:t>
            </w:r>
          </w:p>
        </w:tc>
        <w:tc>
          <w:tcPr>
            <w:tcW w:w="3923" w:type="dxa"/>
            <w:vMerge w:val="restart"/>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项  目</w:t>
            </w:r>
          </w:p>
        </w:tc>
        <w:tc>
          <w:tcPr>
            <w:tcW w:w="9837" w:type="dxa"/>
            <w:gridSpan w:val="4"/>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tblHeader/>
          <w:jc w:val="center"/>
        </w:trPr>
        <w:tc>
          <w:tcPr>
            <w:tcW w:w="878" w:type="dxa"/>
            <w:vMerge w:val="continue"/>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3923" w:type="dxa"/>
            <w:vMerge w:val="continue"/>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合计</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一般公共预算              财政拨款</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政府性基金                  预算拨款</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栏次</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3</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4</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合计</w:t>
            </w:r>
          </w:p>
        </w:tc>
        <w:tc>
          <w:tcPr>
            <w:tcW w:w="2460" w:type="dxa"/>
            <w:vAlign w:val="center"/>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87.52</w:t>
            </w:r>
          </w:p>
        </w:tc>
        <w:tc>
          <w:tcPr>
            <w:tcW w:w="2459" w:type="dxa"/>
            <w:vAlign w:val="center"/>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87.52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“三公”经费小计</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87.52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87.52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3</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一、因公出国（境）费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4</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 xml:space="preserve">    其中：教学科研人员因公出国（境）费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5</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 xml:space="preserve">          其他因公出国（境）费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6</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二、公务用车购置及运维费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85.52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85.52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7</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 xml:space="preserve">    其中：公务用车购置费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 xml:space="preserve">          公务用车运行维护费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85.52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85.52</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9</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三、公务接待费</w:t>
            </w:r>
          </w:p>
        </w:tc>
        <w:tc>
          <w:tcPr>
            <w:tcW w:w="2460" w:type="dxa"/>
            <w:vAlign w:val="center"/>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2.00</w:t>
            </w:r>
          </w:p>
        </w:tc>
        <w:tc>
          <w:tcPr>
            <w:tcW w:w="2459" w:type="dxa"/>
            <w:vAlign w:val="center"/>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2.00</w:t>
            </w: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10</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四、会议费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7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11</w:t>
            </w:r>
          </w:p>
        </w:tc>
        <w:tc>
          <w:tcPr>
            <w:tcW w:w="3923"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五、培训费</w:t>
            </w:r>
          </w:p>
        </w:tc>
        <w:tc>
          <w:tcPr>
            <w:tcW w:w="2460"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459"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bl>
    <w:p>
      <w:p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pgNumType w:fmt="numberInDash"/>
          <w:cols w:space="720" w:num="1"/>
        </w:sect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pPr>
      <w:r>
        <w:rPr>
          <w:rFonts w:hint="eastAsia" w:ascii="方正小标宋_GBK" w:hAnsi="方正小标宋_GBK" w:eastAsia="方正小标宋_GBK" w:cs="方正小标宋_GBK"/>
          <w:color w:val="000000"/>
          <w:sz w:val="44"/>
          <w:lang w:eastAsia="zh-CN"/>
        </w:rPr>
        <w:t>涞水县医院</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预算法》规定，现将</w:t>
      </w:r>
      <w:r>
        <w:rPr>
          <w:rFonts w:hint="eastAsia" w:eastAsia="方正仿宋_GBK"/>
          <w:color w:val="000000"/>
          <w:sz w:val="28"/>
          <w:lang w:eastAsia="zh-CN"/>
        </w:rPr>
        <w:t>涞水县医院</w:t>
      </w:r>
      <w:r>
        <w:rPr>
          <w:rFonts w:hint="eastAsia" w:eastAsia="方正仿宋_GBK"/>
          <w:color w:val="000000"/>
          <w:sz w:val="28"/>
          <w:lang w:val="en-US" w:eastAsia="zh-CN"/>
        </w:rPr>
        <w:t>2</w:t>
      </w:r>
      <w:r>
        <w:rPr>
          <w:rFonts w:eastAsia="方正仿宋_GBK"/>
          <w:color w:val="000000"/>
          <w:sz w:val="28"/>
        </w:rPr>
        <w:t>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pacing w:line="500" w:lineRule="exact"/>
        <w:ind w:firstLine="560"/>
        <w:rPr>
          <w:rFonts w:hint="eastAsia" w:eastAsia="方正仿宋_GBK"/>
          <w:color w:val="000000"/>
          <w:sz w:val="28"/>
        </w:rPr>
      </w:pPr>
      <w:r>
        <w:rPr>
          <w:rFonts w:hint="eastAsia" w:eastAsia="方正仿宋_GBK"/>
          <w:color w:val="000000"/>
          <w:sz w:val="28"/>
        </w:rPr>
        <w:t>单位职责：</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一、单位基本情况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（一）单位主要职责</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涞水县医院隶属于涞水县卫生健康局，是全县唯一一所集医疗、预防、保健、教学为一体的二级甲等综合性医院。是北京世纪坛医院、北京航空总医院、北京燕化医院、保定市第一医院、保定市第一中心医院医疗联合体成员单位。涞水县医院承担着全县5万人民的医疗、预防、保健、服务的任务，是全县职工医疗保险、城乡居民医疗保险定点医疗单位。同时承担着全县“120”急诊急救任务。</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（二）机构设置情况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涞水县医院内设54个机构：院办公室、党办公室、人事科、信息科、财务科、药剂科、防保科、医调委、档案室、客服部、体检科、公共卫生科、总务科、器械科、预防保健科、感染疾病科、护理部、考核办、科教科、医务科、医保科、病案室、质控办、工会、安全办、监审科、门诊部、导管维护门诊、皮肤科、供应室、心血管内科、神经内一科、呼吸内分泌科、老年病消化内科、神经内二科、普通泌尿外科、骨一科、骨二科、妇科、产科、儿科、重症医学科、中医科病区、神经外科、五官科、急诊、肾病科、手术室、检验科、康复理疗科、针灸科、功能科、放射科、健康中国办公室等科室。</w:t>
      </w:r>
    </w:p>
    <w:p>
      <w:pPr>
        <w:spacing w:line="500" w:lineRule="exact"/>
        <w:ind w:firstLine="560"/>
        <w:rPr>
          <w:rFonts w:hint="eastAsia" w:eastAsia="方正仿宋_GBK"/>
          <w:color w:val="000000"/>
          <w:sz w:val="28"/>
          <w:lang w:val="en-US" w:eastAsia="zh-CN"/>
        </w:rPr>
      </w:pPr>
    </w:p>
    <w:p>
      <w:pPr>
        <w:ind w:firstLine="640"/>
      </w:pPr>
      <w:r>
        <w:rPr>
          <w:rFonts w:hint="eastAsia" w:ascii="方正楷体_GBK" w:hAnsi="方正楷体_GBK" w:eastAsia="方正楷体_GBK" w:cs="方正楷体_GBK"/>
          <w:b/>
          <w:color w:val="000000"/>
          <w:sz w:val="32"/>
        </w:rPr>
        <w:t>机构设置：</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单位名称</w:t>
            </w:r>
          </w:p>
        </w:tc>
        <w:tc>
          <w:tcPr>
            <w:tcW w:w="1843" w:type="dxa"/>
            <w:vAlign w:val="center"/>
          </w:tcPr>
          <w:p>
            <w:pPr>
              <w:spacing w:line="500" w:lineRule="exact"/>
              <w:rPr>
                <w:rFonts w:hint="eastAsia" w:eastAsia="方正仿宋_GBK"/>
                <w:color w:val="000000"/>
                <w:sz w:val="28"/>
                <w:lang w:val="en-US" w:eastAsia="zh-CN"/>
              </w:rPr>
            </w:pPr>
            <w:r>
              <w:rPr>
                <w:rFonts w:hint="eastAsia" w:eastAsia="方正仿宋_GBK"/>
                <w:color w:val="000000"/>
                <w:sz w:val="28"/>
                <w:lang w:val="en-US" w:eastAsia="zh-CN"/>
              </w:rPr>
              <w:t>单位性质</w:t>
            </w:r>
          </w:p>
        </w:tc>
        <w:tc>
          <w:tcPr>
            <w:tcW w:w="2126" w:type="dxa"/>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单位规格</w:t>
            </w:r>
          </w:p>
        </w:tc>
        <w:tc>
          <w:tcPr>
            <w:tcW w:w="3827" w:type="dxa"/>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涞水县医院</w:t>
            </w:r>
          </w:p>
        </w:tc>
        <w:tc>
          <w:tcPr>
            <w:tcW w:w="1843" w:type="dxa"/>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事业</w:t>
            </w:r>
          </w:p>
        </w:tc>
        <w:tc>
          <w:tcPr>
            <w:tcW w:w="2126" w:type="dxa"/>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正科级</w:t>
            </w:r>
          </w:p>
        </w:tc>
        <w:tc>
          <w:tcPr>
            <w:tcW w:w="3827" w:type="dxa"/>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差额拨款</w:t>
            </w:r>
          </w:p>
        </w:tc>
      </w:tr>
    </w:tbl>
    <w:p>
      <w:pPr>
        <w:spacing w:line="500" w:lineRule="exact"/>
        <w:ind w:firstLine="560"/>
        <w:rPr>
          <w:rFonts w:hint="eastAsia" w:eastAsia="方正仿宋_GBK"/>
          <w:color w:val="000000"/>
          <w:sz w:val="28"/>
          <w:lang w:val="en-US" w:eastAsia="zh-CN"/>
        </w:rPr>
        <w:sectPr>
          <w:type w:val="continuous"/>
          <w:pgSz w:w="16840" w:h="11900" w:orient="landscape"/>
          <w:pgMar w:top="1304" w:right="1984" w:bottom="1304" w:left="1134" w:header="720" w:footer="720" w:gutter="0"/>
          <w:pgNumType w:fmt="numberInDash"/>
          <w:cols w:space="720" w:num="1"/>
        </w:sectPr>
      </w:pPr>
    </w:p>
    <w:p>
      <w:pPr>
        <w:spacing w:line="500" w:lineRule="exact"/>
        <w:ind w:firstLine="56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二、单位预算安排的总体情况</w:t>
      </w:r>
    </w:p>
    <w:p>
      <w:pPr>
        <w:spacing w:line="500" w:lineRule="exact"/>
        <w:ind w:firstLine="560"/>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b/>
          <w:bCs/>
          <w:color w:val="000000"/>
          <w:sz w:val="32"/>
          <w:szCs w:val="28"/>
          <w:lang w:val="en-US" w:eastAsia="zh-CN"/>
        </w:rPr>
      </w:pPr>
      <w:r>
        <w:rPr>
          <w:rFonts w:hint="eastAsia" w:ascii="仿宋" w:hAnsi="仿宋" w:eastAsia="仿宋" w:cs="仿宋"/>
          <w:b/>
          <w:bCs/>
          <w:color w:val="000000"/>
          <w:sz w:val="32"/>
          <w:szCs w:val="28"/>
          <w:lang w:val="en-US" w:eastAsia="zh-CN"/>
        </w:rPr>
        <w:t>1、收入说明</w:t>
      </w:r>
    </w:p>
    <w:p>
      <w:pPr>
        <w:spacing w:line="500" w:lineRule="exact"/>
        <w:ind w:firstLine="560"/>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参考各预算科室上报的2022年医疗业务收入数据，2022年我单位预算总收入确定为2.2009亿元，其中：财政拨款收入96.4万元，医疗业务收入2.1913亿元。</w:t>
      </w:r>
    </w:p>
    <w:p>
      <w:pPr>
        <w:spacing w:line="500" w:lineRule="exact"/>
        <w:ind w:firstLine="560"/>
        <w:rPr>
          <w:rFonts w:hint="eastAsia" w:ascii="仿宋" w:hAnsi="仿宋" w:eastAsia="仿宋" w:cs="仿宋"/>
          <w:b/>
          <w:bCs/>
          <w:color w:val="000000"/>
          <w:sz w:val="32"/>
          <w:szCs w:val="28"/>
          <w:lang w:val="en-US" w:eastAsia="zh-CN"/>
        </w:rPr>
      </w:pPr>
      <w:r>
        <w:rPr>
          <w:rFonts w:hint="eastAsia" w:ascii="仿宋" w:hAnsi="仿宋" w:eastAsia="仿宋" w:cs="仿宋"/>
          <w:b/>
          <w:bCs/>
          <w:color w:val="000000"/>
          <w:sz w:val="32"/>
          <w:szCs w:val="28"/>
          <w:lang w:val="en-US" w:eastAsia="zh-CN"/>
        </w:rPr>
        <w:t>2、支出说明</w:t>
      </w:r>
    </w:p>
    <w:p>
      <w:pPr>
        <w:spacing w:line="500" w:lineRule="exact"/>
        <w:ind w:firstLine="560"/>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本着预算总支出与预算总收入持平，结合各预算科室预算上报支出数据，近三年实际业务支出和2022年医院发展需求测算，2022年预算总支出为2.108亿元，其中：日常公用经费预算支出1191.65万元，人员预算支出6167.60万元，项目预算支出1.8735亿元。</w:t>
      </w:r>
    </w:p>
    <w:p>
      <w:pPr>
        <w:numPr>
          <w:ilvl w:val="0"/>
          <w:numId w:val="2"/>
        </w:numPr>
        <w:spacing w:line="500" w:lineRule="exact"/>
        <w:ind w:firstLine="560"/>
        <w:rPr>
          <w:rFonts w:hint="eastAsia" w:ascii="黑体" w:hAnsi="黑体" w:eastAsia="黑体" w:cs="黑体"/>
          <w:color w:val="000000"/>
          <w:sz w:val="32"/>
          <w:szCs w:val="28"/>
          <w:lang w:val="en-US" w:eastAsia="zh-CN"/>
        </w:rPr>
      </w:pPr>
      <w:r>
        <w:rPr>
          <w:rFonts w:hint="eastAsia" w:ascii="黑体" w:hAnsi="黑体" w:eastAsia="黑体" w:cs="黑体"/>
          <w:color w:val="000000"/>
          <w:sz w:val="32"/>
          <w:szCs w:val="28"/>
          <w:lang w:val="en-US" w:eastAsia="zh-CN"/>
        </w:rPr>
        <w:t>单位经费安排情况</w:t>
      </w:r>
    </w:p>
    <w:p>
      <w:pPr>
        <w:numPr>
          <w:ilvl w:val="0"/>
          <w:numId w:val="0"/>
        </w:numPr>
        <w:spacing w:line="500" w:lineRule="exact"/>
        <w:ind w:firstLine="640" w:firstLineChars="200"/>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2022年涞水县医院预算安排运行经费支出1123.38万元，其中包括办公费145.86万元，邮电费10.51万元，取暖费300万元，差旅费66.3万元，公务接待费2万元，劳务费500万元，公务用车运行维护费85.52万元，公务交通补贴4万元，离退休人员公用经费9.19万元。</w:t>
      </w:r>
    </w:p>
    <w:p>
      <w:pPr>
        <w:spacing w:line="500" w:lineRule="exact"/>
        <w:ind w:firstLine="640" w:firstLineChars="200"/>
        <w:rPr>
          <w:rFonts w:hint="eastAsia" w:ascii="黑体" w:hAnsi="黑体" w:eastAsia="黑体" w:cs="黑体"/>
          <w:color w:val="000000"/>
          <w:sz w:val="32"/>
          <w:szCs w:val="28"/>
          <w:lang w:val="en-US" w:eastAsia="zh-CN"/>
        </w:rPr>
      </w:pPr>
      <w:r>
        <w:rPr>
          <w:rFonts w:hint="eastAsia" w:ascii="黑体" w:hAnsi="黑体" w:eastAsia="黑体" w:cs="黑体"/>
          <w:color w:val="000000"/>
          <w:sz w:val="32"/>
          <w:szCs w:val="28"/>
          <w:lang w:val="en-US" w:eastAsia="zh-CN"/>
        </w:rPr>
        <w:t>四、单位预算财政拨款“三公”经费</w:t>
      </w:r>
      <w:r>
        <w:rPr>
          <w:rFonts w:hint="eastAsia" w:ascii="黑体" w:hAnsi="黑体" w:eastAsia="黑体" w:cs="黑体"/>
          <w:color w:val="000000"/>
          <w:sz w:val="32"/>
        </w:rPr>
        <w:t>及增减变化原因</w:t>
      </w:r>
    </w:p>
    <w:p>
      <w:pPr>
        <w:spacing w:line="500" w:lineRule="exact"/>
        <w:ind w:firstLine="640" w:firstLineChars="200"/>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根据上级文件精神要求，我单位厉行勤俭节约，压缩开支的原则，大大减少“三公”经费的开支，我单位2022年”三公“经费因公出国费无，公务用车购置费无，公务车运行维护费85.5万元，公务接待费2万元，2022年与2021年预算公务用车运行费持平，2022年无因公出境、因公接待、公车购置计划。</w:t>
      </w:r>
    </w:p>
    <w:p>
      <w:pPr>
        <w:spacing w:line="500" w:lineRule="exact"/>
        <w:ind w:firstLine="560"/>
        <w:rPr>
          <w:rFonts w:hint="default" w:eastAsia="方正仿宋_GBK"/>
          <w:color w:val="000000"/>
          <w:sz w:val="28"/>
          <w:lang w:val="en-US" w:eastAsia="zh-CN"/>
        </w:rPr>
      </w:pPr>
    </w:p>
    <w:tbl>
      <w:tblPr>
        <w:tblStyle w:val="9"/>
        <w:tblW w:w="133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98"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项目名称</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2021年度</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2022年度预算</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增减金额</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变化原因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因公出国经费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公务用车购置经费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公务用车运行经费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85.2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85.2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公务接待费支出</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3798"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合计</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87.2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87.2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无增减变化</w:t>
            </w:r>
          </w:p>
        </w:tc>
      </w:tr>
    </w:tbl>
    <w:p>
      <w:pPr>
        <w:pStyle w:val="34"/>
        <w:ind w:left="0" w:leftChars="0" w:firstLine="0" w:firstLineChars="0"/>
      </w:pPr>
    </w:p>
    <w:p>
      <w:pPr>
        <w:numPr>
          <w:ilvl w:val="0"/>
          <w:numId w:val="0"/>
        </w:numPr>
        <w:spacing w:before="10" w:after="10"/>
        <w:outlineLvl w:val="5"/>
        <w:rPr>
          <w:rFonts w:hint="eastAsia" w:ascii="方正小标宋_GBK" w:hAnsi="方正小标宋_GBK" w:eastAsia="方正小标宋_GBK" w:cs="方正小标宋_GBK"/>
          <w:color w:val="000000"/>
          <w:sz w:val="32"/>
          <w:szCs w:val="32"/>
          <w:lang w:val="en-US" w:eastAsia="zh-CN"/>
        </w:rPr>
      </w:pPr>
    </w:p>
    <w:p>
      <w:pPr>
        <w:numPr>
          <w:ilvl w:val="0"/>
          <w:numId w:val="0"/>
        </w:numPr>
        <w:spacing w:before="10" w:after="10"/>
        <w:outlineLvl w:val="5"/>
        <w:rPr>
          <w:rFonts w:hint="eastAsia" w:ascii="方正小标宋_GBK" w:hAnsi="方正小标宋_GBK" w:eastAsia="方正小标宋_GBK" w:cs="方正小标宋_GBK"/>
          <w:color w:val="000000"/>
          <w:sz w:val="32"/>
          <w:szCs w:val="32"/>
          <w:lang w:val="en-US" w:eastAsia="zh-CN"/>
        </w:rPr>
      </w:pPr>
    </w:p>
    <w:p>
      <w:pPr>
        <w:numPr>
          <w:ilvl w:val="0"/>
          <w:numId w:val="0"/>
        </w:numPr>
        <w:spacing w:before="10" w:after="10"/>
        <w:outlineLvl w:val="5"/>
        <w:rPr>
          <w:rFonts w:hint="eastAsia" w:ascii="方正小标宋_GBK" w:hAnsi="方正小标宋_GBK" w:eastAsia="方正小标宋_GBK" w:cs="方正小标宋_GBK"/>
          <w:color w:val="000000"/>
          <w:sz w:val="32"/>
          <w:szCs w:val="32"/>
          <w:lang w:val="en-US" w:eastAsia="zh-CN"/>
        </w:rPr>
      </w:pPr>
    </w:p>
    <w:p>
      <w:pPr>
        <w:numPr>
          <w:ilvl w:val="0"/>
          <w:numId w:val="3"/>
        </w:numPr>
        <w:spacing w:before="10" w:after="10"/>
        <w:ind w:firstLine="640"/>
        <w:outlineLvl w:val="5"/>
        <w:rPr>
          <w:rFonts w:hint="eastAsia" w:ascii="方正小标宋_GBK" w:hAnsi="方正小标宋_GBK" w:eastAsia="方正小标宋_GBK" w:cs="方正小标宋_GBK"/>
          <w:color w:val="000000"/>
          <w:sz w:val="32"/>
          <w:szCs w:val="32"/>
          <w:lang w:val="en-US" w:eastAsia="zh-CN"/>
        </w:rPr>
      </w:pPr>
      <w:r>
        <w:rPr>
          <w:rFonts w:hint="eastAsia" w:ascii="黑体" w:hAnsi="黑体" w:eastAsia="黑体" w:cs="黑体"/>
          <w:color w:val="000000"/>
          <w:sz w:val="32"/>
          <w:szCs w:val="32"/>
        </w:rPr>
        <w:t>预算绩效信息</w:t>
      </w: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30万元以下设备采购项目（自有资金）绩效目标表</w:t>
      </w:r>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13062322P00809410048G</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2022年涞水县医院30万元以下设备采购项目（自有资金）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579.79</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579.79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30万元一下设备采购项目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1.让县医院能够做的检查更加全面，</w:t>
            </w:r>
          </w:p>
          <w:p>
            <w:pPr>
              <w:pStyle w:val="18"/>
            </w:pPr>
            <w:r>
              <w:t>2.</w:t>
            </w:r>
            <w:r>
              <w:rPr>
                <w:rFonts w:hint="eastAsia"/>
                <w:lang w:eastAsia="zh-CN"/>
              </w:rPr>
              <w:t>更好地为</w:t>
            </w:r>
            <w:r>
              <w:t>涞水县人民服务。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≤579.79万元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type w:val="continuous"/>
          <w:pgSz w:w="16840" w:h="11900" w:orient="landscape"/>
          <w:pgMar w:top="1304" w:right="1984" w:bottom="1304" w:left="1134" w:header="720" w:footer="720" w:gutter="0"/>
          <w:pgNumType w:fmt="numberInDash"/>
          <w:cols w:space="720" w:num="1"/>
        </w:sect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pgNumType w:fmt="numberInDash"/>
          <w:cols w:space="720" w:num="1"/>
        </w:sectPr>
      </w:pPr>
    </w:p>
    <w:p>
      <w:pPr>
        <w:spacing w:before="0" w:after="0"/>
        <w:jc w:val="both"/>
        <w:outlineLvl w:val="3"/>
        <w:rPr>
          <w:rFonts w:ascii="方正仿宋_GBK" w:hAnsi="方正仿宋_GBK" w:eastAsia="方正仿宋_GBK" w:cs="方正仿宋_GBK"/>
          <w:color w:val="000000"/>
          <w:sz w:val="28"/>
        </w:rPr>
      </w:pPr>
      <w:bookmarkStart w:id="51" w:name="_Toc_4_4_0000000056"/>
    </w:p>
    <w:p>
      <w:pPr>
        <w:spacing w:before="0" w:after="0"/>
        <w:jc w:val="both"/>
        <w:outlineLvl w:val="3"/>
        <w:rPr>
          <w:rFonts w:ascii="方正仿宋_GBK" w:hAnsi="方正仿宋_GBK" w:eastAsia="方正仿宋_GBK" w:cs="方正仿宋_GBK"/>
          <w:color w:val="000000"/>
          <w:sz w:val="28"/>
        </w:rPr>
      </w:pPr>
    </w:p>
    <w:p>
      <w:pPr>
        <w:spacing w:before="0" w:after="0"/>
        <w:jc w:val="both"/>
        <w:outlineLvl w:val="3"/>
      </w:pPr>
      <w:r>
        <w:rPr>
          <w:rFonts w:ascii="方正仿宋_GBK" w:hAnsi="方正仿宋_GBK" w:eastAsia="方正仿宋_GBK" w:cs="方正仿宋_GBK"/>
          <w:color w:val="000000"/>
          <w:sz w:val="28"/>
        </w:rPr>
        <w:t>涞水县医院64排CT全保服务项目绩效目标表</w:t>
      </w:r>
      <w:bookmarkEnd w:id="51"/>
    </w:p>
    <w:tbl>
      <w:tblPr>
        <w:tblStyle w:val="9"/>
        <w:tblW w:w="1501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4"/>
        <w:gridCol w:w="2144"/>
        <w:gridCol w:w="2144"/>
        <w:gridCol w:w="2144"/>
        <w:gridCol w:w="2144"/>
        <w:gridCol w:w="2147"/>
        <w:gridCol w:w="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67"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2144"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6"/>
            </w:pPr>
            <w:r>
              <w:t>项目编码</w:t>
            </w:r>
          </w:p>
        </w:tc>
        <w:tc>
          <w:tcPr>
            <w:tcW w:w="4288" w:type="dxa"/>
            <w:gridSpan w:val="2"/>
            <w:noWrap w:val="0"/>
            <w:vAlign w:val="center"/>
          </w:tcPr>
          <w:p>
            <w:pPr>
              <w:pStyle w:val="18"/>
            </w:pPr>
            <w:r>
              <w:t>13062322P00809410007D</w:t>
            </w:r>
          </w:p>
        </w:tc>
        <w:tc>
          <w:tcPr>
            <w:tcW w:w="2144" w:type="dxa"/>
            <w:noWrap w:val="0"/>
            <w:vAlign w:val="center"/>
          </w:tcPr>
          <w:p>
            <w:pPr>
              <w:pStyle w:val="16"/>
            </w:pPr>
            <w:r>
              <w:t>项目名称</w:t>
            </w:r>
          </w:p>
        </w:tc>
        <w:tc>
          <w:tcPr>
            <w:tcW w:w="6435" w:type="dxa"/>
            <w:gridSpan w:val="3"/>
            <w:noWrap w:val="0"/>
            <w:vAlign w:val="center"/>
          </w:tcPr>
          <w:p>
            <w:pPr>
              <w:pStyle w:val="18"/>
            </w:pPr>
            <w:r>
              <w:t>2022年涞水县医院64排CT全保服务项目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restart"/>
            <w:noWrap w:val="0"/>
            <w:vAlign w:val="center"/>
          </w:tcPr>
          <w:p>
            <w:pPr>
              <w:pStyle w:val="16"/>
            </w:pPr>
            <w:r>
              <w:t>预算规模及资金用途</w:t>
            </w:r>
          </w:p>
        </w:tc>
        <w:tc>
          <w:tcPr>
            <w:tcW w:w="2144" w:type="dxa"/>
            <w:noWrap w:val="0"/>
            <w:vAlign w:val="center"/>
          </w:tcPr>
          <w:p>
            <w:pPr>
              <w:pStyle w:val="16"/>
            </w:pPr>
            <w:r>
              <w:t>预算数</w:t>
            </w:r>
          </w:p>
        </w:tc>
        <w:tc>
          <w:tcPr>
            <w:tcW w:w="2144" w:type="dxa"/>
            <w:noWrap w:val="0"/>
            <w:vAlign w:val="center"/>
          </w:tcPr>
          <w:p>
            <w:pPr>
              <w:pStyle w:val="18"/>
            </w:pPr>
            <w:r>
              <w:t>20.00</w:t>
            </w:r>
          </w:p>
        </w:tc>
        <w:tc>
          <w:tcPr>
            <w:tcW w:w="2144" w:type="dxa"/>
            <w:noWrap w:val="0"/>
            <w:vAlign w:val="center"/>
          </w:tcPr>
          <w:p>
            <w:pPr>
              <w:pStyle w:val="16"/>
            </w:pPr>
            <w:r>
              <w:t>其中：财政    资金</w:t>
            </w:r>
          </w:p>
        </w:tc>
        <w:tc>
          <w:tcPr>
            <w:tcW w:w="2144" w:type="dxa"/>
            <w:noWrap w:val="0"/>
            <w:vAlign w:val="center"/>
          </w:tcPr>
          <w:p>
            <w:pPr>
              <w:pStyle w:val="18"/>
            </w:pPr>
            <w:r>
              <w:t xml:space="preserve"> </w:t>
            </w:r>
          </w:p>
        </w:tc>
        <w:tc>
          <w:tcPr>
            <w:tcW w:w="2147" w:type="dxa"/>
            <w:noWrap w:val="0"/>
            <w:vAlign w:val="center"/>
          </w:tcPr>
          <w:p>
            <w:pPr>
              <w:pStyle w:val="16"/>
            </w:pPr>
            <w:r>
              <w:t>其他资金</w:t>
            </w:r>
          </w:p>
        </w:tc>
        <w:tc>
          <w:tcPr>
            <w:tcW w:w="2144" w:type="dxa"/>
            <w:noWrap w:val="0"/>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top"/>
          </w:tcPr>
          <w:p/>
        </w:tc>
        <w:tc>
          <w:tcPr>
            <w:tcW w:w="12867" w:type="dxa"/>
            <w:gridSpan w:val="6"/>
            <w:noWrap w:val="0"/>
            <w:vAlign w:val="center"/>
          </w:tcPr>
          <w:p>
            <w:pPr>
              <w:pStyle w:val="18"/>
            </w:pPr>
            <w:r>
              <w:t>64排CT全保服务项目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restart"/>
            <w:noWrap w:val="0"/>
            <w:vAlign w:val="center"/>
          </w:tcPr>
          <w:p>
            <w:pPr>
              <w:pStyle w:val="16"/>
            </w:pPr>
            <w:r>
              <w:t>资金支出计划（%）</w:t>
            </w:r>
          </w:p>
        </w:tc>
        <w:tc>
          <w:tcPr>
            <w:tcW w:w="4288" w:type="dxa"/>
            <w:gridSpan w:val="2"/>
            <w:noWrap w:val="0"/>
            <w:vAlign w:val="center"/>
          </w:tcPr>
          <w:p>
            <w:pPr>
              <w:pStyle w:val="16"/>
            </w:pPr>
            <w:r>
              <w:t>3月底</w:t>
            </w:r>
          </w:p>
        </w:tc>
        <w:tc>
          <w:tcPr>
            <w:tcW w:w="2144" w:type="dxa"/>
            <w:noWrap w:val="0"/>
            <w:vAlign w:val="center"/>
          </w:tcPr>
          <w:p>
            <w:pPr>
              <w:pStyle w:val="16"/>
            </w:pPr>
            <w:r>
              <w:t>6月底</w:t>
            </w:r>
          </w:p>
        </w:tc>
        <w:tc>
          <w:tcPr>
            <w:tcW w:w="2144" w:type="dxa"/>
            <w:noWrap w:val="0"/>
            <w:vAlign w:val="center"/>
          </w:tcPr>
          <w:p>
            <w:pPr>
              <w:pStyle w:val="16"/>
            </w:pPr>
            <w:r>
              <w:t>10月底</w:t>
            </w:r>
          </w:p>
        </w:tc>
        <w:tc>
          <w:tcPr>
            <w:tcW w:w="4291"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top"/>
          </w:tcPr>
          <w:p/>
        </w:tc>
        <w:tc>
          <w:tcPr>
            <w:tcW w:w="4288" w:type="dxa"/>
            <w:gridSpan w:val="2"/>
            <w:noWrap w:val="0"/>
            <w:vAlign w:val="center"/>
          </w:tcPr>
          <w:p>
            <w:pPr>
              <w:pStyle w:val="19"/>
            </w:pPr>
            <w:r>
              <w:t>25%</w:t>
            </w:r>
          </w:p>
        </w:tc>
        <w:tc>
          <w:tcPr>
            <w:tcW w:w="2144" w:type="dxa"/>
            <w:noWrap w:val="0"/>
            <w:vAlign w:val="center"/>
          </w:tcPr>
          <w:p>
            <w:pPr>
              <w:pStyle w:val="19"/>
            </w:pPr>
            <w:r>
              <w:t>50%</w:t>
            </w:r>
          </w:p>
        </w:tc>
        <w:tc>
          <w:tcPr>
            <w:tcW w:w="2144" w:type="dxa"/>
            <w:noWrap w:val="0"/>
            <w:vAlign w:val="center"/>
          </w:tcPr>
          <w:p>
            <w:pPr>
              <w:pStyle w:val="19"/>
            </w:pPr>
            <w:r>
              <w:t>75%</w:t>
            </w:r>
          </w:p>
        </w:tc>
        <w:tc>
          <w:tcPr>
            <w:tcW w:w="4291"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6"/>
            </w:pPr>
            <w:r>
              <w:t>绩效目标</w:t>
            </w:r>
          </w:p>
        </w:tc>
        <w:tc>
          <w:tcPr>
            <w:tcW w:w="12867" w:type="dxa"/>
            <w:gridSpan w:val="6"/>
            <w:noWrap w:val="0"/>
            <w:vAlign w:val="center"/>
          </w:tcPr>
          <w:p>
            <w:pPr>
              <w:pStyle w:val="18"/>
            </w:pPr>
            <w:r>
              <w:t>1.保障设备正常运转</w:t>
            </w:r>
          </w:p>
          <w:p>
            <w:pPr>
              <w:pStyle w:val="18"/>
            </w:pPr>
            <w:r>
              <w:t>2.为了提高县医院的就诊率，更好的服务人民群众，保障机器设备能够正常运转。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0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4"/>
        <w:gridCol w:w="2144"/>
        <w:gridCol w:w="2144"/>
        <w:gridCol w:w="4288"/>
        <w:gridCol w:w="2144"/>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44" w:type="dxa"/>
            <w:noWrap w:val="0"/>
            <w:vAlign w:val="center"/>
          </w:tcPr>
          <w:p>
            <w:pPr>
              <w:pStyle w:val="16"/>
            </w:pPr>
            <w:r>
              <w:t>一级指标</w:t>
            </w:r>
          </w:p>
        </w:tc>
        <w:tc>
          <w:tcPr>
            <w:tcW w:w="2144" w:type="dxa"/>
            <w:noWrap w:val="0"/>
            <w:vAlign w:val="center"/>
          </w:tcPr>
          <w:p>
            <w:pPr>
              <w:pStyle w:val="16"/>
            </w:pPr>
            <w:r>
              <w:t>二级指标</w:t>
            </w:r>
          </w:p>
        </w:tc>
        <w:tc>
          <w:tcPr>
            <w:tcW w:w="2144" w:type="dxa"/>
            <w:noWrap w:val="0"/>
            <w:vAlign w:val="center"/>
          </w:tcPr>
          <w:p>
            <w:pPr>
              <w:pStyle w:val="16"/>
            </w:pPr>
            <w:r>
              <w:t>三级指标</w:t>
            </w:r>
          </w:p>
        </w:tc>
        <w:tc>
          <w:tcPr>
            <w:tcW w:w="4288" w:type="dxa"/>
            <w:noWrap w:val="0"/>
            <w:vAlign w:val="center"/>
          </w:tcPr>
          <w:p>
            <w:pPr>
              <w:pStyle w:val="16"/>
            </w:pPr>
            <w:r>
              <w:t>绩效指标描述</w:t>
            </w:r>
          </w:p>
        </w:tc>
        <w:tc>
          <w:tcPr>
            <w:tcW w:w="2144" w:type="dxa"/>
            <w:noWrap w:val="0"/>
            <w:vAlign w:val="center"/>
          </w:tcPr>
          <w:p>
            <w:pPr>
              <w:pStyle w:val="16"/>
            </w:pPr>
            <w:r>
              <w:t>指标值</w:t>
            </w:r>
          </w:p>
        </w:tc>
        <w:tc>
          <w:tcPr>
            <w:tcW w:w="2144"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restart"/>
            <w:noWrap w:val="0"/>
            <w:vAlign w:val="center"/>
          </w:tcPr>
          <w:p>
            <w:pPr>
              <w:pStyle w:val="19"/>
            </w:pPr>
            <w:r>
              <w:t>产出指标</w:t>
            </w:r>
          </w:p>
        </w:tc>
        <w:tc>
          <w:tcPr>
            <w:tcW w:w="2144" w:type="dxa"/>
            <w:noWrap w:val="0"/>
            <w:vAlign w:val="center"/>
          </w:tcPr>
          <w:p>
            <w:pPr>
              <w:pStyle w:val="18"/>
            </w:pPr>
            <w:r>
              <w:t>数量指标</w:t>
            </w:r>
          </w:p>
        </w:tc>
        <w:tc>
          <w:tcPr>
            <w:tcW w:w="2144" w:type="dxa"/>
            <w:noWrap w:val="0"/>
            <w:vAlign w:val="center"/>
          </w:tcPr>
          <w:p>
            <w:pPr>
              <w:pStyle w:val="18"/>
            </w:pPr>
            <w:r>
              <w:t>设备维护</w:t>
            </w:r>
          </w:p>
        </w:tc>
        <w:tc>
          <w:tcPr>
            <w:tcW w:w="4288" w:type="dxa"/>
            <w:noWrap w:val="0"/>
            <w:vAlign w:val="center"/>
          </w:tcPr>
          <w:p>
            <w:pPr>
              <w:pStyle w:val="18"/>
            </w:pPr>
            <w:r>
              <w:t>设备维护次数占总维修次数的比例</w:t>
            </w:r>
          </w:p>
        </w:tc>
        <w:tc>
          <w:tcPr>
            <w:tcW w:w="2144" w:type="dxa"/>
            <w:noWrap w:val="0"/>
            <w:vAlign w:val="center"/>
          </w:tcPr>
          <w:p>
            <w:pPr>
              <w:pStyle w:val="18"/>
            </w:pPr>
            <w:r>
              <w:t>≥90百分比</w:t>
            </w:r>
          </w:p>
        </w:tc>
        <w:tc>
          <w:tcPr>
            <w:tcW w:w="2144" w:type="dxa"/>
            <w:noWrap w:val="0"/>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center"/>
          </w:tcPr>
          <w:p/>
        </w:tc>
        <w:tc>
          <w:tcPr>
            <w:tcW w:w="2144" w:type="dxa"/>
            <w:noWrap w:val="0"/>
            <w:vAlign w:val="center"/>
          </w:tcPr>
          <w:p>
            <w:pPr>
              <w:pStyle w:val="18"/>
            </w:pPr>
            <w:r>
              <w:t>质量指标</w:t>
            </w:r>
          </w:p>
        </w:tc>
        <w:tc>
          <w:tcPr>
            <w:tcW w:w="2144" w:type="dxa"/>
            <w:noWrap w:val="0"/>
            <w:vAlign w:val="center"/>
          </w:tcPr>
          <w:p>
            <w:pPr>
              <w:pStyle w:val="18"/>
            </w:pPr>
            <w:r>
              <w:t>维修合格率(%)</w:t>
            </w:r>
          </w:p>
        </w:tc>
        <w:tc>
          <w:tcPr>
            <w:tcW w:w="4288" w:type="dxa"/>
            <w:noWrap w:val="0"/>
            <w:vAlign w:val="center"/>
          </w:tcPr>
          <w:p>
            <w:pPr>
              <w:pStyle w:val="18"/>
            </w:pPr>
            <w:r>
              <w:t>维修合格率(%</w:t>
            </w:r>
          </w:p>
        </w:tc>
        <w:tc>
          <w:tcPr>
            <w:tcW w:w="2144" w:type="dxa"/>
            <w:noWrap w:val="0"/>
            <w:vAlign w:val="center"/>
          </w:tcPr>
          <w:p>
            <w:pPr>
              <w:pStyle w:val="18"/>
            </w:pPr>
            <w:r>
              <w:t>≥90百分比</w:t>
            </w:r>
          </w:p>
        </w:tc>
        <w:tc>
          <w:tcPr>
            <w:tcW w:w="2144" w:type="dxa"/>
            <w:noWrap w:val="0"/>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center"/>
          </w:tcPr>
          <w:p/>
        </w:tc>
        <w:tc>
          <w:tcPr>
            <w:tcW w:w="2144" w:type="dxa"/>
            <w:noWrap w:val="0"/>
            <w:vAlign w:val="center"/>
          </w:tcPr>
          <w:p>
            <w:pPr>
              <w:pStyle w:val="18"/>
            </w:pPr>
            <w:r>
              <w:t>时效指标</w:t>
            </w:r>
          </w:p>
        </w:tc>
        <w:tc>
          <w:tcPr>
            <w:tcW w:w="2144" w:type="dxa"/>
            <w:noWrap w:val="0"/>
            <w:vAlign w:val="center"/>
          </w:tcPr>
          <w:p>
            <w:pPr>
              <w:pStyle w:val="18"/>
            </w:pPr>
            <w:r>
              <w:t>设备维修及时率</w:t>
            </w:r>
          </w:p>
        </w:tc>
        <w:tc>
          <w:tcPr>
            <w:tcW w:w="4288" w:type="dxa"/>
            <w:noWrap w:val="0"/>
            <w:vAlign w:val="center"/>
          </w:tcPr>
          <w:p>
            <w:pPr>
              <w:pStyle w:val="18"/>
            </w:pPr>
            <w:r>
              <w:t>设备维修保障及时，能够正常使用和运转</w:t>
            </w:r>
          </w:p>
        </w:tc>
        <w:tc>
          <w:tcPr>
            <w:tcW w:w="2144" w:type="dxa"/>
            <w:noWrap w:val="0"/>
            <w:vAlign w:val="center"/>
          </w:tcPr>
          <w:p>
            <w:pPr>
              <w:pStyle w:val="18"/>
            </w:pPr>
            <w:r>
              <w:t>≥90百分比</w:t>
            </w:r>
          </w:p>
        </w:tc>
        <w:tc>
          <w:tcPr>
            <w:tcW w:w="2144" w:type="dxa"/>
            <w:noWrap w:val="0"/>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center"/>
          </w:tcPr>
          <w:p/>
        </w:tc>
        <w:tc>
          <w:tcPr>
            <w:tcW w:w="2144" w:type="dxa"/>
            <w:noWrap w:val="0"/>
            <w:vAlign w:val="center"/>
          </w:tcPr>
          <w:p>
            <w:pPr>
              <w:pStyle w:val="18"/>
            </w:pPr>
            <w:r>
              <w:t>成本指标</w:t>
            </w:r>
          </w:p>
        </w:tc>
        <w:tc>
          <w:tcPr>
            <w:tcW w:w="2144" w:type="dxa"/>
            <w:noWrap w:val="0"/>
            <w:vAlign w:val="center"/>
          </w:tcPr>
          <w:p>
            <w:pPr>
              <w:pStyle w:val="18"/>
            </w:pPr>
            <w:r>
              <w:t>设备维修成本</w:t>
            </w:r>
          </w:p>
        </w:tc>
        <w:tc>
          <w:tcPr>
            <w:tcW w:w="4288" w:type="dxa"/>
            <w:noWrap w:val="0"/>
            <w:vAlign w:val="center"/>
          </w:tcPr>
          <w:p>
            <w:pPr>
              <w:pStyle w:val="18"/>
            </w:pPr>
            <w:r>
              <w:t>设备故障维修费不超过预算成本</w:t>
            </w:r>
          </w:p>
        </w:tc>
        <w:tc>
          <w:tcPr>
            <w:tcW w:w="2144" w:type="dxa"/>
            <w:noWrap w:val="0"/>
            <w:vAlign w:val="center"/>
          </w:tcPr>
          <w:p>
            <w:pPr>
              <w:pStyle w:val="18"/>
            </w:pPr>
            <w:r>
              <w:t>≤20万元</w:t>
            </w:r>
          </w:p>
        </w:tc>
        <w:tc>
          <w:tcPr>
            <w:tcW w:w="2144" w:type="dxa"/>
            <w:noWrap w:val="0"/>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9"/>
            </w:pPr>
            <w:r>
              <w:t>效益指标</w:t>
            </w:r>
          </w:p>
        </w:tc>
        <w:tc>
          <w:tcPr>
            <w:tcW w:w="2144" w:type="dxa"/>
            <w:noWrap w:val="0"/>
            <w:vAlign w:val="center"/>
          </w:tcPr>
          <w:p>
            <w:pPr>
              <w:pStyle w:val="18"/>
            </w:pPr>
            <w:r>
              <w:t>社会效益指标</w:t>
            </w:r>
          </w:p>
        </w:tc>
        <w:tc>
          <w:tcPr>
            <w:tcW w:w="2144" w:type="dxa"/>
            <w:noWrap w:val="0"/>
            <w:vAlign w:val="center"/>
          </w:tcPr>
          <w:p>
            <w:pPr>
              <w:pStyle w:val="18"/>
            </w:pPr>
            <w:r>
              <w:t>保障机关单位正常运转</w:t>
            </w:r>
          </w:p>
        </w:tc>
        <w:tc>
          <w:tcPr>
            <w:tcW w:w="4288" w:type="dxa"/>
            <w:noWrap w:val="0"/>
            <w:vAlign w:val="center"/>
          </w:tcPr>
          <w:p>
            <w:pPr>
              <w:pStyle w:val="18"/>
            </w:pPr>
            <w:r>
              <w:t>保障机关单位设备正常运转</w:t>
            </w:r>
          </w:p>
        </w:tc>
        <w:tc>
          <w:tcPr>
            <w:tcW w:w="2144" w:type="dxa"/>
            <w:noWrap w:val="0"/>
            <w:vAlign w:val="center"/>
          </w:tcPr>
          <w:p>
            <w:pPr>
              <w:pStyle w:val="18"/>
            </w:pPr>
            <w:r>
              <w:t>良好</w:t>
            </w:r>
          </w:p>
        </w:tc>
        <w:tc>
          <w:tcPr>
            <w:tcW w:w="2144" w:type="dxa"/>
            <w:noWrap w:val="0"/>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9"/>
            </w:pPr>
            <w:r>
              <w:t>满意度指标</w:t>
            </w:r>
          </w:p>
        </w:tc>
        <w:tc>
          <w:tcPr>
            <w:tcW w:w="2144" w:type="dxa"/>
            <w:noWrap w:val="0"/>
            <w:vAlign w:val="center"/>
          </w:tcPr>
          <w:p>
            <w:pPr>
              <w:pStyle w:val="18"/>
            </w:pPr>
            <w:r>
              <w:t>服务对象满意度指标</w:t>
            </w:r>
          </w:p>
        </w:tc>
        <w:tc>
          <w:tcPr>
            <w:tcW w:w="2144" w:type="dxa"/>
            <w:noWrap w:val="0"/>
            <w:vAlign w:val="center"/>
          </w:tcPr>
          <w:p>
            <w:pPr>
              <w:pStyle w:val="18"/>
            </w:pPr>
            <w:r>
              <w:t>服务对象满意度</w:t>
            </w:r>
          </w:p>
        </w:tc>
        <w:tc>
          <w:tcPr>
            <w:tcW w:w="4288" w:type="dxa"/>
            <w:noWrap w:val="0"/>
            <w:vAlign w:val="center"/>
          </w:tcPr>
          <w:p>
            <w:pPr>
              <w:pStyle w:val="18"/>
            </w:pPr>
            <w:r>
              <w:t>服务对象满意度</w:t>
            </w:r>
          </w:p>
        </w:tc>
        <w:tc>
          <w:tcPr>
            <w:tcW w:w="2144" w:type="dxa"/>
            <w:noWrap w:val="0"/>
            <w:vAlign w:val="center"/>
          </w:tcPr>
          <w:p>
            <w:pPr>
              <w:pStyle w:val="18"/>
            </w:pPr>
            <w:r>
              <w:t>≥90</w:t>
            </w:r>
          </w:p>
        </w:tc>
        <w:tc>
          <w:tcPr>
            <w:tcW w:w="2144" w:type="dxa"/>
            <w:noWrap w:val="0"/>
            <w:vAlign w:val="center"/>
          </w:tcPr>
          <w:p>
            <w:pPr>
              <w:pStyle w:val="18"/>
            </w:pPr>
            <w:r>
              <w:t>完成的指标值率</w:t>
            </w: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p/>
    <w:p/>
    <w:p/>
    <w:p/>
    <w:p/>
    <w:p/>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numberInDash"/>
          <w:cols w:space="720" w:num="1"/>
        </w:sectPr>
      </w:pPr>
    </w:p>
    <w:p>
      <w:pPr>
        <w:spacing w:before="0" w:after="0"/>
        <w:ind w:firstLine="560"/>
        <w:jc w:val="center"/>
        <w:outlineLvl w:val="3"/>
      </w:pPr>
      <w:bookmarkStart w:id="52" w:name="_Toc_4_4_0000000057"/>
      <w:r>
        <w:rPr>
          <w:rFonts w:ascii="方正仿宋_GBK" w:hAnsi="方正仿宋_GBK" w:eastAsia="方正仿宋_GBK" w:cs="方正仿宋_GBK"/>
          <w:color w:val="000000"/>
          <w:sz w:val="28"/>
        </w:rPr>
        <w:t>涞水县医院CA信息化软件升级项目（自有资金）绩效目标表</w:t>
      </w:r>
      <w:bookmarkEnd w:id="5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13062322P008094100152</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2022年涞水县医院CA信息化软件升级项目（自有资金）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80.00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CA信息化软件升级项目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1.提高工作效率和服务质量</w:t>
            </w:r>
          </w:p>
          <w:p>
            <w:pPr>
              <w:pStyle w:val="18"/>
            </w:pPr>
            <w:r>
              <w:t>2.使卫生服务能力得以提升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3981"/>
        <w:gridCol w:w="1990"/>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0" w:type="dxa"/>
            <w:noWrap w:val="0"/>
            <w:vAlign w:val="center"/>
          </w:tcPr>
          <w:p>
            <w:pPr>
              <w:pStyle w:val="16"/>
            </w:pPr>
            <w:r>
              <w:t>三级指标</w:t>
            </w:r>
          </w:p>
        </w:tc>
        <w:tc>
          <w:tcPr>
            <w:tcW w:w="3981" w:type="dxa"/>
            <w:noWrap w:val="0"/>
            <w:vAlign w:val="center"/>
          </w:tcPr>
          <w:p>
            <w:pPr>
              <w:pStyle w:val="16"/>
            </w:pPr>
            <w:r>
              <w:t>绩效指标描述</w:t>
            </w:r>
          </w:p>
        </w:tc>
        <w:tc>
          <w:tcPr>
            <w:tcW w:w="1990"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0" w:type="dxa"/>
            <w:noWrap w:val="0"/>
            <w:vAlign w:val="center"/>
          </w:tcPr>
          <w:p>
            <w:pPr>
              <w:pStyle w:val="18"/>
            </w:pPr>
            <w:r>
              <w:t>信息化系统建设任务完成率（%）</w:t>
            </w:r>
          </w:p>
        </w:tc>
        <w:tc>
          <w:tcPr>
            <w:tcW w:w="3981" w:type="dxa"/>
            <w:noWrap w:val="0"/>
            <w:vAlign w:val="center"/>
          </w:tcPr>
          <w:p>
            <w:pPr>
              <w:pStyle w:val="18"/>
            </w:pPr>
            <w:r>
              <w:t>信息化系统建设任务完成率（%）</w:t>
            </w:r>
          </w:p>
        </w:tc>
        <w:tc>
          <w:tcPr>
            <w:tcW w:w="1990" w:type="dxa"/>
            <w:noWrap w:val="0"/>
            <w:vAlign w:val="center"/>
          </w:tcPr>
          <w:p>
            <w:pPr>
              <w:pStyle w:val="18"/>
            </w:pPr>
            <w:r>
              <w:t>≥90百分比</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0" w:type="dxa"/>
            <w:noWrap w:val="0"/>
            <w:vAlign w:val="center"/>
          </w:tcPr>
          <w:p>
            <w:pPr>
              <w:pStyle w:val="18"/>
            </w:pPr>
            <w:r>
              <w:t>系统运行质量</w:t>
            </w:r>
          </w:p>
        </w:tc>
        <w:tc>
          <w:tcPr>
            <w:tcW w:w="3981" w:type="dxa"/>
            <w:noWrap w:val="0"/>
            <w:vAlign w:val="center"/>
          </w:tcPr>
          <w:p>
            <w:pPr>
              <w:pStyle w:val="18"/>
            </w:pPr>
            <w:r>
              <w:t>系统运行质量</w:t>
            </w:r>
          </w:p>
        </w:tc>
        <w:tc>
          <w:tcPr>
            <w:tcW w:w="1990" w:type="dxa"/>
            <w:noWrap w:val="0"/>
            <w:vAlign w:val="center"/>
          </w:tcPr>
          <w:p>
            <w:pPr>
              <w:pStyle w:val="18"/>
            </w:pPr>
            <w:r>
              <w:t>≥90百分比</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0" w:type="dxa"/>
            <w:noWrap w:val="0"/>
            <w:vAlign w:val="center"/>
          </w:tcPr>
          <w:p>
            <w:pPr>
              <w:pStyle w:val="18"/>
            </w:pPr>
            <w:r>
              <w:t>系统运维及时性</w:t>
            </w:r>
          </w:p>
        </w:tc>
        <w:tc>
          <w:tcPr>
            <w:tcW w:w="3981" w:type="dxa"/>
            <w:noWrap w:val="0"/>
            <w:vAlign w:val="center"/>
          </w:tcPr>
          <w:p>
            <w:pPr>
              <w:pStyle w:val="18"/>
            </w:pPr>
            <w:r>
              <w:t>系统运维的响应时间</w:t>
            </w:r>
          </w:p>
        </w:tc>
        <w:tc>
          <w:tcPr>
            <w:tcW w:w="1990" w:type="dxa"/>
            <w:noWrap w:val="0"/>
            <w:vAlign w:val="center"/>
          </w:tcPr>
          <w:p>
            <w:pPr>
              <w:pStyle w:val="18"/>
            </w:pPr>
            <w:r>
              <w:t>≥90百分比</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0" w:type="dxa"/>
            <w:noWrap w:val="0"/>
            <w:vAlign w:val="center"/>
          </w:tcPr>
          <w:p>
            <w:pPr>
              <w:pStyle w:val="18"/>
            </w:pPr>
            <w:r>
              <w:t>预算控制数</w:t>
            </w:r>
          </w:p>
        </w:tc>
        <w:tc>
          <w:tcPr>
            <w:tcW w:w="3981" w:type="dxa"/>
            <w:noWrap w:val="0"/>
            <w:vAlign w:val="center"/>
          </w:tcPr>
          <w:p>
            <w:pPr>
              <w:pStyle w:val="18"/>
            </w:pPr>
            <w:r>
              <w:t>预算控制数</w:t>
            </w:r>
          </w:p>
        </w:tc>
        <w:tc>
          <w:tcPr>
            <w:tcW w:w="1990" w:type="dxa"/>
            <w:noWrap w:val="0"/>
            <w:vAlign w:val="center"/>
          </w:tcPr>
          <w:p>
            <w:pPr>
              <w:pStyle w:val="18"/>
            </w:pPr>
            <w:r>
              <w:t>≤80万元</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0" w:type="dxa"/>
            <w:noWrap w:val="0"/>
            <w:vAlign w:val="center"/>
          </w:tcPr>
          <w:p>
            <w:pPr>
              <w:pStyle w:val="18"/>
            </w:pPr>
            <w:r>
              <w:t>保持信息系统良好安全状态，确保</w:t>
            </w:r>
          </w:p>
        </w:tc>
        <w:tc>
          <w:tcPr>
            <w:tcW w:w="3981" w:type="dxa"/>
            <w:noWrap w:val="0"/>
            <w:vAlign w:val="center"/>
          </w:tcPr>
          <w:p>
            <w:pPr>
              <w:pStyle w:val="18"/>
            </w:pPr>
            <w:r>
              <w:t>保持信息系统良好安全状态，确保正常运行</w:t>
            </w:r>
          </w:p>
        </w:tc>
        <w:tc>
          <w:tcPr>
            <w:tcW w:w="1990" w:type="dxa"/>
            <w:noWrap w:val="0"/>
            <w:vAlign w:val="center"/>
          </w:tcPr>
          <w:p>
            <w:pPr>
              <w:pStyle w:val="18"/>
            </w:pPr>
            <w:r>
              <w:t>良好</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0" w:type="dxa"/>
            <w:noWrap w:val="0"/>
            <w:vAlign w:val="center"/>
          </w:tcPr>
          <w:p>
            <w:pPr>
              <w:pStyle w:val="18"/>
            </w:pPr>
            <w:r>
              <w:t>服务对象对系统的满意程度</w:t>
            </w:r>
          </w:p>
        </w:tc>
        <w:tc>
          <w:tcPr>
            <w:tcW w:w="3981" w:type="dxa"/>
            <w:noWrap w:val="0"/>
            <w:vAlign w:val="center"/>
          </w:tcPr>
          <w:p>
            <w:pPr>
              <w:pStyle w:val="18"/>
            </w:pPr>
            <w:r>
              <w:t>服务对象对系统的满意程度</w:t>
            </w:r>
          </w:p>
        </w:tc>
        <w:tc>
          <w:tcPr>
            <w:tcW w:w="1990" w:type="dxa"/>
            <w:noWrap w:val="0"/>
            <w:vAlign w:val="center"/>
          </w:tcPr>
          <w:p>
            <w:pPr>
              <w:pStyle w:val="18"/>
            </w:pPr>
            <w:r>
              <w:t>≥90百分比</w:t>
            </w:r>
          </w:p>
        </w:tc>
        <w:tc>
          <w:tcPr>
            <w:tcW w:w="1991" w:type="dxa"/>
            <w:noWrap w:val="0"/>
            <w:vAlign w:val="center"/>
          </w:tcPr>
          <w:p>
            <w:pPr>
              <w:pStyle w:val="18"/>
            </w:pPr>
            <w:r>
              <w:t>根据医保政策要求以及县医院实际建设情况</w:t>
            </w:r>
          </w:p>
        </w:tc>
      </w:tr>
    </w:tbl>
    <w:p>
      <w:pPr>
        <w:spacing w:before="10" w:after="10"/>
        <w:ind w:firstLine="640"/>
        <w:outlineLvl w:val="5"/>
        <w:rPr>
          <w:rFonts w:hint="eastAsia" w:ascii="黑体" w:hAnsi="黑体" w:eastAsia="黑体" w:cs="黑体"/>
          <w:color w:val="000000"/>
          <w:sz w:val="32"/>
        </w:rPr>
      </w:pPr>
    </w:p>
    <w:p>
      <w:pPr>
        <w:spacing w:before="0" w:after="0"/>
        <w:ind w:firstLine="560"/>
        <w:jc w:val="center"/>
        <w:outlineLvl w:val="3"/>
      </w:pPr>
      <w:r>
        <w:rPr>
          <w:rFonts w:ascii="方正仿宋_GBK" w:hAnsi="方正仿宋_GBK" w:eastAsia="方正仿宋_GBK" w:cs="方正仿宋_GBK"/>
          <w:color w:val="000000"/>
          <w:sz w:val="28"/>
        </w:rPr>
        <w:t>涞水县医院PACSA扩容软件升级项目（自有资金）绩效目标表</w:t>
      </w:r>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13062322P00809410020U</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2022年涞水县医院PACSA扩容软件升级项目（自有资金）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20.00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PACSA扩容软件升级项目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1.为满足全县群众的就医需求</w:t>
            </w:r>
          </w:p>
          <w:p>
            <w:pPr>
              <w:pStyle w:val="18"/>
            </w:pPr>
            <w:r>
              <w:t>2.提高工作效率和服务质量，使卫生服务能力得以提升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系统软件运维数量（个）</w:t>
            </w:r>
          </w:p>
        </w:tc>
        <w:tc>
          <w:tcPr>
            <w:tcW w:w="3982" w:type="dxa"/>
            <w:noWrap w:val="0"/>
            <w:vAlign w:val="center"/>
          </w:tcPr>
          <w:p>
            <w:pPr>
              <w:pStyle w:val="18"/>
            </w:pPr>
            <w:r>
              <w:t>系统软件运维数量（个）</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系统运行质量</w:t>
            </w:r>
          </w:p>
        </w:tc>
        <w:tc>
          <w:tcPr>
            <w:tcW w:w="3982" w:type="dxa"/>
            <w:noWrap w:val="0"/>
            <w:vAlign w:val="center"/>
          </w:tcPr>
          <w:p>
            <w:pPr>
              <w:pStyle w:val="18"/>
            </w:pPr>
            <w:r>
              <w:t>系统运行质量</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系统运维及时性</w:t>
            </w:r>
          </w:p>
        </w:tc>
        <w:tc>
          <w:tcPr>
            <w:tcW w:w="3982" w:type="dxa"/>
            <w:noWrap w:val="0"/>
            <w:vAlign w:val="center"/>
          </w:tcPr>
          <w:p>
            <w:pPr>
              <w:pStyle w:val="18"/>
            </w:pPr>
            <w:r>
              <w:t>系统运维的响应时间</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≤20万元</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保持信息系统良好安全状态，确保</w:t>
            </w:r>
          </w:p>
        </w:tc>
        <w:tc>
          <w:tcPr>
            <w:tcW w:w="3982" w:type="dxa"/>
            <w:noWrap w:val="0"/>
            <w:vAlign w:val="center"/>
          </w:tcPr>
          <w:p>
            <w:pPr>
              <w:pStyle w:val="18"/>
            </w:pPr>
            <w:r>
              <w:t>保持信息系统良好安全状态，确保正常运行</w:t>
            </w:r>
          </w:p>
        </w:tc>
        <w:tc>
          <w:tcPr>
            <w:tcW w:w="1991" w:type="dxa"/>
            <w:noWrap w:val="0"/>
            <w:vAlign w:val="center"/>
          </w:tcPr>
          <w:p>
            <w:pPr>
              <w:pStyle w:val="18"/>
            </w:pPr>
            <w:r>
              <w:t>良好</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bl>
    <w:p>
      <w:pPr>
        <w:sectPr>
          <w:type w:val="continuous"/>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53" w:name="_Toc_4_4_0000000059"/>
      <w:r>
        <w:rPr>
          <w:rFonts w:ascii="方正仿宋_GBK" w:hAnsi="方正仿宋_GBK" w:eastAsia="方正仿宋_GBK" w:cs="方正仿宋_GBK"/>
          <w:color w:val="000000"/>
          <w:sz w:val="28"/>
        </w:rPr>
        <w:t>涞水县医院材料费支出绩效目标表</w:t>
      </w:r>
      <w:bookmarkEnd w:id="53"/>
    </w:p>
    <w:tbl>
      <w:tblPr>
        <w:tblStyle w:val="9"/>
        <w:tblW w:w="1387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2"/>
        <w:gridCol w:w="1982"/>
        <w:gridCol w:w="1982"/>
        <w:gridCol w:w="1982"/>
        <w:gridCol w:w="1982"/>
        <w:gridCol w:w="1985"/>
        <w:gridCol w:w="19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95"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8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noWrap w:val="0"/>
            <w:vAlign w:val="center"/>
          </w:tcPr>
          <w:p>
            <w:pPr>
              <w:pStyle w:val="16"/>
            </w:pPr>
            <w:r>
              <w:t>项目编码</w:t>
            </w:r>
          </w:p>
        </w:tc>
        <w:tc>
          <w:tcPr>
            <w:tcW w:w="3964" w:type="dxa"/>
            <w:gridSpan w:val="2"/>
            <w:noWrap w:val="0"/>
            <w:vAlign w:val="center"/>
          </w:tcPr>
          <w:p>
            <w:pPr>
              <w:pStyle w:val="18"/>
            </w:pPr>
            <w:r>
              <w:t>13062322P008094100056</w:t>
            </w:r>
          </w:p>
        </w:tc>
        <w:tc>
          <w:tcPr>
            <w:tcW w:w="1982" w:type="dxa"/>
            <w:noWrap w:val="0"/>
            <w:vAlign w:val="center"/>
          </w:tcPr>
          <w:p>
            <w:pPr>
              <w:pStyle w:val="16"/>
            </w:pPr>
            <w:r>
              <w:t>项目名称</w:t>
            </w:r>
          </w:p>
        </w:tc>
        <w:tc>
          <w:tcPr>
            <w:tcW w:w="5950" w:type="dxa"/>
            <w:gridSpan w:val="3"/>
            <w:noWrap w:val="0"/>
            <w:vAlign w:val="center"/>
          </w:tcPr>
          <w:p>
            <w:pPr>
              <w:pStyle w:val="18"/>
            </w:pPr>
            <w:r>
              <w:t>2022年涞水县医院材料费支出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restart"/>
            <w:noWrap w:val="0"/>
            <w:vAlign w:val="center"/>
          </w:tcPr>
          <w:p>
            <w:pPr>
              <w:pStyle w:val="16"/>
            </w:pPr>
            <w:r>
              <w:t>预算规模及资金用途</w:t>
            </w:r>
          </w:p>
        </w:tc>
        <w:tc>
          <w:tcPr>
            <w:tcW w:w="1982" w:type="dxa"/>
            <w:noWrap w:val="0"/>
            <w:vAlign w:val="center"/>
          </w:tcPr>
          <w:p>
            <w:pPr>
              <w:pStyle w:val="16"/>
            </w:pPr>
            <w:r>
              <w:t>预算数</w:t>
            </w:r>
          </w:p>
        </w:tc>
        <w:tc>
          <w:tcPr>
            <w:tcW w:w="1982" w:type="dxa"/>
            <w:noWrap w:val="0"/>
            <w:vAlign w:val="center"/>
          </w:tcPr>
          <w:p>
            <w:pPr>
              <w:pStyle w:val="18"/>
            </w:pPr>
            <w:r>
              <w:t>3530.00</w:t>
            </w:r>
          </w:p>
        </w:tc>
        <w:tc>
          <w:tcPr>
            <w:tcW w:w="1982" w:type="dxa"/>
            <w:noWrap w:val="0"/>
            <w:vAlign w:val="center"/>
          </w:tcPr>
          <w:p>
            <w:pPr>
              <w:pStyle w:val="16"/>
            </w:pPr>
            <w:r>
              <w:t>其中：财政    资金</w:t>
            </w:r>
          </w:p>
        </w:tc>
        <w:tc>
          <w:tcPr>
            <w:tcW w:w="1982" w:type="dxa"/>
            <w:noWrap w:val="0"/>
            <w:vAlign w:val="center"/>
          </w:tcPr>
          <w:p>
            <w:pPr>
              <w:pStyle w:val="18"/>
            </w:pPr>
            <w:r>
              <w:t xml:space="preserve"> </w:t>
            </w:r>
          </w:p>
        </w:tc>
        <w:tc>
          <w:tcPr>
            <w:tcW w:w="1985" w:type="dxa"/>
            <w:noWrap w:val="0"/>
            <w:vAlign w:val="center"/>
          </w:tcPr>
          <w:p>
            <w:pPr>
              <w:pStyle w:val="16"/>
            </w:pPr>
            <w:r>
              <w:t>其他资金</w:t>
            </w:r>
          </w:p>
        </w:tc>
        <w:tc>
          <w:tcPr>
            <w:tcW w:w="1983" w:type="dxa"/>
            <w:noWrap w:val="0"/>
            <w:vAlign w:val="center"/>
          </w:tcPr>
          <w:p>
            <w:pPr>
              <w:pStyle w:val="18"/>
            </w:pPr>
            <w:r>
              <w:t>3530.00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continue"/>
            <w:noWrap w:val="0"/>
            <w:vAlign w:val="top"/>
          </w:tcPr>
          <w:p/>
        </w:tc>
        <w:tc>
          <w:tcPr>
            <w:tcW w:w="11896" w:type="dxa"/>
            <w:gridSpan w:val="6"/>
            <w:noWrap w:val="0"/>
            <w:vAlign w:val="center"/>
          </w:tcPr>
          <w:p>
            <w:pPr>
              <w:pStyle w:val="18"/>
            </w:pPr>
            <w:r>
              <w:t>医院材料费支出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restart"/>
            <w:noWrap w:val="0"/>
            <w:vAlign w:val="center"/>
          </w:tcPr>
          <w:p>
            <w:pPr>
              <w:pStyle w:val="16"/>
            </w:pPr>
            <w:r>
              <w:t>资金支出计划（%）</w:t>
            </w:r>
          </w:p>
        </w:tc>
        <w:tc>
          <w:tcPr>
            <w:tcW w:w="3964" w:type="dxa"/>
            <w:gridSpan w:val="2"/>
            <w:noWrap w:val="0"/>
            <w:vAlign w:val="center"/>
          </w:tcPr>
          <w:p>
            <w:pPr>
              <w:pStyle w:val="16"/>
            </w:pPr>
            <w:r>
              <w:t>3月底</w:t>
            </w:r>
          </w:p>
        </w:tc>
        <w:tc>
          <w:tcPr>
            <w:tcW w:w="1982" w:type="dxa"/>
            <w:noWrap w:val="0"/>
            <w:vAlign w:val="center"/>
          </w:tcPr>
          <w:p>
            <w:pPr>
              <w:pStyle w:val="16"/>
            </w:pPr>
            <w:r>
              <w:t>6月底</w:t>
            </w:r>
          </w:p>
        </w:tc>
        <w:tc>
          <w:tcPr>
            <w:tcW w:w="1982" w:type="dxa"/>
            <w:noWrap w:val="0"/>
            <w:vAlign w:val="center"/>
          </w:tcPr>
          <w:p>
            <w:pPr>
              <w:pStyle w:val="16"/>
            </w:pPr>
            <w:r>
              <w:t>10月底</w:t>
            </w:r>
          </w:p>
        </w:tc>
        <w:tc>
          <w:tcPr>
            <w:tcW w:w="396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continue"/>
            <w:noWrap w:val="0"/>
            <w:vAlign w:val="top"/>
          </w:tcPr>
          <w:p/>
        </w:tc>
        <w:tc>
          <w:tcPr>
            <w:tcW w:w="3964" w:type="dxa"/>
            <w:gridSpan w:val="2"/>
            <w:noWrap w:val="0"/>
            <w:vAlign w:val="center"/>
          </w:tcPr>
          <w:p>
            <w:pPr>
              <w:pStyle w:val="19"/>
            </w:pPr>
            <w:r>
              <w:t>25%</w:t>
            </w:r>
          </w:p>
        </w:tc>
        <w:tc>
          <w:tcPr>
            <w:tcW w:w="1982" w:type="dxa"/>
            <w:noWrap w:val="0"/>
            <w:vAlign w:val="center"/>
          </w:tcPr>
          <w:p>
            <w:pPr>
              <w:pStyle w:val="19"/>
            </w:pPr>
            <w:r>
              <w:t>50%</w:t>
            </w:r>
          </w:p>
        </w:tc>
        <w:tc>
          <w:tcPr>
            <w:tcW w:w="1982" w:type="dxa"/>
            <w:noWrap w:val="0"/>
            <w:vAlign w:val="center"/>
          </w:tcPr>
          <w:p>
            <w:pPr>
              <w:pStyle w:val="19"/>
            </w:pPr>
            <w:r>
              <w:t>75%</w:t>
            </w:r>
          </w:p>
        </w:tc>
        <w:tc>
          <w:tcPr>
            <w:tcW w:w="3968"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noWrap w:val="0"/>
            <w:vAlign w:val="center"/>
          </w:tcPr>
          <w:p>
            <w:pPr>
              <w:pStyle w:val="16"/>
            </w:pPr>
            <w:r>
              <w:t>绩效目标</w:t>
            </w:r>
          </w:p>
        </w:tc>
        <w:tc>
          <w:tcPr>
            <w:tcW w:w="11896" w:type="dxa"/>
            <w:gridSpan w:val="6"/>
            <w:noWrap w:val="0"/>
            <w:vAlign w:val="center"/>
          </w:tcPr>
          <w:p>
            <w:pPr>
              <w:pStyle w:val="18"/>
            </w:pPr>
            <w:r>
              <w:t>1.控制耗材比</w:t>
            </w:r>
          </w:p>
          <w:p>
            <w:pPr>
              <w:pStyle w:val="18"/>
            </w:pPr>
            <w:r>
              <w:t>2.医疗业务的正常开展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2"/>
        <w:gridCol w:w="1982"/>
        <w:gridCol w:w="1983"/>
        <w:gridCol w:w="3965"/>
        <w:gridCol w:w="1983"/>
        <w:gridCol w:w="1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82" w:type="dxa"/>
            <w:noWrap w:val="0"/>
            <w:vAlign w:val="center"/>
          </w:tcPr>
          <w:p>
            <w:pPr>
              <w:pStyle w:val="16"/>
            </w:pPr>
            <w:r>
              <w:t>一级指标</w:t>
            </w:r>
          </w:p>
        </w:tc>
        <w:tc>
          <w:tcPr>
            <w:tcW w:w="1982" w:type="dxa"/>
            <w:noWrap w:val="0"/>
            <w:vAlign w:val="center"/>
          </w:tcPr>
          <w:p>
            <w:pPr>
              <w:pStyle w:val="16"/>
            </w:pPr>
            <w:r>
              <w:t>二级指标</w:t>
            </w:r>
          </w:p>
        </w:tc>
        <w:tc>
          <w:tcPr>
            <w:tcW w:w="1983" w:type="dxa"/>
            <w:noWrap w:val="0"/>
            <w:vAlign w:val="center"/>
          </w:tcPr>
          <w:p>
            <w:pPr>
              <w:pStyle w:val="16"/>
            </w:pPr>
            <w:r>
              <w:t>三级指标</w:t>
            </w:r>
          </w:p>
        </w:tc>
        <w:tc>
          <w:tcPr>
            <w:tcW w:w="3965" w:type="dxa"/>
            <w:noWrap w:val="0"/>
            <w:vAlign w:val="center"/>
          </w:tcPr>
          <w:p>
            <w:pPr>
              <w:pStyle w:val="16"/>
            </w:pPr>
            <w:r>
              <w:t>绩效指标描述</w:t>
            </w:r>
          </w:p>
        </w:tc>
        <w:tc>
          <w:tcPr>
            <w:tcW w:w="1983" w:type="dxa"/>
            <w:noWrap w:val="0"/>
            <w:vAlign w:val="center"/>
          </w:tcPr>
          <w:p>
            <w:pPr>
              <w:pStyle w:val="16"/>
            </w:pPr>
            <w:r>
              <w:t>指标值</w:t>
            </w:r>
          </w:p>
        </w:tc>
        <w:tc>
          <w:tcPr>
            <w:tcW w:w="198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restart"/>
            <w:noWrap w:val="0"/>
            <w:vAlign w:val="center"/>
          </w:tcPr>
          <w:p>
            <w:pPr>
              <w:pStyle w:val="19"/>
              <w:jc w:val="center"/>
            </w:pPr>
            <w:r>
              <w:t>产出指标</w:t>
            </w:r>
          </w:p>
        </w:tc>
        <w:tc>
          <w:tcPr>
            <w:tcW w:w="1982" w:type="dxa"/>
            <w:noWrap w:val="0"/>
            <w:vAlign w:val="center"/>
          </w:tcPr>
          <w:p>
            <w:pPr>
              <w:pStyle w:val="18"/>
              <w:jc w:val="center"/>
            </w:pPr>
            <w:r>
              <w:t>数量指标</w:t>
            </w:r>
          </w:p>
        </w:tc>
        <w:tc>
          <w:tcPr>
            <w:tcW w:w="1983" w:type="dxa"/>
            <w:noWrap w:val="0"/>
            <w:vAlign w:val="center"/>
          </w:tcPr>
          <w:p>
            <w:pPr>
              <w:pStyle w:val="18"/>
              <w:jc w:val="center"/>
            </w:pPr>
            <w:r>
              <w:t>卫生材料采购数量</w:t>
            </w:r>
          </w:p>
        </w:tc>
        <w:tc>
          <w:tcPr>
            <w:tcW w:w="3965" w:type="dxa"/>
            <w:noWrap w:val="0"/>
            <w:vAlign w:val="center"/>
          </w:tcPr>
          <w:p>
            <w:pPr>
              <w:pStyle w:val="18"/>
              <w:jc w:val="center"/>
            </w:pPr>
            <w:r>
              <w:t>卫生材料采购数量占预算总采购数量比例</w:t>
            </w:r>
          </w:p>
        </w:tc>
        <w:tc>
          <w:tcPr>
            <w:tcW w:w="1983" w:type="dxa"/>
            <w:noWrap w:val="0"/>
            <w:vAlign w:val="center"/>
          </w:tcPr>
          <w:p>
            <w:pPr>
              <w:pStyle w:val="18"/>
              <w:jc w:val="center"/>
            </w:pPr>
            <w:r>
              <w:t>≥90百分比</w:t>
            </w:r>
          </w:p>
        </w:tc>
        <w:tc>
          <w:tcPr>
            <w:tcW w:w="1983" w:type="dxa"/>
            <w:noWrap w:val="0"/>
            <w:vAlign w:val="center"/>
          </w:tcPr>
          <w:p>
            <w:pPr>
              <w:pStyle w:val="18"/>
              <w:jc w:val="center"/>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continue"/>
            <w:noWrap w:val="0"/>
            <w:vAlign w:val="center"/>
          </w:tcPr>
          <w:p>
            <w:pPr>
              <w:jc w:val="center"/>
            </w:pPr>
          </w:p>
        </w:tc>
        <w:tc>
          <w:tcPr>
            <w:tcW w:w="1982" w:type="dxa"/>
            <w:noWrap w:val="0"/>
            <w:vAlign w:val="center"/>
          </w:tcPr>
          <w:p>
            <w:pPr>
              <w:pStyle w:val="18"/>
              <w:jc w:val="center"/>
            </w:pPr>
            <w:r>
              <w:t>质量指标</w:t>
            </w:r>
          </w:p>
        </w:tc>
        <w:tc>
          <w:tcPr>
            <w:tcW w:w="1983" w:type="dxa"/>
            <w:noWrap w:val="0"/>
            <w:vAlign w:val="center"/>
          </w:tcPr>
          <w:p>
            <w:pPr>
              <w:pStyle w:val="18"/>
              <w:jc w:val="center"/>
            </w:pPr>
            <w:r>
              <w:t>符合卫生材料质量标准</w:t>
            </w:r>
          </w:p>
        </w:tc>
        <w:tc>
          <w:tcPr>
            <w:tcW w:w="3965" w:type="dxa"/>
            <w:noWrap w:val="0"/>
            <w:vAlign w:val="center"/>
          </w:tcPr>
          <w:p>
            <w:pPr>
              <w:pStyle w:val="18"/>
              <w:jc w:val="center"/>
              <w:rPr>
                <w:rFonts w:hint="eastAsia" w:eastAsia="方正书宋_GBK"/>
                <w:lang w:eastAsia="zh-CN"/>
              </w:rPr>
            </w:pPr>
            <w:r>
              <w:t>符合卫生材料质量标准占总质量标准</w:t>
            </w:r>
            <w:r>
              <w:rPr>
                <w:rFonts w:hint="eastAsia"/>
                <w:lang w:eastAsia="zh-CN"/>
              </w:rPr>
              <w:t>的比例</w:t>
            </w:r>
          </w:p>
        </w:tc>
        <w:tc>
          <w:tcPr>
            <w:tcW w:w="1983" w:type="dxa"/>
            <w:noWrap w:val="0"/>
            <w:vAlign w:val="center"/>
          </w:tcPr>
          <w:p>
            <w:pPr>
              <w:pStyle w:val="18"/>
              <w:jc w:val="center"/>
            </w:pPr>
            <w:r>
              <w:t>≥90百分比</w:t>
            </w:r>
          </w:p>
        </w:tc>
        <w:tc>
          <w:tcPr>
            <w:tcW w:w="1983" w:type="dxa"/>
            <w:noWrap w:val="0"/>
            <w:vAlign w:val="center"/>
          </w:tcPr>
          <w:p>
            <w:pPr>
              <w:pStyle w:val="18"/>
              <w:jc w:val="center"/>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continue"/>
            <w:noWrap w:val="0"/>
            <w:vAlign w:val="center"/>
          </w:tcPr>
          <w:p>
            <w:pPr>
              <w:jc w:val="center"/>
            </w:pPr>
          </w:p>
        </w:tc>
        <w:tc>
          <w:tcPr>
            <w:tcW w:w="1982" w:type="dxa"/>
            <w:noWrap w:val="0"/>
            <w:vAlign w:val="center"/>
          </w:tcPr>
          <w:p>
            <w:pPr>
              <w:pStyle w:val="18"/>
              <w:jc w:val="center"/>
            </w:pPr>
            <w:r>
              <w:t>时效指标</w:t>
            </w:r>
          </w:p>
        </w:tc>
        <w:tc>
          <w:tcPr>
            <w:tcW w:w="1983" w:type="dxa"/>
            <w:noWrap w:val="0"/>
            <w:vAlign w:val="center"/>
          </w:tcPr>
          <w:p>
            <w:pPr>
              <w:pStyle w:val="18"/>
              <w:jc w:val="center"/>
            </w:pPr>
            <w:r>
              <w:t>各项任务完成及时率（%）</w:t>
            </w:r>
          </w:p>
        </w:tc>
        <w:tc>
          <w:tcPr>
            <w:tcW w:w="3965" w:type="dxa"/>
            <w:noWrap w:val="0"/>
            <w:vAlign w:val="center"/>
          </w:tcPr>
          <w:p>
            <w:pPr>
              <w:pStyle w:val="18"/>
              <w:jc w:val="center"/>
            </w:pPr>
            <w:r>
              <w:t>各项任务完成及时率（%）</w:t>
            </w:r>
          </w:p>
        </w:tc>
        <w:tc>
          <w:tcPr>
            <w:tcW w:w="1983" w:type="dxa"/>
            <w:noWrap w:val="0"/>
            <w:vAlign w:val="center"/>
          </w:tcPr>
          <w:p>
            <w:pPr>
              <w:pStyle w:val="18"/>
              <w:jc w:val="center"/>
            </w:pPr>
            <w:r>
              <w:t>≥90百分比</w:t>
            </w:r>
          </w:p>
        </w:tc>
        <w:tc>
          <w:tcPr>
            <w:tcW w:w="1983" w:type="dxa"/>
            <w:noWrap w:val="0"/>
            <w:vAlign w:val="center"/>
          </w:tcPr>
          <w:p>
            <w:pPr>
              <w:pStyle w:val="18"/>
              <w:jc w:val="center"/>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continue"/>
            <w:noWrap w:val="0"/>
            <w:vAlign w:val="center"/>
          </w:tcPr>
          <w:p>
            <w:pPr>
              <w:jc w:val="center"/>
            </w:pPr>
          </w:p>
        </w:tc>
        <w:tc>
          <w:tcPr>
            <w:tcW w:w="1982" w:type="dxa"/>
            <w:noWrap w:val="0"/>
            <w:vAlign w:val="center"/>
          </w:tcPr>
          <w:p>
            <w:pPr>
              <w:pStyle w:val="18"/>
              <w:jc w:val="center"/>
            </w:pPr>
            <w:r>
              <w:t>成本指标</w:t>
            </w:r>
          </w:p>
        </w:tc>
        <w:tc>
          <w:tcPr>
            <w:tcW w:w="1983" w:type="dxa"/>
            <w:noWrap w:val="0"/>
            <w:vAlign w:val="center"/>
          </w:tcPr>
          <w:p>
            <w:pPr>
              <w:pStyle w:val="18"/>
              <w:jc w:val="center"/>
            </w:pPr>
            <w:r>
              <w:t>成本控制</w:t>
            </w:r>
          </w:p>
        </w:tc>
        <w:tc>
          <w:tcPr>
            <w:tcW w:w="3965" w:type="dxa"/>
            <w:noWrap w:val="0"/>
            <w:vAlign w:val="center"/>
          </w:tcPr>
          <w:p>
            <w:pPr>
              <w:pStyle w:val="18"/>
              <w:jc w:val="center"/>
            </w:pPr>
            <w:r>
              <w:t>成本控制</w:t>
            </w:r>
          </w:p>
        </w:tc>
        <w:tc>
          <w:tcPr>
            <w:tcW w:w="1983" w:type="dxa"/>
            <w:noWrap w:val="0"/>
            <w:vAlign w:val="center"/>
          </w:tcPr>
          <w:p>
            <w:pPr>
              <w:pStyle w:val="18"/>
              <w:jc w:val="center"/>
            </w:pPr>
            <w:r>
              <w:t>≤3530万元</w:t>
            </w:r>
          </w:p>
        </w:tc>
        <w:tc>
          <w:tcPr>
            <w:tcW w:w="1983" w:type="dxa"/>
            <w:noWrap w:val="0"/>
            <w:vAlign w:val="center"/>
          </w:tcPr>
          <w:p>
            <w:pPr>
              <w:pStyle w:val="18"/>
              <w:jc w:val="center"/>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noWrap w:val="0"/>
            <w:vAlign w:val="center"/>
          </w:tcPr>
          <w:p>
            <w:pPr>
              <w:pStyle w:val="19"/>
            </w:pPr>
            <w:r>
              <w:t>效益指标</w:t>
            </w:r>
          </w:p>
        </w:tc>
        <w:tc>
          <w:tcPr>
            <w:tcW w:w="1982" w:type="dxa"/>
            <w:noWrap w:val="0"/>
            <w:vAlign w:val="center"/>
          </w:tcPr>
          <w:p>
            <w:pPr>
              <w:pStyle w:val="18"/>
            </w:pPr>
            <w:r>
              <w:t>社会效益指标</w:t>
            </w:r>
          </w:p>
        </w:tc>
        <w:tc>
          <w:tcPr>
            <w:tcW w:w="1983" w:type="dxa"/>
            <w:noWrap w:val="0"/>
            <w:vAlign w:val="center"/>
          </w:tcPr>
          <w:p>
            <w:pPr>
              <w:pStyle w:val="18"/>
            </w:pPr>
            <w:r>
              <w:t>县级公立医院改革覆盖率</w:t>
            </w:r>
          </w:p>
        </w:tc>
        <w:tc>
          <w:tcPr>
            <w:tcW w:w="3965" w:type="dxa"/>
            <w:noWrap w:val="0"/>
            <w:vAlign w:val="center"/>
          </w:tcPr>
          <w:p>
            <w:pPr>
              <w:pStyle w:val="18"/>
            </w:pPr>
            <w:r>
              <w:t>实施县级公立医院改革的县（市）数量占我省（市）县总数的比例</w:t>
            </w:r>
          </w:p>
        </w:tc>
        <w:tc>
          <w:tcPr>
            <w:tcW w:w="1983" w:type="dxa"/>
            <w:noWrap w:val="0"/>
            <w:vAlign w:val="center"/>
          </w:tcPr>
          <w:p>
            <w:pPr>
              <w:pStyle w:val="18"/>
            </w:pPr>
            <w:r>
              <w:t>良好</w:t>
            </w:r>
          </w:p>
        </w:tc>
        <w:tc>
          <w:tcPr>
            <w:tcW w:w="1983" w:type="dxa"/>
            <w:noWrap w:val="0"/>
            <w:vAlign w:val="center"/>
          </w:tcPr>
          <w:p>
            <w:pPr>
              <w:pStyle w:val="18"/>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noWrap w:val="0"/>
            <w:vAlign w:val="center"/>
          </w:tcPr>
          <w:p>
            <w:pPr>
              <w:pStyle w:val="19"/>
            </w:pPr>
            <w:r>
              <w:t>满意度指标</w:t>
            </w:r>
          </w:p>
        </w:tc>
        <w:tc>
          <w:tcPr>
            <w:tcW w:w="1982" w:type="dxa"/>
            <w:noWrap w:val="0"/>
            <w:vAlign w:val="center"/>
          </w:tcPr>
          <w:p>
            <w:pPr>
              <w:pStyle w:val="18"/>
            </w:pPr>
            <w:r>
              <w:t>服务对象满意度指标</w:t>
            </w:r>
          </w:p>
        </w:tc>
        <w:tc>
          <w:tcPr>
            <w:tcW w:w="1983" w:type="dxa"/>
            <w:noWrap w:val="0"/>
            <w:vAlign w:val="center"/>
          </w:tcPr>
          <w:p>
            <w:pPr>
              <w:pStyle w:val="18"/>
            </w:pPr>
            <w:r>
              <w:t>服务对象满意度</w:t>
            </w:r>
          </w:p>
        </w:tc>
        <w:tc>
          <w:tcPr>
            <w:tcW w:w="3965" w:type="dxa"/>
            <w:noWrap w:val="0"/>
            <w:vAlign w:val="center"/>
          </w:tcPr>
          <w:p>
            <w:pPr>
              <w:pStyle w:val="18"/>
            </w:pPr>
            <w:r>
              <w:t>服务对象满意度</w:t>
            </w:r>
          </w:p>
        </w:tc>
        <w:tc>
          <w:tcPr>
            <w:tcW w:w="1983" w:type="dxa"/>
            <w:noWrap w:val="0"/>
            <w:vAlign w:val="center"/>
          </w:tcPr>
          <w:p>
            <w:pPr>
              <w:pStyle w:val="18"/>
            </w:pPr>
            <w:r>
              <w:t>≥95百分比</w:t>
            </w:r>
          </w:p>
        </w:tc>
        <w:tc>
          <w:tcPr>
            <w:tcW w:w="1983" w:type="dxa"/>
            <w:noWrap w:val="0"/>
            <w:vAlign w:val="center"/>
          </w:tcPr>
          <w:p>
            <w:pPr>
              <w:pStyle w:val="18"/>
            </w:pPr>
            <w:r>
              <w:t>根据各科室上报汇总材料费用支出</w:t>
            </w:r>
          </w:p>
        </w:tc>
      </w:tr>
    </w:tbl>
    <w:p>
      <w:pPr>
        <w:sectPr>
          <w:pgSz w:w="16783" w:h="11850" w:orient="landscape"/>
          <w:pgMar w:top="1304" w:right="1984" w:bottom="1304" w:left="1134" w:header="720" w:footer="720" w:gutter="0"/>
          <w:pgNumType w:fmt="numberInDash"/>
          <w:cols w:space="720" w:num="1"/>
        </w:sectPr>
      </w:pPr>
    </w:p>
    <w:p>
      <w:pPr>
        <w:spacing w:before="0" w:after="0"/>
        <w:ind w:firstLine="560"/>
        <w:jc w:val="center"/>
        <w:outlineLvl w:val="3"/>
      </w:pPr>
      <w:bookmarkStart w:id="54" w:name="_Toc_4_4_0000000060"/>
      <w:r>
        <w:rPr>
          <w:rFonts w:ascii="方正仿宋_GBK" w:hAnsi="方正仿宋_GBK" w:eastAsia="方正仿宋_GBK" w:cs="方正仿宋_GBK"/>
          <w:color w:val="000000"/>
          <w:sz w:val="28"/>
        </w:rPr>
        <w:t>涞水县医院彩超机设备采购项目（自有资金）绩效目标表</w:t>
      </w:r>
      <w:bookmarkEnd w:id="54"/>
    </w:p>
    <w:tbl>
      <w:tblPr>
        <w:tblStyle w:val="9"/>
        <w:tblW w:w="1388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2"/>
        <w:gridCol w:w="1982"/>
        <w:gridCol w:w="1983"/>
        <w:gridCol w:w="1983"/>
        <w:gridCol w:w="1983"/>
        <w:gridCol w:w="1985"/>
        <w:gridCol w:w="19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98"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8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noWrap w:val="0"/>
            <w:vAlign w:val="center"/>
          </w:tcPr>
          <w:p>
            <w:pPr>
              <w:pStyle w:val="16"/>
            </w:pPr>
            <w:r>
              <w:t>项目编码</w:t>
            </w:r>
          </w:p>
        </w:tc>
        <w:tc>
          <w:tcPr>
            <w:tcW w:w="3965" w:type="dxa"/>
            <w:gridSpan w:val="2"/>
            <w:noWrap w:val="0"/>
            <w:vAlign w:val="center"/>
          </w:tcPr>
          <w:p>
            <w:pPr>
              <w:pStyle w:val="18"/>
            </w:pPr>
            <w:r>
              <w:t>13062322P008094100223</w:t>
            </w:r>
          </w:p>
        </w:tc>
        <w:tc>
          <w:tcPr>
            <w:tcW w:w="1983" w:type="dxa"/>
            <w:noWrap w:val="0"/>
            <w:vAlign w:val="center"/>
          </w:tcPr>
          <w:p>
            <w:pPr>
              <w:pStyle w:val="16"/>
            </w:pPr>
            <w:r>
              <w:t>项目名称</w:t>
            </w:r>
          </w:p>
        </w:tc>
        <w:tc>
          <w:tcPr>
            <w:tcW w:w="5951" w:type="dxa"/>
            <w:gridSpan w:val="3"/>
            <w:noWrap w:val="0"/>
            <w:vAlign w:val="center"/>
          </w:tcPr>
          <w:p>
            <w:pPr>
              <w:pStyle w:val="18"/>
            </w:pPr>
            <w:r>
              <w:t>2022年涞水县医院彩超机设备采购项目（自有资金）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restart"/>
            <w:noWrap w:val="0"/>
            <w:vAlign w:val="center"/>
          </w:tcPr>
          <w:p>
            <w:pPr>
              <w:pStyle w:val="16"/>
            </w:pPr>
            <w:r>
              <w:t>预算规模及资金用途</w:t>
            </w:r>
          </w:p>
        </w:tc>
        <w:tc>
          <w:tcPr>
            <w:tcW w:w="1982" w:type="dxa"/>
            <w:noWrap w:val="0"/>
            <w:vAlign w:val="center"/>
          </w:tcPr>
          <w:p>
            <w:pPr>
              <w:pStyle w:val="16"/>
            </w:pPr>
            <w:r>
              <w:t>预算数</w:t>
            </w:r>
          </w:p>
        </w:tc>
        <w:tc>
          <w:tcPr>
            <w:tcW w:w="1983" w:type="dxa"/>
            <w:noWrap w:val="0"/>
            <w:vAlign w:val="center"/>
          </w:tcPr>
          <w:p>
            <w:pPr>
              <w:pStyle w:val="18"/>
            </w:pPr>
            <w:r>
              <w:t>1780.00</w:t>
            </w:r>
          </w:p>
        </w:tc>
        <w:tc>
          <w:tcPr>
            <w:tcW w:w="1983" w:type="dxa"/>
            <w:noWrap w:val="0"/>
            <w:vAlign w:val="center"/>
          </w:tcPr>
          <w:p>
            <w:pPr>
              <w:pStyle w:val="16"/>
            </w:pPr>
            <w:r>
              <w:t>其中：财政    资金</w:t>
            </w:r>
          </w:p>
        </w:tc>
        <w:tc>
          <w:tcPr>
            <w:tcW w:w="1983" w:type="dxa"/>
            <w:noWrap w:val="0"/>
            <w:vAlign w:val="center"/>
          </w:tcPr>
          <w:p>
            <w:pPr>
              <w:pStyle w:val="18"/>
            </w:pPr>
            <w:r>
              <w:t xml:space="preserve"> </w:t>
            </w:r>
          </w:p>
        </w:tc>
        <w:tc>
          <w:tcPr>
            <w:tcW w:w="1985" w:type="dxa"/>
            <w:noWrap w:val="0"/>
            <w:vAlign w:val="center"/>
          </w:tcPr>
          <w:p>
            <w:pPr>
              <w:pStyle w:val="16"/>
            </w:pPr>
            <w:r>
              <w:t>其他资金</w:t>
            </w:r>
          </w:p>
        </w:tc>
        <w:tc>
          <w:tcPr>
            <w:tcW w:w="1983" w:type="dxa"/>
            <w:noWrap w:val="0"/>
            <w:vAlign w:val="center"/>
          </w:tcPr>
          <w:p>
            <w:pPr>
              <w:pStyle w:val="18"/>
            </w:pPr>
            <w:r>
              <w:t>1780.00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continue"/>
            <w:noWrap w:val="0"/>
            <w:vAlign w:val="top"/>
          </w:tcPr>
          <w:p/>
        </w:tc>
        <w:tc>
          <w:tcPr>
            <w:tcW w:w="11899" w:type="dxa"/>
            <w:gridSpan w:val="6"/>
            <w:noWrap w:val="0"/>
            <w:vAlign w:val="center"/>
          </w:tcPr>
          <w:p>
            <w:pPr>
              <w:pStyle w:val="18"/>
            </w:pPr>
            <w:r>
              <w:t>彩超机设备采购项目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restart"/>
            <w:noWrap w:val="0"/>
            <w:vAlign w:val="center"/>
          </w:tcPr>
          <w:p>
            <w:pPr>
              <w:pStyle w:val="16"/>
            </w:pPr>
            <w:r>
              <w:t>资金支出计划（%）</w:t>
            </w:r>
          </w:p>
        </w:tc>
        <w:tc>
          <w:tcPr>
            <w:tcW w:w="3965" w:type="dxa"/>
            <w:gridSpan w:val="2"/>
            <w:noWrap w:val="0"/>
            <w:vAlign w:val="center"/>
          </w:tcPr>
          <w:p>
            <w:pPr>
              <w:pStyle w:val="16"/>
            </w:pPr>
            <w:r>
              <w:t>3月底</w:t>
            </w:r>
          </w:p>
        </w:tc>
        <w:tc>
          <w:tcPr>
            <w:tcW w:w="1983" w:type="dxa"/>
            <w:noWrap w:val="0"/>
            <w:vAlign w:val="center"/>
          </w:tcPr>
          <w:p>
            <w:pPr>
              <w:pStyle w:val="16"/>
            </w:pPr>
            <w:r>
              <w:t>6月底</w:t>
            </w:r>
          </w:p>
        </w:tc>
        <w:tc>
          <w:tcPr>
            <w:tcW w:w="1983" w:type="dxa"/>
            <w:noWrap w:val="0"/>
            <w:vAlign w:val="center"/>
          </w:tcPr>
          <w:p>
            <w:pPr>
              <w:pStyle w:val="16"/>
            </w:pPr>
            <w:r>
              <w:t>10月底</w:t>
            </w:r>
          </w:p>
        </w:tc>
        <w:tc>
          <w:tcPr>
            <w:tcW w:w="396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vMerge w:val="continue"/>
            <w:noWrap w:val="0"/>
            <w:vAlign w:val="top"/>
          </w:tcPr>
          <w:p/>
        </w:tc>
        <w:tc>
          <w:tcPr>
            <w:tcW w:w="3965" w:type="dxa"/>
            <w:gridSpan w:val="2"/>
            <w:noWrap w:val="0"/>
            <w:vAlign w:val="center"/>
          </w:tcPr>
          <w:p>
            <w:pPr>
              <w:pStyle w:val="19"/>
            </w:pPr>
            <w:r>
              <w:t>25%</w:t>
            </w:r>
          </w:p>
        </w:tc>
        <w:tc>
          <w:tcPr>
            <w:tcW w:w="1983" w:type="dxa"/>
            <w:noWrap w:val="0"/>
            <w:vAlign w:val="center"/>
          </w:tcPr>
          <w:p>
            <w:pPr>
              <w:pStyle w:val="19"/>
            </w:pPr>
            <w:r>
              <w:t>50%</w:t>
            </w:r>
          </w:p>
        </w:tc>
        <w:tc>
          <w:tcPr>
            <w:tcW w:w="1983" w:type="dxa"/>
            <w:noWrap w:val="0"/>
            <w:vAlign w:val="center"/>
          </w:tcPr>
          <w:p>
            <w:pPr>
              <w:pStyle w:val="19"/>
            </w:pPr>
            <w:r>
              <w:t>75%</w:t>
            </w:r>
          </w:p>
        </w:tc>
        <w:tc>
          <w:tcPr>
            <w:tcW w:w="3968"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2" w:type="dxa"/>
            <w:noWrap w:val="0"/>
            <w:vAlign w:val="center"/>
          </w:tcPr>
          <w:p>
            <w:pPr>
              <w:pStyle w:val="16"/>
            </w:pPr>
            <w:r>
              <w:t>绩效目标</w:t>
            </w:r>
          </w:p>
        </w:tc>
        <w:tc>
          <w:tcPr>
            <w:tcW w:w="11899"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3"/>
        <w:gridCol w:w="1983"/>
        <w:gridCol w:w="1983"/>
        <w:gridCol w:w="3966"/>
        <w:gridCol w:w="1983"/>
        <w:gridCol w:w="1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83" w:type="dxa"/>
            <w:noWrap w:val="0"/>
            <w:vAlign w:val="center"/>
          </w:tcPr>
          <w:p>
            <w:pPr>
              <w:pStyle w:val="16"/>
            </w:pPr>
            <w:r>
              <w:t>一级指标</w:t>
            </w:r>
          </w:p>
        </w:tc>
        <w:tc>
          <w:tcPr>
            <w:tcW w:w="1983" w:type="dxa"/>
            <w:noWrap w:val="0"/>
            <w:vAlign w:val="center"/>
          </w:tcPr>
          <w:p>
            <w:pPr>
              <w:pStyle w:val="16"/>
            </w:pPr>
            <w:r>
              <w:t>二级指标</w:t>
            </w:r>
          </w:p>
        </w:tc>
        <w:tc>
          <w:tcPr>
            <w:tcW w:w="1983" w:type="dxa"/>
            <w:noWrap w:val="0"/>
            <w:vAlign w:val="center"/>
          </w:tcPr>
          <w:p>
            <w:pPr>
              <w:pStyle w:val="16"/>
            </w:pPr>
            <w:r>
              <w:t>三级指标</w:t>
            </w:r>
          </w:p>
        </w:tc>
        <w:tc>
          <w:tcPr>
            <w:tcW w:w="3966" w:type="dxa"/>
            <w:noWrap w:val="0"/>
            <w:vAlign w:val="center"/>
          </w:tcPr>
          <w:p>
            <w:pPr>
              <w:pStyle w:val="16"/>
            </w:pPr>
            <w:r>
              <w:t>绩效指标描述</w:t>
            </w:r>
          </w:p>
        </w:tc>
        <w:tc>
          <w:tcPr>
            <w:tcW w:w="1983" w:type="dxa"/>
            <w:noWrap w:val="0"/>
            <w:vAlign w:val="center"/>
          </w:tcPr>
          <w:p>
            <w:pPr>
              <w:pStyle w:val="16"/>
            </w:pPr>
            <w:r>
              <w:t>指标值</w:t>
            </w:r>
          </w:p>
        </w:tc>
        <w:tc>
          <w:tcPr>
            <w:tcW w:w="198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3" w:type="dxa"/>
            <w:vMerge w:val="restart"/>
            <w:noWrap w:val="0"/>
            <w:vAlign w:val="center"/>
          </w:tcPr>
          <w:p>
            <w:pPr>
              <w:pStyle w:val="19"/>
            </w:pPr>
            <w:r>
              <w:t>产出指标</w:t>
            </w:r>
          </w:p>
        </w:tc>
        <w:tc>
          <w:tcPr>
            <w:tcW w:w="1983" w:type="dxa"/>
            <w:noWrap w:val="0"/>
            <w:vAlign w:val="center"/>
          </w:tcPr>
          <w:p>
            <w:pPr>
              <w:pStyle w:val="18"/>
            </w:pPr>
            <w:r>
              <w:t>数量指标</w:t>
            </w:r>
          </w:p>
        </w:tc>
        <w:tc>
          <w:tcPr>
            <w:tcW w:w="1983" w:type="dxa"/>
            <w:noWrap w:val="0"/>
            <w:vAlign w:val="center"/>
          </w:tcPr>
          <w:p>
            <w:pPr>
              <w:pStyle w:val="18"/>
            </w:pPr>
            <w:r>
              <w:t>设备采购数量</w:t>
            </w:r>
          </w:p>
        </w:tc>
        <w:tc>
          <w:tcPr>
            <w:tcW w:w="3966"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83" w:type="dxa"/>
            <w:noWrap w:val="0"/>
            <w:vAlign w:val="center"/>
          </w:tcPr>
          <w:p>
            <w:pPr>
              <w:pStyle w:val="18"/>
            </w:pPr>
            <w:r>
              <w:t>≥90百分比</w:t>
            </w:r>
          </w:p>
        </w:tc>
        <w:tc>
          <w:tcPr>
            <w:tcW w:w="198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3" w:type="dxa"/>
            <w:vMerge w:val="continue"/>
            <w:noWrap w:val="0"/>
            <w:vAlign w:val="center"/>
          </w:tcPr>
          <w:p/>
        </w:tc>
        <w:tc>
          <w:tcPr>
            <w:tcW w:w="1983" w:type="dxa"/>
            <w:noWrap w:val="0"/>
            <w:vAlign w:val="center"/>
          </w:tcPr>
          <w:p>
            <w:pPr>
              <w:pStyle w:val="18"/>
            </w:pPr>
            <w:r>
              <w:t>质量指标</w:t>
            </w:r>
          </w:p>
        </w:tc>
        <w:tc>
          <w:tcPr>
            <w:tcW w:w="1983" w:type="dxa"/>
            <w:noWrap w:val="0"/>
            <w:vAlign w:val="center"/>
          </w:tcPr>
          <w:p>
            <w:pPr>
              <w:pStyle w:val="18"/>
            </w:pPr>
            <w:r>
              <w:t>购置验收通过率（%）</w:t>
            </w:r>
          </w:p>
        </w:tc>
        <w:tc>
          <w:tcPr>
            <w:tcW w:w="3966" w:type="dxa"/>
            <w:noWrap w:val="0"/>
            <w:vAlign w:val="center"/>
          </w:tcPr>
          <w:p>
            <w:pPr>
              <w:pStyle w:val="18"/>
            </w:pPr>
            <w:r>
              <w:t>通过验收的购置数量占购置总数量的比例</w:t>
            </w:r>
          </w:p>
        </w:tc>
        <w:tc>
          <w:tcPr>
            <w:tcW w:w="1983" w:type="dxa"/>
            <w:noWrap w:val="0"/>
            <w:vAlign w:val="center"/>
          </w:tcPr>
          <w:p>
            <w:pPr>
              <w:pStyle w:val="18"/>
            </w:pPr>
            <w:r>
              <w:t>≥90百分比</w:t>
            </w:r>
          </w:p>
        </w:tc>
        <w:tc>
          <w:tcPr>
            <w:tcW w:w="198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3" w:type="dxa"/>
            <w:vMerge w:val="continue"/>
            <w:noWrap w:val="0"/>
            <w:vAlign w:val="center"/>
          </w:tcPr>
          <w:p/>
        </w:tc>
        <w:tc>
          <w:tcPr>
            <w:tcW w:w="1983" w:type="dxa"/>
            <w:noWrap w:val="0"/>
            <w:vAlign w:val="center"/>
          </w:tcPr>
          <w:p>
            <w:pPr>
              <w:pStyle w:val="18"/>
            </w:pPr>
            <w:r>
              <w:t>时效指标</w:t>
            </w:r>
          </w:p>
        </w:tc>
        <w:tc>
          <w:tcPr>
            <w:tcW w:w="1983" w:type="dxa"/>
            <w:noWrap w:val="0"/>
            <w:vAlign w:val="center"/>
          </w:tcPr>
          <w:p>
            <w:pPr>
              <w:pStyle w:val="18"/>
            </w:pPr>
            <w:r>
              <w:t>采购时效完成率</w:t>
            </w:r>
          </w:p>
        </w:tc>
        <w:tc>
          <w:tcPr>
            <w:tcW w:w="3966" w:type="dxa"/>
            <w:noWrap w:val="0"/>
            <w:vAlign w:val="center"/>
          </w:tcPr>
          <w:p>
            <w:pPr>
              <w:pStyle w:val="18"/>
            </w:pPr>
            <w:r>
              <w:t>采购时效完成率</w:t>
            </w:r>
          </w:p>
        </w:tc>
        <w:tc>
          <w:tcPr>
            <w:tcW w:w="1983" w:type="dxa"/>
            <w:noWrap w:val="0"/>
            <w:vAlign w:val="center"/>
          </w:tcPr>
          <w:p>
            <w:pPr>
              <w:pStyle w:val="18"/>
            </w:pPr>
            <w:r>
              <w:t>≥90百分比</w:t>
            </w:r>
          </w:p>
        </w:tc>
        <w:tc>
          <w:tcPr>
            <w:tcW w:w="198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3" w:type="dxa"/>
            <w:vMerge w:val="continue"/>
            <w:noWrap w:val="0"/>
            <w:vAlign w:val="center"/>
          </w:tcPr>
          <w:p/>
        </w:tc>
        <w:tc>
          <w:tcPr>
            <w:tcW w:w="1983" w:type="dxa"/>
            <w:noWrap w:val="0"/>
            <w:vAlign w:val="center"/>
          </w:tcPr>
          <w:p>
            <w:pPr>
              <w:pStyle w:val="18"/>
            </w:pPr>
            <w:r>
              <w:t>成本指标</w:t>
            </w:r>
          </w:p>
        </w:tc>
        <w:tc>
          <w:tcPr>
            <w:tcW w:w="1983" w:type="dxa"/>
            <w:noWrap w:val="0"/>
            <w:vAlign w:val="center"/>
          </w:tcPr>
          <w:p>
            <w:pPr>
              <w:pStyle w:val="18"/>
            </w:pPr>
            <w:r>
              <w:t>严格按照年初预算资金</w:t>
            </w:r>
          </w:p>
        </w:tc>
        <w:tc>
          <w:tcPr>
            <w:tcW w:w="3966" w:type="dxa"/>
            <w:noWrap w:val="0"/>
            <w:vAlign w:val="center"/>
          </w:tcPr>
          <w:p>
            <w:pPr>
              <w:pStyle w:val="18"/>
            </w:pPr>
            <w:r>
              <w:t>严格按照年初预算资金</w:t>
            </w:r>
          </w:p>
        </w:tc>
        <w:tc>
          <w:tcPr>
            <w:tcW w:w="1983" w:type="dxa"/>
            <w:noWrap w:val="0"/>
            <w:vAlign w:val="center"/>
          </w:tcPr>
          <w:p>
            <w:pPr>
              <w:pStyle w:val="18"/>
            </w:pPr>
            <w:r>
              <w:t>≤1780万元</w:t>
            </w:r>
          </w:p>
        </w:tc>
        <w:tc>
          <w:tcPr>
            <w:tcW w:w="198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3" w:type="dxa"/>
            <w:noWrap w:val="0"/>
            <w:vAlign w:val="center"/>
          </w:tcPr>
          <w:p>
            <w:pPr>
              <w:pStyle w:val="19"/>
            </w:pPr>
            <w:r>
              <w:t>效益指标</w:t>
            </w:r>
          </w:p>
        </w:tc>
        <w:tc>
          <w:tcPr>
            <w:tcW w:w="1983" w:type="dxa"/>
            <w:noWrap w:val="0"/>
            <w:vAlign w:val="center"/>
          </w:tcPr>
          <w:p>
            <w:pPr>
              <w:pStyle w:val="18"/>
            </w:pPr>
            <w:r>
              <w:t>社会效益指标</w:t>
            </w:r>
          </w:p>
        </w:tc>
        <w:tc>
          <w:tcPr>
            <w:tcW w:w="1983" w:type="dxa"/>
            <w:noWrap w:val="0"/>
            <w:vAlign w:val="center"/>
          </w:tcPr>
          <w:p>
            <w:pPr>
              <w:pStyle w:val="18"/>
            </w:pPr>
            <w:r>
              <w:t>提供优质服务</w:t>
            </w:r>
          </w:p>
        </w:tc>
        <w:tc>
          <w:tcPr>
            <w:tcW w:w="3966" w:type="dxa"/>
            <w:noWrap w:val="0"/>
            <w:vAlign w:val="center"/>
          </w:tcPr>
          <w:p>
            <w:pPr>
              <w:pStyle w:val="18"/>
            </w:pPr>
            <w:r>
              <w:t>提供优质服务</w:t>
            </w:r>
          </w:p>
        </w:tc>
        <w:tc>
          <w:tcPr>
            <w:tcW w:w="1983" w:type="dxa"/>
            <w:noWrap w:val="0"/>
            <w:vAlign w:val="center"/>
          </w:tcPr>
          <w:p>
            <w:pPr>
              <w:pStyle w:val="18"/>
            </w:pPr>
            <w:r>
              <w:rPr>
                <w:rFonts w:hint="eastAsia"/>
                <w:lang w:eastAsia="zh-CN"/>
              </w:rPr>
              <w:t>更好地为</w:t>
            </w:r>
            <w:r>
              <w:t>涞水县人们服务</w:t>
            </w:r>
          </w:p>
        </w:tc>
        <w:tc>
          <w:tcPr>
            <w:tcW w:w="1983"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3" w:type="dxa"/>
            <w:noWrap w:val="0"/>
            <w:vAlign w:val="center"/>
          </w:tcPr>
          <w:p>
            <w:pPr>
              <w:pStyle w:val="19"/>
            </w:pPr>
            <w:r>
              <w:t>满意度指标</w:t>
            </w:r>
          </w:p>
        </w:tc>
        <w:tc>
          <w:tcPr>
            <w:tcW w:w="1983" w:type="dxa"/>
            <w:noWrap w:val="0"/>
            <w:vAlign w:val="center"/>
          </w:tcPr>
          <w:p>
            <w:pPr>
              <w:pStyle w:val="18"/>
            </w:pPr>
            <w:r>
              <w:t>服务对象满意度指标</w:t>
            </w:r>
          </w:p>
        </w:tc>
        <w:tc>
          <w:tcPr>
            <w:tcW w:w="1983" w:type="dxa"/>
            <w:noWrap w:val="0"/>
            <w:vAlign w:val="center"/>
          </w:tcPr>
          <w:p>
            <w:pPr>
              <w:pStyle w:val="18"/>
            </w:pPr>
            <w:r>
              <w:t>服务对象满意度</w:t>
            </w:r>
          </w:p>
        </w:tc>
        <w:tc>
          <w:tcPr>
            <w:tcW w:w="3966" w:type="dxa"/>
            <w:noWrap w:val="0"/>
            <w:vAlign w:val="center"/>
          </w:tcPr>
          <w:p>
            <w:pPr>
              <w:pStyle w:val="18"/>
            </w:pPr>
            <w:r>
              <w:t>服务对象满意度</w:t>
            </w:r>
          </w:p>
        </w:tc>
        <w:tc>
          <w:tcPr>
            <w:tcW w:w="1983" w:type="dxa"/>
            <w:noWrap w:val="0"/>
            <w:vAlign w:val="center"/>
          </w:tcPr>
          <w:p>
            <w:pPr>
              <w:pStyle w:val="18"/>
            </w:pPr>
            <w:r>
              <w:t>≥95百分比</w:t>
            </w:r>
          </w:p>
        </w:tc>
        <w:tc>
          <w:tcPr>
            <w:tcW w:w="1983" w:type="dxa"/>
            <w:noWrap w:val="0"/>
            <w:vAlign w:val="center"/>
          </w:tcPr>
          <w:p>
            <w:pPr>
              <w:pStyle w:val="18"/>
            </w:pPr>
            <w:r>
              <w:t>政府批示</w:t>
            </w:r>
          </w:p>
        </w:tc>
      </w:tr>
    </w:tbl>
    <w:p>
      <w:pPr>
        <w:sectPr>
          <w:pgSz w:w="16783" w:h="1185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55" w:name="_Toc_4_4_0000000061"/>
      <w:r>
        <w:rPr>
          <w:rFonts w:ascii="方正仿宋_GBK" w:hAnsi="方正仿宋_GBK" w:eastAsia="方正仿宋_GBK" w:cs="方正仿宋_GBK"/>
          <w:color w:val="000000"/>
          <w:sz w:val="28"/>
        </w:rPr>
        <w:t>涞水县医院超声刀设备采购项目（自有资金）绩效目标表</w:t>
      </w:r>
      <w:bookmarkEnd w:id="5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13062322P00809410024A</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2022年涞水县医院超声刀设备采购项目（自有资金）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超声刀设备采购项目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≤100万元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56" w:name="_Toc_4_4_0000000062"/>
      <w:r>
        <w:rPr>
          <w:rFonts w:ascii="方正仿宋_GBK" w:hAnsi="方正仿宋_GBK" w:eastAsia="方正仿宋_GBK" w:cs="方正仿宋_GBK"/>
          <w:color w:val="000000"/>
          <w:sz w:val="28"/>
        </w:rPr>
        <w:t>涞水县医院传染病区升级改造项目绩效目标表</w:t>
      </w:r>
      <w:bookmarkEnd w:id="5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13062322P008094100127</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2022年涞水县医院传染病区升级改造项目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200.00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传染病区升级改造项目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1.保证传染病区正常运行</w:t>
            </w:r>
          </w:p>
          <w:p>
            <w:pPr>
              <w:pStyle w:val="18"/>
            </w:pPr>
            <w:r>
              <w:t>2.</w:t>
            </w:r>
            <w:r>
              <w:rPr>
                <w:rFonts w:hint="eastAsia"/>
                <w:lang w:eastAsia="zh-CN"/>
              </w:rPr>
              <w:t>更好地为</w:t>
            </w:r>
            <w:r>
              <w:t>涞水县人民服务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病区升级改造</w:t>
            </w:r>
          </w:p>
        </w:tc>
        <w:tc>
          <w:tcPr>
            <w:tcW w:w="3982" w:type="dxa"/>
            <w:noWrap w:val="0"/>
            <w:vAlign w:val="center"/>
          </w:tcPr>
          <w:p>
            <w:pPr>
              <w:pStyle w:val="18"/>
            </w:pPr>
            <w:r>
              <w:t>病区升级改造部分占总预算改造部分的比例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项目验收通过率（%）</w:t>
            </w:r>
          </w:p>
        </w:tc>
        <w:tc>
          <w:tcPr>
            <w:tcW w:w="3982" w:type="dxa"/>
            <w:noWrap w:val="0"/>
            <w:vAlign w:val="center"/>
          </w:tcPr>
          <w:p>
            <w:pPr>
              <w:pStyle w:val="18"/>
            </w:pPr>
            <w:r>
              <w:t>项目验收通过率（%）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工程完成及时率</w:t>
            </w:r>
          </w:p>
        </w:tc>
        <w:tc>
          <w:tcPr>
            <w:tcW w:w="3982" w:type="dxa"/>
            <w:noWrap w:val="0"/>
            <w:vAlign w:val="center"/>
          </w:tcPr>
          <w:p>
            <w:pPr>
              <w:pStyle w:val="18"/>
            </w:pPr>
            <w:r>
              <w:t>工程完成及时率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≤200万元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t>良好</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57" w:name="_Toc_4_4_0000000063"/>
      <w:r>
        <w:rPr>
          <w:rFonts w:ascii="方正仿宋_GBK" w:hAnsi="方正仿宋_GBK" w:eastAsia="方正仿宋_GBK" w:cs="方正仿宋_GBK"/>
          <w:color w:val="000000"/>
          <w:sz w:val="28"/>
        </w:rPr>
        <w:t>涞水县医院大型血管造影机设备采购项目（自有资金）绩效目标表</w:t>
      </w:r>
      <w:bookmarkEnd w:id="5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13062322P008094100513</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2022年涞水县医院大型血管造影机设备采购项目（自有资金）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80.00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大型血管造影机设备采购项目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2.保证医院的正常运行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≤80万元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58" w:name="_Toc_4_4_0000000064"/>
      <w:r>
        <w:rPr>
          <w:rFonts w:ascii="方正仿宋_GBK" w:hAnsi="方正仿宋_GBK" w:eastAsia="方正仿宋_GBK" w:cs="方正仿宋_GBK"/>
          <w:color w:val="000000"/>
          <w:sz w:val="28"/>
        </w:rPr>
        <w:t>涞水县医院电子计算机断层扫描检查设备采购项目（自有资金）绩效目标表</w:t>
      </w:r>
      <w:bookmarkEnd w:id="5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13062322P00809410050F</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2022年涞水县医院电子计算机断层扫描检查设备采购项目（自有资金）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1200.00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电子计算机断层扫描检查设备采购项目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≤1200万元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59" w:name="_Toc_4_4_0000000065"/>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center"/>
        <w:outlineLvl w:val="3"/>
      </w:pPr>
      <w:r>
        <w:rPr>
          <w:rFonts w:ascii="方正仿宋_GBK" w:hAnsi="方正仿宋_GBK" w:eastAsia="方正仿宋_GBK" w:cs="方正仿宋_GBK"/>
          <w:color w:val="000000"/>
          <w:sz w:val="28"/>
        </w:rPr>
        <w:t>涞水县医院电子胃肠镜系统设备采购项目（自有资金）绩效目标表</w:t>
      </w:r>
      <w:bookmarkEnd w:id="5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13062322P00809410026H</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2022年涞水县医院电子胃肠镜系统设备采购项目（自有资金）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520.00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电子胃肠镜系统设备采购项目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tab/>
            </w:r>
            <w:r>
              <w:tab/>
            </w:r>
            <w:r>
              <w:tab/>
            </w:r>
            <w:r>
              <w:tab/>
            </w:r>
            <w:r>
              <w:tab/>
            </w:r>
            <w:r>
              <w:tab/>
            </w:r>
          </w:p>
          <w:p>
            <w:pPr>
              <w:pStyle w:val="18"/>
            </w:pPr>
            <w:r>
              <w:tab/>
            </w:r>
            <w:r>
              <w:tab/>
            </w:r>
            <w:r>
              <w:tab/>
            </w:r>
            <w:r>
              <w:tab/>
            </w:r>
            <w:r>
              <w:tab/>
            </w:r>
            <w:r>
              <w:tab/>
            </w:r>
          </w:p>
          <w:p>
            <w:pPr>
              <w:pStyle w:val="18"/>
            </w:pP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3981"/>
        <w:gridCol w:w="1990"/>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0" w:type="dxa"/>
            <w:noWrap w:val="0"/>
            <w:vAlign w:val="center"/>
          </w:tcPr>
          <w:p>
            <w:pPr>
              <w:pStyle w:val="16"/>
            </w:pPr>
            <w:r>
              <w:t>三级指标</w:t>
            </w:r>
          </w:p>
        </w:tc>
        <w:tc>
          <w:tcPr>
            <w:tcW w:w="3981" w:type="dxa"/>
            <w:noWrap w:val="0"/>
            <w:vAlign w:val="center"/>
          </w:tcPr>
          <w:p>
            <w:pPr>
              <w:pStyle w:val="16"/>
            </w:pPr>
            <w:r>
              <w:t>绩效指标描述</w:t>
            </w:r>
          </w:p>
        </w:tc>
        <w:tc>
          <w:tcPr>
            <w:tcW w:w="1990"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0" w:type="dxa"/>
            <w:noWrap w:val="0"/>
            <w:vAlign w:val="center"/>
          </w:tcPr>
          <w:p>
            <w:pPr>
              <w:pStyle w:val="18"/>
            </w:pPr>
            <w:r>
              <w:t>设备采购数量</w:t>
            </w:r>
          </w:p>
        </w:tc>
        <w:tc>
          <w:tcPr>
            <w:tcW w:w="3981"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0"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0" w:type="dxa"/>
            <w:noWrap w:val="0"/>
            <w:vAlign w:val="center"/>
          </w:tcPr>
          <w:p>
            <w:pPr>
              <w:pStyle w:val="18"/>
            </w:pPr>
            <w:r>
              <w:t>购置验收通过率（%）</w:t>
            </w:r>
          </w:p>
        </w:tc>
        <w:tc>
          <w:tcPr>
            <w:tcW w:w="3981" w:type="dxa"/>
            <w:noWrap w:val="0"/>
            <w:vAlign w:val="center"/>
          </w:tcPr>
          <w:p>
            <w:pPr>
              <w:pStyle w:val="18"/>
            </w:pPr>
            <w:r>
              <w:t>通过验收的购置数量占购置总数量的比例</w:t>
            </w:r>
          </w:p>
        </w:tc>
        <w:tc>
          <w:tcPr>
            <w:tcW w:w="1990"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0" w:type="dxa"/>
            <w:noWrap w:val="0"/>
            <w:vAlign w:val="center"/>
          </w:tcPr>
          <w:p>
            <w:pPr>
              <w:pStyle w:val="18"/>
            </w:pPr>
            <w:r>
              <w:t>采购时效完成率</w:t>
            </w:r>
          </w:p>
        </w:tc>
        <w:tc>
          <w:tcPr>
            <w:tcW w:w="3981" w:type="dxa"/>
            <w:noWrap w:val="0"/>
            <w:vAlign w:val="center"/>
          </w:tcPr>
          <w:p>
            <w:pPr>
              <w:pStyle w:val="18"/>
            </w:pPr>
            <w:r>
              <w:t>采购时效完成率</w:t>
            </w:r>
          </w:p>
        </w:tc>
        <w:tc>
          <w:tcPr>
            <w:tcW w:w="1990"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0" w:type="dxa"/>
            <w:noWrap w:val="0"/>
            <w:vAlign w:val="center"/>
          </w:tcPr>
          <w:p>
            <w:pPr>
              <w:pStyle w:val="18"/>
            </w:pPr>
            <w:r>
              <w:t>严格按照年初预算资金</w:t>
            </w:r>
          </w:p>
        </w:tc>
        <w:tc>
          <w:tcPr>
            <w:tcW w:w="3981" w:type="dxa"/>
            <w:noWrap w:val="0"/>
            <w:vAlign w:val="center"/>
          </w:tcPr>
          <w:p>
            <w:pPr>
              <w:pStyle w:val="18"/>
            </w:pPr>
            <w:r>
              <w:t>严格按照年初预算资金</w:t>
            </w:r>
          </w:p>
        </w:tc>
        <w:tc>
          <w:tcPr>
            <w:tcW w:w="1990" w:type="dxa"/>
            <w:noWrap w:val="0"/>
            <w:vAlign w:val="center"/>
          </w:tcPr>
          <w:p>
            <w:pPr>
              <w:pStyle w:val="18"/>
            </w:pPr>
            <w:r>
              <w:t>≤520万元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0" w:type="dxa"/>
            <w:noWrap w:val="0"/>
            <w:vAlign w:val="center"/>
          </w:tcPr>
          <w:p>
            <w:pPr>
              <w:pStyle w:val="18"/>
            </w:pPr>
            <w:r>
              <w:t>提供优质服务</w:t>
            </w:r>
          </w:p>
        </w:tc>
        <w:tc>
          <w:tcPr>
            <w:tcW w:w="3981" w:type="dxa"/>
            <w:noWrap w:val="0"/>
            <w:vAlign w:val="center"/>
          </w:tcPr>
          <w:p>
            <w:pPr>
              <w:pStyle w:val="18"/>
            </w:pPr>
            <w:r>
              <w:t>提供优质服务</w:t>
            </w:r>
          </w:p>
        </w:tc>
        <w:tc>
          <w:tcPr>
            <w:tcW w:w="1990"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0" w:type="dxa"/>
            <w:noWrap w:val="0"/>
            <w:vAlign w:val="center"/>
          </w:tcPr>
          <w:p>
            <w:pPr>
              <w:pStyle w:val="18"/>
            </w:pPr>
            <w:r>
              <w:t>服务对象满意度</w:t>
            </w:r>
          </w:p>
        </w:tc>
        <w:tc>
          <w:tcPr>
            <w:tcW w:w="3981" w:type="dxa"/>
            <w:noWrap w:val="0"/>
            <w:vAlign w:val="center"/>
          </w:tcPr>
          <w:p>
            <w:pPr>
              <w:pStyle w:val="18"/>
            </w:pPr>
            <w:r>
              <w:t>服务对象满意度</w:t>
            </w:r>
          </w:p>
        </w:tc>
        <w:tc>
          <w:tcPr>
            <w:tcW w:w="1990" w:type="dxa"/>
            <w:noWrap w:val="0"/>
            <w:vAlign w:val="center"/>
          </w:tcPr>
          <w:p>
            <w:pPr>
              <w:pStyle w:val="18"/>
            </w:pPr>
            <w:r>
              <w:t>≥95百分比</w:t>
            </w:r>
          </w:p>
        </w:tc>
        <w:tc>
          <w:tcPr>
            <w:tcW w:w="1991" w:type="dxa"/>
            <w:noWrap w:val="0"/>
            <w:vAlign w:val="center"/>
          </w:tcPr>
          <w:p>
            <w:pPr>
              <w:pStyle w:val="18"/>
            </w:pPr>
            <w:r>
              <w:t>政府批示</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0" w:after="0"/>
        <w:ind w:firstLine="560"/>
        <w:jc w:val="center"/>
        <w:outlineLvl w:val="3"/>
      </w:pPr>
      <w:bookmarkStart w:id="60" w:name="_Toc_4_4_0000000066"/>
      <w:r>
        <w:rPr>
          <w:rFonts w:ascii="方正仿宋_GBK" w:hAnsi="方正仿宋_GBK" w:eastAsia="方正仿宋_GBK" w:cs="方正仿宋_GBK"/>
          <w:color w:val="000000"/>
          <w:sz w:val="28"/>
        </w:rPr>
        <w:t>涞水县医院电子纤维喉镜设备采购项目（自有资金）绩效目标表</w:t>
      </w:r>
      <w:bookmarkEnd w:id="6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13062322P00809410045M</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2022年涞水县医院电子纤维喉镜设备采购项目（自有资金）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电子纤维喉镜设备采购项目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≤50万元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type w:val="continuous"/>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1" w:name="_Toc_4_4_0000000067"/>
      <w:r>
        <w:rPr>
          <w:rFonts w:ascii="方正仿宋_GBK" w:hAnsi="方正仿宋_GBK" w:eastAsia="方正仿宋_GBK" w:cs="方正仿宋_GBK"/>
          <w:color w:val="000000"/>
          <w:sz w:val="28"/>
        </w:rPr>
        <w:t>涞水县医院动脉硬化检测仪采购项目（自有资金）绩效目标表</w:t>
      </w:r>
      <w:bookmarkEnd w:id="6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13062322P008094100371</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2022年涞水县医院动脉硬化检测仪采购项目（自有资金）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动脉硬化检测仪采购项目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≤30万元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2" w:name="_Toc_4_4_0000000068"/>
      <w:r>
        <w:rPr>
          <w:rFonts w:ascii="方正仿宋_GBK" w:hAnsi="方正仿宋_GBK" w:eastAsia="方正仿宋_GBK" w:cs="方正仿宋_GBK"/>
          <w:color w:val="000000"/>
          <w:sz w:val="28"/>
        </w:rPr>
        <w:t>涞水县医院对外合作项目劳务费绩效目标表</w:t>
      </w:r>
      <w:bookmarkEnd w:id="6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13062322P00809410006R</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2022年涞水县医院对外合作项目劳务费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对外合作项目劳务费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1.提高县医院服务水平</w:t>
            </w:r>
          </w:p>
          <w:p>
            <w:pPr>
              <w:pStyle w:val="18"/>
            </w:pPr>
          </w:p>
          <w:p>
            <w:pPr>
              <w:pStyle w:val="18"/>
            </w:pPr>
            <w:r>
              <w:t>2.让患者能够足不出县的享受更好的医疗服务</w:t>
            </w:r>
          </w:p>
          <w:p>
            <w:pPr>
              <w:pStyle w:val="18"/>
            </w:pPr>
            <w:r>
              <w:t>3.保障医院正常运转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对外合作项目率</w:t>
            </w:r>
          </w:p>
        </w:tc>
        <w:tc>
          <w:tcPr>
            <w:tcW w:w="3982" w:type="dxa"/>
            <w:noWrap w:val="0"/>
            <w:vAlign w:val="center"/>
          </w:tcPr>
          <w:p>
            <w:pPr>
              <w:pStyle w:val="18"/>
            </w:pPr>
            <w:r>
              <w:t>对外合作项目占总项目的比率</w:t>
            </w:r>
          </w:p>
        </w:tc>
        <w:tc>
          <w:tcPr>
            <w:tcW w:w="1991" w:type="dxa"/>
            <w:noWrap w:val="0"/>
            <w:vAlign w:val="center"/>
          </w:tcPr>
          <w:p>
            <w:pPr>
              <w:pStyle w:val="18"/>
            </w:pPr>
            <w:r>
              <w:t>≥90百分比</w:t>
            </w:r>
          </w:p>
        </w:tc>
        <w:tc>
          <w:tcPr>
            <w:tcW w:w="1991" w:type="dxa"/>
            <w:noWrap w:val="0"/>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对外合作项目完成的质量</w:t>
            </w:r>
          </w:p>
        </w:tc>
        <w:tc>
          <w:tcPr>
            <w:tcW w:w="3982" w:type="dxa"/>
            <w:noWrap w:val="0"/>
            <w:vAlign w:val="center"/>
          </w:tcPr>
          <w:p>
            <w:pPr>
              <w:pStyle w:val="18"/>
            </w:pPr>
            <w:r>
              <w:t>对外合作项目完成的质量占总项目质量的比率</w:t>
            </w:r>
          </w:p>
        </w:tc>
        <w:tc>
          <w:tcPr>
            <w:tcW w:w="1991" w:type="dxa"/>
            <w:noWrap w:val="0"/>
            <w:vAlign w:val="center"/>
          </w:tcPr>
          <w:p>
            <w:pPr>
              <w:pStyle w:val="18"/>
            </w:pPr>
            <w:r>
              <w:t>≥90百分比</w:t>
            </w:r>
          </w:p>
        </w:tc>
        <w:tc>
          <w:tcPr>
            <w:tcW w:w="1991" w:type="dxa"/>
            <w:noWrap w:val="0"/>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项目完成时间</w:t>
            </w:r>
          </w:p>
          <w:p>
            <w:pPr>
              <w:pStyle w:val="18"/>
            </w:pPr>
          </w:p>
        </w:tc>
        <w:tc>
          <w:tcPr>
            <w:tcW w:w="3982" w:type="dxa"/>
            <w:noWrap w:val="0"/>
            <w:vAlign w:val="center"/>
          </w:tcPr>
          <w:p>
            <w:pPr>
              <w:pStyle w:val="18"/>
            </w:pPr>
            <w:r>
              <w:t>项目完成时间</w:t>
            </w:r>
          </w:p>
          <w:p>
            <w:pPr>
              <w:pStyle w:val="18"/>
            </w:pPr>
          </w:p>
        </w:tc>
        <w:tc>
          <w:tcPr>
            <w:tcW w:w="1991" w:type="dxa"/>
            <w:noWrap w:val="0"/>
            <w:vAlign w:val="center"/>
          </w:tcPr>
          <w:p>
            <w:pPr>
              <w:pStyle w:val="18"/>
            </w:pPr>
            <w:r>
              <w:t>≥90百分比</w:t>
            </w:r>
          </w:p>
        </w:tc>
        <w:tc>
          <w:tcPr>
            <w:tcW w:w="1991" w:type="dxa"/>
            <w:noWrap w:val="0"/>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≤500万元</w:t>
            </w:r>
          </w:p>
        </w:tc>
        <w:tc>
          <w:tcPr>
            <w:tcW w:w="1991" w:type="dxa"/>
            <w:noWrap w:val="0"/>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县级公立医院改革覆盖率</w:t>
            </w:r>
          </w:p>
        </w:tc>
        <w:tc>
          <w:tcPr>
            <w:tcW w:w="3982" w:type="dxa"/>
            <w:noWrap w:val="0"/>
            <w:vAlign w:val="center"/>
          </w:tcPr>
          <w:p>
            <w:pPr>
              <w:pStyle w:val="18"/>
            </w:pPr>
            <w:r>
              <w:t>实施县级公立医院改革的县（市）数量占我省县（市）总数的比例</w:t>
            </w:r>
          </w:p>
        </w:tc>
        <w:tc>
          <w:tcPr>
            <w:tcW w:w="1991" w:type="dxa"/>
            <w:noWrap w:val="0"/>
            <w:vAlign w:val="center"/>
          </w:tcPr>
          <w:p>
            <w:pPr>
              <w:pStyle w:val="18"/>
            </w:pPr>
            <w:r>
              <w:t>≥90百分比</w:t>
            </w:r>
          </w:p>
        </w:tc>
        <w:tc>
          <w:tcPr>
            <w:tcW w:w="1991" w:type="dxa"/>
            <w:noWrap w:val="0"/>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根据对外合作项目签订的合同</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3" w:name="_Toc_4_4_0000000069"/>
      <w:r>
        <w:rPr>
          <w:rFonts w:ascii="方正仿宋_GBK" w:hAnsi="方正仿宋_GBK" w:eastAsia="方正仿宋_GBK" w:cs="方正仿宋_GBK"/>
          <w:color w:val="000000"/>
          <w:sz w:val="28"/>
        </w:rPr>
        <w:t>涞水县医院多功能乳腺血氧检测仪设备采购项目（自有资金）绩效目标表</w:t>
      </w:r>
      <w:bookmarkEnd w:id="6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13062322P00809410036D</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2022年涞水县医院多功能乳腺血氧检测仪设备采购项目（自有资金）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80.00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多功能乳腺血氧检测仪设备采购项目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≤80万元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64" w:name="_Toc_4_4_0000000070"/>
      <w:r>
        <w:rPr>
          <w:rFonts w:ascii="方正仿宋_GBK" w:hAnsi="方正仿宋_GBK" w:eastAsia="方正仿宋_GBK" w:cs="方正仿宋_GBK"/>
          <w:color w:val="000000"/>
          <w:sz w:val="28"/>
        </w:rPr>
        <w:t>涞水县医院分时段预约系统、传染病上报系统升级项目（自有资金）绩效目标表</w:t>
      </w:r>
      <w:bookmarkEnd w:id="6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13062322P00809410021F</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2022年涞水县医院分时段预约系统、传染病上报系统升级项目（自有资金）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16.00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分时段预约系统、传染病上报升级系统项目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1.为满足全县群众的就医需求</w:t>
            </w:r>
          </w:p>
          <w:p>
            <w:pPr>
              <w:pStyle w:val="18"/>
            </w:pPr>
            <w:r>
              <w:t>2.提高工作效率和服务质量，使卫生服务能力得以提升。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系统软件运维数量</w:t>
            </w:r>
          </w:p>
        </w:tc>
        <w:tc>
          <w:tcPr>
            <w:tcW w:w="3982" w:type="dxa"/>
            <w:noWrap w:val="0"/>
            <w:vAlign w:val="center"/>
          </w:tcPr>
          <w:p>
            <w:pPr>
              <w:pStyle w:val="18"/>
            </w:pPr>
            <w:r>
              <w:t>系统软件运维数量占总预算采购运维数量的比例</w:t>
            </w:r>
          </w:p>
        </w:tc>
        <w:tc>
          <w:tcPr>
            <w:tcW w:w="1991" w:type="dxa"/>
            <w:noWrap w:val="0"/>
            <w:vAlign w:val="center"/>
          </w:tcPr>
          <w:p>
            <w:pPr>
              <w:pStyle w:val="18"/>
            </w:pPr>
            <w:r>
              <w:t>≥90百分比</w:t>
            </w:r>
          </w:p>
        </w:tc>
        <w:tc>
          <w:tcPr>
            <w:tcW w:w="1991" w:type="dxa"/>
            <w:noWrap w:val="0"/>
            <w:vAlign w:val="center"/>
          </w:tcPr>
          <w:p>
            <w:pPr>
              <w:pStyle w:val="18"/>
            </w:pPr>
            <w:r>
              <w:t>根据县医院建设的实际情况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系统运行质量</w:t>
            </w:r>
          </w:p>
        </w:tc>
        <w:tc>
          <w:tcPr>
            <w:tcW w:w="3982" w:type="dxa"/>
            <w:noWrap w:val="0"/>
            <w:vAlign w:val="center"/>
          </w:tcPr>
          <w:p>
            <w:pPr>
              <w:pStyle w:val="18"/>
            </w:pPr>
            <w:r>
              <w:t>系统运行质量</w:t>
            </w:r>
          </w:p>
        </w:tc>
        <w:tc>
          <w:tcPr>
            <w:tcW w:w="1991" w:type="dxa"/>
            <w:noWrap w:val="0"/>
            <w:vAlign w:val="center"/>
          </w:tcPr>
          <w:p>
            <w:pPr>
              <w:pStyle w:val="18"/>
            </w:pPr>
            <w:r>
              <w:t>≥90百分比</w:t>
            </w:r>
          </w:p>
        </w:tc>
        <w:tc>
          <w:tcPr>
            <w:tcW w:w="1991" w:type="dxa"/>
            <w:noWrap w:val="0"/>
            <w:vAlign w:val="center"/>
          </w:tcPr>
          <w:p>
            <w:pPr>
              <w:pStyle w:val="18"/>
            </w:pPr>
            <w:r>
              <w:t>根据县医院建设的实际情况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系统运维及时性</w:t>
            </w:r>
          </w:p>
        </w:tc>
        <w:tc>
          <w:tcPr>
            <w:tcW w:w="3982" w:type="dxa"/>
            <w:noWrap w:val="0"/>
            <w:vAlign w:val="center"/>
          </w:tcPr>
          <w:p>
            <w:pPr>
              <w:pStyle w:val="18"/>
            </w:pPr>
            <w:r>
              <w:t>系统运维的响应时间</w:t>
            </w:r>
          </w:p>
        </w:tc>
        <w:tc>
          <w:tcPr>
            <w:tcW w:w="1991" w:type="dxa"/>
            <w:noWrap w:val="0"/>
            <w:vAlign w:val="center"/>
          </w:tcPr>
          <w:p>
            <w:pPr>
              <w:pStyle w:val="18"/>
            </w:pPr>
            <w:r>
              <w:t>≥90百分比</w:t>
            </w:r>
          </w:p>
        </w:tc>
        <w:tc>
          <w:tcPr>
            <w:tcW w:w="1991" w:type="dxa"/>
            <w:noWrap w:val="0"/>
            <w:vAlign w:val="center"/>
          </w:tcPr>
          <w:p>
            <w:pPr>
              <w:pStyle w:val="18"/>
            </w:pPr>
            <w:r>
              <w:t>根据县医院建设的实际情况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≤16万元</w:t>
            </w:r>
          </w:p>
        </w:tc>
        <w:tc>
          <w:tcPr>
            <w:tcW w:w="1991" w:type="dxa"/>
            <w:noWrap w:val="0"/>
            <w:vAlign w:val="center"/>
          </w:tcPr>
          <w:p>
            <w:pPr>
              <w:pStyle w:val="18"/>
            </w:pPr>
            <w:r>
              <w:t>根据县医院建设的实际情况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保持信息系统良好安全状态，确保</w:t>
            </w:r>
          </w:p>
        </w:tc>
        <w:tc>
          <w:tcPr>
            <w:tcW w:w="3982" w:type="dxa"/>
            <w:noWrap w:val="0"/>
            <w:vAlign w:val="center"/>
          </w:tcPr>
          <w:p>
            <w:pPr>
              <w:pStyle w:val="18"/>
            </w:pPr>
            <w:r>
              <w:t>保持信息系统良好安全状态，确保正常运行</w:t>
            </w:r>
          </w:p>
        </w:tc>
        <w:tc>
          <w:tcPr>
            <w:tcW w:w="1991" w:type="dxa"/>
            <w:noWrap w:val="0"/>
            <w:vAlign w:val="center"/>
          </w:tcPr>
          <w:p>
            <w:pPr>
              <w:pStyle w:val="18"/>
            </w:pPr>
            <w:r>
              <w:t>良好</w:t>
            </w:r>
          </w:p>
        </w:tc>
        <w:tc>
          <w:tcPr>
            <w:tcW w:w="1991" w:type="dxa"/>
            <w:noWrap w:val="0"/>
            <w:vAlign w:val="center"/>
          </w:tcPr>
          <w:p>
            <w:pPr>
              <w:pStyle w:val="18"/>
            </w:pPr>
            <w:r>
              <w:t>根据县医院建设的实际情况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服务对象的满意度</w:t>
            </w:r>
          </w:p>
        </w:tc>
        <w:tc>
          <w:tcPr>
            <w:tcW w:w="3982" w:type="dxa"/>
            <w:noWrap w:val="0"/>
            <w:vAlign w:val="center"/>
          </w:tcPr>
          <w:p>
            <w:pPr>
              <w:pStyle w:val="18"/>
            </w:pPr>
            <w:r>
              <w:t>服务对象的满意度</w:t>
            </w:r>
          </w:p>
        </w:tc>
        <w:tc>
          <w:tcPr>
            <w:tcW w:w="1991" w:type="dxa"/>
            <w:noWrap w:val="0"/>
            <w:vAlign w:val="center"/>
          </w:tcPr>
          <w:p>
            <w:pPr>
              <w:pStyle w:val="18"/>
            </w:pPr>
            <w:r>
              <w:t>≥90百分比</w:t>
            </w:r>
          </w:p>
        </w:tc>
        <w:tc>
          <w:tcPr>
            <w:tcW w:w="1991" w:type="dxa"/>
            <w:noWrap w:val="0"/>
            <w:vAlign w:val="center"/>
          </w:tcPr>
          <w:p>
            <w:pPr>
              <w:pStyle w:val="18"/>
            </w:pPr>
            <w:r>
              <w:t>根据县医院建设的实际情况</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65" w:name="_Toc_4_4_0000000071"/>
      <w:r>
        <w:rPr>
          <w:rFonts w:ascii="方正仿宋_GBK" w:hAnsi="方正仿宋_GBK" w:eastAsia="方正仿宋_GBK" w:cs="方正仿宋_GBK"/>
          <w:color w:val="000000"/>
          <w:sz w:val="28"/>
        </w:rPr>
        <w:t>涞水县医院分析仪设备采购项目（自有资金）绩效目标表</w:t>
      </w:r>
      <w:bookmarkEnd w:id="6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13062322P00809410028Q</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350.00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分析仪设备采购项目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≤350万元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6" w:name="_Toc_4_4_0000000072"/>
      <w:r>
        <w:rPr>
          <w:rFonts w:ascii="方正仿宋_GBK" w:hAnsi="方正仿宋_GBK" w:eastAsia="方正仿宋_GBK" w:cs="方正仿宋_GBK"/>
          <w:color w:val="000000"/>
          <w:sz w:val="28"/>
        </w:rPr>
        <w:t>涞水县医院腹腔镜设备采购项目（自有资金）绩效目标表</w:t>
      </w:r>
      <w:bookmarkEnd w:id="6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13062322P008094100346</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2022年涞水县医院腹腔镜设备采购项目（自有资金）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150.00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腹腔镜设备采购项目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≤150万元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67" w:name="_Toc_4_4_0000000073"/>
      <w:r>
        <w:rPr>
          <w:rFonts w:ascii="方正仿宋_GBK" w:hAnsi="方正仿宋_GBK" w:eastAsia="方正仿宋_GBK" w:cs="方正仿宋_GBK"/>
          <w:color w:val="000000"/>
          <w:sz w:val="28"/>
        </w:rPr>
        <w:t>涞水县医院妇科综合检查系统设备采购项目（自有资金）绩效目标表</w:t>
      </w:r>
      <w:bookmarkEnd w:id="6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13062322P008094100442</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2022年涞水县医院妇科综合检查系统设备采购项目（自有资金）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99.00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99.00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妇科综合检查系统设备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2.提升县医院的诊疗水平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≤99万元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68" w:name="_Toc_4_4_0000000074"/>
      <w:r>
        <w:rPr>
          <w:rFonts w:ascii="方正仿宋_GBK" w:hAnsi="方正仿宋_GBK" w:eastAsia="方正仿宋_GBK" w:cs="方正仿宋_GBK"/>
          <w:color w:val="000000"/>
          <w:sz w:val="28"/>
        </w:rPr>
        <w:t>涞水县医院高端人才引进项目绩效目标表</w:t>
      </w:r>
      <w:bookmarkEnd w:id="6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13062322P00809410002B</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2022年涞水县医院高端人才引进项目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高端人才引进项目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1.为提高县医院综合服务能力</w:t>
            </w:r>
          </w:p>
          <w:p>
            <w:pPr>
              <w:pStyle w:val="18"/>
            </w:pPr>
            <w:r>
              <w:t>2.更好地为病患提高更优质的更有效的救治。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培养或引进高水平人才数量（人）</w:t>
            </w:r>
          </w:p>
        </w:tc>
        <w:tc>
          <w:tcPr>
            <w:tcW w:w="3982" w:type="dxa"/>
            <w:noWrap w:val="0"/>
            <w:vAlign w:val="center"/>
          </w:tcPr>
          <w:p>
            <w:pPr>
              <w:pStyle w:val="18"/>
              <w:rPr>
                <w:rFonts w:hint="eastAsia" w:eastAsia="方正书宋_GBK"/>
                <w:lang w:eastAsia="zh-CN"/>
              </w:rPr>
            </w:pPr>
            <w:r>
              <w:t>培养或引进高水平人才数量占总预算引进总数</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实际完成签约数</w:t>
            </w:r>
          </w:p>
        </w:tc>
        <w:tc>
          <w:tcPr>
            <w:tcW w:w="3982" w:type="dxa"/>
            <w:noWrap w:val="0"/>
            <w:vAlign w:val="center"/>
          </w:tcPr>
          <w:p>
            <w:pPr>
              <w:pStyle w:val="18"/>
            </w:pPr>
            <w:r>
              <w:t>实际完成签约数占总预算签约数比例饿</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按年度工作计划完成比例</w:t>
            </w:r>
          </w:p>
        </w:tc>
        <w:tc>
          <w:tcPr>
            <w:tcW w:w="3982" w:type="dxa"/>
            <w:noWrap w:val="0"/>
            <w:vAlign w:val="center"/>
          </w:tcPr>
          <w:p>
            <w:pPr>
              <w:pStyle w:val="18"/>
            </w:pPr>
            <w:r>
              <w:t>按年度工作计划完成比例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≤500万元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选拔专业人才</w:t>
            </w:r>
          </w:p>
        </w:tc>
        <w:tc>
          <w:tcPr>
            <w:tcW w:w="3982" w:type="dxa"/>
            <w:noWrap w:val="0"/>
            <w:vAlign w:val="center"/>
          </w:tcPr>
          <w:p>
            <w:pPr>
              <w:pStyle w:val="18"/>
            </w:pPr>
            <w:r>
              <w:t>选拔专业人才占总预算选拔人才总数的比例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69" w:name="_Toc_4_4_0000000075"/>
      <w:r>
        <w:rPr>
          <w:rFonts w:ascii="方正仿宋_GBK" w:hAnsi="方正仿宋_GBK" w:eastAsia="方正仿宋_GBK" w:cs="方正仿宋_GBK"/>
          <w:color w:val="000000"/>
          <w:sz w:val="28"/>
        </w:rPr>
        <w:t>涞水县医院公共体检车采购项目（自有资金）绩效目标表</w:t>
      </w:r>
      <w:bookmarkEnd w:id="6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13062322P008094100494</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2022年涞水县医院公共体检车采购项目（自有资金）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公共体检车采购项目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≤100万元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70" w:name="_Toc_4_4_0000000076"/>
      <w:r>
        <w:rPr>
          <w:rFonts w:ascii="方正仿宋_GBK" w:hAnsi="方正仿宋_GBK" w:eastAsia="方正仿宋_GBK" w:cs="方正仿宋_GBK"/>
          <w:color w:val="000000"/>
          <w:sz w:val="28"/>
        </w:rPr>
        <w:t>涞水县医院核磁设备采购项目（自有资金）绩效目标表</w:t>
      </w:r>
      <w:bookmarkEnd w:id="7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13062322P008094100275</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2022年涞水县医院核磁设备采购项目（自有资金）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1200.00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核磁设备采购项目（自有资金）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≤1200万元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71" w:name="_Toc_4_4_0000000077"/>
      <w:r>
        <w:rPr>
          <w:rFonts w:ascii="方正仿宋_GBK" w:hAnsi="方正仿宋_GBK" w:eastAsia="方正仿宋_GBK" w:cs="方正仿宋_GBK"/>
          <w:color w:val="000000"/>
          <w:sz w:val="28"/>
        </w:rPr>
        <w:t>涞水县医院检验系统升级项目（自有资金）绩效目标表</w:t>
      </w:r>
      <w:bookmarkEnd w:id="7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13062322P008094100179</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2022年涞水县医院检验系统升级项目（自有资金）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2.00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检验系统升级项目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1.为满足全县群众的就医需求</w:t>
            </w:r>
          </w:p>
          <w:p>
            <w:pPr>
              <w:pStyle w:val="18"/>
            </w:pPr>
            <w:r>
              <w:t>2.提高工作效率和服务质量，使卫生服务能力得以提升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系统软件运维数量（个）</w:t>
            </w:r>
          </w:p>
        </w:tc>
        <w:tc>
          <w:tcPr>
            <w:tcW w:w="3982" w:type="dxa"/>
            <w:noWrap w:val="0"/>
            <w:vAlign w:val="center"/>
          </w:tcPr>
          <w:p>
            <w:pPr>
              <w:pStyle w:val="18"/>
            </w:pPr>
            <w:r>
              <w:t>系统软件运维数量（个）</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系统运行质量</w:t>
            </w:r>
          </w:p>
        </w:tc>
        <w:tc>
          <w:tcPr>
            <w:tcW w:w="3982" w:type="dxa"/>
            <w:noWrap w:val="0"/>
            <w:vAlign w:val="center"/>
          </w:tcPr>
          <w:p>
            <w:pPr>
              <w:pStyle w:val="18"/>
            </w:pPr>
            <w:r>
              <w:t>系统运行质量</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系统运维及时性</w:t>
            </w:r>
          </w:p>
        </w:tc>
        <w:tc>
          <w:tcPr>
            <w:tcW w:w="3982" w:type="dxa"/>
            <w:noWrap w:val="0"/>
            <w:vAlign w:val="center"/>
          </w:tcPr>
          <w:p>
            <w:pPr>
              <w:pStyle w:val="18"/>
            </w:pPr>
            <w:r>
              <w:t>系统运维的响应时间</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≤2万元</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保持信息系统良好安全状态，确保</w:t>
            </w:r>
          </w:p>
        </w:tc>
        <w:tc>
          <w:tcPr>
            <w:tcW w:w="3982" w:type="dxa"/>
            <w:noWrap w:val="0"/>
            <w:vAlign w:val="center"/>
          </w:tcPr>
          <w:p>
            <w:pPr>
              <w:pStyle w:val="18"/>
            </w:pPr>
            <w:r>
              <w:t>保持信息系统良好安全状态，确保正常运行</w:t>
            </w:r>
          </w:p>
        </w:tc>
        <w:tc>
          <w:tcPr>
            <w:tcW w:w="1991" w:type="dxa"/>
            <w:noWrap w:val="0"/>
            <w:vAlign w:val="center"/>
          </w:tcPr>
          <w:p>
            <w:pPr>
              <w:pStyle w:val="18"/>
            </w:pPr>
            <w:r>
              <w:t>良好</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p>
    <w:p>
      <w:pPr>
        <w:spacing w:before="0" w:after="0"/>
        <w:ind w:firstLine="560"/>
        <w:jc w:val="center"/>
        <w:outlineLvl w:val="3"/>
      </w:pPr>
      <w:bookmarkStart w:id="72" w:name="_Toc_4_4_0000000078"/>
      <w:r>
        <w:rPr>
          <w:rFonts w:ascii="方正仿宋_GBK" w:hAnsi="方正仿宋_GBK" w:eastAsia="方正仿宋_GBK" w:cs="方正仿宋_GBK"/>
          <w:color w:val="000000"/>
          <w:sz w:val="28"/>
        </w:rPr>
        <w:t>涞水县医院健康扶贫过程中贫困人员部分住院救助费用绩效目标表</w:t>
      </w:r>
      <w:bookmarkEnd w:id="7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13062322P00809410009L</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2022年涞水县医院健康扶贫过程中贫困人员部分住院救助费用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20.00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健康扶贫过程中贫困人员部分住院救助费用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1.完成县医院健康扶贫的工作任务</w:t>
            </w:r>
          </w:p>
          <w:p>
            <w:pPr>
              <w:pStyle w:val="18"/>
            </w:pPr>
            <w:r>
              <w:t>2.让贫困人口真正的得到救治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贫困户帮扶责任人数</w:t>
            </w:r>
          </w:p>
        </w:tc>
        <w:tc>
          <w:tcPr>
            <w:tcW w:w="3982" w:type="dxa"/>
            <w:noWrap w:val="0"/>
            <w:vAlign w:val="center"/>
          </w:tcPr>
          <w:p>
            <w:pPr>
              <w:pStyle w:val="18"/>
            </w:pPr>
            <w:r>
              <w:t>建档立卡的贫困户帮扶责任人数量占总数量的比率</w:t>
            </w:r>
          </w:p>
        </w:tc>
        <w:tc>
          <w:tcPr>
            <w:tcW w:w="1991" w:type="dxa"/>
            <w:noWrap w:val="0"/>
            <w:vAlign w:val="center"/>
          </w:tcPr>
          <w:p>
            <w:pPr>
              <w:pStyle w:val="18"/>
            </w:pPr>
            <w:r>
              <w:t>≥90百分比</w:t>
            </w:r>
          </w:p>
        </w:tc>
        <w:tc>
          <w:tcPr>
            <w:tcW w:w="1991" w:type="dxa"/>
            <w:noWrap w:val="0"/>
            <w:vAlign w:val="center"/>
          </w:tcPr>
          <w:p>
            <w:pPr>
              <w:pStyle w:val="18"/>
            </w:pPr>
            <w:r>
              <w:t>根据实际救助的费用以及项目请示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贫困户帮扶的质量</w:t>
            </w:r>
          </w:p>
        </w:tc>
        <w:tc>
          <w:tcPr>
            <w:tcW w:w="3982" w:type="dxa"/>
            <w:noWrap w:val="0"/>
            <w:vAlign w:val="center"/>
          </w:tcPr>
          <w:p>
            <w:pPr>
              <w:pStyle w:val="18"/>
            </w:pPr>
            <w:r>
              <w:t>提高贫困户帮扶的质量，切实做到扶真贫</w:t>
            </w:r>
          </w:p>
        </w:tc>
        <w:tc>
          <w:tcPr>
            <w:tcW w:w="1991" w:type="dxa"/>
            <w:noWrap w:val="0"/>
            <w:vAlign w:val="center"/>
          </w:tcPr>
          <w:p>
            <w:pPr>
              <w:pStyle w:val="18"/>
            </w:pPr>
            <w:r>
              <w:t>≥90百分比</w:t>
            </w:r>
          </w:p>
        </w:tc>
        <w:tc>
          <w:tcPr>
            <w:tcW w:w="1991" w:type="dxa"/>
            <w:noWrap w:val="0"/>
            <w:vAlign w:val="center"/>
          </w:tcPr>
          <w:p>
            <w:pPr>
              <w:pStyle w:val="18"/>
            </w:pPr>
            <w:r>
              <w:t>根据实际救助的费用以及项目请示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补助覆盖率</w:t>
            </w:r>
          </w:p>
        </w:tc>
        <w:tc>
          <w:tcPr>
            <w:tcW w:w="3982" w:type="dxa"/>
            <w:noWrap w:val="0"/>
            <w:vAlign w:val="center"/>
          </w:tcPr>
          <w:p>
            <w:pPr>
              <w:pStyle w:val="18"/>
            </w:pPr>
            <w:r>
              <w:t>已补助人数占应补助人数的比例</w:t>
            </w:r>
          </w:p>
        </w:tc>
        <w:tc>
          <w:tcPr>
            <w:tcW w:w="1991" w:type="dxa"/>
            <w:noWrap w:val="0"/>
            <w:vAlign w:val="center"/>
          </w:tcPr>
          <w:p>
            <w:pPr>
              <w:pStyle w:val="18"/>
            </w:pPr>
            <w:r>
              <w:t>≥90百分比</w:t>
            </w:r>
          </w:p>
        </w:tc>
        <w:tc>
          <w:tcPr>
            <w:tcW w:w="1991" w:type="dxa"/>
            <w:noWrap w:val="0"/>
            <w:vAlign w:val="center"/>
          </w:tcPr>
          <w:p>
            <w:pPr>
              <w:pStyle w:val="18"/>
            </w:pPr>
            <w:r>
              <w:t>根据实际救助的费用以及项目请示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≤20万元</w:t>
            </w:r>
          </w:p>
        </w:tc>
        <w:tc>
          <w:tcPr>
            <w:tcW w:w="1991" w:type="dxa"/>
            <w:noWrap w:val="0"/>
            <w:vAlign w:val="center"/>
          </w:tcPr>
          <w:p>
            <w:pPr>
              <w:pStyle w:val="18"/>
            </w:pPr>
            <w:r>
              <w:t>根据实际救助的费用以及项目请示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补助人群生活改善情况</w:t>
            </w:r>
          </w:p>
        </w:tc>
        <w:tc>
          <w:tcPr>
            <w:tcW w:w="3982" w:type="dxa"/>
            <w:noWrap w:val="0"/>
            <w:vAlign w:val="center"/>
          </w:tcPr>
          <w:p>
            <w:pPr>
              <w:pStyle w:val="18"/>
            </w:pPr>
            <w:r>
              <w:t>补助人群在生活、医疗、护理等方面改善情况</w:t>
            </w:r>
          </w:p>
        </w:tc>
        <w:tc>
          <w:tcPr>
            <w:tcW w:w="1991" w:type="dxa"/>
            <w:noWrap w:val="0"/>
            <w:vAlign w:val="center"/>
          </w:tcPr>
          <w:p>
            <w:pPr>
              <w:pStyle w:val="18"/>
            </w:pPr>
            <w:r>
              <w:t>逐步提升</w:t>
            </w:r>
          </w:p>
        </w:tc>
        <w:tc>
          <w:tcPr>
            <w:tcW w:w="1991" w:type="dxa"/>
            <w:noWrap w:val="0"/>
            <w:vAlign w:val="center"/>
          </w:tcPr>
          <w:p>
            <w:pPr>
              <w:pStyle w:val="18"/>
            </w:pPr>
            <w:r>
              <w:t>根据实际救助的费用以及项目请示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根据实际救助的费用以及项目请示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73" w:name="_Toc_4_4_0000000079"/>
      <w:r>
        <w:rPr>
          <w:rFonts w:ascii="方正仿宋_GBK" w:hAnsi="方正仿宋_GBK" w:eastAsia="方正仿宋_GBK" w:cs="方正仿宋_GBK"/>
          <w:color w:val="000000"/>
          <w:sz w:val="28"/>
        </w:rPr>
        <w:t>涞水县医院经颅多普勒机设备采购项目（自有资金）绩效目标表</w:t>
      </w:r>
      <w:bookmarkEnd w:id="7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13062322P008094100417</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2022年涞水县医院经颅多普勒机设备采购项目（自有资金）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40.00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经颅多普勒机设备采购项目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涞水人民服务</w:t>
            </w:r>
          </w:p>
          <w:p>
            <w:pPr>
              <w:pStyle w:val="18"/>
            </w:pPr>
            <w:r>
              <w:t>2.提升县医院的诊疗水平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≤40万元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74" w:name="_Toc_4_4_0000000080"/>
      <w:r>
        <w:rPr>
          <w:rFonts w:ascii="方正仿宋_GBK" w:hAnsi="方正仿宋_GBK" w:eastAsia="方正仿宋_GBK" w:cs="方正仿宋_GBK"/>
          <w:color w:val="000000"/>
          <w:sz w:val="28"/>
        </w:rPr>
        <w:t>涞水县医院临时建筑工程 绩效目标表</w:t>
      </w:r>
      <w:bookmarkEnd w:id="7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13062322P00809410011K</w:t>
            </w:r>
          </w:p>
        </w:tc>
        <w:tc>
          <w:tcPr>
            <w:tcW w:w="1990" w:type="dxa"/>
            <w:noWrap w:val="0"/>
            <w:vAlign w:val="center"/>
          </w:tcPr>
          <w:p>
            <w:pPr>
              <w:pStyle w:val="16"/>
            </w:pPr>
            <w:r>
              <w:t>项目名称</w:t>
            </w:r>
          </w:p>
        </w:tc>
        <w:tc>
          <w:tcPr>
            <w:tcW w:w="5975" w:type="dxa"/>
            <w:gridSpan w:val="3"/>
            <w:noWrap w:val="0"/>
            <w:vAlign w:val="center"/>
          </w:tcPr>
          <w:p>
            <w:pPr>
              <w:pStyle w:val="18"/>
            </w:pPr>
            <w:r>
              <w:t xml:space="preserve">2022年涞水县医院临时建筑工程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临时建筑工程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1.保障医院正常运转</w:t>
            </w:r>
          </w:p>
          <w:p>
            <w:pPr>
              <w:pStyle w:val="18"/>
            </w:pPr>
            <w:r>
              <w:t>2.提高医院综合服务水平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新建建筑面积</w:t>
            </w:r>
          </w:p>
        </w:tc>
        <w:tc>
          <w:tcPr>
            <w:tcW w:w="3982" w:type="dxa"/>
            <w:noWrap w:val="0"/>
            <w:vAlign w:val="center"/>
          </w:tcPr>
          <w:p>
            <w:pPr>
              <w:pStyle w:val="18"/>
            </w:pPr>
            <w:r>
              <w:t>新建建筑面积占预算新建建筑面积的比例</w:t>
            </w:r>
          </w:p>
        </w:tc>
        <w:tc>
          <w:tcPr>
            <w:tcW w:w="1991" w:type="dxa"/>
            <w:noWrap w:val="0"/>
            <w:vAlign w:val="center"/>
          </w:tcPr>
          <w:p>
            <w:pPr>
              <w:pStyle w:val="18"/>
            </w:pPr>
            <w:r>
              <w:t>≥90百分比</w:t>
            </w:r>
          </w:p>
        </w:tc>
        <w:tc>
          <w:tcPr>
            <w:tcW w:w="1991" w:type="dxa"/>
            <w:noWrap w:val="0"/>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新建建筑验收合格率（%）</w:t>
            </w:r>
          </w:p>
        </w:tc>
        <w:tc>
          <w:tcPr>
            <w:tcW w:w="3982" w:type="dxa"/>
            <w:noWrap w:val="0"/>
            <w:vAlign w:val="center"/>
          </w:tcPr>
          <w:p>
            <w:pPr>
              <w:pStyle w:val="18"/>
            </w:pPr>
            <w:r>
              <w:t>新建建筑验收合格率（%）</w:t>
            </w:r>
          </w:p>
        </w:tc>
        <w:tc>
          <w:tcPr>
            <w:tcW w:w="1991" w:type="dxa"/>
            <w:noWrap w:val="0"/>
            <w:vAlign w:val="center"/>
          </w:tcPr>
          <w:p>
            <w:pPr>
              <w:pStyle w:val="18"/>
            </w:pPr>
            <w:r>
              <w:t>≥90百分比</w:t>
            </w:r>
          </w:p>
        </w:tc>
        <w:tc>
          <w:tcPr>
            <w:tcW w:w="1991" w:type="dxa"/>
            <w:noWrap w:val="0"/>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项目完成时间</w:t>
            </w:r>
          </w:p>
          <w:p>
            <w:pPr>
              <w:pStyle w:val="18"/>
            </w:pPr>
          </w:p>
        </w:tc>
        <w:tc>
          <w:tcPr>
            <w:tcW w:w="3982" w:type="dxa"/>
            <w:noWrap w:val="0"/>
            <w:vAlign w:val="center"/>
          </w:tcPr>
          <w:p>
            <w:pPr>
              <w:pStyle w:val="18"/>
            </w:pPr>
            <w:r>
              <w:t>项目完成时间占总预计时间的比率</w:t>
            </w:r>
          </w:p>
        </w:tc>
        <w:tc>
          <w:tcPr>
            <w:tcW w:w="1991" w:type="dxa"/>
            <w:noWrap w:val="0"/>
            <w:vAlign w:val="center"/>
          </w:tcPr>
          <w:p>
            <w:pPr>
              <w:pStyle w:val="18"/>
            </w:pPr>
            <w:r>
              <w:t>≥90百分比</w:t>
            </w:r>
          </w:p>
        </w:tc>
        <w:tc>
          <w:tcPr>
            <w:tcW w:w="1991" w:type="dxa"/>
            <w:noWrap w:val="0"/>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项目预算控制数</w:t>
            </w:r>
          </w:p>
        </w:tc>
        <w:tc>
          <w:tcPr>
            <w:tcW w:w="3982" w:type="dxa"/>
            <w:noWrap w:val="0"/>
            <w:vAlign w:val="center"/>
          </w:tcPr>
          <w:p>
            <w:pPr>
              <w:pStyle w:val="18"/>
            </w:pPr>
            <w:r>
              <w:t>项目预算控制数</w:t>
            </w:r>
          </w:p>
        </w:tc>
        <w:tc>
          <w:tcPr>
            <w:tcW w:w="1991" w:type="dxa"/>
            <w:noWrap w:val="0"/>
            <w:vAlign w:val="center"/>
          </w:tcPr>
          <w:p>
            <w:pPr>
              <w:pStyle w:val="18"/>
            </w:pPr>
            <w:r>
              <w:t>≤100万元</w:t>
            </w:r>
          </w:p>
        </w:tc>
        <w:tc>
          <w:tcPr>
            <w:tcW w:w="1991" w:type="dxa"/>
            <w:noWrap w:val="0"/>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保障医院正常运转</w:t>
            </w:r>
          </w:p>
        </w:tc>
        <w:tc>
          <w:tcPr>
            <w:tcW w:w="3982" w:type="dxa"/>
            <w:noWrap w:val="0"/>
            <w:vAlign w:val="center"/>
          </w:tcPr>
          <w:p>
            <w:pPr>
              <w:pStyle w:val="18"/>
            </w:pPr>
            <w:r>
              <w:t>保障医院正常运转</w:t>
            </w:r>
          </w:p>
        </w:tc>
        <w:tc>
          <w:tcPr>
            <w:tcW w:w="1991" w:type="dxa"/>
            <w:noWrap w:val="0"/>
            <w:vAlign w:val="center"/>
          </w:tcPr>
          <w:p>
            <w:pPr>
              <w:pStyle w:val="18"/>
            </w:pPr>
            <w:r>
              <w:t>良好</w:t>
            </w:r>
          </w:p>
        </w:tc>
        <w:tc>
          <w:tcPr>
            <w:tcW w:w="1991" w:type="dxa"/>
            <w:noWrap w:val="0"/>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根据各科室上报</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75" w:name="_Toc_4_4_0000000081"/>
      <w:r>
        <w:rPr>
          <w:rFonts w:ascii="方正仿宋_GBK" w:hAnsi="方正仿宋_GBK" w:eastAsia="方正仿宋_GBK" w:cs="方正仿宋_GBK"/>
          <w:color w:val="000000"/>
          <w:sz w:val="28"/>
        </w:rPr>
        <w:t>涞水县医院麻醉深度检测仪设备采购项目（自有资金）绩效目标表</w:t>
      </w:r>
      <w:bookmarkEnd w:id="7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13062322P00809410032Y</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2022年涞水县医院麻醉深度检测仪设备采购项目（自有资金）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麻醉深度检测仪设备采购项目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≤30万元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76" w:name="_Toc_4_4_0000000082"/>
      <w:r>
        <w:rPr>
          <w:rFonts w:ascii="方正仿宋_GBK" w:hAnsi="方正仿宋_GBK" w:eastAsia="方正仿宋_GBK" w:cs="方正仿宋_GBK"/>
          <w:color w:val="000000"/>
          <w:sz w:val="28"/>
        </w:rPr>
        <w:t>涞水县医院脑科器械与各种内镜设备采购项目（自有资金）绩效目标表</w:t>
      </w:r>
      <w:bookmarkEnd w:id="7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13062322P00809410035R</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2022年涞水县医院脑科器械与各种内镜设备采购项目（自有资金）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60.00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脑科器械与各种内镜设备采购项目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≤60万元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77" w:name="_Toc_4_4_0000000083"/>
      <w:r>
        <w:rPr>
          <w:rFonts w:ascii="方正仿宋_GBK" w:hAnsi="方正仿宋_GBK" w:eastAsia="方正仿宋_GBK" w:cs="方正仿宋_GBK"/>
          <w:color w:val="000000"/>
          <w:sz w:val="28"/>
        </w:rPr>
        <w:t>涞水县医院脑氧饱和度检测仪采购项目（自有资金）绩效目标表</w:t>
      </w:r>
      <w:bookmarkEnd w:id="7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13062322P00809410033J</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2022年涞水县医院脑氧饱和度检测仪采购项目（自有资金）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脑氧饱和度检测仪采购设备项目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 xml:space="preserve"> </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≤30万元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jc w:val="left"/>
        <w:outlineLvl w:val="3"/>
        <w:rPr>
          <w:rFonts w:ascii="方正仿宋_GBK" w:hAnsi="方正仿宋_GBK" w:eastAsia="方正仿宋_GBK" w:cs="方正仿宋_GBK"/>
          <w:color w:val="000000"/>
          <w:sz w:val="28"/>
        </w:rPr>
      </w:pPr>
      <w:bookmarkStart w:id="78" w:name="_Toc_4_4_0000000084"/>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center"/>
        <w:outlineLvl w:val="3"/>
      </w:pPr>
      <w:r>
        <w:rPr>
          <w:rFonts w:ascii="方正仿宋_GBK" w:hAnsi="方正仿宋_GBK" w:eastAsia="方正仿宋_GBK" w:cs="方正仿宋_GBK"/>
          <w:color w:val="000000"/>
          <w:sz w:val="28"/>
        </w:rPr>
        <w:t>涞水县医院全自动多功能分娩床设备采购项目（自有资金）绩效目标表</w:t>
      </w:r>
      <w:bookmarkEnd w:id="7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13062322P00809410043E</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2022年涞水县医院全自动多功能分娩床设备采购项目（自有资金）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40.00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全自动多功能分娩床设备采购项目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w:t>
            </w:r>
            <w:r>
              <w:rPr>
                <w:rFonts w:hint="eastAsia"/>
                <w:lang w:eastAsia="zh-CN"/>
              </w:rPr>
              <w:t>更好地为</w:t>
            </w:r>
            <w:r>
              <w:t>涞水人民服务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≤40万元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type w:val="continuous"/>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79" w:name="_Toc_4_4_0000000085"/>
      <w:r>
        <w:rPr>
          <w:rFonts w:ascii="方正仿宋_GBK" w:hAnsi="方正仿宋_GBK" w:eastAsia="方正仿宋_GBK" w:cs="方正仿宋_GBK"/>
          <w:color w:val="000000"/>
          <w:sz w:val="28"/>
        </w:rPr>
        <w:t>涞水县医院人员经费补助支出项目绩效目标表</w:t>
      </w:r>
      <w:bookmarkEnd w:id="7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13062322P00810610001R</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2022年涞水县医院人员经费补助支出项目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46.40</w:t>
            </w:r>
          </w:p>
        </w:tc>
        <w:tc>
          <w:tcPr>
            <w:tcW w:w="1990" w:type="dxa"/>
            <w:noWrap w:val="0"/>
            <w:vAlign w:val="center"/>
          </w:tcPr>
          <w:p>
            <w:pPr>
              <w:pStyle w:val="16"/>
            </w:pPr>
            <w:r>
              <w:t>其中：财政    资金</w:t>
            </w:r>
          </w:p>
        </w:tc>
        <w:tc>
          <w:tcPr>
            <w:tcW w:w="1990" w:type="dxa"/>
            <w:noWrap w:val="0"/>
            <w:vAlign w:val="center"/>
          </w:tcPr>
          <w:p>
            <w:pPr>
              <w:pStyle w:val="18"/>
            </w:pPr>
            <w:r>
              <w:t>46.40</w:t>
            </w:r>
          </w:p>
        </w:tc>
        <w:tc>
          <w:tcPr>
            <w:tcW w:w="1994" w:type="dxa"/>
            <w:noWrap w:val="0"/>
            <w:vAlign w:val="center"/>
          </w:tcPr>
          <w:p>
            <w:pPr>
              <w:pStyle w:val="16"/>
            </w:pPr>
            <w:r>
              <w:t>其他资金</w:t>
            </w:r>
          </w:p>
        </w:tc>
        <w:tc>
          <w:tcPr>
            <w:tcW w:w="1991"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人员经费补助支出项目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1.人员经费及时足额发放</w:t>
            </w:r>
          </w:p>
          <w:p>
            <w:pPr>
              <w:pStyle w:val="18"/>
            </w:pPr>
            <w:r>
              <w:t>2.保障医院人员工资正常发放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在编在岗人员出勤率</w:t>
            </w:r>
          </w:p>
        </w:tc>
        <w:tc>
          <w:tcPr>
            <w:tcW w:w="3982" w:type="dxa"/>
            <w:noWrap w:val="0"/>
            <w:vAlign w:val="center"/>
          </w:tcPr>
          <w:p>
            <w:pPr>
              <w:pStyle w:val="18"/>
            </w:pPr>
            <w:r>
              <w:t>在职人员出勤天数占应出勤天数的比率</w:t>
            </w:r>
          </w:p>
        </w:tc>
        <w:tc>
          <w:tcPr>
            <w:tcW w:w="1991" w:type="dxa"/>
            <w:noWrap w:val="0"/>
            <w:vAlign w:val="center"/>
          </w:tcPr>
          <w:p>
            <w:pPr>
              <w:pStyle w:val="18"/>
            </w:pPr>
            <w:r>
              <w:t>≥98百分比</w:t>
            </w:r>
          </w:p>
        </w:tc>
        <w:tc>
          <w:tcPr>
            <w:tcW w:w="1991" w:type="dxa"/>
            <w:noWrap w:val="0"/>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人员经费发放到位率</w:t>
            </w:r>
          </w:p>
        </w:tc>
        <w:tc>
          <w:tcPr>
            <w:tcW w:w="3982" w:type="dxa"/>
            <w:noWrap w:val="0"/>
            <w:vAlign w:val="center"/>
          </w:tcPr>
          <w:p>
            <w:pPr>
              <w:pStyle w:val="18"/>
            </w:pPr>
            <w:r>
              <w:t>实际发放金额占应发放金额的比率</w:t>
            </w:r>
          </w:p>
        </w:tc>
        <w:tc>
          <w:tcPr>
            <w:tcW w:w="1991" w:type="dxa"/>
            <w:noWrap w:val="0"/>
            <w:vAlign w:val="center"/>
          </w:tcPr>
          <w:p>
            <w:pPr>
              <w:pStyle w:val="18"/>
            </w:pPr>
            <w:r>
              <w:t>100百分比</w:t>
            </w:r>
          </w:p>
        </w:tc>
        <w:tc>
          <w:tcPr>
            <w:tcW w:w="1991" w:type="dxa"/>
            <w:noWrap w:val="0"/>
            <w:vAlign w:val="center"/>
          </w:tcPr>
          <w:p>
            <w:pPr>
              <w:pStyle w:val="18"/>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按月足额发放工资</w:t>
            </w:r>
          </w:p>
        </w:tc>
        <w:tc>
          <w:tcPr>
            <w:tcW w:w="3982" w:type="dxa"/>
            <w:noWrap w:val="0"/>
            <w:vAlign w:val="center"/>
          </w:tcPr>
          <w:p>
            <w:pPr>
              <w:pStyle w:val="18"/>
            </w:pPr>
            <w:r>
              <w:t>是否按时发放工资</w:t>
            </w:r>
          </w:p>
        </w:tc>
        <w:tc>
          <w:tcPr>
            <w:tcW w:w="1991" w:type="dxa"/>
            <w:noWrap w:val="0"/>
            <w:vAlign w:val="center"/>
          </w:tcPr>
          <w:p>
            <w:pPr>
              <w:pStyle w:val="18"/>
            </w:pPr>
            <w:r>
              <w:t>每月10日前发放</w:t>
            </w:r>
          </w:p>
        </w:tc>
        <w:tc>
          <w:tcPr>
            <w:tcW w:w="1991" w:type="dxa"/>
            <w:noWrap w:val="0"/>
            <w:vAlign w:val="center"/>
          </w:tcPr>
          <w:p>
            <w:pPr>
              <w:pStyle w:val="18"/>
            </w:pPr>
            <w:r>
              <w:t>每月发放工资日期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不超年初预算安排人员经费总额</w:t>
            </w:r>
          </w:p>
        </w:tc>
        <w:tc>
          <w:tcPr>
            <w:tcW w:w="1991" w:type="dxa"/>
            <w:noWrap w:val="0"/>
            <w:vAlign w:val="center"/>
          </w:tcPr>
          <w:p>
            <w:pPr>
              <w:pStyle w:val="18"/>
            </w:pPr>
            <w:r>
              <w:t>≤46.4万元</w:t>
            </w:r>
          </w:p>
        </w:tc>
        <w:tc>
          <w:tcPr>
            <w:tcW w:w="1991" w:type="dxa"/>
            <w:noWrap w:val="0"/>
            <w:vAlign w:val="center"/>
          </w:tcPr>
          <w:p>
            <w:pPr>
              <w:pStyle w:val="18"/>
            </w:pPr>
            <w:r>
              <w:t>实际发放人员经费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保障工作开展</w:t>
            </w:r>
          </w:p>
        </w:tc>
        <w:tc>
          <w:tcPr>
            <w:tcW w:w="3982" w:type="dxa"/>
            <w:noWrap w:val="0"/>
            <w:vAlign w:val="center"/>
          </w:tcPr>
          <w:p>
            <w:pPr>
              <w:pStyle w:val="18"/>
            </w:pPr>
            <w:r>
              <w:t>保障工作顺利进行</w:t>
            </w:r>
          </w:p>
        </w:tc>
        <w:tc>
          <w:tcPr>
            <w:tcW w:w="1991" w:type="dxa"/>
            <w:noWrap w:val="0"/>
            <w:vAlign w:val="center"/>
          </w:tcPr>
          <w:p>
            <w:pPr>
              <w:pStyle w:val="18"/>
            </w:pPr>
            <w:r>
              <w:t>及时足额发放工资，保障工作顺利开展</w:t>
            </w:r>
          </w:p>
        </w:tc>
        <w:tc>
          <w:tcPr>
            <w:tcW w:w="1991" w:type="dxa"/>
            <w:noWrap w:val="0"/>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机关工作人员满意度</w:t>
            </w:r>
          </w:p>
        </w:tc>
        <w:tc>
          <w:tcPr>
            <w:tcW w:w="3982" w:type="dxa"/>
            <w:noWrap w:val="0"/>
            <w:vAlign w:val="center"/>
          </w:tcPr>
          <w:p>
            <w:pPr>
              <w:pStyle w:val="18"/>
            </w:pPr>
            <w:r>
              <w:t>调查中满意和较满意的人数占调查总人数胡比率</w:t>
            </w:r>
          </w:p>
        </w:tc>
        <w:tc>
          <w:tcPr>
            <w:tcW w:w="1991" w:type="dxa"/>
            <w:noWrap w:val="0"/>
            <w:vAlign w:val="center"/>
          </w:tcPr>
          <w:p>
            <w:pPr>
              <w:pStyle w:val="18"/>
            </w:pPr>
            <w:r>
              <w:t>≥95百分比</w:t>
            </w:r>
          </w:p>
        </w:tc>
        <w:tc>
          <w:tcPr>
            <w:tcW w:w="1991" w:type="dxa"/>
            <w:noWrap w:val="0"/>
            <w:vAlign w:val="center"/>
          </w:tcPr>
          <w:p>
            <w:pPr>
              <w:pStyle w:val="18"/>
            </w:pPr>
            <w:r>
              <w:t>完成的指标值比率</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0" w:name="_Toc_4_4_0000000086"/>
      <w:r>
        <w:rPr>
          <w:rFonts w:ascii="方正仿宋_GBK" w:hAnsi="方正仿宋_GBK" w:eastAsia="方正仿宋_GBK" w:cs="方正仿宋_GBK"/>
          <w:color w:val="000000"/>
          <w:sz w:val="28"/>
        </w:rPr>
        <w:t>涞水县医院设备购置绩效目标表</w:t>
      </w:r>
      <w:bookmarkEnd w:id="8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13062322P00782410001G</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50.00</w:t>
            </w:r>
          </w:p>
        </w:tc>
        <w:tc>
          <w:tcPr>
            <w:tcW w:w="1990" w:type="dxa"/>
            <w:noWrap w:val="0"/>
            <w:vAlign w:val="center"/>
          </w:tcPr>
          <w:p>
            <w:pPr>
              <w:pStyle w:val="16"/>
            </w:pPr>
            <w:r>
              <w:t>其中：财政    资金</w:t>
            </w:r>
          </w:p>
        </w:tc>
        <w:tc>
          <w:tcPr>
            <w:tcW w:w="1990" w:type="dxa"/>
            <w:noWrap w:val="0"/>
            <w:vAlign w:val="center"/>
          </w:tcPr>
          <w:p>
            <w:pPr>
              <w:pStyle w:val="18"/>
            </w:pPr>
            <w:r>
              <w:t>50.00</w:t>
            </w:r>
          </w:p>
        </w:tc>
        <w:tc>
          <w:tcPr>
            <w:tcW w:w="1994" w:type="dxa"/>
            <w:noWrap w:val="0"/>
            <w:vAlign w:val="center"/>
          </w:tcPr>
          <w:p>
            <w:pPr>
              <w:pStyle w:val="16"/>
            </w:pPr>
            <w:r>
              <w:t>其他资金</w:t>
            </w:r>
          </w:p>
        </w:tc>
        <w:tc>
          <w:tcPr>
            <w:tcW w:w="1991"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医院设备购置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1.让县医院能够做的检查更加全面，</w:t>
            </w:r>
            <w:r>
              <w:rPr>
                <w:rFonts w:hint="eastAsia"/>
                <w:lang w:eastAsia="zh-CN"/>
              </w:rPr>
              <w:t>更好地为</w:t>
            </w:r>
            <w:r>
              <w:t>涞水县人民服务。</w:t>
            </w:r>
          </w:p>
          <w:p>
            <w:pPr>
              <w:pStyle w:val="18"/>
            </w:pPr>
            <w:r>
              <w:t>2.保障医院正常运行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≤50万元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1" w:name="_Toc_4_4_0000000087"/>
      <w:r>
        <w:rPr>
          <w:rFonts w:ascii="方正仿宋_GBK" w:hAnsi="方正仿宋_GBK" w:eastAsia="方正仿宋_GBK" w:cs="方正仿宋_GBK"/>
          <w:color w:val="000000"/>
          <w:sz w:val="28"/>
        </w:rPr>
        <w:t>涞水县医院数字化放射检查设备采购项目（自有资金）绩效目标表</w:t>
      </w:r>
      <w:bookmarkEnd w:id="8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13062322P00809410052N</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2022年涞水县医院数字化放射检查设备采购项目（自有资金）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540.00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数字化放射检查设备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≤540万元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2" w:name="_Toc_4_4_0000000088"/>
      <w:r>
        <w:rPr>
          <w:rFonts w:ascii="方正仿宋_GBK" w:hAnsi="方正仿宋_GBK" w:eastAsia="方正仿宋_GBK" w:cs="方正仿宋_GBK"/>
          <w:color w:val="000000"/>
          <w:sz w:val="28"/>
        </w:rPr>
        <w:t>涞水县医院糖尿病风险早期监测系统设备采购项目（自有资金）绩效目标表</w:t>
      </w:r>
      <w:bookmarkEnd w:id="8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13062322P00809410042T</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2022年涞水县医院糖尿病风险早期监测系统设备采购项目（自有资金）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80.00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糖尿病风险早期监测系统设备采购项目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≤80万元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3" w:name="_Toc_4_4_0000000089"/>
      <w:r>
        <w:rPr>
          <w:rFonts w:ascii="方正仿宋_GBK" w:hAnsi="方正仿宋_GBK" w:eastAsia="方正仿宋_GBK" w:cs="方正仿宋_GBK"/>
          <w:color w:val="000000"/>
          <w:sz w:val="28"/>
        </w:rPr>
        <w:t>涞水县医院体外碎石机采购项目（自有资金）绩效目标表</w:t>
      </w:r>
      <w:bookmarkEnd w:id="8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13062322P00809410030P</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2022年涞水县医院体外碎石机采购项目（自有资金）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70.00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体外碎石机采购项目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≤70万元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4" w:name="_Toc_4_4_0000000090"/>
      <w:r>
        <w:rPr>
          <w:rFonts w:ascii="方正仿宋_GBK" w:hAnsi="方正仿宋_GBK" w:eastAsia="方正仿宋_GBK" w:cs="方正仿宋_GBK"/>
          <w:color w:val="000000"/>
          <w:sz w:val="28"/>
        </w:rPr>
        <w:t>涞水县医院听力监测仪设备采购项目（自有资金）绩效目标表</w:t>
      </w:r>
      <w:bookmarkEnd w:id="8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13062322P00809410038L</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2022年涞水县医院听力监测仪设备采购项目（自有资金）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听力监测仪设备采购项目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≤30万元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5" w:name="_Toc_4_4_0000000091"/>
      <w:r>
        <w:rPr>
          <w:rFonts w:ascii="方正仿宋_GBK" w:hAnsi="方正仿宋_GBK" w:eastAsia="方正仿宋_GBK" w:cs="方正仿宋_GBK"/>
          <w:color w:val="000000"/>
          <w:sz w:val="28"/>
        </w:rPr>
        <w:t>涞水县医院网络安全等级保护测评项目（自有资金）绩效目标表</w:t>
      </w:r>
      <w:bookmarkEnd w:id="8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13062322P00809410019G</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2022年涞水县医院网络安全等级保护测评项目（自有资金）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20.00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网络安全等级保护测评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1.为满足全县群众的就医需求</w:t>
            </w:r>
          </w:p>
          <w:p>
            <w:pPr>
              <w:pStyle w:val="18"/>
            </w:pPr>
            <w:r>
              <w:t>2.提高工作效率和服务质量，使卫生服务能力得以提升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系统软件运维数量</w:t>
            </w:r>
          </w:p>
        </w:tc>
        <w:tc>
          <w:tcPr>
            <w:tcW w:w="3982" w:type="dxa"/>
            <w:noWrap w:val="0"/>
            <w:vAlign w:val="center"/>
          </w:tcPr>
          <w:p>
            <w:pPr>
              <w:pStyle w:val="18"/>
              <w:rPr>
                <w:rFonts w:hint="eastAsia" w:eastAsia="方正书宋_GBK"/>
                <w:lang w:eastAsia="zh-CN"/>
              </w:rPr>
            </w:pPr>
            <w:r>
              <w:t>系统软件运维数量占采购总数量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系统运行质量</w:t>
            </w:r>
          </w:p>
        </w:tc>
        <w:tc>
          <w:tcPr>
            <w:tcW w:w="3982" w:type="dxa"/>
            <w:noWrap w:val="0"/>
            <w:vAlign w:val="center"/>
          </w:tcPr>
          <w:p>
            <w:pPr>
              <w:pStyle w:val="18"/>
            </w:pPr>
            <w:r>
              <w:t>系统运行质量</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系统运维及时性</w:t>
            </w:r>
          </w:p>
        </w:tc>
        <w:tc>
          <w:tcPr>
            <w:tcW w:w="3982" w:type="dxa"/>
            <w:noWrap w:val="0"/>
            <w:vAlign w:val="center"/>
          </w:tcPr>
          <w:p>
            <w:pPr>
              <w:pStyle w:val="18"/>
            </w:pPr>
            <w:r>
              <w:t>系统运维的响应时间</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≤20万元</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保持信息系统良好安全状态，确保</w:t>
            </w:r>
          </w:p>
        </w:tc>
        <w:tc>
          <w:tcPr>
            <w:tcW w:w="3982" w:type="dxa"/>
            <w:noWrap w:val="0"/>
            <w:vAlign w:val="center"/>
          </w:tcPr>
          <w:p>
            <w:pPr>
              <w:pStyle w:val="18"/>
            </w:pPr>
            <w:r>
              <w:t>保持信息系统良好安全状态，确保正常运行</w:t>
            </w:r>
          </w:p>
        </w:tc>
        <w:tc>
          <w:tcPr>
            <w:tcW w:w="1991" w:type="dxa"/>
            <w:noWrap w:val="0"/>
            <w:vAlign w:val="center"/>
          </w:tcPr>
          <w:p>
            <w:pPr>
              <w:pStyle w:val="18"/>
            </w:pPr>
            <w:r>
              <w:t>良好</w:t>
            </w:r>
          </w:p>
        </w:tc>
        <w:tc>
          <w:tcPr>
            <w:tcW w:w="1991" w:type="dxa"/>
            <w:noWrap w:val="0"/>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根据县医院实际发展建设情况</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6" w:name="_Toc_4_4_0000000092"/>
      <w:r>
        <w:rPr>
          <w:rFonts w:ascii="方正仿宋_GBK" w:hAnsi="方正仿宋_GBK" w:eastAsia="方正仿宋_GBK" w:cs="方正仿宋_GBK"/>
          <w:color w:val="000000"/>
          <w:sz w:val="28"/>
        </w:rPr>
        <w:t>涞水县医院微生物全自动质谱仪采购项目（自有资金）绩效目标表</w:t>
      </w:r>
      <w:bookmarkEnd w:id="8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13062322P00809410031B</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2022年涞水县医院微生物全自动质谱仪采购项目（自有资金）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200.00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微生物全自动质谱仪设备采购项目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≤200万元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7" w:name="_Toc_4_4_0000000093"/>
      <w:r>
        <w:rPr>
          <w:rFonts w:ascii="方正仿宋_GBK" w:hAnsi="方正仿宋_GBK" w:eastAsia="方正仿宋_GBK" w:cs="方正仿宋_GBK"/>
          <w:color w:val="000000"/>
          <w:sz w:val="28"/>
        </w:rPr>
        <w:t>涞水县医院污水运营服务绩效目标表</w:t>
      </w:r>
      <w:bookmarkEnd w:id="8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13062322P008094100100</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2022年涞水县医院污水运营服务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55.00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污水运营服务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1.提高县医院污水线上监测，更好的进行运营管理</w:t>
            </w:r>
          </w:p>
          <w:p>
            <w:pPr>
              <w:pStyle w:val="18"/>
            </w:pPr>
            <w:r>
              <w:t>2.保障医院正常运转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线上监测率</w:t>
            </w:r>
          </w:p>
        </w:tc>
        <w:tc>
          <w:tcPr>
            <w:tcW w:w="3982" w:type="dxa"/>
            <w:noWrap w:val="0"/>
            <w:vAlign w:val="center"/>
          </w:tcPr>
          <w:p>
            <w:pPr>
              <w:pStyle w:val="18"/>
            </w:pPr>
            <w:r>
              <w:t>线上监测率占总监测的比率</w:t>
            </w:r>
          </w:p>
        </w:tc>
        <w:tc>
          <w:tcPr>
            <w:tcW w:w="1991" w:type="dxa"/>
            <w:noWrap w:val="0"/>
            <w:vAlign w:val="center"/>
          </w:tcPr>
          <w:p>
            <w:pPr>
              <w:pStyle w:val="18"/>
            </w:pPr>
            <w:r>
              <w:t>≥90百分比</w:t>
            </w:r>
          </w:p>
        </w:tc>
        <w:tc>
          <w:tcPr>
            <w:tcW w:w="1991" w:type="dxa"/>
            <w:noWrap w:val="0"/>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服务水平</w:t>
            </w:r>
          </w:p>
        </w:tc>
        <w:tc>
          <w:tcPr>
            <w:tcW w:w="3982" w:type="dxa"/>
            <w:noWrap w:val="0"/>
            <w:vAlign w:val="center"/>
          </w:tcPr>
          <w:p>
            <w:pPr>
              <w:pStyle w:val="18"/>
            </w:pPr>
            <w:r>
              <w:t>服务水平</w:t>
            </w:r>
          </w:p>
        </w:tc>
        <w:tc>
          <w:tcPr>
            <w:tcW w:w="1991" w:type="dxa"/>
            <w:noWrap w:val="0"/>
            <w:vAlign w:val="center"/>
          </w:tcPr>
          <w:p>
            <w:pPr>
              <w:pStyle w:val="18"/>
            </w:pPr>
            <w:r>
              <w:t>≥90百分比</w:t>
            </w:r>
          </w:p>
        </w:tc>
        <w:tc>
          <w:tcPr>
            <w:tcW w:w="1991" w:type="dxa"/>
            <w:noWrap w:val="0"/>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服务的完成度</w:t>
            </w:r>
          </w:p>
        </w:tc>
        <w:tc>
          <w:tcPr>
            <w:tcW w:w="3982" w:type="dxa"/>
            <w:noWrap w:val="0"/>
            <w:vAlign w:val="center"/>
          </w:tcPr>
          <w:p>
            <w:pPr>
              <w:pStyle w:val="18"/>
            </w:pPr>
            <w:r>
              <w:t>服务的完成度</w:t>
            </w:r>
          </w:p>
        </w:tc>
        <w:tc>
          <w:tcPr>
            <w:tcW w:w="1991" w:type="dxa"/>
            <w:noWrap w:val="0"/>
            <w:vAlign w:val="center"/>
          </w:tcPr>
          <w:p>
            <w:pPr>
              <w:pStyle w:val="18"/>
            </w:pPr>
            <w:r>
              <w:t>≥90百分比</w:t>
            </w:r>
          </w:p>
        </w:tc>
        <w:tc>
          <w:tcPr>
            <w:tcW w:w="1991" w:type="dxa"/>
            <w:noWrap w:val="0"/>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≤55万元</w:t>
            </w:r>
          </w:p>
        </w:tc>
        <w:tc>
          <w:tcPr>
            <w:tcW w:w="1991" w:type="dxa"/>
            <w:noWrap w:val="0"/>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t>≥90百分比</w:t>
            </w:r>
          </w:p>
        </w:tc>
        <w:tc>
          <w:tcPr>
            <w:tcW w:w="1991" w:type="dxa"/>
            <w:noWrap w:val="0"/>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根据县医院自身的发展以及县环保部门的要求</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8" w:name="_Toc_4_4_0000000094"/>
      <w:r>
        <w:rPr>
          <w:rFonts w:ascii="方正仿宋_GBK" w:hAnsi="方正仿宋_GBK" w:eastAsia="方正仿宋_GBK" w:cs="方正仿宋_GBK"/>
          <w:color w:val="000000"/>
          <w:sz w:val="28"/>
        </w:rPr>
        <w:t>涞水县医院新增体检体统项目（自有资金）绩效目标表</w:t>
      </w:r>
      <w:bookmarkEnd w:id="8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13062322P00809410018W</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2022年涞水县医院新增体检体统项目（自有资金）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29.90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29.90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新增体检体统项目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1.为满足全县群众的就医需求</w:t>
            </w:r>
          </w:p>
          <w:p>
            <w:pPr>
              <w:pStyle w:val="18"/>
            </w:pPr>
            <w:r>
              <w:t>2.提高工作效率和服务质量，使卫生服务能力得以提升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系统软件的运维数量</w:t>
            </w:r>
          </w:p>
        </w:tc>
        <w:tc>
          <w:tcPr>
            <w:tcW w:w="3982" w:type="dxa"/>
            <w:noWrap w:val="0"/>
            <w:vAlign w:val="center"/>
          </w:tcPr>
          <w:p>
            <w:pPr>
              <w:pStyle w:val="18"/>
              <w:rPr>
                <w:rFonts w:hint="eastAsia" w:eastAsia="方正书宋_GBK"/>
                <w:lang w:eastAsia="zh-CN"/>
              </w:rPr>
            </w:pPr>
            <w:r>
              <w:t>系统软件的运维数量占总采购数量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系统运行质量</w:t>
            </w:r>
          </w:p>
        </w:tc>
        <w:tc>
          <w:tcPr>
            <w:tcW w:w="3982" w:type="dxa"/>
            <w:noWrap w:val="0"/>
            <w:vAlign w:val="center"/>
          </w:tcPr>
          <w:p>
            <w:pPr>
              <w:pStyle w:val="18"/>
            </w:pPr>
            <w:r>
              <w:t>系统运行质量</w:t>
            </w:r>
          </w:p>
        </w:tc>
        <w:tc>
          <w:tcPr>
            <w:tcW w:w="1991" w:type="dxa"/>
            <w:noWrap w:val="0"/>
            <w:vAlign w:val="center"/>
          </w:tcPr>
          <w:p>
            <w:pPr>
              <w:pStyle w:val="18"/>
            </w:pPr>
            <w:r>
              <w:t>≥90百分比</w:t>
            </w:r>
          </w:p>
        </w:tc>
        <w:tc>
          <w:tcPr>
            <w:tcW w:w="1991" w:type="dxa"/>
            <w:noWrap w:val="0"/>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系统运维及时性</w:t>
            </w:r>
          </w:p>
        </w:tc>
        <w:tc>
          <w:tcPr>
            <w:tcW w:w="3982" w:type="dxa"/>
            <w:noWrap w:val="0"/>
            <w:vAlign w:val="center"/>
          </w:tcPr>
          <w:p>
            <w:pPr>
              <w:pStyle w:val="18"/>
            </w:pPr>
            <w:r>
              <w:t>系统运维的响应时间</w:t>
            </w:r>
          </w:p>
        </w:tc>
        <w:tc>
          <w:tcPr>
            <w:tcW w:w="1991" w:type="dxa"/>
            <w:noWrap w:val="0"/>
            <w:vAlign w:val="center"/>
          </w:tcPr>
          <w:p>
            <w:pPr>
              <w:pStyle w:val="18"/>
            </w:pPr>
            <w:r>
              <w:t>≥90百分比</w:t>
            </w:r>
          </w:p>
        </w:tc>
        <w:tc>
          <w:tcPr>
            <w:tcW w:w="1991" w:type="dxa"/>
            <w:noWrap w:val="0"/>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≤29.9万元</w:t>
            </w:r>
          </w:p>
        </w:tc>
        <w:tc>
          <w:tcPr>
            <w:tcW w:w="1991" w:type="dxa"/>
            <w:noWrap w:val="0"/>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保持信息系统良好安全状态，确保</w:t>
            </w:r>
          </w:p>
        </w:tc>
        <w:tc>
          <w:tcPr>
            <w:tcW w:w="3982" w:type="dxa"/>
            <w:noWrap w:val="0"/>
            <w:vAlign w:val="center"/>
          </w:tcPr>
          <w:p>
            <w:pPr>
              <w:pStyle w:val="18"/>
            </w:pPr>
            <w:r>
              <w:t>保持信息系统良好安全状态，确保正常运行</w:t>
            </w:r>
          </w:p>
        </w:tc>
        <w:tc>
          <w:tcPr>
            <w:tcW w:w="1991" w:type="dxa"/>
            <w:noWrap w:val="0"/>
            <w:vAlign w:val="center"/>
          </w:tcPr>
          <w:p>
            <w:pPr>
              <w:pStyle w:val="18"/>
            </w:pPr>
            <w:r>
              <w:t>良好</w:t>
            </w:r>
          </w:p>
        </w:tc>
        <w:tc>
          <w:tcPr>
            <w:tcW w:w="1991" w:type="dxa"/>
            <w:noWrap w:val="0"/>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根据县医院发展的实际情况</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89" w:name="_Toc_4_4_0000000095"/>
      <w:r>
        <w:rPr>
          <w:rFonts w:ascii="方正仿宋_GBK" w:hAnsi="方正仿宋_GBK" w:eastAsia="方正仿宋_GBK" w:cs="方正仿宋_GBK"/>
          <w:color w:val="000000"/>
          <w:sz w:val="28"/>
        </w:rPr>
        <w:t>涞水县医院血液透析设备采购项目（自有资金）绩效目标表</w:t>
      </w:r>
      <w:bookmarkEnd w:id="8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13062322P00809410029C</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2022年涞水县医院血液透析设备采购项目（自有资金）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50.00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血液透析设备采购项目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≤50万元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90" w:name="_Toc_4_4_0000000096"/>
      <w:r>
        <w:rPr>
          <w:rFonts w:ascii="方正仿宋_GBK" w:hAnsi="方正仿宋_GBK" w:eastAsia="方正仿宋_GBK" w:cs="方正仿宋_GBK"/>
          <w:color w:val="000000"/>
          <w:sz w:val="28"/>
        </w:rPr>
        <w:t>涞水县医院眼底照相机设备采购项目（自有资金）绩效目标表</w:t>
      </w:r>
      <w:bookmarkEnd w:id="9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13062322P008094100398</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2022年涞水县医院眼底照相机设备采购项目（自有资金）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35.00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眼底照相机设备采购项目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≤35万元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91" w:name="_Toc_4_4_0000000097"/>
      <w:r>
        <w:rPr>
          <w:rFonts w:ascii="方正仿宋_GBK" w:hAnsi="方正仿宋_GBK" w:eastAsia="方正仿宋_GBK" w:cs="方正仿宋_GBK"/>
          <w:color w:val="000000"/>
          <w:sz w:val="28"/>
        </w:rPr>
        <w:t>涞水县医院药品支出绩效目标表</w:t>
      </w:r>
      <w:bookmarkEnd w:id="9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13062322P00809410004J</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2022年涞水县医院药品支出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3548.33</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3548.33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医院药品支出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1.保障患者的用药及时、用药安全</w:t>
            </w:r>
          </w:p>
          <w:p>
            <w:pPr>
              <w:pStyle w:val="18"/>
            </w:pPr>
            <w:r>
              <w:t>2.控制医院药占比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药品收入占医疗收入（不含中药饮</w:t>
            </w:r>
          </w:p>
        </w:tc>
        <w:tc>
          <w:tcPr>
            <w:tcW w:w="3982" w:type="dxa"/>
            <w:noWrap w:val="0"/>
            <w:vAlign w:val="center"/>
          </w:tcPr>
          <w:p>
            <w:pPr>
              <w:pStyle w:val="18"/>
            </w:pPr>
            <w:r>
              <w:t>药品收入占医疗收入（不含中药饮片）的比重</w:t>
            </w:r>
          </w:p>
        </w:tc>
        <w:tc>
          <w:tcPr>
            <w:tcW w:w="1991" w:type="dxa"/>
            <w:noWrap w:val="0"/>
            <w:vAlign w:val="center"/>
          </w:tcPr>
          <w:p>
            <w:pPr>
              <w:pStyle w:val="18"/>
            </w:pPr>
            <w:r>
              <w:t>&lt;30百分比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药品加成率</w:t>
            </w:r>
          </w:p>
        </w:tc>
        <w:tc>
          <w:tcPr>
            <w:tcW w:w="3982" w:type="dxa"/>
            <w:noWrap w:val="0"/>
            <w:vAlign w:val="center"/>
          </w:tcPr>
          <w:p>
            <w:pPr>
              <w:pStyle w:val="18"/>
            </w:pPr>
            <w:r>
              <w:t>年度药品进销差价占药品进价的比率</w:t>
            </w:r>
          </w:p>
        </w:tc>
        <w:tc>
          <w:tcPr>
            <w:tcW w:w="1991" w:type="dxa"/>
            <w:noWrap w:val="0"/>
            <w:vAlign w:val="center"/>
          </w:tcPr>
          <w:p>
            <w:pPr>
              <w:pStyle w:val="18"/>
            </w:pPr>
            <w:r>
              <w:t>&lt;30百分比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资金支出情况</w:t>
            </w:r>
          </w:p>
        </w:tc>
        <w:tc>
          <w:tcPr>
            <w:tcW w:w="3982" w:type="dxa"/>
            <w:noWrap w:val="0"/>
            <w:vAlign w:val="center"/>
          </w:tcPr>
          <w:p>
            <w:pPr>
              <w:pStyle w:val="18"/>
            </w:pPr>
            <w:r>
              <w:t>资金支出情况</w:t>
            </w:r>
          </w:p>
        </w:tc>
        <w:tc>
          <w:tcPr>
            <w:tcW w:w="1991" w:type="dxa"/>
            <w:noWrap w:val="0"/>
            <w:vAlign w:val="center"/>
          </w:tcPr>
          <w:p>
            <w:pPr>
              <w:pStyle w:val="18"/>
            </w:pPr>
            <w:r>
              <w:t>≥95百分比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≤3548.33万元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保障工作顺利开展</w:t>
            </w:r>
          </w:p>
        </w:tc>
        <w:tc>
          <w:tcPr>
            <w:tcW w:w="3982" w:type="dxa"/>
            <w:noWrap w:val="0"/>
            <w:vAlign w:val="center"/>
          </w:tcPr>
          <w:p>
            <w:pPr>
              <w:pStyle w:val="18"/>
            </w:pPr>
            <w:r>
              <w:t>保障工作顺利开展</w:t>
            </w:r>
          </w:p>
        </w:tc>
        <w:tc>
          <w:tcPr>
            <w:tcW w:w="1991" w:type="dxa"/>
            <w:noWrap w:val="0"/>
            <w:vAlign w:val="center"/>
          </w:tcPr>
          <w:p>
            <w:pPr>
              <w:pStyle w:val="18"/>
            </w:pPr>
            <w:r>
              <w:t>良好</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92" w:name="_Toc_4_4_0000000098"/>
      <w:r>
        <w:rPr>
          <w:rFonts w:ascii="方正仿宋_GBK" w:hAnsi="方正仿宋_GBK" w:eastAsia="方正仿宋_GBK" w:cs="方正仿宋_GBK"/>
          <w:color w:val="000000"/>
          <w:sz w:val="28"/>
        </w:rPr>
        <w:t>涞水县医院医保控费系统信息化软件升级项目（自有资金）绩效目标表</w:t>
      </w:r>
      <w:bookmarkEnd w:id="9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13062322P00809410014E</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2022年涞水县医院医保控费系统信息化软件升级项目（自有资金）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60.00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医保控费系统信息化软件升级项目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1.提高工作效率和服务质量</w:t>
            </w:r>
          </w:p>
          <w:p>
            <w:pPr>
              <w:pStyle w:val="18"/>
            </w:pPr>
            <w:r>
              <w:t>2.使卫生服务能力得以提升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维护应用系统（套）</w:t>
            </w:r>
          </w:p>
        </w:tc>
        <w:tc>
          <w:tcPr>
            <w:tcW w:w="3982" w:type="dxa"/>
            <w:noWrap w:val="0"/>
            <w:vAlign w:val="center"/>
          </w:tcPr>
          <w:p>
            <w:pPr>
              <w:pStyle w:val="18"/>
            </w:pPr>
            <w:r>
              <w:t>维护应用系统（套）</w:t>
            </w:r>
          </w:p>
        </w:tc>
        <w:tc>
          <w:tcPr>
            <w:tcW w:w="1991" w:type="dxa"/>
            <w:noWrap w:val="0"/>
            <w:vAlign w:val="center"/>
          </w:tcPr>
          <w:p>
            <w:pPr>
              <w:pStyle w:val="18"/>
            </w:pPr>
            <w:r>
              <w:t>1套</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信息系统建设维护工作完成率</w:t>
            </w:r>
          </w:p>
        </w:tc>
        <w:tc>
          <w:tcPr>
            <w:tcW w:w="3982" w:type="dxa"/>
            <w:noWrap w:val="0"/>
            <w:vAlign w:val="center"/>
          </w:tcPr>
          <w:p>
            <w:pPr>
              <w:pStyle w:val="18"/>
            </w:pPr>
            <w:r>
              <w:t>信息系统建设维护工作完成率</w:t>
            </w:r>
          </w:p>
        </w:tc>
        <w:tc>
          <w:tcPr>
            <w:tcW w:w="1991" w:type="dxa"/>
            <w:noWrap w:val="0"/>
            <w:vAlign w:val="center"/>
          </w:tcPr>
          <w:p>
            <w:pPr>
              <w:pStyle w:val="18"/>
            </w:pPr>
            <w:r>
              <w:t>≥90百分比</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系统运维及时性</w:t>
            </w:r>
          </w:p>
        </w:tc>
        <w:tc>
          <w:tcPr>
            <w:tcW w:w="3982" w:type="dxa"/>
            <w:noWrap w:val="0"/>
            <w:vAlign w:val="center"/>
          </w:tcPr>
          <w:p>
            <w:pPr>
              <w:pStyle w:val="18"/>
            </w:pPr>
            <w:r>
              <w:t>系统运维的响应时间</w:t>
            </w:r>
          </w:p>
        </w:tc>
        <w:tc>
          <w:tcPr>
            <w:tcW w:w="1991" w:type="dxa"/>
            <w:noWrap w:val="0"/>
            <w:vAlign w:val="center"/>
          </w:tcPr>
          <w:p>
            <w:pPr>
              <w:pStyle w:val="18"/>
            </w:pPr>
            <w:r>
              <w:t>≥90百分比</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≤60万元</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保持信息系统良好安全状态，确保</w:t>
            </w:r>
          </w:p>
        </w:tc>
        <w:tc>
          <w:tcPr>
            <w:tcW w:w="3982" w:type="dxa"/>
            <w:noWrap w:val="0"/>
            <w:vAlign w:val="center"/>
          </w:tcPr>
          <w:p>
            <w:pPr>
              <w:pStyle w:val="18"/>
            </w:pPr>
            <w:r>
              <w:t>保持信息系统良好安全状态，确保正常运行</w:t>
            </w:r>
          </w:p>
        </w:tc>
        <w:tc>
          <w:tcPr>
            <w:tcW w:w="1991" w:type="dxa"/>
            <w:noWrap w:val="0"/>
            <w:vAlign w:val="center"/>
          </w:tcPr>
          <w:p>
            <w:pPr>
              <w:pStyle w:val="18"/>
            </w:pPr>
            <w:r>
              <w:t>良好</w:t>
            </w:r>
          </w:p>
        </w:tc>
        <w:tc>
          <w:tcPr>
            <w:tcW w:w="1991" w:type="dxa"/>
            <w:noWrap w:val="0"/>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根据医保政策要求以及县医院实际建设情况</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93" w:name="_Toc_4_4_0000000099"/>
      <w:r>
        <w:rPr>
          <w:rFonts w:ascii="方正仿宋_GBK" w:hAnsi="方正仿宋_GBK" w:eastAsia="方正仿宋_GBK" w:cs="方正仿宋_GBK"/>
          <w:color w:val="000000"/>
          <w:sz w:val="28"/>
        </w:rPr>
        <w:t>涞水县医院医用红外线成像仪设备采购项目（自有资金）绩效目标表</w:t>
      </w:r>
      <w:bookmarkEnd w:id="9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13062322P00809410040K</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2022年涞水县医院医用红外线成像仪设备采购项目（自有资金）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60.00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医用红外线成像仪设备采购项目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w:t>
            </w:r>
            <w:r>
              <w:rPr>
                <w:rFonts w:hint="eastAsia"/>
                <w:lang w:eastAsia="zh-CN"/>
              </w:rPr>
              <w:t>更好地为</w:t>
            </w:r>
            <w:r>
              <w:t>涞水县人民服务</w:t>
            </w:r>
          </w:p>
          <w:p>
            <w:pPr>
              <w:pStyle w:val="18"/>
            </w:pPr>
            <w:r>
              <w:t>2.提升县医院诊疗水平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设备采购数量</w:t>
            </w:r>
          </w:p>
        </w:tc>
        <w:tc>
          <w:tcPr>
            <w:tcW w:w="3982" w:type="dxa"/>
            <w:noWrap w:val="0"/>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购置验收通过率（%）</w:t>
            </w:r>
          </w:p>
        </w:tc>
        <w:tc>
          <w:tcPr>
            <w:tcW w:w="3982" w:type="dxa"/>
            <w:noWrap w:val="0"/>
            <w:vAlign w:val="center"/>
          </w:tcPr>
          <w:p>
            <w:pPr>
              <w:pStyle w:val="18"/>
            </w:pPr>
            <w:r>
              <w:t>通过验收的购置数量占购置总数量的比例</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采购时效完成率</w:t>
            </w:r>
          </w:p>
        </w:tc>
        <w:tc>
          <w:tcPr>
            <w:tcW w:w="3982" w:type="dxa"/>
            <w:noWrap w:val="0"/>
            <w:vAlign w:val="center"/>
          </w:tcPr>
          <w:p>
            <w:pPr>
              <w:pStyle w:val="18"/>
            </w:pPr>
            <w:r>
              <w:t>采购时效完成率</w:t>
            </w:r>
          </w:p>
        </w:tc>
        <w:tc>
          <w:tcPr>
            <w:tcW w:w="1991" w:type="dxa"/>
            <w:noWrap w:val="0"/>
            <w:vAlign w:val="center"/>
          </w:tcPr>
          <w:p>
            <w:pPr>
              <w:pStyle w:val="18"/>
            </w:pPr>
            <w:r>
              <w:t>≥90百分比</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严格按照年初预算资金</w:t>
            </w:r>
          </w:p>
        </w:tc>
        <w:tc>
          <w:tcPr>
            <w:tcW w:w="3982" w:type="dxa"/>
            <w:noWrap w:val="0"/>
            <w:vAlign w:val="center"/>
          </w:tcPr>
          <w:p>
            <w:pPr>
              <w:pStyle w:val="18"/>
            </w:pPr>
            <w:r>
              <w:t>严格按照年初预算资金</w:t>
            </w:r>
          </w:p>
        </w:tc>
        <w:tc>
          <w:tcPr>
            <w:tcW w:w="1991" w:type="dxa"/>
            <w:noWrap w:val="0"/>
            <w:vAlign w:val="center"/>
          </w:tcPr>
          <w:p>
            <w:pPr>
              <w:pStyle w:val="18"/>
            </w:pPr>
            <w:r>
              <w:t>≤60万元</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提供优质服务</w:t>
            </w:r>
          </w:p>
        </w:tc>
        <w:tc>
          <w:tcPr>
            <w:tcW w:w="3982" w:type="dxa"/>
            <w:noWrap w:val="0"/>
            <w:vAlign w:val="center"/>
          </w:tcPr>
          <w:p>
            <w:pPr>
              <w:pStyle w:val="18"/>
            </w:pPr>
            <w:r>
              <w:t>提供优质服务</w:t>
            </w:r>
          </w:p>
        </w:tc>
        <w:tc>
          <w:tcPr>
            <w:tcW w:w="1991" w:type="dxa"/>
            <w:noWrap w:val="0"/>
            <w:vAlign w:val="center"/>
          </w:tcPr>
          <w:p>
            <w:pPr>
              <w:pStyle w:val="18"/>
            </w:pPr>
            <w:r>
              <w:rPr>
                <w:rFonts w:hint="eastAsia"/>
                <w:lang w:eastAsia="zh-CN"/>
              </w:rPr>
              <w:t>更好地为</w:t>
            </w:r>
            <w:r>
              <w:t>涞水县人们服务</w:t>
            </w:r>
          </w:p>
        </w:tc>
        <w:tc>
          <w:tcPr>
            <w:tcW w:w="1991" w:type="dxa"/>
            <w:noWrap w:val="0"/>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政府批示</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94" w:name="_Toc_4_4_0000000100"/>
      <w:r>
        <w:rPr>
          <w:rFonts w:ascii="方正仿宋_GBK" w:hAnsi="方正仿宋_GBK" w:eastAsia="方正仿宋_GBK" w:cs="方正仿宋_GBK"/>
          <w:color w:val="000000"/>
          <w:sz w:val="28"/>
        </w:rPr>
        <w:t>涞水县医院预备应急及救助支出绩效目标表</w:t>
      </w:r>
      <w:bookmarkEnd w:id="9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13062322P00809410003Y</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2022年涞水县医院预备应急及救助支出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1000.00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预备应急及救助支出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1.考虑不可预见的因素，保障医疗服务，减轻对部分患者的生活压力。</w:t>
            </w:r>
          </w:p>
          <w:p>
            <w:pPr>
              <w:pStyle w:val="18"/>
            </w:pPr>
            <w:r>
              <w:t>2.保障医院正常运行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应急救助支出</w:t>
            </w:r>
          </w:p>
        </w:tc>
        <w:tc>
          <w:tcPr>
            <w:tcW w:w="3982" w:type="dxa"/>
            <w:noWrap w:val="0"/>
            <w:vAlign w:val="center"/>
          </w:tcPr>
          <w:p>
            <w:pPr>
              <w:pStyle w:val="18"/>
              <w:rPr>
                <w:rFonts w:hint="eastAsia" w:eastAsia="方正书宋_GBK"/>
                <w:lang w:eastAsia="zh-CN"/>
              </w:rPr>
            </w:pPr>
            <w:r>
              <w:t>应急救助支出占总预算救急支出</w:t>
            </w:r>
            <w:r>
              <w:rPr>
                <w:rFonts w:hint="eastAsia"/>
                <w:lang w:eastAsia="zh-CN"/>
              </w:rPr>
              <w:t>的比例</w:t>
            </w:r>
          </w:p>
        </w:tc>
        <w:tc>
          <w:tcPr>
            <w:tcW w:w="1991" w:type="dxa"/>
            <w:noWrap w:val="0"/>
            <w:vAlign w:val="center"/>
          </w:tcPr>
          <w:p>
            <w:pPr>
              <w:pStyle w:val="18"/>
            </w:pPr>
            <w:r>
              <w:t>≥95百分比</w:t>
            </w:r>
          </w:p>
        </w:tc>
        <w:tc>
          <w:tcPr>
            <w:tcW w:w="1991" w:type="dxa"/>
            <w:noWrap w:val="0"/>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应急保障率</w:t>
            </w:r>
          </w:p>
        </w:tc>
        <w:tc>
          <w:tcPr>
            <w:tcW w:w="3982" w:type="dxa"/>
            <w:noWrap w:val="0"/>
            <w:vAlign w:val="center"/>
          </w:tcPr>
          <w:p>
            <w:pPr>
              <w:pStyle w:val="18"/>
            </w:pPr>
            <w:r>
              <w:t>应急保障率</w:t>
            </w:r>
          </w:p>
        </w:tc>
        <w:tc>
          <w:tcPr>
            <w:tcW w:w="1991" w:type="dxa"/>
            <w:noWrap w:val="0"/>
            <w:vAlign w:val="center"/>
          </w:tcPr>
          <w:p>
            <w:pPr>
              <w:pStyle w:val="18"/>
            </w:pPr>
            <w:r>
              <w:t>100百分比</w:t>
            </w:r>
          </w:p>
        </w:tc>
        <w:tc>
          <w:tcPr>
            <w:tcW w:w="1991" w:type="dxa"/>
            <w:noWrap w:val="0"/>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时间进度完成率</w:t>
            </w:r>
          </w:p>
        </w:tc>
        <w:tc>
          <w:tcPr>
            <w:tcW w:w="3982" w:type="dxa"/>
            <w:noWrap w:val="0"/>
            <w:vAlign w:val="center"/>
          </w:tcPr>
          <w:p>
            <w:pPr>
              <w:pStyle w:val="18"/>
            </w:pPr>
            <w:r>
              <w:t>根据不可预见的因素</w:t>
            </w:r>
          </w:p>
        </w:tc>
        <w:tc>
          <w:tcPr>
            <w:tcW w:w="1991" w:type="dxa"/>
            <w:noWrap w:val="0"/>
            <w:vAlign w:val="center"/>
          </w:tcPr>
          <w:p>
            <w:pPr>
              <w:pStyle w:val="18"/>
            </w:pPr>
            <w:r>
              <w:t>≥95百分比</w:t>
            </w:r>
          </w:p>
        </w:tc>
        <w:tc>
          <w:tcPr>
            <w:tcW w:w="1991" w:type="dxa"/>
            <w:noWrap w:val="0"/>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≤1000万元</w:t>
            </w:r>
          </w:p>
        </w:tc>
        <w:tc>
          <w:tcPr>
            <w:tcW w:w="1991" w:type="dxa"/>
            <w:noWrap w:val="0"/>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保障医院的正常运转</w:t>
            </w:r>
          </w:p>
        </w:tc>
        <w:tc>
          <w:tcPr>
            <w:tcW w:w="3982" w:type="dxa"/>
            <w:noWrap w:val="0"/>
            <w:vAlign w:val="center"/>
          </w:tcPr>
          <w:p>
            <w:pPr>
              <w:pStyle w:val="18"/>
            </w:pPr>
            <w:r>
              <w:t>保障医院的正常运转</w:t>
            </w:r>
          </w:p>
        </w:tc>
        <w:tc>
          <w:tcPr>
            <w:tcW w:w="1991" w:type="dxa"/>
            <w:noWrap w:val="0"/>
            <w:vAlign w:val="center"/>
          </w:tcPr>
          <w:p>
            <w:pPr>
              <w:pStyle w:val="18"/>
            </w:pPr>
            <w:r>
              <w:t>良好</w:t>
            </w:r>
          </w:p>
        </w:tc>
        <w:tc>
          <w:tcPr>
            <w:tcW w:w="1991" w:type="dxa"/>
            <w:noWrap w:val="0"/>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≥95百分比</w:t>
            </w:r>
          </w:p>
        </w:tc>
        <w:tc>
          <w:tcPr>
            <w:tcW w:w="1991" w:type="dxa"/>
            <w:noWrap w:val="0"/>
            <w:vAlign w:val="center"/>
          </w:tcPr>
          <w:p>
            <w:pPr>
              <w:pStyle w:val="18"/>
            </w:pPr>
            <w:r>
              <w:t>完成的指标值比率</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95" w:name="_Toc_4_4_0000000101"/>
      <w:r>
        <w:rPr>
          <w:rFonts w:ascii="方正仿宋_GBK" w:hAnsi="方正仿宋_GBK" w:eastAsia="方正仿宋_GBK" w:cs="方正仿宋_GBK"/>
          <w:color w:val="000000"/>
          <w:sz w:val="28"/>
        </w:rPr>
        <w:t>涞水县医院政府指令性应急救治经费绩效目标表</w:t>
      </w:r>
      <w:bookmarkEnd w:id="9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13062322P008094100081</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2022年涞水县医院政府指令性应急救治经费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300.00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政府指令性应急救治经费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1.能够让政府指令性救治人员得到及时救治</w:t>
            </w:r>
          </w:p>
          <w:p>
            <w:pPr>
              <w:pStyle w:val="18"/>
            </w:pPr>
            <w:r>
              <w:t>2.提高群众生活水平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组建应急救援队伍数（个）</w:t>
            </w:r>
          </w:p>
        </w:tc>
        <w:tc>
          <w:tcPr>
            <w:tcW w:w="3982" w:type="dxa"/>
            <w:noWrap w:val="0"/>
            <w:vAlign w:val="center"/>
          </w:tcPr>
          <w:p>
            <w:pPr>
              <w:pStyle w:val="18"/>
              <w:rPr>
                <w:rFonts w:hint="eastAsia" w:eastAsia="方正书宋_GBK"/>
                <w:lang w:eastAsia="zh-CN"/>
              </w:rPr>
            </w:pPr>
            <w:r>
              <w:t>组建专业应急救援队的数量占总预算应急救援</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根据实际救治人数和金额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指令性应急救治的实际完成情况</w:t>
            </w:r>
          </w:p>
        </w:tc>
        <w:tc>
          <w:tcPr>
            <w:tcW w:w="3982" w:type="dxa"/>
            <w:noWrap w:val="0"/>
            <w:vAlign w:val="center"/>
          </w:tcPr>
          <w:p>
            <w:pPr>
              <w:pStyle w:val="18"/>
              <w:rPr>
                <w:rFonts w:hint="eastAsia" w:eastAsia="方正书宋_GBK"/>
                <w:lang w:eastAsia="zh-CN"/>
              </w:rPr>
            </w:pPr>
            <w:r>
              <w:t>指令性应急救治的实际完成情况占总预算救治情况</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根据实际救治人数和金额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接到指令出动时间</w:t>
            </w:r>
          </w:p>
        </w:tc>
        <w:tc>
          <w:tcPr>
            <w:tcW w:w="3982" w:type="dxa"/>
            <w:noWrap w:val="0"/>
            <w:vAlign w:val="center"/>
          </w:tcPr>
          <w:p>
            <w:pPr>
              <w:pStyle w:val="18"/>
            </w:pPr>
            <w:r>
              <w:t>接到指令出动时间</w:t>
            </w:r>
          </w:p>
        </w:tc>
        <w:tc>
          <w:tcPr>
            <w:tcW w:w="1991" w:type="dxa"/>
            <w:noWrap w:val="0"/>
            <w:vAlign w:val="center"/>
          </w:tcPr>
          <w:p>
            <w:pPr>
              <w:pStyle w:val="18"/>
            </w:pPr>
            <w:r>
              <w:t>≥90百分比</w:t>
            </w:r>
          </w:p>
        </w:tc>
        <w:tc>
          <w:tcPr>
            <w:tcW w:w="1991" w:type="dxa"/>
            <w:noWrap w:val="0"/>
            <w:vAlign w:val="center"/>
          </w:tcPr>
          <w:p>
            <w:pPr>
              <w:pStyle w:val="18"/>
            </w:pPr>
            <w:r>
              <w:t>根据实际救治人数和金额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≤300万元</w:t>
            </w:r>
          </w:p>
        </w:tc>
        <w:tc>
          <w:tcPr>
            <w:tcW w:w="1991" w:type="dxa"/>
            <w:noWrap w:val="0"/>
            <w:vAlign w:val="center"/>
          </w:tcPr>
          <w:p>
            <w:pPr>
              <w:pStyle w:val="18"/>
            </w:pPr>
            <w:r>
              <w:t>根据实际救治人数和金额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保障服务水平</w:t>
            </w:r>
          </w:p>
        </w:tc>
        <w:tc>
          <w:tcPr>
            <w:tcW w:w="3982" w:type="dxa"/>
            <w:noWrap w:val="0"/>
            <w:vAlign w:val="center"/>
          </w:tcPr>
          <w:p>
            <w:pPr>
              <w:pStyle w:val="18"/>
            </w:pPr>
            <w:r>
              <w:t>保障服务水平</w:t>
            </w:r>
          </w:p>
        </w:tc>
        <w:tc>
          <w:tcPr>
            <w:tcW w:w="1991" w:type="dxa"/>
            <w:noWrap w:val="0"/>
            <w:vAlign w:val="center"/>
          </w:tcPr>
          <w:p>
            <w:pPr>
              <w:pStyle w:val="18"/>
            </w:pPr>
            <w:r>
              <w:t>≥90百分比</w:t>
            </w:r>
          </w:p>
        </w:tc>
        <w:tc>
          <w:tcPr>
            <w:tcW w:w="1991" w:type="dxa"/>
            <w:noWrap w:val="0"/>
            <w:vAlign w:val="center"/>
          </w:tcPr>
          <w:p>
            <w:pPr>
              <w:pStyle w:val="18"/>
            </w:pPr>
            <w:r>
              <w:t>根据实际救治人数和金额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服务对象的满意度</w:t>
            </w:r>
          </w:p>
        </w:tc>
        <w:tc>
          <w:tcPr>
            <w:tcW w:w="3982" w:type="dxa"/>
            <w:noWrap w:val="0"/>
            <w:vAlign w:val="center"/>
          </w:tcPr>
          <w:p>
            <w:pPr>
              <w:pStyle w:val="18"/>
            </w:pPr>
            <w:r>
              <w:t>服务对象的满意度</w:t>
            </w:r>
          </w:p>
        </w:tc>
        <w:tc>
          <w:tcPr>
            <w:tcW w:w="1991" w:type="dxa"/>
            <w:noWrap w:val="0"/>
            <w:vAlign w:val="center"/>
          </w:tcPr>
          <w:p>
            <w:pPr>
              <w:pStyle w:val="18"/>
            </w:pPr>
            <w:r>
              <w:t>≥90百分比</w:t>
            </w:r>
          </w:p>
        </w:tc>
        <w:tc>
          <w:tcPr>
            <w:tcW w:w="1991" w:type="dxa"/>
            <w:noWrap w:val="0"/>
            <w:vAlign w:val="center"/>
          </w:tcPr>
          <w:p>
            <w:pPr>
              <w:pStyle w:val="18"/>
            </w:pPr>
            <w:r>
              <w:t>根据实际救治人数和金额</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both"/>
        <w:outlineLvl w:val="9"/>
      </w:pPr>
    </w:p>
    <w:p>
      <w:pPr>
        <w:spacing w:before="0" w:after="0"/>
        <w:ind w:firstLine="560"/>
        <w:jc w:val="center"/>
        <w:outlineLvl w:val="3"/>
      </w:pPr>
      <w:bookmarkStart w:id="96" w:name="_Toc_4_4_0000000102"/>
      <w:r>
        <w:rPr>
          <w:rFonts w:ascii="方正仿宋_GBK" w:hAnsi="方正仿宋_GBK" w:eastAsia="方正仿宋_GBK" w:cs="方正仿宋_GBK"/>
          <w:color w:val="000000"/>
          <w:sz w:val="28"/>
        </w:rPr>
        <w:t>涞水县医院智能化平台信息化软件升级项目（自有资金）绩效目标表</w:t>
      </w:r>
      <w:bookmarkEnd w:id="9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13062322P00809410016M</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2022年涞水县医院智能化平台信息化软件升级项目（自有资金）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600.00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医院智能化平台信息话平台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1.满足全县群众的就医需求2.提高工作效率和服务质量，使卫生服务能力得以提升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系统软件运维数量</w:t>
            </w:r>
          </w:p>
        </w:tc>
        <w:tc>
          <w:tcPr>
            <w:tcW w:w="3982" w:type="dxa"/>
            <w:noWrap w:val="0"/>
            <w:vAlign w:val="center"/>
          </w:tcPr>
          <w:p>
            <w:pPr>
              <w:pStyle w:val="18"/>
              <w:rPr>
                <w:rFonts w:hint="eastAsia" w:eastAsia="方正书宋_GBK"/>
                <w:lang w:eastAsia="zh-CN"/>
              </w:rPr>
            </w:pPr>
            <w:r>
              <w:t>系统软件运维数量占总数量</w:t>
            </w:r>
            <w:r>
              <w:rPr>
                <w:rFonts w:hint="eastAsia"/>
                <w:lang w:eastAsia="zh-CN"/>
              </w:rPr>
              <w:t>的比例</w:t>
            </w:r>
          </w:p>
        </w:tc>
        <w:tc>
          <w:tcPr>
            <w:tcW w:w="1991" w:type="dxa"/>
            <w:noWrap w:val="0"/>
            <w:vAlign w:val="center"/>
          </w:tcPr>
          <w:p>
            <w:pPr>
              <w:pStyle w:val="18"/>
            </w:pPr>
            <w:r>
              <w:t>≥90百分比</w:t>
            </w:r>
          </w:p>
        </w:tc>
        <w:tc>
          <w:tcPr>
            <w:tcW w:w="1991" w:type="dxa"/>
            <w:noWrap w:val="0"/>
            <w:vAlign w:val="center"/>
          </w:tcPr>
          <w:p>
            <w:pPr>
              <w:pStyle w:val="18"/>
            </w:pPr>
            <w:r>
              <w:t>根据医保政策的要求以及县医院建设的实际情况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信息系统建设维护工作完成率</w:t>
            </w:r>
          </w:p>
        </w:tc>
        <w:tc>
          <w:tcPr>
            <w:tcW w:w="3982" w:type="dxa"/>
            <w:noWrap w:val="0"/>
            <w:vAlign w:val="center"/>
          </w:tcPr>
          <w:p>
            <w:pPr>
              <w:pStyle w:val="18"/>
            </w:pPr>
            <w:r>
              <w:t>信息系统建设维护工作完成率</w:t>
            </w:r>
          </w:p>
        </w:tc>
        <w:tc>
          <w:tcPr>
            <w:tcW w:w="1991" w:type="dxa"/>
            <w:noWrap w:val="0"/>
            <w:vAlign w:val="center"/>
          </w:tcPr>
          <w:p>
            <w:pPr>
              <w:pStyle w:val="18"/>
            </w:pPr>
            <w:r>
              <w:t>≥90百分比</w:t>
            </w:r>
          </w:p>
        </w:tc>
        <w:tc>
          <w:tcPr>
            <w:tcW w:w="1991" w:type="dxa"/>
            <w:noWrap w:val="0"/>
            <w:vAlign w:val="center"/>
          </w:tcPr>
          <w:p>
            <w:pPr>
              <w:pStyle w:val="18"/>
            </w:pPr>
            <w:r>
              <w:t>根据医保政策的要求以及县医院建设的实际情况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系统运维及时性</w:t>
            </w:r>
          </w:p>
        </w:tc>
        <w:tc>
          <w:tcPr>
            <w:tcW w:w="3982" w:type="dxa"/>
            <w:noWrap w:val="0"/>
            <w:vAlign w:val="center"/>
          </w:tcPr>
          <w:p>
            <w:pPr>
              <w:pStyle w:val="18"/>
            </w:pPr>
            <w:r>
              <w:t>系统运维的响应时间</w:t>
            </w:r>
          </w:p>
        </w:tc>
        <w:tc>
          <w:tcPr>
            <w:tcW w:w="1991" w:type="dxa"/>
            <w:noWrap w:val="0"/>
            <w:vAlign w:val="center"/>
          </w:tcPr>
          <w:p>
            <w:pPr>
              <w:pStyle w:val="18"/>
            </w:pPr>
            <w:r>
              <w:t>≥90百分比</w:t>
            </w:r>
          </w:p>
        </w:tc>
        <w:tc>
          <w:tcPr>
            <w:tcW w:w="1991" w:type="dxa"/>
            <w:noWrap w:val="0"/>
            <w:vAlign w:val="center"/>
          </w:tcPr>
          <w:p>
            <w:pPr>
              <w:pStyle w:val="18"/>
            </w:pPr>
            <w:r>
              <w:t>根据医保政策的要求以及县医院建设的实际情况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≤600万元</w:t>
            </w:r>
          </w:p>
        </w:tc>
        <w:tc>
          <w:tcPr>
            <w:tcW w:w="1991" w:type="dxa"/>
            <w:noWrap w:val="0"/>
            <w:vAlign w:val="center"/>
          </w:tcPr>
          <w:p>
            <w:pPr>
              <w:pStyle w:val="18"/>
            </w:pPr>
            <w:r>
              <w:t>根据医保政策的要求以及县医院建设的实际情况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保持信息系统良好安全状态，确保</w:t>
            </w:r>
          </w:p>
        </w:tc>
        <w:tc>
          <w:tcPr>
            <w:tcW w:w="3982" w:type="dxa"/>
            <w:noWrap w:val="0"/>
            <w:vAlign w:val="center"/>
          </w:tcPr>
          <w:p>
            <w:pPr>
              <w:pStyle w:val="18"/>
            </w:pPr>
            <w:r>
              <w:t>保持信息系统良好安全状态，确保正常运行</w:t>
            </w:r>
          </w:p>
        </w:tc>
        <w:tc>
          <w:tcPr>
            <w:tcW w:w="1991" w:type="dxa"/>
            <w:noWrap w:val="0"/>
            <w:vAlign w:val="center"/>
          </w:tcPr>
          <w:p>
            <w:pPr>
              <w:pStyle w:val="18"/>
            </w:pPr>
            <w:r>
              <w:t>良好</w:t>
            </w:r>
          </w:p>
        </w:tc>
        <w:tc>
          <w:tcPr>
            <w:tcW w:w="1991" w:type="dxa"/>
            <w:noWrap w:val="0"/>
            <w:vAlign w:val="center"/>
          </w:tcPr>
          <w:p>
            <w:pPr>
              <w:pStyle w:val="18"/>
            </w:pPr>
            <w:r>
              <w:t>根据医保政策的要求以及县医院建设的实际情况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根据医保政策的要求以及县医院建设的实际情况</w:t>
            </w:r>
          </w:p>
        </w:tc>
      </w:tr>
    </w:tbl>
    <w:p>
      <w:pPr>
        <w:sectPr>
          <w:pgSz w:w="16840" w:h="11900" w:orient="landscape"/>
          <w:pgMar w:top="1304" w:right="1984" w:bottom="1304" w:left="1134" w:header="720" w:footer="720" w:gutter="0"/>
          <w:pgNumType w:fmt="numberInDash"/>
          <w:cols w:space="720" w:num="1"/>
        </w:sectPr>
      </w:pPr>
    </w:p>
    <w:p>
      <w:pPr>
        <w:spacing w:before="0" w:after="0"/>
        <w:ind w:firstLine="560"/>
        <w:jc w:val="center"/>
        <w:outlineLvl w:val="3"/>
      </w:pPr>
      <w:bookmarkStart w:id="97" w:name="_Toc_4_4_0000000103"/>
      <w:r>
        <w:rPr>
          <w:rFonts w:ascii="方正仿宋_GBK" w:hAnsi="方正仿宋_GBK" w:eastAsia="方正仿宋_GBK" w:cs="方正仿宋_GBK"/>
          <w:color w:val="000000"/>
          <w:sz w:val="28"/>
        </w:rPr>
        <w:t>涞水县医院专项债券利息项目绩效目标表</w:t>
      </w:r>
      <w:bookmarkEnd w:id="9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1991"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t>13062322P00783210003K</w:t>
            </w:r>
          </w:p>
        </w:tc>
        <w:tc>
          <w:tcPr>
            <w:tcW w:w="1990" w:type="dxa"/>
            <w:noWrap w:val="0"/>
            <w:vAlign w:val="center"/>
          </w:tcPr>
          <w:p>
            <w:pPr>
              <w:pStyle w:val="16"/>
            </w:pPr>
            <w:r>
              <w:t>项目名称</w:t>
            </w:r>
          </w:p>
        </w:tc>
        <w:tc>
          <w:tcPr>
            <w:tcW w:w="5975" w:type="dxa"/>
            <w:gridSpan w:val="3"/>
            <w:noWrap w:val="0"/>
            <w:vAlign w:val="center"/>
          </w:tcPr>
          <w:p>
            <w:pPr>
              <w:pStyle w:val="18"/>
            </w:pPr>
            <w:r>
              <w:t>2022年涞水县医院专项债券利息项目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pPr>
            <w:r>
              <w:t>450.00</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noWrap w:val="0"/>
            <w:vAlign w:val="center"/>
          </w:tcPr>
          <w:p>
            <w:pPr>
              <w:pStyle w:val="18"/>
            </w:pPr>
            <w:r>
              <w:t>450.00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专项债券利息项目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r>
              <w:t>25%</w:t>
            </w:r>
          </w:p>
        </w:tc>
        <w:tc>
          <w:tcPr>
            <w:tcW w:w="1990" w:type="dxa"/>
            <w:noWrap w:val="0"/>
            <w:vAlign w:val="center"/>
          </w:tcPr>
          <w:p>
            <w:pPr>
              <w:pStyle w:val="19"/>
            </w:pPr>
            <w:r>
              <w:t>50%</w:t>
            </w:r>
          </w:p>
        </w:tc>
        <w:tc>
          <w:tcPr>
            <w:tcW w:w="1990" w:type="dxa"/>
            <w:noWrap w:val="0"/>
            <w:vAlign w:val="center"/>
          </w:tcPr>
          <w:p>
            <w:pPr>
              <w:pStyle w:val="19"/>
            </w:pPr>
            <w:r>
              <w:t>75%</w:t>
            </w:r>
          </w:p>
        </w:tc>
        <w:tc>
          <w:tcPr>
            <w:tcW w:w="3985"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pPr>
            <w:r>
              <w:t>1.为了更好的建设涞水县北院区</w:t>
            </w:r>
          </w:p>
          <w:p>
            <w:pPr>
              <w:pStyle w:val="18"/>
            </w:pPr>
          </w:p>
          <w:p>
            <w:pPr>
              <w:pStyle w:val="18"/>
            </w:pPr>
            <w:r>
              <w:t>2.切实发挥债券资金使用效益，按时守信偿还利息</w:t>
            </w:r>
          </w:p>
          <w:p>
            <w:pPr>
              <w:pStyle w:val="18"/>
            </w:pPr>
            <w:r>
              <w:t>3.保障医院正常运转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资金保障率</w:t>
            </w:r>
          </w:p>
        </w:tc>
        <w:tc>
          <w:tcPr>
            <w:tcW w:w="3982" w:type="dxa"/>
            <w:noWrap w:val="0"/>
            <w:vAlign w:val="center"/>
          </w:tcPr>
          <w:p>
            <w:pPr>
              <w:pStyle w:val="18"/>
            </w:pPr>
            <w:r>
              <w:t>资金保障率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资金使用合规率</w:t>
            </w:r>
          </w:p>
        </w:tc>
        <w:tc>
          <w:tcPr>
            <w:tcW w:w="3982" w:type="dxa"/>
            <w:noWrap w:val="0"/>
            <w:vAlign w:val="center"/>
          </w:tcPr>
          <w:p>
            <w:pPr>
              <w:pStyle w:val="18"/>
            </w:pPr>
            <w:r>
              <w:t>资金使用合规率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资金支出率（%）</w:t>
            </w:r>
          </w:p>
        </w:tc>
        <w:tc>
          <w:tcPr>
            <w:tcW w:w="3982" w:type="dxa"/>
            <w:noWrap w:val="0"/>
            <w:vAlign w:val="center"/>
          </w:tcPr>
          <w:p>
            <w:pPr>
              <w:pStyle w:val="18"/>
            </w:pPr>
            <w:r>
              <w:t>资金支出率（%）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≤450万元</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社会效益提升%</w:t>
            </w:r>
          </w:p>
        </w:tc>
        <w:tc>
          <w:tcPr>
            <w:tcW w:w="3982" w:type="dxa"/>
            <w:noWrap w:val="0"/>
            <w:vAlign w:val="center"/>
          </w:tcPr>
          <w:p>
            <w:pPr>
              <w:pStyle w:val="18"/>
            </w:pPr>
            <w:r>
              <w:t>使用效益占社会效益提升的比率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通知</w:t>
            </w:r>
          </w:p>
        </w:tc>
      </w:tr>
    </w:tbl>
    <w:p>
      <w:pPr>
        <w:sectPr>
          <w:pgSz w:w="16840" w:h="11900" w:orient="landscape"/>
          <w:pgMar w:top="1304" w:right="1984" w:bottom="1304" w:left="113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98" w:name="_Toc_4_4_000000010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center"/>
        <w:outlineLvl w:val="3"/>
      </w:pPr>
      <w:r>
        <w:rPr>
          <w:rFonts w:ascii="方正仿宋_GBK" w:hAnsi="方正仿宋_GBK" w:eastAsia="方正仿宋_GBK" w:cs="方正仿宋_GBK"/>
          <w:color w:val="000000"/>
          <w:sz w:val="28"/>
        </w:rPr>
        <w:t>涞水县医院DIP数据监控系统信息化软件升级项目（自有资金）绩效目标表</w:t>
      </w:r>
      <w:bookmarkEnd w:id="98"/>
    </w:p>
    <w:tbl>
      <w:tblPr>
        <w:tblStyle w:val="9"/>
        <w:tblW w:w="1501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4"/>
        <w:gridCol w:w="2144"/>
        <w:gridCol w:w="2144"/>
        <w:gridCol w:w="2144"/>
        <w:gridCol w:w="2144"/>
        <w:gridCol w:w="2147"/>
        <w:gridCol w:w="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67" w:type="dxa"/>
            <w:gridSpan w:val="6"/>
            <w:tcBorders>
              <w:top w:val="single" w:color="FFFFFF" w:sz="6" w:space="0"/>
              <w:left w:val="single" w:color="FFFFFF" w:sz="6" w:space="0"/>
              <w:right w:val="single" w:color="FFFFFF" w:sz="6" w:space="0"/>
            </w:tcBorders>
            <w:noWrap w:val="0"/>
            <w:vAlign w:val="center"/>
          </w:tcPr>
          <w:p>
            <w:pPr>
              <w:pStyle w:val="22"/>
            </w:pPr>
            <w:r>
              <w:t>361005涞水县医院</w:t>
            </w:r>
          </w:p>
        </w:tc>
        <w:tc>
          <w:tcPr>
            <w:tcW w:w="2144"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6"/>
            </w:pPr>
            <w:r>
              <w:t>项目编码</w:t>
            </w:r>
          </w:p>
        </w:tc>
        <w:tc>
          <w:tcPr>
            <w:tcW w:w="4288" w:type="dxa"/>
            <w:gridSpan w:val="2"/>
            <w:noWrap w:val="0"/>
            <w:vAlign w:val="center"/>
          </w:tcPr>
          <w:p>
            <w:pPr>
              <w:pStyle w:val="18"/>
            </w:pPr>
            <w:r>
              <w:t>13062322P00809410013T</w:t>
            </w:r>
          </w:p>
        </w:tc>
        <w:tc>
          <w:tcPr>
            <w:tcW w:w="2144" w:type="dxa"/>
            <w:noWrap w:val="0"/>
            <w:vAlign w:val="center"/>
          </w:tcPr>
          <w:p>
            <w:pPr>
              <w:pStyle w:val="16"/>
            </w:pPr>
            <w:r>
              <w:t>项目名称</w:t>
            </w:r>
          </w:p>
        </w:tc>
        <w:tc>
          <w:tcPr>
            <w:tcW w:w="6435" w:type="dxa"/>
            <w:gridSpan w:val="3"/>
            <w:noWrap w:val="0"/>
            <w:vAlign w:val="center"/>
          </w:tcPr>
          <w:p>
            <w:pPr>
              <w:pStyle w:val="18"/>
            </w:pPr>
            <w:r>
              <w:t>2022涞水县医院DIP数据监控系统信息化软件升级项目（自有资金）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restart"/>
            <w:noWrap w:val="0"/>
            <w:vAlign w:val="center"/>
          </w:tcPr>
          <w:p>
            <w:pPr>
              <w:pStyle w:val="16"/>
            </w:pPr>
            <w:r>
              <w:t>预算规模及资金用途</w:t>
            </w:r>
          </w:p>
        </w:tc>
        <w:tc>
          <w:tcPr>
            <w:tcW w:w="2144" w:type="dxa"/>
            <w:noWrap w:val="0"/>
            <w:vAlign w:val="center"/>
          </w:tcPr>
          <w:p>
            <w:pPr>
              <w:pStyle w:val="16"/>
            </w:pPr>
            <w:r>
              <w:t>预算数</w:t>
            </w:r>
          </w:p>
        </w:tc>
        <w:tc>
          <w:tcPr>
            <w:tcW w:w="2144" w:type="dxa"/>
            <w:noWrap w:val="0"/>
            <w:vAlign w:val="center"/>
          </w:tcPr>
          <w:p>
            <w:pPr>
              <w:pStyle w:val="18"/>
            </w:pPr>
            <w:r>
              <w:t>100.00</w:t>
            </w:r>
          </w:p>
        </w:tc>
        <w:tc>
          <w:tcPr>
            <w:tcW w:w="2144" w:type="dxa"/>
            <w:noWrap w:val="0"/>
            <w:vAlign w:val="center"/>
          </w:tcPr>
          <w:p>
            <w:pPr>
              <w:pStyle w:val="16"/>
            </w:pPr>
            <w:r>
              <w:t>其中：财政    资金</w:t>
            </w:r>
          </w:p>
        </w:tc>
        <w:tc>
          <w:tcPr>
            <w:tcW w:w="2144" w:type="dxa"/>
            <w:noWrap w:val="0"/>
            <w:vAlign w:val="center"/>
          </w:tcPr>
          <w:p>
            <w:pPr>
              <w:pStyle w:val="18"/>
            </w:pPr>
            <w:r>
              <w:t xml:space="preserve"> </w:t>
            </w:r>
          </w:p>
        </w:tc>
        <w:tc>
          <w:tcPr>
            <w:tcW w:w="2147" w:type="dxa"/>
            <w:noWrap w:val="0"/>
            <w:vAlign w:val="center"/>
          </w:tcPr>
          <w:p>
            <w:pPr>
              <w:pStyle w:val="16"/>
            </w:pPr>
            <w:r>
              <w:t>其他资金</w:t>
            </w:r>
          </w:p>
        </w:tc>
        <w:tc>
          <w:tcPr>
            <w:tcW w:w="2144" w:type="dxa"/>
            <w:noWrap w:val="0"/>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top"/>
          </w:tcPr>
          <w:p/>
        </w:tc>
        <w:tc>
          <w:tcPr>
            <w:tcW w:w="12867" w:type="dxa"/>
            <w:gridSpan w:val="6"/>
            <w:noWrap w:val="0"/>
            <w:vAlign w:val="center"/>
          </w:tcPr>
          <w:p>
            <w:pPr>
              <w:pStyle w:val="18"/>
            </w:pPr>
            <w:r>
              <w:t>DIP数据监控系统信息化软件升级项目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restart"/>
            <w:noWrap w:val="0"/>
            <w:vAlign w:val="center"/>
          </w:tcPr>
          <w:p>
            <w:pPr>
              <w:pStyle w:val="16"/>
            </w:pPr>
            <w:r>
              <w:t>资金支出计划（%）</w:t>
            </w:r>
          </w:p>
        </w:tc>
        <w:tc>
          <w:tcPr>
            <w:tcW w:w="4288" w:type="dxa"/>
            <w:gridSpan w:val="2"/>
            <w:noWrap w:val="0"/>
            <w:vAlign w:val="center"/>
          </w:tcPr>
          <w:p>
            <w:pPr>
              <w:pStyle w:val="16"/>
            </w:pPr>
            <w:r>
              <w:t>3月底</w:t>
            </w:r>
          </w:p>
        </w:tc>
        <w:tc>
          <w:tcPr>
            <w:tcW w:w="2144" w:type="dxa"/>
            <w:noWrap w:val="0"/>
            <w:vAlign w:val="center"/>
          </w:tcPr>
          <w:p>
            <w:pPr>
              <w:pStyle w:val="16"/>
            </w:pPr>
            <w:r>
              <w:t>6月底</w:t>
            </w:r>
          </w:p>
        </w:tc>
        <w:tc>
          <w:tcPr>
            <w:tcW w:w="2144" w:type="dxa"/>
            <w:noWrap w:val="0"/>
            <w:vAlign w:val="center"/>
          </w:tcPr>
          <w:p>
            <w:pPr>
              <w:pStyle w:val="16"/>
            </w:pPr>
            <w:r>
              <w:t>10月底</w:t>
            </w:r>
          </w:p>
        </w:tc>
        <w:tc>
          <w:tcPr>
            <w:tcW w:w="4291"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top"/>
          </w:tcPr>
          <w:p/>
        </w:tc>
        <w:tc>
          <w:tcPr>
            <w:tcW w:w="4288" w:type="dxa"/>
            <w:gridSpan w:val="2"/>
            <w:noWrap w:val="0"/>
            <w:vAlign w:val="center"/>
          </w:tcPr>
          <w:p>
            <w:pPr>
              <w:pStyle w:val="19"/>
            </w:pPr>
            <w:r>
              <w:t>25%</w:t>
            </w:r>
          </w:p>
        </w:tc>
        <w:tc>
          <w:tcPr>
            <w:tcW w:w="2144" w:type="dxa"/>
            <w:noWrap w:val="0"/>
            <w:vAlign w:val="center"/>
          </w:tcPr>
          <w:p>
            <w:pPr>
              <w:pStyle w:val="19"/>
            </w:pPr>
            <w:r>
              <w:t>50%</w:t>
            </w:r>
          </w:p>
        </w:tc>
        <w:tc>
          <w:tcPr>
            <w:tcW w:w="2144" w:type="dxa"/>
            <w:noWrap w:val="0"/>
            <w:vAlign w:val="center"/>
          </w:tcPr>
          <w:p>
            <w:pPr>
              <w:pStyle w:val="19"/>
            </w:pPr>
            <w:r>
              <w:t>75%</w:t>
            </w:r>
          </w:p>
        </w:tc>
        <w:tc>
          <w:tcPr>
            <w:tcW w:w="4291" w:type="dxa"/>
            <w:gridSpan w:val="2"/>
            <w:noWrap w:val="0"/>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6"/>
            </w:pPr>
            <w:r>
              <w:t>绩效目标</w:t>
            </w:r>
          </w:p>
        </w:tc>
        <w:tc>
          <w:tcPr>
            <w:tcW w:w="12867" w:type="dxa"/>
            <w:gridSpan w:val="6"/>
            <w:noWrap w:val="0"/>
            <w:vAlign w:val="center"/>
          </w:tcPr>
          <w:p>
            <w:pPr>
              <w:pStyle w:val="18"/>
            </w:pPr>
            <w:r>
              <w:t>1.提高工作效率和服务质量，</w:t>
            </w:r>
          </w:p>
          <w:p>
            <w:pPr>
              <w:pStyle w:val="18"/>
            </w:pPr>
            <w:r>
              <w:t>2.使卫生服务能力得以提升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0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4"/>
        <w:gridCol w:w="2144"/>
        <w:gridCol w:w="2144"/>
        <w:gridCol w:w="4288"/>
        <w:gridCol w:w="2144"/>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44" w:type="dxa"/>
            <w:noWrap w:val="0"/>
            <w:vAlign w:val="center"/>
          </w:tcPr>
          <w:p>
            <w:pPr>
              <w:pStyle w:val="16"/>
            </w:pPr>
            <w:r>
              <w:t>一级指标</w:t>
            </w:r>
          </w:p>
        </w:tc>
        <w:tc>
          <w:tcPr>
            <w:tcW w:w="2144" w:type="dxa"/>
            <w:noWrap w:val="0"/>
            <w:vAlign w:val="center"/>
          </w:tcPr>
          <w:p>
            <w:pPr>
              <w:pStyle w:val="16"/>
            </w:pPr>
            <w:r>
              <w:t>二级指标</w:t>
            </w:r>
          </w:p>
        </w:tc>
        <w:tc>
          <w:tcPr>
            <w:tcW w:w="2144" w:type="dxa"/>
            <w:noWrap w:val="0"/>
            <w:vAlign w:val="center"/>
          </w:tcPr>
          <w:p>
            <w:pPr>
              <w:pStyle w:val="16"/>
            </w:pPr>
            <w:r>
              <w:t>三级指标</w:t>
            </w:r>
          </w:p>
        </w:tc>
        <w:tc>
          <w:tcPr>
            <w:tcW w:w="4288" w:type="dxa"/>
            <w:noWrap w:val="0"/>
            <w:vAlign w:val="center"/>
          </w:tcPr>
          <w:p>
            <w:pPr>
              <w:pStyle w:val="16"/>
            </w:pPr>
            <w:r>
              <w:t>绩效指标描述</w:t>
            </w:r>
          </w:p>
        </w:tc>
        <w:tc>
          <w:tcPr>
            <w:tcW w:w="2144" w:type="dxa"/>
            <w:noWrap w:val="0"/>
            <w:vAlign w:val="center"/>
          </w:tcPr>
          <w:p>
            <w:pPr>
              <w:pStyle w:val="16"/>
            </w:pPr>
            <w:r>
              <w:t>指标值</w:t>
            </w:r>
          </w:p>
        </w:tc>
        <w:tc>
          <w:tcPr>
            <w:tcW w:w="2144"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restart"/>
            <w:noWrap w:val="0"/>
            <w:vAlign w:val="center"/>
          </w:tcPr>
          <w:p>
            <w:pPr>
              <w:pStyle w:val="19"/>
            </w:pPr>
            <w:r>
              <w:t>产出指标</w:t>
            </w:r>
          </w:p>
        </w:tc>
        <w:tc>
          <w:tcPr>
            <w:tcW w:w="2144" w:type="dxa"/>
            <w:noWrap w:val="0"/>
            <w:vAlign w:val="center"/>
          </w:tcPr>
          <w:p>
            <w:pPr>
              <w:pStyle w:val="18"/>
            </w:pPr>
            <w:r>
              <w:t>数量指标</w:t>
            </w:r>
          </w:p>
        </w:tc>
        <w:tc>
          <w:tcPr>
            <w:tcW w:w="2144" w:type="dxa"/>
            <w:noWrap w:val="0"/>
            <w:vAlign w:val="center"/>
          </w:tcPr>
          <w:p>
            <w:pPr>
              <w:pStyle w:val="18"/>
            </w:pPr>
            <w:r>
              <w:t>管理平台数据入库数量</w:t>
            </w:r>
          </w:p>
        </w:tc>
        <w:tc>
          <w:tcPr>
            <w:tcW w:w="4288" w:type="dxa"/>
            <w:noWrap w:val="0"/>
            <w:vAlign w:val="center"/>
          </w:tcPr>
          <w:p>
            <w:pPr>
              <w:pStyle w:val="18"/>
            </w:pPr>
            <w:r>
              <w:t>管理平台数据入库数量占总数量的比例</w:t>
            </w:r>
          </w:p>
        </w:tc>
        <w:tc>
          <w:tcPr>
            <w:tcW w:w="2144" w:type="dxa"/>
            <w:noWrap w:val="0"/>
            <w:vAlign w:val="center"/>
          </w:tcPr>
          <w:p>
            <w:pPr>
              <w:pStyle w:val="18"/>
            </w:pPr>
            <w:r>
              <w:t>≥90百分比</w:t>
            </w:r>
          </w:p>
        </w:tc>
        <w:tc>
          <w:tcPr>
            <w:tcW w:w="2144" w:type="dxa"/>
            <w:noWrap w:val="0"/>
            <w:vAlign w:val="center"/>
          </w:tcPr>
          <w:p>
            <w:pPr>
              <w:pStyle w:val="18"/>
            </w:pPr>
            <w:r>
              <w:t>根据县医院建设实际需求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center"/>
          </w:tcPr>
          <w:p/>
        </w:tc>
        <w:tc>
          <w:tcPr>
            <w:tcW w:w="2144" w:type="dxa"/>
            <w:noWrap w:val="0"/>
            <w:vAlign w:val="center"/>
          </w:tcPr>
          <w:p>
            <w:pPr>
              <w:pStyle w:val="18"/>
            </w:pPr>
            <w:r>
              <w:t>质量指标</w:t>
            </w:r>
          </w:p>
        </w:tc>
        <w:tc>
          <w:tcPr>
            <w:tcW w:w="2144" w:type="dxa"/>
            <w:noWrap w:val="0"/>
            <w:vAlign w:val="center"/>
          </w:tcPr>
          <w:p>
            <w:pPr>
              <w:pStyle w:val="18"/>
            </w:pPr>
            <w:r>
              <w:t>存量数据质量检查率</w:t>
            </w:r>
          </w:p>
        </w:tc>
        <w:tc>
          <w:tcPr>
            <w:tcW w:w="4288" w:type="dxa"/>
            <w:noWrap w:val="0"/>
            <w:vAlign w:val="center"/>
          </w:tcPr>
          <w:p>
            <w:pPr>
              <w:pStyle w:val="18"/>
            </w:pPr>
            <w:r>
              <w:t>存量数据质量检查率</w:t>
            </w:r>
          </w:p>
        </w:tc>
        <w:tc>
          <w:tcPr>
            <w:tcW w:w="2144" w:type="dxa"/>
            <w:noWrap w:val="0"/>
            <w:vAlign w:val="center"/>
          </w:tcPr>
          <w:p>
            <w:pPr>
              <w:pStyle w:val="18"/>
            </w:pPr>
            <w:r>
              <w:t>≥90百分比</w:t>
            </w:r>
          </w:p>
        </w:tc>
        <w:tc>
          <w:tcPr>
            <w:tcW w:w="2144" w:type="dxa"/>
            <w:noWrap w:val="0"/>
            <w:vAlign w:val="center"/>
          </w:tcPr>
          <w:p>
            <w:pPr>
              <w:pStyle w:val="18"/>
            </w:pPr>
            <w:r>
              <w:t>根据县医院建设实际需求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center"/>
          </w:tcPr>
          <w:p/>
        </w:tc>
        <w:tc>
          <w:tcPr>
            <w:tcW w:w="2144" w:type="dxa"/>
            <w:noWrap w:val="0"/>
            <w:vAlign w:val="center"/>
          </w:tcPr>
          <w:p>
            <w:pPr>
              <w:pStyle w:val="18"/>
            </w:pPr>
            <w:r>
              <w:t>时效指标</w:t>
            </w:r>
          </w:p>
        </w:tc>
        <w:tc>
          <w:tcPr>
            <w:tcW w:w="2144" w:type="dxa"/>
            <w:noWrap w:val="0"/>
            <w:vAlign w:val="center"/>
          </w:tcPr>
          <w:p>
            <w:pPr>
              <w:pStyle w:val="18"/>
            </w:pPr>
            <w:r>
              <w:t>按时完成数据采集和监测报告</w:t>
            </w:r>
          </w:p>
        </w:tc>
        <w:tc>
          <w:tcPr>
            <w:tcW w:w="4288" w:type="dxa"/>
            <w:noWrap w:val="0"/>
            <w:vAlign w:val="center"/>
          </w:tcPr>
          <w:p>
            <w:pPr>
              <w:pStyle w:val="18"/>
            </w:pPr>
            <w:r>
              <w:t>按时完成房地产业数据采集，统计监测和分析，编制统计监测报告</w:t>
            </w:r>
          </w:p>
        </w:tc>
        <w:tc>
          <w:tcPr>
            <w:tcW w:w="2144" w:type="dxa"/>
            <w:noWrap w:val="0"/>
            <w:vAlign w:val="center"/>
          </w:tcPr>
          <w:p>
            <w:pPr>
              <w:pStyle w:val="18"/>
            </w:pPr>
            <w:r>
              <w:t>≥90百分比</w:t>
            </w:r>
          </w:p>
        </w:tc>
        <w:tc>
          <w:tcPr>
            <w:tcW w:w="2144" w:type="dxa"/>
            <w:noWrap w:val="0"/>
            <w:vAlign w:val="center"/>
          </w:tcPr>
          <w:p>
            <w:pPr>
              <w:pStyle w:val="18"/>
            </w:pPr>
            <w:r>
              <w:t>根据县医院建设实际需求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noWrap w:val="0"/>
            <w:vAlign w:val="center"/>
          </w:tcPr>
          <w:p/>
        </w:tc>
        <w:tc>
          <w:tcPr>
            <w:tcW w:w="2144" w:type="dxa"/>
            <w:noWrap w:val="0"/>
            <w:vAlign w:val="center"/>
          </w:tcPr>
          <w:p>
            <w:pPr>
              <w:pStyle w:val="18"/>
            </w:pPr>
            <w:r>
              <w:t>成本指标</w:t>
            </w:r>
          </w:p>
        </w:tc>
        <w:tc>
          <w:tcPr>
            <w:tcW w:w="2144" w:type="dxa"/>
            <w:noWrap w:val="0"/>
            <w:vAlign w:val="center"/>
          </w:tcPr>
          <w:p>
            <w:pPr>
              <w:pStyle w:val="18"/>
            </w:pPr>
            <w:r>
              <w:t>预算成本控制数</w:t>
            </w:r>
          </w:p>
        </w:tc>
        <w:tc>
          <w:tcPr>
            <w:tcW w:w="4288" w:type="dxa"/>
            <w:noWrap w:val="0"/>
            <w:vAlign w:val="center"/>
          </w:tcPr>
          <w:p>
            <w:pPr>
              <w:pStyle w:val="18"/>
            </w:pPr>
            <w:r>
              <w:t>预算成本控制数</w:t>
            </w:r>
          </w:p>
        </w:tc>
        <w:tc>
          <w:tcPr>
            <w:tcW w:w="2144" w:type="dxa"/>
            <w:noWrap w:val="0"/>
            <w:vAlign w:val="center"/>
          </w:tcPr>
          <w:p>
            <w:pPr>
              <w:pStyle w:val="18"/>
            </w:pPr>
            <w:r>
              <w:t>≤100万元</w:t>
            </w:r>
          </w:p>
        </w:tc>
        <w:tc>
          <w:tcPr>
            <w:tcW w:w="2144" w:type="dxa"/>
            <w:noWrap w:val="0"/>
            <w:vAlign w:val="center"/>
          </w:tcPr>
          <w:p>
            <w:pPr>
              <w:pStyle w:val="18"/>
            </w:pPr>
            <w:r>
              <w:t>根据县医院建设实际需求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9"/>
            </w:pPr>
            <w:r>
              <w:t>效益指标</w:t>
            </w:r>
          </w:p>
        </w:tc>
        <w:tc>
          <w:tcPr>
            <w:tcW w:w="2144" w:type="dxa"/>
            <w:noWrap w:val="0"/>
            <w:vAlign w:val="center"/>
          </w:tcPr>
          <w:p>
            <w:pPr>
              <w:pStyle w:val="18"/>
            </w:pPr>
            <w:r>
              <w:t>社会效益指标</w:t>
            </w:r>
          </w:p>
        </w:tc>
        <w:tc>
          <w:tcPr>
            <w:tcW w:w="2144" w:type="dxa"/>
            <w:noWrap w:val="0"/>
            <w:vAlign w:val="center"/>
          </w:tcPr>
          <w:p>
            <w:pPr>
              <w:pStyle w:val="18"/>
            </w:pPr>
            <w:r>
              <w:t>保证开展业务网点信息备案、数据</w:t>
            </w:r>
          </w:p>
        </w:tc>
        <w:tc>
          <w:tcPr>
            <w:tcW w:w="4288" w:type="dxa"/>
            <w:noWrap w:val="0"/>
            <w:vAlign w:val="center"/>
          </w:tcPr>
          <w:p>
            <w:pPr>
              <w:pStyle w:val="18"/>
            </w:pPr>
            <w:r>
              <w:t>保证开展业务网点信息备案、数据分析研判等工作顺利开展</w:t>
            </w:r>
          </w:p>
        </w:tc>
        <w:tc>
          <w:tcPr>
            <w:tcW w:w="2144" w:type="dxa"/>
            <w:noWrap w:val="0"/>
            <w:vAlign w:val="center"/>
          </w:tcPr>
          <w:p>
            <w:pPr>
              <w:pStyle w:val="18"/>
            </w:pPr>
            <w:r>
              <w:t>≥90百分比</w:t>
            </w:r>
          </w:p>
        </w:tc>
        <w:tc>
          <w:tcPr>
            <w:tcW w:w="2144" w:type="dxa"/>
            <w:noWrap w:val="0"/>
            <w:vAlign w:val="center"/>
          </w:tcPr>
          <w:p>
            <w:pPr>
              <w:pStyle w:val="18"/>
            </w:pPr>
            <w:r>
              <w:t>根据县医院建设实际需求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noWrap w:val="0"/>
            <w:vAlign w:val="center"/>
          </w:tcPr>
          <w:p>
            <w:pPr>
              <w:pStyle w:val="19"/>
            </w:pPr>
            <w:r>
              <w:t>满意度指标</w:t>
            </w:r>
          </w:p>
        </w:tc>
        <w:tc>
          <w:tcPr>
            <w:tcW w:w="2144" w:type="dxa"/>
            <w:noWrap w:val="0"/>
            <w:vAlign w:val="center"/>
          </w:tcPr>
          <w:p>
            <w:pPr>
              <w:pStyle w:val="18"/>
            </w:pPr>
            <w:r>
              <w:t>服务对象满意度指标</w:t>
            </w:r>
          </w:p>
        </w:tc>
        <w:tc>
          <w:tcPr>
            <w:tcW w:w="2144" w:type="dxa"/>
            <w:noWrap w:val="0"/>
            <w:vAlign w:val="center"/>
          </w:tcPr>
          <w:p>
            <w:pPr>
              <w:pStyle w:val="18"/>
            </w:pPr>
            <w:r>
              <w:t>服务对象满意度</w:t>
            </w:r>
          </w:p>
        </w:tc>
        <w:tc>
          <w:tcPr>
            <w:tcW w:w="4288" w:type="dxa"/>
            <w:noWrap w:val="0"/>
            <w:vAlign w:val="center"/>
          </w:tcPr>
          <w:p>
            <w:pPr>
              <w:pStyle w:val="18"/>
            </w:pPr>
            <w:r>
              <w:t>服务对象满意度</w:t>
            </w:r>
          </w:p>
        </w:tc>
        <w:tc>
          <w:tcPr>
            <w:tcW w:w="2144" w:type="dxa"/>
            <w:noWrap w:val="0"/>
            <w:vAlign w:val="center"/>
          </w:tcPr>
          <w:p>
            <w:pPr>
              <w:pStyle w:val="18"/>
            </w:pPr>
            <w:r>
              <w:t>≥90百分比</w:t>
            </w:r>
          </w:p>
        </w:tc>
        <w:tc>
          <w:tcPr>
            <w:tcW w:w="2144" w:type="dxa"/>
            <w:noWrap w:val="0"/>
            <w:vAlign w:val="center"/>
          </w:tcPr>
          <w:p>
            <w:pPr>
              <w:pStyle w:val="18"/>
            </w:pPr>
            <w:r>
              <w:t>根据县医院建设实际需求</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涞水县医院</w:t>
      </w:r>
      <w:r>
        <w:rPr>
          <w:rFonts w:hint="eastAsia" w:ascii="仿宋" w:hAnsi="仿宋" w:eastAsia="仿宋" w:cs="仿宋"/>
          <w:color w:val="000000"/>
          <w:sz w:val="32"/>
          <w:szCs w:val="32"/>
        </w:rPr>
        <w:t>安排政府采购预算</w:t>
      </w:r>
      <w:r>
        <w:rPr>
          <w:rFonts w:hint="eastAsia" w:ascii="仿宋" w:hAnsi="仿宋" w:eastAsia="仿宋" w:cs="仿宋"/>
          <w:color w:val="000000"/>
          <w:sz w:val="32"/>
          <w:szCs w:val="32"/>
          <w:lang w:val="en-US" w:eastAsia="zh-CN"/>
        </w:rPr>
        <w:t>9436.69</w:t>
      </w:r>
      <w:r>
        <w:rPr>
          <w:rFonts w:hint="eastAsia" w:ascii="仿宋" w:hAnsi="仿宋" w:eastAsia="仿宋" w:cs="仿宋"/>
          <w:color w:val="000000"/>
          <w:sz w:val="32"/>
          <w:szCs w:val="32"/>
        </w:rPr>
        <w:t>万元。具体内容见下表。</w:t>
      </w:r>
    </w:p>
    <w:p>
      <w:pPr>
        <w:jc w:val="center"/>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单位政府采购表</w:t>
      </w:r>
    </w:p>
    <w:p>
      <w:pPr>
        <w:jc w:val="center"/>
        <w:outlineLvl w:val="4"/>
        <w:rPr>
          <w:rFonts w:hint="eastAsia" w:ascii="方正小标宋_GBK" w:hAnsi="方正小标宋_GBK" w:eastAsia="方正小标宋_GBK" w:cs="方正小标宋_GBK"/>
          <w:color w:val="000000"/>
          <w:sz w:val="36"/>
          <w:lang w:eastAsia="zh-CN"/>
        </w:rPr>
      </w:pPr>
    </w:p>
    <w:tbl>
      <w:tblPr>
        <w:tblStyle w:val="9"/>
        <w:tblW w:w="14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0"/>
        <w:gridCol w:w="7575"/>
        <w:gridCol w:w="1496"/>
        <w:gridCol w:w="510"/>
        <w:gridCol w:w="2541"/>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trPr>
        <w:tc>
          <w:tcPr>
            <w:tcW w:w="14822" w:type="dxa"/>
            <w:gridSpan w:val="6"/>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361005  涞水县医院                                        预算年度：2022                                                  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10" w:type="dxa"/>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序号</w:t>
            </w:r>
          </w:p>
        </w:tc>
        <w:tc>
          <w:tcPr>
            <w:tcW w:w="757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1496"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单价</w:t>
            </w:r>
          </w:p>
        </w:tc>
        <w:tc>
          <w:tcPr>
            <w:tcW w:w="5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数量</w:t>
            </w:r>
          </w:p>
        </w:tc>
        <w:tc>
          <w:tcPr>
            <w:tcW w:w="254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当年部门预算安排资金</w:t>
            </w:r>
          </w:p>
        </w:tc>
        <w:tc>
          <w:tcPr>
            <w:tcW w:w="21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预留份额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10"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7575"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项目名称</w:t>
            </w:r>
          </w:p>
        </w:tc>
        <w:tc>
          <w:tcPr>
            <w:tcW w:w="1496"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510"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541" w:type="dxa"/>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合计</w:t>
            </w:r>
          </w:p>
        </w:tc>
        <w:tc>
          <w:tcPr>
            <w:tcW w:w="2190" w:type="dxa"/>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中小微企业预留份额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10"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7575"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1496"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510"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541"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c>
          <w:tcPr>
            <w:tcW w:w="2190"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1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栏次</w:t>
            </w:r>
          </w:p>
        </w:tc>
        <w:tc>
          <w:tcPr>
            <w:tcW w:w="757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6</w:t>
            </w:r>
          </w:p>
        </w:tc>
        <w:tc>
          <w:tcPr>
            <w:tcW w:w="149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14</w:t>
            </w:r>
          </w:p>
        </w:tc>
        <w:tc>
          <w:tcPr>
            <w:tcW w:w="51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15</w:t>
            </w:r>
          </w:p>
        </w:tc>
        <w:tc>
          <w:tcPr>
            <w:tcW w:w="254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16</w:t>
            </w:r>
          </w:p>
        </w:tc>
        <w:tc>
          <w:tcPr>
            <w:tcW w:w="219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9436.690000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6547.774000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涞水县医院设备购置</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涞水县医院对外合作项目劳务费</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涞水县医院64排CT全保服务项目</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涞水县医院污水运营服务、</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55.000000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55.000000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涞水县医院临时建筑工程 、</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涞水县医院传染病区升级改造项目</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涞水县医院DIP数据监控系统信息化软件升级项目（自有资金）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涞水县医院医保控费系统信息化软件升级项目（自有资金）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涞水县医院CA信息化软件升级项目（自有资金）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11</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涞水县医院智能化平台信息化软件升级项目（自有资金）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12</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涞水县医院检验系统升级项目（自有资金）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13</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涞水县医院新增体检体统项目（自有资金）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29.900000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29.900000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29.900000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14</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涞水县医院网络安全等级保护测评项目（自有资金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15</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涞水县医院PACSA扩容软件升级项目（自有资金）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涞水县医院分时段预约系统、传染病上报系统升级项目（自有资金）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17</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涞水县医院彩超机设备采购项目（自有资金）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1780.000000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1780.000000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1068.000000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18</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涞水县医院超声刀设备采购项目（自有资金）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19</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涞水县医院电子胃肠镜系统设备采购项目（自有资金）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520.000000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520.000000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涞水县医院核磁设备采购项目（自有资金）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1200.000000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1200.000000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21</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涞水县医院分析仪设备采购项目（自有资金）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350.000000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350.000000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22</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涞水县医院血液透析设备采购项目（自有资金）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23</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涞水县医院体外碎石机采购项目（自有资金）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24</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涞水县医院微生物全自动质谱仪采购项目（自有资金）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25</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涞水县医院麻醉深度检测仪设备采购项目（自有资金）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26</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涞水县医院脑氧饱和度检测仪采购项目（自有资金）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27</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涞水县医院腹腔镜设备采购项目（自有资金）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150.000000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150.000000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28</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涞水县医院脑科器械与各种内镜设备采购项目（自有资金）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29</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涞水县医院多功能乳腺血氧检测仪设备采购项目（自有资金）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涞水县医院动脉硬化检测仪采购项目（自有资金）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31</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涞水县医院听力监测仪设备采购项目（自有资金）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32</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涞水县医院眼底照相机设备采购项目（自有资金）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35.000000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35.000000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33</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涞水县医院医用红外线成像仪设备采购项目（自有资金）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34</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涞水县医院经颅多普勒机设备采购项目（自有资金）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35</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涞水县医院糖尿病风险早期监测系统设备采购项目（自有资金）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36</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涞水县医院全自动多功能分娩床设备采购项目（自有资金）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37</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涞水县医院妇科综合检查系统设备采购项目（自有资金）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99.000000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99.000000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38</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涞水县医院电子纤维喉镜设备采购项目（自有资金）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39</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涞水县医院30万元以下设备采购项目（自有资金）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579.790000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579.790000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378.874000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40</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涞水县医院公共体检车采购项目（自有资金）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41</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涞水县医院电子计算机断层扫描检查设备采购项目（自有资金）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1200.000000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1200.000000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42</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涞水县医院大型血管造影机设备采购项目（自有资金）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43</w:t>
            </w:r>
          </w:p>
        </w:tc>
        <w:tc>
          <w:tcPr>
            <w:tcW w:w="7575"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涞水县医院数字化放射检查设备采购项目（自有资金）</w:t>
            </w:r>
          </w:p>
        </w:tc>
        <w:tc>
          <w:tcPr>
            <w:tcW w:w="1496"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540.000000</w:t>
            </w:r>
          </w:p>
        </w:tc>
        <w:tc>
          <w:tcPr>
            <w:tcW w:w="51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1"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540.000000</w:t>
            </w:r>
          </w:p>
        </w:tc>
        <w:tc>
          <w:tcPr>
            <w:tcW w:w="2190" w:type="dxa"/>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324.000000</w:t>
            </w: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七、国有资产信息</w:t>
      </w:r>
    </w:p>
    <w:p>
      <w:pPr>
        <w:spacing w:line="500" w:lineRule="exact"/>
        <w:ind w:firstLine="640" w:firstLineChars="200"/>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涞水县医院</w:t>
      </w:r>
      <w:r>
        <w:rPr>
          <w:rFonts w:hint="eastAsia" w:ascii="仿宋" w:hAnsi="仿宋" w:eastAsia="仿宋" w:cs="仿宋"/>
          <w:color w:val="000000"/>
          <w:sz w:val="32"/>
          <w:szCs w:val="28"/>
        </w:rPr>
        <w:t>上年末固定资产金额为</w:t>
      </w:r>
      <w:r>
        <w:rPr>
          <w:rFonts w:hint="eastAsia" w:ascii="仿宋" w:hAnsi="仿宋" w:eastAsia="仿宋" w:cs="仿宋"/>
          <w:color w:val="000000"/>
          <w:sz w:val="32"/>
          <w:szCs w:val="28"/>
          <w:lang w:val="en-US" w:eastAsia="zh-CN"/>
        </w:rPr>
        <w:t>25227.4</w:t>
      </w:r>
      <w:r>
        <w:rPr>
          <w:rFonts w:hint="eastAsia" w:ascii="仿宋" w:hAnsi="仿宋" w:eastAsia="仿宋" w:cs="仿宋"/>
          <w:color w:val="000000"/>
          <w:sz w:val="32"/>
          <w:szCs w:val="28"/>
        </w:rPr>
        <w:t>万元（详见下表）。</w:t>
      </w:r>
      <w:r>
        <w:rPr>
          <w:rFonts w:hint="eastAsia" w:ascii="仿宋" w:hAnsi="仿宋" w:eastAsia="仿宋" w:cs="仿宋"/>
          <w:color w:val="000000"/>
          <w:sz w:val="32"/>
          <w:szCs w:val="28"/>
          <w:lang w:val="en-US" w:eastAsia="zh-CN"/>
        </w:rPr>
        <w:t>2022</w:t>
      </w:r>
      <w:r>
        <w:rPr>
          <w:rFonts w:hint="eastAsia" w:ascii="仿宋" w:hAnsi="仿宋" w:eastAsia="仿宋" w:cs="仿宋"/>
          <w:color w:val="000000"/>
          <w:sz w:val="32"/>
          <w:szCs w:val="28"/>
        </w:rPr>
        <w:t>年拟购置固定资产总额为</w:t>
      </w:r>
      <w:r>
        <w:rPr>
          <w:rFonts w:hint="eastAsia" w:ascii="仿宋" w:hAnsi="仿宋" w:eastAsia="仿宋" w:cs="仿宋"/>
          <w:color w:val="000000"/>
          <w:sz w:val="32"/>
          <w:szCs w:val="28"/>
          <w:lang w:val="en-US" w:eastAsia="zh-CN"/>
        </w:rPr>
        <w:t>7633.79</w:t>
      </w:r>
      <w:r>
        <w:rPr>
          <w:rFonts w:hint="eastAsia" w:ascii="仿宋" w:hAnsi="仿宋" w:eastAsia="仿宋" w:cs="仿宋"/>
          <w:color w:val="000000"/>
          <w:sz w:val="32"/>
          <w:szCs w:val="28"/>
        </w:rPr>
        <w:t>万元，</w:t>
      </w:r>
      <w:r>
        <w:rPr>
          <w:rFonts w:hint="eastAsia" w:ascii="仿宋" w:hAnsi="仿宋" w:eastAsia="仿宋" w:cs="仿宋"/>
          <w:color w:val="000000"/>
          <w:sz w:val="32"/>
          <w:szCs w:val="28"/>
          <w:lang w:eastAsia="zh-CN"/>
        </w:rPr>
        <w:t>其中</w:t>
      </w:r>
      <w:r>
        <w:rPr>
          <w:rFonts w:hint="eastAsia" w:ascii="仿宋" w:hAnsi="仿宋" w:eastAsia="仿宋" w:cs="仿宋"/>
          <w:color w:val="000000"/>
          <w:sz w:val="32"/>
          <w:szCs w:val="28"/>
          <w:lang w:val="en-US" w:eastAsia="zh-CN"/>
        </w:rPr>
        <w:t>30万元以上的设备共7054万元，包括：1、大型血管造影机设备采购项目80万元，2、彩超机设备采购项目1780万元，3、医用红外线成像仪设备采购项目60万元，4、听力监测仪设备采购项目30万元，5、动脉硬化检测仪采购项目30万元，6、电子纤维喉镜设备采购项目50万元，7、分析仪设备采购项目350万元，8、经颅多普勒机设备采购项目40万元，9、电子计算机断层扫描检查设备采购项目1200万元，10、体外碎石机采购项目70万元，11、全自动多功能分娩床设备采购项目40万元，12、脑科器械与各种内镜设备采购项目60万元，13、核磁设备采购项目1200万元，14、腹腔镜设备采购项目150万元，15、公共体检车采购项目100万元，16、电子胃肠镜系统设备采购项目520万元，17、超声刀设备采购项目100万元；18、30万元以下设备采购项目579.79，已按要求列入政府采购预算，详见政府采购预算表。</w:t>
      </w:r>
    </w:p>
    <w:p>
      <w:pPr>
        <w:spacing w:line="500" w:lineRule="exact"/>
        <w:rPr>
          <w:rFonts w:hint="eastAsia" w:eastAsia="方正仿宋_GBK"/>
          <w:color w:val="000000"/>
          <w:sz w:val="28"/>
          <w:lang w:val="uk-UA" w:eastAsia="zh-CN"/>
        </w:rPr>
      </w:pP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tbl>
      <w:tblPr>
        <w:tblStyle w:val="9"/>
        <w:tblW w:w="14822" w:type="dxa"/>
        <w:tblInd w:w="0" w:type="dxa"/>
        <w:shd w:val="clear" w:color="auto" w:fill="auto"/>
        <w:tblLayout w:type="fixed"/>
        <w:tblCellMar>
          <w:top w:w="0" w:type="dxa"/>
          <w:left w:w="0" w:type="dxa"/>
          <w:bottom w:w="0" w:type="dxa"/>
          <w:right w:w="0" w:type="dxa"/>
        </w:tblCellMar>
      </w:tblPr>
      <w:tblGrid>
        <w:gridCol w:w="1251"/>
        <w:gridCol w:w="7541"/>
        <w:gridCol w:w="3012"/>
        <w:gridCol w:w="3018"/>
      </w:tblGrid>
      <w:tr>
        <w:tblPrEx>
          <w:shd w:val="clear" w:color="auto" w:fill="auto"/>
          <w:tblCellMar>
            <w:top w:w="0" w:type="dxa"/>
            <w:left w:w="0" w:type="dxa"/>
            <w:bottom w:w="0" w:type="dxa"/>
            <w:right w:w="0" w:type="dxa"/>
          </w:tblCellMar>
        </w:tblPrEx>
        <w:trPr>
          <w:trHeight w:val="360" w:hRule="atLeast"/>
        </w:trPr>
        <w:tc>
          <w:tcPr>
            <w:tcW w:w="14822" w:type="dxa"/>
            <w:gridSpan w:val="4"/>
            <w:tcBorders>
              <w:top w:val="single" w:color="B0C4DE" w:sz="4" w:space="0"/>
              <w:left w:val="single" w:color="B0C4DE" w:sz="4" w:space="0"/>
              <w:bottom w:val="single" w:color="000000" w:sz="4" w:space="0"/>
              <w:right w:val="single" w:color="B0C4DE" w:sz="4" w:space="0"/>
            </w:tcBorders>
            <w:shd w:val="clear" w:color="auto" w:fill="auto"/>
            <w:tcMar>
              <w:top w:w="15" w:type="dxa"/>
              <w:left w:w="15" w:type="dxa"/>
              <w:right w:w="15" w:type="dxa"/>
            </w:tcMar>
            <w:vAlign w:val="center"/>
          </w:tcPr>
          <w:p>
            <w:pPr>
              <w:spacing w:line="500" w:lineRule="exact"/>
              <w:rPr>
                <w:rFonts w:hint="eastAsia" w:eastAsia="方正仿宋_GBK"/>
                <w:color w:val="000000"/>
                <w:sz w:val="28"/>
                <w:lang w:val="en-US" w:eastAsia="zh-CN"/>
              </w:rPr>
            </w:pPr>
            <w:r>
              <w:rPr>
                <w:rFonts w:hint="eastAsia" w:eastAsia="方正仿宋_GBK"/>
                <w:color w:val="000000"/>
                <w:sz w:val="28"/>
                <w:lang w:val="en-US" w:eastAsia="zh-CN"/>
              </w:rPr>
              <w:t>[361005]涞水县医院                                                    预算年度：2022金额                                                                   单位：万元</w:t>
            </w:r>
          </w:p>
        </w:tc>
      </w:tr>
      <w:tr>
        <w:tblPrEx>
          <w:tblCellMar>
            <w:top w:w="0" w:type="dxa"/>
            <w:left w:w="0" w:type="dxa"/>
            <w:bottom w:w="0" w:type="dxa"/>
            <w:right w:w="0" w:type="dxa"/>
          </w:tblCellMar>
        </w:tblPrEx>
        <w:trPr>
          <w:trHeight w:val="36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序号</w:t>
            </w:r>
          </w:p>
        </w:tc>
        <w:tc>
          <w:tcPr>
            <w:tcW w:w="7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项目名称</w:t>
            </w:r>
          </w:p>
        </w:tc>
        <w:tc>
          <w:tcPr>
            <w:tcW w:w="3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数量</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价值</w:t>
            </w:r>
          </w:p>
        </w:tc>
      </w:tr>
      <w:tr>
        <w:tblPrEx>
          <w:tblCellMar>
            <w:top w:w="0" w:type="dxa"/>
            <w:left w:w="0" w:type="dxa"/>
            <w:bottom w:w="0" w:type="dxa"/>
            <w:right w:w="0" w:type="dxa"/>
          </w:tblCellMar>
        </w:tblPrEx>
        <w:trPr>
          <w:trHeight w:val="33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eastAsia" w:eastAsia="方正仿宋_GBK"/>
                <w:color w:val="000000"/>
                <w:sz w:val="28"/>
                <w:lang w:val="en-US" w:eastAsia="zh-CN"/>
              </w:rPr>
            </w:pPr>
            <w:r>
              <w:rPr>
                <w:rFonts w:hint="default" w:eastAsia="方正仿宋_GBK"/>
                <w:color w:val="000000"/>
                <w:sz w:val="28"/>
                <w:lang w:val="en-US" w:eastAsia="zh-CN"/>
              </w:rPr>
              <w:t>1</w:t>
            </w:r>
          </w:p>
        </w:tc>
        <w:tc>
          <w:tcPr>
            <w:tcW w:w="7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资产总额</w:t>
            </w:r>
          </w:p>
        </w:tc>
        <w:tc>
          <w:tcPr>
            <w:tcW w:w="3012" w:type="dxa"/>
            <w:tcBorders>
              <w:top w:val="single" w:color="000000" w:sz="4" w:space="0"/>
              <w:left w:val="single" w:color="000000" w:sz="4" w:space="0"/>
              <w:bottom w:val="single" w:color="000000" w:sz="4" w:space="0"/>
              <w:right w:val="single" w:color="000000" w:sz="4" w:space="0"/>
            </w:tcBorders>
            <w:shd w:val="clear" w:color="auto" w:fill="F0F0F0"/>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25227.4</w:t>
            </w:r>
          </w:p>
        </w:tc>
      </w:tr>
      <w:tr>
        <w:tblPrEx>
          <w:tblCellMar>
            <w:top w:w="0" w:type="dxa"/>
            <w:left w:w="0" w:type="dxa"/>
            <w:bottom w:w="0" w:type="dxa"/>
            <w:right w:w="0" w:type="dxa"/>
          </w:tblCellMar>
        </w:tblPrEx>
        <w:trPr>
          <w:trHeight w:val="33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2</w:t>
            </w:r>
          </w:p>
        </w:tc>
        <w:tc>
          <w:tcPr>
            <w:tcW w:w="7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1、房屋（平方米）</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21155.13</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2289.34</w:t>
            </w:r>
          </w:p>
        </w:tc>
      </w:tr>
      <w:tr>
        <w:tblPrEx>
          <w:tblCellMar>
            <w:top w:w="0" w:type="dxa"/>
            <w:left w:w="0" w:type="dxa"/>
            <w:bottom w:w="0" w:type="dxa"/>
            <w:right w:w="0" w:type="dxa"/>
          </w:tblCellMar>
        </w:tblPrEx>
        <w:trPr>
          <w:trHeight w:val="33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3</w:t>
            </w:r>
          </w:p>
        </w:tc>
        <w:tc>
          <w:tcPr>
            <w:tcW w:w="7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　　其中：办公用房（平方米）</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2787.42</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2289</w:t>
            </w:r>
          </w:p>
        </w:tc>
      </w:tr>
      <w:tr>
        <w:tblPrEx>
          <w:tblCellMar>
            <w:top w:w="0" w:type="dxa"/>
            <w:left w:w="0" w:type="dxa"/>
            <w:bottom w:w="0" w:type="dxa"/>
            <w:right w:w="0" w:type="dxa"/>
          </w:tblCellMar>
        </w:tblPrEx>
        <w:trPr>
          <w:trHeight w:val="33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4</w:t>
            </w:r>
          </w:p>
        </w:tc>
        <w:tc>
          <w:tcPr>
            <w:tcW w:w="7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2、车辆（台、辆）</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16</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625.64</w:t>
            </w:r>
          </w:p>
        </w:tc>
      </w:tr>
      <w:tr>
        <w:tblPrEx>
          <w:tblCellMar>
            <w:top w:w="0" w:type="dxa"/>
            <w:left w:w="0" w:type="dxa"/>
            <w:bottom w:w="0" w:type="dxa"/>
            <w:right w:w="0" w:type="dxa"/>
          </w:tblCellMar>
        </w:tblPrEx>
        <w:trPr>
          <w:trHeight w:val="33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5</w:t>
            </w:r>
          </w:p>
        </w:tc>
        <w:tc>
          <w:tcPr>
            <w:tcW w:w="7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3、单价在20万元以上的设备</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82</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8235.14</w:t>
            </w:r>
          </w:p>
        </w:tc>
      </w:tr>
      <w:tr>
        <w:tblPrEx>
          <w:tblCellMar>
            <w:top w:w="0" w:type="dxa"/>
            <w:left w:w="0" w:type="dxa"/>
            <w:bottom w:w="0" w:type="dxa"/>
            <w:right w:w="0" w:type="dxa"/>
          </w:tblCellMar>
        </w:tblPrEx>
        <w:trPr>
          <w:trHeight w:val="33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6</w:t>
            </w:r>
          </w:p>
        </w:tc>
        <w:tc>
          <w:tcPr>
            <w:tcW w:w="7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4、其他固定资产</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8477</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4154.49</w:t>
            </w:r>
          </w:p>
        </w:tc>
      </w:tr>
      <w:tr>
        <w:tblPrEx>
          <w:tblCellMar>
            <w:top w:w="0" w:type="dxa"/>
            <w:left w:w="0" w:type="dxa"/>
            <w:bottom w:w="0" w:type="dxa"/>
            <w:right w:w="0" w:type="dxa"/>
          </w:tblCellMar>
        </w:tblPrEx>
        <w:trPr>
          <w:trHeight w:val="330" w:hRule="atLeast"/>
        </w:trPr>
        <w:tc>
          <w:tcPr>
            <w:tcW w:w="12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7</w:t>
            </w:r>
          </w:p>
        </w:tc>
        <w:tc>
          <w:tcPr>
            <w:tcW w:w="7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5、本年拟购固定资产总额</w:t>
            </w:r>
          </w:p>
        </w:tc>
        <w:tc>
          <w:tcPr>
            <w:tcW w:w="3012" w:type="dxa"/>
            <w:tcBorders>
              <w:top w:val="single" w:color="000000" w:sz="4" w:space="0"/>
              <w:left w:val="single" w:color="000000" w:sz="4" w:space="0"/>
              <w:bottom w:val="single" w:color="000000" w:sz="4" w:space="0"/>
              <w:right w:val="single" w:color="000000" w:sz="4" w:space="0"/>
            </w:tcBorders>
            <w:shd w:val="clear" w:color="auto" w:fill="F0F0F0"/>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500" w:lineRule="exact"/>
              <w:ind w:firstLine="560"/>
              <w:rPr>
                <w:rFonts w:hint="default" w:eastAsia="方正仿宋_GBK"/>
                <w:color w:val="000000"/>
                <w:sz w:val="28"/>
                <w:lang w:val="en-US" w:eastAsia="zh-CN"/>
              </w:rPr>
            </w:pPr>
            <w:r>
              <w:rPr>
                <w:rFonts w:hint="default" w:eastAsia="方正仿宋_GBK"/>
                <w:color w:val="000000"/>
                <w:sz w:val="28"/>
                <w:lang w:val="en-US" w:eastAsia="zh-CN"/>
              </w:rPr>
              <w:t>7633.79</w:t>
            </w:r>
          </w:p>
        </w:tc>
      </w:tr>
    </w:tbl>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八、专业名词解释</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1、一般公共预算财政拨款收入：</w:t>
      </w:r>
      <w:r>
        <w:rPr>
          <w:rFonts w:hint="eastAsia" w:ascii="仿宋" w:hAnsi="仿宋" w:eastAsia="仿宋" w:cs="仿宋"/>
          <w:color w:val="000000"/>
          <w:sz w:val="32"/>
          <w:szCs w:val="32"/>
          <w:lang w:val="en-US" w:eastAsia="zh-CN"/>
        </w:rPr>
        <w:t>县级财政当年拨付的资金。</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2、其他收入：</w:t>
      </w:r>
      <w:r>
        <w:rPr>
          <w:rFonts w:hint="eastAsia" w:ascii="仿宋" w:hAnsi="仿宋" w:eastAsia="仿宋" w:cs="仿宋"/>
          <w:color w:val="000000"/>
          <w:sz w:val="32"/>
          <w:szCs w:val="32"/>
          <w:lang w:val="en-US" w:eastAsia="zh-CN"/>
        </w:rPr>
        <w:t>指除上述财政拨款收入以外的收入。主要是存款利息收入。</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3、基本支出：</w:t>
      </w:r>
      <w:r>
        <w:rPr>
          <w:rFonts w:hint="eastAsia" w:ascii="仿宋" w:hAnsi="仿宋" w:eastAsia="仿宋" w:cs="仿宋"/>
          <w:color w:val="000000"/>
          <w:sz w:val="32"/>
          <w:szCs w:val="32"/>
          <w:lang w:val="en-US" w:eastAsia="zh-CN"/>
        </w:rPr>
        <w:t>指为保障机构正常运转、完成日常工作任务而发生的人员支出和公用支出。</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4、项目支出：</w:t>
      </w:r>
      <w:r>
        <w:rPr>
          <w:rFonts w:hint="eastAsia" w:ascii="仿宋" w:hAnsi="仿宋" w:eastAsia="仿宋" w:cs="仿宋"/>
          <w:color w:val="000000"/>
          <w:sz w:val="32"/>
          <w:szCs w:val="32"/>
          <w:lang w:val="en-US" w:eastAsia="zh-CN"/>
        </w:rPr>
        <w:t>指在基本支出之外为完成特定行政任务和事业发展目标所发生的支出。</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5、“三公”经费：</w:t>
      </w:r>
      <w:r>
        <w:rPr>
          <w:rFonts w:hint="eastAsia" w:ascii="仿宋" w:hAnsi="仿宋" w:eastAsia="仿宋" w:cs="仿宋"/>
          <w:color w:val="000000"/>
          <w:sz w:val="32"/>
          <w:szCs w:val="32"/>
          <w:lang w:val="en-US" w:eastAsia="zh-CN"/>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6、机关运行经费：</w:t>
      </w:r>
      <w:r>
        <w:rPr>
          <w:rFonts w:hint="eastAsia" w:ascii="仿宋" w:hAnsi="仿宋" w:eastAsia="仿宋" w:cs="仿宋"/>
          <w:color w:val="000000"/>
          <w:sz w:val="32"/>
          <w:szCs w:val="32"/>
          <w:lang w:val="en-US" w:eastAsia="zh-CN"/>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黑体" w:hAnsi="黑体" w:eastAsia="黑体" w:cs="黑体"/>
          <w:color w:val="000000"/>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我单位无其他需要说明的事项。</w:t>
      </w:r>
    </w:p>
    <w:p>
      <w:pPr>
        <w:spacing w:before="10" w:after="10"/>
        <w:ind w:firstLine="640"/>
        <w:outlineLvl w:val="5"/>
        <w:rPr>
          <w:rFonts w:hint="eastAsia" w:ascii="仿宋" w:hAnsi="仿宋" w:eastAsia="仿宋" w:cs="仿宋"/>
          <w:color w:val="000000"/>
          <w:sz w:val="32"/>
          <w:szCs w:val="32"/>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 xml:space="preserve">       </w:t>
      </w:r>
    </w:p>
    <w:p>
      <w:pPr>
        <w:jc w:val="center"/>
        <w:outlineLvl w:val="3"/>
        <w:rPr>
          <w:rFonts w:hint="eastAsia" w:ascii="方正小标宋_GBK" w:hAnsi="方正小标宋_GBK" w:eastAsia="方正小标宋_GBK" w:cs="方正小标宋_GBK"/>
          <w:color w:val="000000"/>
          <w:sz w:val="44"/>
          <w:lang w:val="en-US" w:eastAsia="zh-CN"/>
        </w:rPr>
      </w:pPr>
    </w:p>
    <w:p>
      <w:pPr>
        <w:jc w:val="center"/>
        <w:outlineLvl w:val="3"/>
        <w:rPr>
          <w:rFonts w:hint="eastAsia" w:ascii="方正小标宋_GBK" w:hAnsi="方正小标宋_GBK" w:eastAsia="方正小标宋_GBK" w:cs="方正小标宋_GBK"/>
          <w:color w:val="000000"/>
          <w:sz w:val="44"/>
          <w:lang w:val="en-US" w:eastAsia="zh-CN"/>
        </w:rPr>
      </w:pPr>
    </w:p>
    <w:p>
      <w:pPr>
        <w:jc w:val="both"/>
        <w:outlineLvl w:val="3"/>
        <w:rPr>
          <w:rFonts w:hint="eastAsia" w:ascii="方正小标宋_GBK" w:hAnsi="方正小标宋_GBK" w:eastAsia="方正小标宋_GBK" w:cs="方正小标宋_GBK"/>
          <w:color w:val="000000"/>
          <w:sz w:val="44"/>
          <w:lang w:val="en-US" w:eastAsia="zh-CN"/>
        </w:rPr>
      </w:pPr>
    </w:p>
    <w:p>
      <w:pPr>
        <w:jc w:val="center"/>
        <w:outlineLvl w:val="3"/>
        <w:rPr>
          <w:rFonts w:hint="eastAsia" w:ascii="方正小标宋_GBK" w:hAnsi="方正小标宋_GBK" w:eastAsia="方正小标宋_GBK" w:cs="方正小标宋_GBK"/>
          <w:color w:val="000000"/>
          <w:sz w:val="44"/>
          <w:lang w:val="en-US" w:eastAsia="zh-CN"/>
        </w:rPr>
      </w:pPr>
    </w:p>
    <w:p>
      <w:pPr>
        <w:jc w:val="center"/>
        <w:outlineLvl w:val="3"/>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val="en-US" w:eastAsia="zh-CN"/>
        </w:rPr>
        <w:t xml:space="preserve">    </w:t>
      </w:r>
    </w:p>
    <w:p>
      <w:pPr>
        <w:jc w:val="center"/>
        <w:outlineLvl w:val="3"/>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四、涞水县妇幼保健计划生育服务中心（涞水县妇幼保健院）收支预算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5431"/>
        <w:gridCol w:w="2286"/>
        <w:gridCol w:w="4199"/>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uk-UA"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419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方正小标宋_GBK" w:hAnsi="方正小标宋_GBK" w:eastAsia="方正小标宋_GBK" w:cs="方正小标宋_GBK"/>
                <w:kern w:val="0"/>
                <w:sz w:val="24"/>
                <w:szCs w:val="24"/>
                <w:lang w:val="en-US" w:eastAsia="uk-UA"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20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方正小标宋_GBK" w:hAnsi="方正小标宋_GBK" w:eastAsia="方正小标宋_GBK" w:cs="方正小标宋_GBK"/>
                <w:kern w:val="0"/>
                <w:sz w:val="24"/>
                <w:szCs w:val="24"/>
                <w:lang w:val="en-US" w:eastAsia="uk-UA"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序号</w:t>
            </w:r>
          </w:p>
        </w:tc>
        <w:tc>
          <w:tcPr>
            <w:tcW w:w="7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收入</w:t>
            </w:r>
          </w:p>
        </w:tc>
        <w:tc>
          <w:tcPr>
            <w:tcW w:w="62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kern w:val="0"/>
                <w:sz w:val="21"/>
                <w:szCs w:val="24"/>
                <w:lang w:val="en-US" w:eastAsia="uk-UA" w:bidi="ar-SA"/>
              </w:rPr>
            </w:pP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项目</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预算数</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项目</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栏次</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1</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2</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一、一般公共预算拨款收入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2509.290000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一、一般公共服务支出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135.260000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二、政府性基金预算拨款收入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二、外交支出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3</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三、国有资本经营预算拨款收入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三、国防支出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4</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四、财政专户管理资金收入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四、公共安全支出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5</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五、事业收入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五、教育支出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6</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六、事业单位经营收入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六、科学技术支出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7</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七、上级补助收入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七、文化旅游体育与传媒支出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8</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八、附属单位上缴收入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八、社会保障和就业支出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9</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九、其他收入</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九、社会保险基金支出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10</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十、卫生健康支出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9105.970000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11</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十一、节能环保支出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12</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十二、城乡社区支出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13</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十三、农林水支出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14</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十四、交通运输支出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15</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十五、资源勘探工业信息等支出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16</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十六、商业服务业等支出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17</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十七、金融支出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18</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十八、援助其他地区支出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19</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十九、自然资源海洋气象等支出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20</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二十、住房保障支出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21</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二十一、粮油物资储备支出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22</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二十二、国有资本经营预算支出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23</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二十三、灾害防治及应急管理支出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24</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二十四、预备费</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25</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二十五、其他支出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26</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二十六、转移性支出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27</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二十七、债务还本支出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28</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二十八、债务付息支出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29</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二十九、债务发行费用支出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30</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三十、抗疫特别国债安排的支出</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31</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本年收入合计</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2509.290000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本年支出合计</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9241.230000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32</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上年结转结余</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年终结转结余</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33</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其中财政拨款结转结余</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34</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 xml:space="preserve">    非财政拨款结转结余</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kern w:val="0"/>
                <w:sz w:val="21"/>
                <w:szCs w:val="24"/>
                <w:lang w:val="en-US" w:eastAsia="uk-UA" w:bidi="ar-SA"/>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kern w:val="0"/>
                <w:sz w:val="21"/>
                <w:szCs w:val="24"/>
                <w:lang w:val="en-US" w:eastAsia="uk-UA" w:bidi="ar-SA"/>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35</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收入总计</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2509.290000</w:t>
            </w:r>
          </w:p>
        </w:tc>
        <w:tc>
          <w:tcPr>
            <w:tcW w:w="41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支出总计</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9241.230000</w:t>
            </w:r>
          </w:p>
        </w:tc>
      </w:tr>
    </w:tbl>
    <w:p>
      <w:pPr>
        <w:outlineLvl w:val="4"/>
        <w:rPr>
          <w:rFonts w:hint="eastAsia" w:ascii="方正书宋_GBK" w:hAnsi="方正书宋_GBK" w:eastAsia="方正书宋_GBK" w:cs="方正书宋_GBK"/>
          <w:kern w:val="0"/>
          <w:sz w:val="21"/>
          <w:szCs w:val="24"/>
          <w:lang w:val="en-US" w:eastAsia="zh-CN" w:bidi="ar-SA"/>
        </w:rPr>
      </w:pPr>
    </w:p>
    <w:p>
      <w:pPr>
        <w:outlineLvl w:val="4"/>
        <w:rPr>
          <w:rFonts w:hint="eastAsia" w:ascii="方正书宋_GBK" w:hAnsi="方正书宋_GBK" w:eastAsia="方正书宋_GBK" w:cs="方正书宋_GBK"/>
          <w:kern w:val="0"/>
          <w:sz w:val="21"/>
          <w:szCs w:val="24"/>
          <w:lang w:val="en-US" w:eastAsia="zh-CN" w:bidi="ar-SA"/>
        </w:rPr>
      </w:pPr>
    </w:p>
    <w:p>
      <w:pPr>
        <w:outlineLvl w:val="4"/>
        <w:rPr>
          <w:rFonts w:hint="eastAsia" w:ascii="方正书宋_GBK" w:hAnsi="方正书宋_GBK" w:eastAsia="方正书宋_GBK" w:cs="方正书宋_GBK"/>
          <w:kern w:val="0"/>
          <w:sz w:val="21"/>
          <w:szCs w:val="24"/>
          <w:lang w:val="en-US" w:eastAsia="zh-CN" w:bidi="ar-SA"/>
        </w:rPr>
      </w:pPr>
    </w:p>
    <w:p>
      <w:pPr>
        <w:outlineLvl w:val="4"/>
        <w:rPr>
          <w:rFonts w:hint="eastAsia" w:ascii="方正书宋_GBK" w:hAnsi="方正书宋_GBK" w:eastAsia="方正书宋_GBK" w:cs="方正书宋_GBK"/>
          <w:kern w:val="0"/>
          <w:sz w:val="21"/>
          <w:szCs w:val="24"/>
          <w:lang w:val="en-US" w:eastAsia="zh-CN" w:bidi="ar-SA"/>
        </w:rPr>
      </w:pPr>
    </w:p>
    <w:p>
      <w:pPr>
        <w:outlineLvl w:val="4"/>
        <w:rPr>
          <w:rFonts w:hint="eastAsia" w:ascii="方正书宋_GBK" w:hAnsi="方正书宋_GBK" w:eastAsia="方正书宋_GBK" w:cs="方正书宋_GBK"/>
          <w:kern w:val="0"/>
          <w:sz w:val="21"/>
          <w:szCs w:val="24"/>
          <w:lang w:val="en-US" w:eastAsia="zh-CN" w:bidi="ar-SA"/>
        </w:rPr>
      </w:pPr>
    </w:p>
    <w:p>
      <w:pPr>
        <w:jc w:val="center"/>
        <w:outlineLvl w:val="4"/>
        <w:rPr>
          <w:rFonts w:hint="eastAsia" w:ascii="方正书宋_GBK" w:hAnsi="方正书宋_GBK" w:eastAsia="方正书宋_GBK" w:cs="方正书宋_GBK"/>
          <w:kern w:val="0"/>
          <w:sz w:val="21"/>
          <w:szCs w:val="24"/>
          <w:lang w:val="en-US" w:eastAsia="uk-UA" w:bidi="ar-SA"/>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单位预算收入总表</w:t>
      </w:r>
    </w:p>
    <w:tbl>
      <w:tblPr>
        <w:tblStyle w:val="9"/>
        <w:tblW w:w="15014" w:type="dxa"/>
        <w:tblInd w:w="0" w:type="dxa"/>
        <w:tblLayout w:type="fixed"/>
        <w:tblCellMar>
          <w:top w:w="0" w:type="dxa"/>
          <w:left w:w="108" w:type="dxa"/>
          <w:bottom w:w="0" w:type="dxa"/>
          <w:right w:w="108" w:type="dxa"/>
        </w:tblCellMar>
      </w:tblPr>
      <w:tblGrid>
        <w:gridCol w:w="376"/>
        <w:gridCol w:w="535"/>
        <w:gridCol w:w="2211"/>
        <w:gridCol w:w="655"/>
        <w:gridCol w:w="655"/>
        <w:gridCol w:w="695"/>
        <w:gridCol w:w="615"/>
        <w:gridCol w:w="854"/>
        <w:gridCol w:w="854"/>
        <w:gridCol w:w="535"/>
        <w:gridCol w:w="854"/>
        <w:gridCol w:w="695"/>
        <w:gridCol w:w="854"/>
        <w:gridCol w:w="535"/>
        <w:gridCol w:w="376"/>
        <w:gridCol w:w="695"/>
        <w:gridCol w:w="775"/>
        <w:gridCol w:w="854"/>
        <w:gridCol w:w="855"/>
        <w:gridCol w:w="536"/>
      </w:tblGrid>
      <w:tr>
        <w:tblPrEx>
          <w:tblCellMar>
            <w:top w:w="0" w:type="dxa"/>
            <w:left w:w="108" w:type="dxa"/>
            <w:bottom w:w="0" w:type="dxa"/>
            <w:right w:w="108" w:type="dxa"/>
          </w:tblCellMar>
        </w:tblPrEx>
        <w:trPr>
          <w:trHeight w:val="360" w:hRule="atLeast"/>
        </w:trPr>
        <w:tc>
          <w:tcPr>
            <w:tcW w:w="11994" w:type="dxa"/>
            <w:gridSpan w:val="16"/>
            <w:tcBorders>
              <w:top w:val="nil"/>
              <w:left w:val="nil"/>
              <w:bottom w:val="nil"/>
              <w:right w:val="nil"/>
            </w:tcBorders>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1629"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1391"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CellMar>
            <w:top w:w="0" w:type="dxa"/>
            <w:left w:w="108" w:type="dxa"/>
            <w:bottom w:w="0" w:type="dxa"/>
            <w:right w:w="108" w:type="dxa"/>
          </w:tblCellMar>
        </w:tblPrEx>
        <w:trPr>
          <w:trHeight w:val="360" w:hRule="atLeast"/>
        </w:trPr>
        <w:tc>
          <w:tcPr>
            <w:tcW w:w="37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53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单位代码</w:t>
            </w:r>
          </w:p>
        </w:tc>
        <w:tc>
          <w:tcPr>
            <w:tcW w:w="2211"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单位名称</w:t>
            </w:r>
          </w:p>
        </w:tc>
        <w:tc>
          <w:tcPr>
            <w:tcW w:w="65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7146" w:type="dxa"/>
            <w:gridSpan w:val="10"/>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本年收入</w:t>
            </w:r>
          </w:p>
        </w:tc>
        <w:tc>
          <w:tcPr>
            <w:tcW w:w="4091" w:type="dxa"/>
            <w:gridSpan w:val="6"/>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上年结转结余</w:t>
            </w:r>
          </w:p>
        </w:tc>
      </w:tr>
      <w:tr>
        <w:tblPrEx>
          <w:tblCellMar>
            <w:top w:w="0" w:type="dxa"/>
            <w:left w:w="108" w:type="dxa"/>
            <w:bottom w:w="0" w:type="dxa"/>
            <w:right w:w="108" w:type="dxa"/>
          </w:tblCellMar>
        </w:tblPrEx>
        <w:trPr>
          <w:trHeight w:val="360" w:hRule="atLeast"/>
        </w:trPr>
        <w:tc>
          <w:tcPr>
            <w:tcW w:w="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p>
        </w:tc>
        <w:tc>
          <w:tcPr>
            <w:tcW w:w="65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小计</w:t>
            </w:r>
          </w:p>
        </w:tc>
        <w:tc>
          <w:tcPr>
            <w:tcW w:w="69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一般公共预算</w:t>
            </w:r>
          </w:p>
        </w:tc>
        <w:tc>
          <w:tcPr>
            <w:tcW w:w="6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政府性预算</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国有资本经营预算</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财政专户管理资金</w:t>
            </w:r>
          </w:p>
        </w:tc>
        <w:tc>
          <w:tcPr>
            <w:tcW w:w="53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事业收入</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事业单位经营收入</w:t>
            </w:r>
          </w:p>
        </w:tc>
        <w:tc>
          <w:tcPr>
            <w:tcW w:w="69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上级补助收入</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附属单位上缴收入</w:t>
            </w:r>
          </w:p>
        </w:tc>
        <w:tc>
          <w:tcPr>
            <w:tcW w:w="53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其他收入</w:t>
            </w:r>
          </w:p>
        </w:tc>
        <w:tc>
          <w:tcPr>
            <w:tcW w:w="37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小计</w:t>
            </w:r>
          </w:p>
        </w:tc>
        <w:tc>
          <w:tcPr>
            <w:tcW w:w="69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一般公共预算</w:t>
            </w:r>
          </w:p>
        </w:tc>
        <w:tc>
          <w:tcPr>
            <w:tcW w:w="77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政府性基金预算</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国有资本经营预算</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财政专户管理资金</w:t>
            </w:r>
          </w:p>
        </w:tc>
        <w:tc>
          <w:tcPr>
            <w:tcW w:w="53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单位资金</w:t>
            </w:r>
          </w:p>
        </w:tc>
      </w:tr>
      <w:tr>
        <w:tblPrEx>
          <w:tblCellMar>
            <w:top w:w="0" w:type="dxa"/>
            <w:left w:w="108" w:type="dxa"/>
            <w:bottom w:w="0" w:type="dxa"/>
            <w:right w:w="108" w:type="dxa"/>
          </w:tblCellMar>
        </w:tblPrEx>
        <w:trPr>
          <w:trHeight w:val="360" w:hRule="atLeast"/>
        </w:trPr>
        <w:tc>
          <w:tcPr>
            <w:tcW w:w="37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53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w:t>
            </w:r>
          </w:p>
        </w:tc>
        <w:tc>
          <w:tcPr>
            <w:tcW w:w="2211"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2</w:t>
            </w:r>
          </w:p>
        </w:tc>
        <w:tc>
          <w:tcPr>
            <w:tcW w:w="65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3</w:t>
            </w:r>
          </w:p>
        </w:tc>
        <w:tc>
          <w:tcPr>
            <w:tcW w:w="65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4</w:t>
            </w:r>
          </w:p>
        </w:tc>
        <w:tc>
          <w:tcPr>
            <w:tcW w:w="69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5</w:t>
            </w:r>
          </w:p>
        </w:tc>
        <w:tc>
          <w:tcPr>
            <w:tcW w:w="6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6</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7</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8</w:t>
            </w:r>
          </w:p>
        </w:tc>
        <w:tc>
          <w:tcPr>
            <w:tcW w:w="53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9</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10</w:t>
            </w:r>
          </w:p>
        </w:tc>
        <w:tc>
          <w:tcPr>
            <w:tcW w:w="69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11</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12</w:t>
            </w:r>
          </w:p>
        </w:tc>
        <w:tc>
          <w:tcPr>
            <w:tcW w:w="53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13</w:t>
            </w:r>
          </w:p>
        </w:tc>
        <w:tc>
          <w:tcPr>
            <w:tcW w:w="37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14</w:t>
            </w:r>
          </w:p>
        </w:tc>
        <w:tc>
          <w:tcPr>
            <w:tcW w:w="69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15</w:t>
            </w:r>
          </w:p>
        </w:tc>
        <w:tc>
          <w:tcPr>
            <w:tcW w:w="77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16</w:t>
            </w:r>
          </w:p>
        </w:tc>
        <w:tc>
          <w:tcPr>
            <w:tcW w:w="85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17</w:t>
            </w:r>
          </w:p>
        </w:tc>
        <w:tc>
          <w:tcPr>
            <w:tcW w:w="85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18</w:t>
            </w:r>
          </w:p>
        </w:tc>
        <w:tc>
          <w:tcPr>
            <w:tcW w:w="53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default" w:ascii="方正书宋_GBK" w:hAnsi="方正书宋_GBK" w:eastAsia="方正书宋_GBK" w:cs="方正书宋_GBK"/>
                <w:b/>
                <w:bCs/>
                <w:kern w:val="0"/>
                <w:sz w:val="21"/>
                <w:szCs w:val="24"/>
                <w:lang w:val="en-US" w:eastAsia="zh-CN" w:bidi="ar-SA"/>
              </w:rPr>
            </w:pPr>
            <w:r>
              <w:rPr>
                <w:rFonts w:hint="default" w:ascii="方正书宋_GBK" w:hAnsi="方正书宋_GBK" w:eastAsia="方正书宋_GBK" w:cs="方正书宋_GBK"/>
                <w:b/>
                <w:bCs/>
                <w:kern w:val="0"/>
                <w:sz w:val="21"/>
                <w:szCs w:val="24"/>
                <w:lang w:val="en-US" w:eastAsia="zh-CN" w:bidi="ar-SA"/>
              </w:rPr>
              <w:t>19</w:t>
            </w:r>
          </w:p>
        </w:tc>
      </w:tr>
      <w:tr>
        <w:tblPrEx>
          <w:tblCellMar>
            <w:top w:w="0" w:type="dxa"/>
            <w:left w:w="108" w:type="dxa"/>
            <w:bottom w:w="0" w:type="dxa"/>
            <w:right w:w="108" w:type="dxa"/>
          </w:tblCellMar>
        </w:tblPrEx>
        <w:trPr>
          <w:trHeight w:val="330" w:hRule="atLeast"/>
        </w:trPr>
        <w:tc>
          <w:tcPr>
            <w:tcW w:w="376"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w:t>
            </w:r>
          </w:p>
        </w:tc>
        <w:tc>
          <w:tcPr>
            <w:tcW w:w="53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　</w:t>
            </w:r>
          </w:p>
        </w:tc>
        <w:tc>
          <w:tcPr>
            <w:tcW w:w="221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合计</w:t>
            </w:r>
          </w:p>
        </w:tc>
        <w:tc>
          <w:tcPr>
            <w:tcW w:w="65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65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69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61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53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69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53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376"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69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77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536"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376"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w:t>
            </w:r>
          </w:p>
        </w:tc>
        <w:tc>
          <w:tcPr>
            <w:tcW w:w="53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361006</w:t>
            </w:r>
          </w:p>
        </w:tc>
        <w:tc>
          <w:tcPr>
            <w:tcW w:w="221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涞水县妇幼保健计划生育服务中心（涞水县妇幼保健院）</w:t>
            </w:r>
          </w:p>
        </w:tc>
        <w:tc>
          <w:tcPr>
            <w:tcW w:w="65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65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69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61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53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69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53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376"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69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77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85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536"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bl>
    <w:p>
      <w:pPr>
        <w:jc w:val="cente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rPr>
        <w:t>单位预算支出总表</w:t>
      </w:r>
    </w:p>
    <w:tbl>
      <w:tblPr>
        <w:tblStyle w:val="9"/>
        <w:tblW w:w="15014" w:type="dxa"/>
        <w:tblInd w:w="0" w:type="dxa"/>
        <w:tblLayout w:type="fixed"/>
        <w:tblCellMar>
          <w:top w:w="0" w:type="dxa"/>
          <w:left w:w="108" w:type="dxa"/>
          <w:bottom w:w="0" w:type="dxa"/>
          <w:right w:w="108" w:type="dxa"/>
        </w:tblCellMar>
      </w:tblPr>
      <w:tblGrid>
        <w:gridCol w:w="644"/>
        <w:gridCol w:w="1085"/>
        <w:gridCol w:w="2692"/>
        <w:gridCol w:w="1431"/>
        <w:gridCol w:w="1431"/>
        <w:gridCol w:w="1431"/>
        <w:gridCol w:w="2164"/>
        <w:gridCol w:w="1951"/>
        <w:gridCol w:w="2185"/>
      </w:tblGrid>
      <w:tr>
        <w:tblPrEx>
          <w:tblCellMar>
            <w:top w:w="0" w:type="dxa"/>
            <w:left w:w="108" w:type="dxa"/>
            <w:bottom w:w="0" w:type="dxa"/>
            <w:right w:w="108" w:type="dxa"/>
          </w:tblCellMar>
        </w:tblPrEx>
        <w:trPr>
          <w:trHeight w:val="360" w:hRule="atLeast"/>
        </w:trPr>
        <w:tc>
          <w:tcPr>
            <w:tcW w:w="10878"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1951" w:type="dxa"/>
            <w:tcBorders>
              <w:top w:val="nil"/>
              <w:left w:val="nil"/>
              <w:bottom w:val="nil"/>
              <w:right w:val="nil"/>
            </w:tcBorders>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2185" w:type="dxa"/>
            <w:tcBorders>
              <w:top w:val="nil"/>
              <w:left w:val="nil"/>
              <w:bottom w:val="nil"/>
              <w:right w:val="nil"/>
            </w:tcBorders>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CellMar>
            <w:top w:w="0" w:type="dxa"/>
            <w:left w:w="108" w:type="dxa"/>
            <w:bottom w:w="0" w:type="dxa"/>
            <w:right w:w="108" w:type="dxa"/>
          </w:tblCellMar>
        </w:tblPrEx>
        <w:trPr>
          <w:trHeight w:val="360" w:hRule="atLeast"/>
        </w:trPr>
        <w:tc>
          <w:tcPr>
            <w:tcW w:w="64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108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科目编码</w:t>
            </w:r>
          </w:p>
        </w:tc>
        <w:tc>
          <w:tcPr>
            <w:tcW w:w="26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科目名称</w:t>
            </w:r>
          </w:p>
        </w:tc>
        <w:tc>
          <w:tcPr>
            <w:tcW w:w="143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143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基本支出</w:t>
            </w:r>
          </w:p>
        </w:tc>
        <w:tc>
          <w:tcPr>
            <w:tcW w:w="143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项目支出</w:t>
            </w:r>
          </w:p>
        </w:tc>
        <w:tc>
          <w:tcPr>
            <w:tcW w:w="216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事业单位经营支出</w:t>
            </w:r>
          </w:p>
        </w:tc>
        <w:tc>
          <w:tcPr>
            <w:tcW w:w="195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上缴上级支出</w:t>
            </w:r>
          </w:p>
        </w:tc>
        <w:tc>
          <w:tcPr>
            <w:tcW w:w="218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对附属单位补助支出</w:t>
            </w:r>
          </w:p>
        </w:tc>
      </w:tr>
      <w:tr>
        <w:tblPrEx>
          <w:tblCellMar>
            <w:top w:w="0" w:type="dxa"/>
            <w:left w:w="108" w:type="dxa"/>
            <w:bottom w:w="0" w:type="dxa"/>
            <w:right w:w="108" w:type="dxa"/>
          </w:tblCellMar>
        </w:tblPrEx>
        <w:trPr>
          <w:trHeight w:val="360" w:hRule="atLeast"/>
        </w:trPr>
        <w:tc>
          <w:tcPr>
            <w:tcW w:w="644"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269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1431"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1431"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c>
          <w:tcPr>
            <w:tcW w:w="1431"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5</w:t>
            </w:r>
          </w:p>
        </w:tc>
        <w:tc>
          <w:tcPr>
            <w:tcW w:w="216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6</w:t>
            </w:r>
          </w:p>
        </w:tc>
        <w:tc>
          <w:tcPr>
            <w:tcW w:w="1951"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7</w:t>
            </w:r>
          </w:p>
        </w:tc>
        <w:tc>
          <w:tcPr>
            <w:tcW w:w="218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8</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201</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一般公共服务支出</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135.260000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135.260000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20199</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其他一般公共服务支出</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135.260000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135.260000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3</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2019999</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其他一般公共服务支出</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135.260000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135.260000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4</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卫生健康支出</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9105.970000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2250.000000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6855.970000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5</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21002</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公立医院</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9100.970000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2250.000000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6850.970000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6</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2100206</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妇幼保健医院</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9100.970000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2250.000000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6850.970000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7</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21004</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公共卫生</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5.000000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5.000000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8</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2100409</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重大公共卫生服务</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5.000000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5.000000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CellMar>
            <w:top w:w="0" w:type="dxa"/>
            <w:left w:w="108" w:type="dxa"/>
            <w:bottom w:w="0" w:type="dxa"/>
            <w:right w:w="108" w:type="dxa"/>
          </w:tblCellMar>
        </w:tblPrEx>
        <w:trPr>
          <w:trHeight w:val="330" w:hRule="atLeast"/>
        </w:trPr>
        <w:tc>
          <w:tcPr>
            <w:tcW w:w="644" w:type="dxa"/>
            <w:tcBorders>
              <w:top w:val="nil"/>
              <w:left w:val="single" w:color="auto" w:sz="4" w:space="0"/>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9</w:t>
            </w:r>
          </w:p>
        </w:tc>
        <w:tc>
          <w:tcPr>
            <w:tcW w:w="10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　</w:t>
            </w:r>
          </w:p>
        </w:tc>
        <w:tc>
          <w:tcPr>
            <w:tcW w:w="2692"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合计</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9241.230000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2385.260000</w:t>
            </w:r>
          </w:p>
        </w:tc>
        <w:tc>
          <w:tcPr>
            <w:tcW w:w="143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6855.970000</w:t>
            </w:r>
          </w:p>
        </w:tc>
        <w:tc>
          <w:tcPr>
            <w:tcW w:w="2164"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51"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185" w:type="dxa"/>
            <w:tcBorders>
              <w:top w:val="nil"/>
              <w:left w:val="nil"/>
              <w:bottom w:val="single" w:color="auto" w:sz="4" w:space="0"/>
              <w:right w:val="single" w:color="auto" w:sz="4" w:space="0"/>
            </w:tcBorders>
            <w:noWra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bl>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单位预算财政拨款收支总表</w:t>
      </w:r>
    </w:p>
    <w:tbl>
      <w:tblPr>
        <w:tblStyle w:val="9"/>
        <w:tblW w:w="15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2"/>
        <w:gridCol w:w="5733"/>
        <w:gridCol w:w="2589"/>
        <w:gridCol w:w="365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54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365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181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8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收入</w:t>
            </w:r>
          </w:p>
        </w:tc>
        <w:tc>
          <w:tcPr>
            <w:tcW w:w="5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预算数</w:t>
            </w: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一、本年收入</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一、本年支出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（一）一般公共预算拨款</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（一）一般公共服务支出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3</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（二）政府性基金预算拨款</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（二）外交支出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4</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（三）国有资本经营预算拨款</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（三）国防支出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5</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二、上年结转</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（四）公共安全支出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6</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（一）一般公共预算拨款</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（五）教育支出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7</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（二）政府性基金预算拨款</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（六）科学技术支出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8</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（三）国有资本经营预算拨款</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（七）文化旅游体育与传媒支出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9</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（八）社会保障和就业支出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10</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（九）社会保险基金支出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11</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（十）卫生健康支出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2374.030000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12</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（十一）节能环保支出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（十二）城乡社区支出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14</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（十三）农林水支出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15</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（十四）交通运输支出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16</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（十五）资源勘探工业信息等支出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17</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（十六）商业服务业等支出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18</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（十七）金融支出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19</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（十八）援助其他地区支出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20</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（十九）自然资源海洋气象等支出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21</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（二十）住房保障支出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（二十一）粮油物资储备支出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23</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（二十二）国有资本经营预算支出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24</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（二十三）灾害防治及应急管理支出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（二十四）预备费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26</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（二十五）其他支出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27</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（二十六）转移性支出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28</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（二十七）债务还本支出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29</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（二十八）债务付息支出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30</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（二十九）债务发行费用支出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31</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（三十）抗疫特别国债安排的支出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32</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二、年终结转结余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33</w:t>
            </w:r>
          </w:p>
        </w:tc>
        <w:tc>
          <w:tcPr>
            <w:tcW w:w="5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收入总计</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3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支出总计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单位预算一般公共预算财政拨款基本支出表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0"/>
        <w:gridCol w:w="1324"/>
        <w:gridCol w:w="2931"/>
        <w:gridCol w:w="1682"/>
        <w:gridCol w:w="1682"/>
        <w:gridCol w:w="1700"/>
        <w:gridCol w:w="2451"/>
        <w:gridCol w:w="2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109"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24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24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13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科目编码</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科目名称</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828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9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小计</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人员经费</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公用经费</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5</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6</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201</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一般公共服务支出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20199</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其他一般公共服务支出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3</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2019999</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其他一般公共服务支出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4</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卫生健康支出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2374.030000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2250.000000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2250.000000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124.030000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5</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21002</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公立医院</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2369.030000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2250.000000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2250.000000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119.030000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6</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2100206</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妇幼保健医院</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2369.030000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2250.000000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2250.000000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119.030000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7</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21004</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公共卫生</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5.000000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8</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2100409</w:t>
            </w: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重大公共卫生服务</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5.000000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9</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合计</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2509.290000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2385.260000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2250.000000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135.260000</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124.030000</w:t>
            </w:r>
          </w:p>
        </w:tc>
      </w:tr>
    </w:tbl>
    <w:p>
      <w:pPr>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单位预算政府基金预算财政拨款支出表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6"/>
        <w:gridCol w:w="2987"/>
        <w:gridCol w:w="2987"/>
        <w:gridCol w:w="1791"/>
        <w:gridCol w:w="2730"/>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551"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27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27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科目编码</w:t>
            </w: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科目名称</w:t>
            </w:r>
          </w:p>
        </w:tc>
        <w:tc>
          <w:tcPr>
            <w:tcW w:w="72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基本支出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合计</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r>
    </w:tbl>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kern w:val="0"/>
          <w:sz w:val="21"/>
          <w:szCs w:val="24"/>
          <w:lang w:val="en-US" w:eastAsia="zh-CN" w:bidi="ar-SA"/>
        </w:rPr>
        <w:t>注：无政府基金预算财政拨款预算，空表列示。</w:t>
      </w:r>
    </w:p>
    <w:p>
      <w:pPr>
        <w:pStyle w:val="19"/>
        <w:jc w:val="center"/>
        <w:rPr>
          <w:rFonts w:hint="eastAsia" w:ascii="方正小标宋_GBK" w:hAnsi="方正小标宋_GBK" w:eastAsia="方正小标宋_GBK" w:cs="方正小标宋_GBK"/>
          <w:color w:val="000000"/>
          <w:sz w:val="36"/>
        </w:rPr>
      </w:pPr>
    </w:p>
    <w:p>
      <w:pPr>
        <w:pStyle w:val="19"/>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2551" w:type="dxa"/>
            <w:tcBorders>
              <w:top w:val="single" w:color="FFFFFF" w:sz="6" w:space="0"/>
              <w:left w:val="single" w:color="FFFFFF" w:sz="6" w:space="0"/>
              <w:right w:val="single" w:color="FFFFFF" w:sz="6" w:space="0"/>
            </w:tcBorders>
            <w:vAlign w:val="center"/>
          </w:tcPr>
          <w:p>
            <w:pPr>
              <w:pStyle w:val="19"/>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5726" w:type="dxa"/>
            <w:gridSpan w:val="2"/>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功能分类科目</w:t>
            </w:r>
          </w:p>
        </w:tc>
        <w:tc>
          <w:tcPr>
            <w:tcW w:w="255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255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基本支出</w:t>
            </w:r>
          </w:p>
        </w:tc>
        <w:tc>
          <w:tcPr>
            <w:tcW w:w="255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119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科目编码</w:t>
            </w:r>
          </w:p>
        </w:tc>
        <w:tc>
          <w:tcPr>
            <w:tcW w:w="45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科目名称</w:t>
            </w:r>
          </w:p>
        </w:tc>
        <w:tc>
          <w:tcPr>
            <w:tcW w:w="255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55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55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119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45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119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4535"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r>
    </w:tbl>
    <w:p>
      <w:pPr>
        <w:pStyle w:val="19"/>
        <w:ind w:firstLine="420" w:firstLineChars="200"/>
        <w:jc w:val="left"/>
        <w:rPr>
          <w:rFonts w:hint="eastAsia" w:ascii="方正书宋_GBK" w:hAnsi="方正书宋_GBK" w:eastAsia="方正书宋_GBK" w:cs="方正书宋_GBK"/>
          <w:kern w:val="0"/>
          <w:sz w:val="21"/>
          <w:szCs w:val="24"/>
          <w:lang w:val="en-US" w:eastAsia="zh-CN" w:bidi="ar-SA"/>
        </w:rPr>
        <w:sectPr>
          <w:headerReference r:id="rId21" w:type="default"/>
          <w:footerReference r:id="rId23" w:type="default"/>
          <w:headerReference r:id="rId22" w:type="even"/>
          <w:footerReference r:id="rId24" w:type="even"/>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kern w:val="0"/>
          <w:sz w:val="21"/>
          <w:szCs w:val="24"/>
          <w:lang w:val="en-US" w:eastAsia="zh-CN" w:bidi="ar-SA"/>
        </w:rPr>
        <w:t>注：无国有资本经营预算财政拨款预算，空表列示。</w:t>
      </w:r>
    </w:p>
    <w:p>
      <w:pPr>
        <w:pStyle w:val="19"/>
        <w:jc w:val="both"/>
        <w:rPr>
          <w:rFonts w:hint="eastAsia" w:ascii="方正小标宋_GBK" w:hAnsi="方正小标宋_GBK" w:eastAsia="方正小标宋_GBK" w:cs="方正小标宋_GBK"/>
          <w:color w:val="000000"/>
          <w:sz w:val="36"/>
        </w:rPr>
      </w:pPr>
    </w:p>
    <w:p>
      <w:pPr>
        <w:pStyle w:val="19"/>
        <w:ind w:firstLine="4320" w:firstLineChars="1200"/>
        <w:jc w:val="both"/>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rPr>
          <w:rFonts w:hint="eastAsia" w:ascii="方正小标宋_GBK" w:hAnsi="方正小标宋_GBK" w:eastAsia="方正小标宋_GBK" w:cs="方正小标宋_GBK"/>
          <w:color w:val="000000"/>
          <w:sz w:val="36"/>
        </w:rPr>
      </w:pPr>
      <w:r>
        <w:rPr>
          <w:rFonts w:hint="eastAsia" w:eastAsia="方正仿宋_GBK"/>
          <w:b w:val="0"/>
          <w:bCs w:val="0"/>
          <w:color w:val="000000"/>
          <w:sz w:val="28"/>
          <w:lang w:eastAsia="zh-CN"/>
        </w:rPr>
        <w:t>按照上级文件精神要求，我单位厉行勤俭节约，压缩开支的原则，大大减少“三公”经费的开支。我单位2022年“三公”经费因公出国（境）费无，公务用车购置费无、公务车运行维护费</w:t>
      </w:r>
      <w:r>
        <w:rPr>
          <w:rFonts w:hint="eastAsia" w:eastAsia="方正仿宋_GBK"/>
          <w:b w:val="0"/>
          <w:bCs w:val="0"/>
          <w:color w:val="000000"/>
          <w:sz w:val="28"/>
          <w:lang w:val="en-US" w:eastAsia="zh-CN"/>
        </w:rPr>
        <w:t>6.5</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1</w:t>
      </w:r>
      <w:r>
        <w:rPr>
          <w:rFonts w:hint="eastAsia" w:eastAsia="方正仿宋_GBK"/>
          <w:b w:val="0"/>
          <w:bCs w:val="0"/>
          <w:color w:val="000000"/>
          <w:sz w:val="28"/>
          <w:lang w:eastAsia="zh-CN"/>
        </w:rPr>
        <w:t>万元。2022年与2021年预算公务用车运行费持平。2022年无因公出境、公车购置计划。</w:t>
      </w:r>
    </w:p>
    <w:p>
      <w:pPr>
        <w:pStyle w:val="19"/>
        <w:jc w:val="center"/>
        <w:rPr>
          <w:rFonts w:hint="eastAsia" w:ascii="方正小标宋_GBK" w:hAnsi="方正小标宋_GBK" w:eastAsia="方正小标宋_GBK" w:cs="方正小标宋_GBK"/>
          <w:color w:val="000000"/>
          <w:sz w:val="36"/>
        </w:rPr>
      </w:pPr>
    </w:p>
    <w:tbl>
      <w:tblPr>
        <w:tblStyle w:val="9"/>
        <w:tblW w:w="138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7"/>
        <w:gridCol w:w="3997"/>
        <w:gridCol w:w="2031"/>
        <w:gridCol w:w="2321"/>
        <w:gridCol w:w="2321"/>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atLeast"/>
          <w:tblHeader/>
          <w:jc w:val="center"/>
        </w:trPr>
        <w:tc>
          <w:tcPr>
            <w:tcW w:w="6855" w:type="dxa"/>
            <w:gridSpan w:val="3"/>
            <w:tcBorders>
              <w:top w:val="single" w:color="FFFFFF" w:sz="6" w:space="0"/>
              <w:left w:val="single" w:color="FFFFFF" w:sz="6" w:space="0"/>
              <w:right w:val="single" w:color="FFFFFF" w:sz="6" w:space="0"/>
            </w:tcBorders>
            <w:vAlign w:val="center"/>
          </w:tcPr>
          <w:p>
            <w:pPr>
              <w:pStyle w:val="19"/>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2321" w:type="dxa"/>
            <w:tcBorders>
              <w:top w:val="single" w:color="FFFFFF" w:sz="6" w:space="0"/>
              <w:left w:val="single" w:color="FFFFFF" w:sz="6" w:space="0"/>
              <w:right w:val="single" w:color="FFFFFF" w:sz="6" w:space="0"/>
            </w:tcBorders>
            <w:vAlign w:val="center"/>
          </w:tcPr>
          <w:p>
            <w:pPr>
              <w:pStyle w:val="19"/>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 xml:space="preserve"> 预算年度：2022</w:t>
            </w:r>
          </w:p>
        </w:tc>
        <w:tc>
          <w:tcPr>
            <w:tcW w:w="4643" w:type="dxa"/>
            <w:gridSpan w:val="2"/>
            <w:tcBorders>
              <w:top w:val="single" w:color="FFFFFF" w:sz="6" w:space="0"/>
              <w:left w:val="single" w:color="FFFFFF" w:sz="6" w:space="0"/>
              <w:right w:val="single" w:color="FFFFFF" w:sz="6" w:space="0"/>
            </w:tcBorders>
            <w:vAlign w:val="center"/>
          </w:tcPr>
          <w:p>
            <w:pPr>
              <w:pStyle w:val="19"/>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tblHeader/>
          <w:jc w:val="center"/>
        </w:trPr>
        <w:tc>
          <w:tcPr>
            <w:tcW w:w="827" w:type="dxa"/>
            <w:vMerge w:val="restart"/>
            <w:vAlign w:val="center"/>
          </w:tcPr>
          <w:p>
            <w:pPr>
              <w:pStyle w:val="19"/>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3997" w:type="dxa"/>
            <w:vMerge w:val="restart"/>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w:t>
            </w:r>
          </w:p>
        </w:tc>
        <w:tc>
          <w:tcPr>
            <w:tcW w:w="8995" w:type="dxa"/>
            <w:gridSpan w:val="4"/>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tblHeader/>
          <w:jc w:val="center"/>
        </w:trPr>
        <w:tc>
          <w:tcPr>
            <w:tcW w:w="827" w:type="dxa"/>
            <w:vMerge w:val="continue"/>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p>
        </w:tc>
        <w:tc>
          <w:tcPr>
            <w:tcW w:w="3997" w:type="dxa"/>
            <w:vMerge w:val="continue"/>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p>
        </w:tc>
        <w:tc>
          <w:tcPr>
            <w:tcW w:w="2031"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2321"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一般公共预算财政拨款</w:t>
            </w:r>
          </w:p>
        </w:tc>
        <w:tc>
          <w:tcPr>
            <w:tcW w:w="2321"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政府性基金预算拨款</w:t>
            </w:r>
          </w:p>
        </w:tc>
        <w:tc>
          <w:tcPr>
            <w:tcW w:w="2322"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blHeader/>
          <w:jc w:val="center"/>
        </w:trPr>
        <w:tc>
          <w:tcPr>
            <w:tcW w:w="827" w:type="dxa"/>
            <w:vAlign w:val="center"/>
          </w:tcPr>
          <w:p>
            <w:pPr>
              <w:pStyle w:val="19"/>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3997"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2031"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2321"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2321"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c>
          <w:tcPr>
            <w:tcW w:w="2322" w:type="dxa"/>
            <w:vAlign w:val="center"/>
          </w:tcPr>
          <w:p>
            <w:pPr>
              <w:pStyle w:val="19"/>
              <w:ind w:firstLine="422" w:firstLineChars="200"/>
              <w:jc w:val="left"/>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jc w:val="center"/>
        </w:trPr>
        <w:tc>
          <w:tcPr>
            <w:tcW w:w="827"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3997"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合计</w:t>
            </w:r>
          </w:p>
        </w:tc>
        <w:tc>
          <w:tcPr>
            <w:tcW w:w="2031" w:type="dxa"/>
            <w:vAlign w:val="center"/>
          </w:tcPr>
          <w:p>
            <w:pPr>
              <w:pStyle w:val="19"/>
              <w:ind w:firstLine="420" w:firstLineChars="200"/>
              <w:jc w:val="left"/>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7.50</w:t>
            </w:r>
          </w:p>
        </w:tc>
        <w:tc>
          <w:tcPr>
            <w:tcW w:w="2321" w:type="dxa"/>
            <w:vAlign w:val="center"/>
          </w:tcPr>
          <w:p>
            <w:pPr>
              <w:pStyle w:val="19"/>
              <w:ind w:firstLine="420" w:firstLineChars="200"/>
              <w:jc w:val="left"/>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7.50</w:t>
            </w:r>
          </w:p>
        </w:tc>
        <w:tc>
          <w:tcPr>
            <w:tcW w:w="2321"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p>
        </w:tc>
        <w:tc>
          <w:tcPr>
            <w:tcW w:w="2322"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jc w:val="center"/>
        </w:trPr>
        <w:tc>
          <w:tcPr>
            <w:tcW w:w="827"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w:t>
            </w:r>
          </w:p>
        </w:tc>
        <w:tc>
          <w:tcPr>
            <w:tcW w:w="3997"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“三公”经费小计</w:t>
            </w:r>
          </w:p>
        </w:tc>
        <w:tc>
          <w:tcPr>
            <w:tcW w:w="2031" w:type="dxa"/>
            <w:vAlign w:val="center"/>
          </w:tcPr>
          <w:p>
            <w:pPr>
              <w:pStyle w:val="19"/>
              <w:ind w:firstLine="420" w:firstLineChars="200"/>
              <w:jc w:val="left"/>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7.50</w:t>
            </w:r>
          </w:p>
        </w:tc>
        <w:tc>
          <w:tcPr>
            <w:tcW w:w="2321" w:type="dxa"/>
            <w:vAlign w:val="center"/>
          </w:tcPr>
          <w:p>
            <w:pPr>
              <w:pStyle w:val="19"/>
              <w:ind w:firstLine="420" w:firstLineChars="200"/>
              <w:jc w:val="left"/>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7.50</w:t>
            </w:r>
          </w:p>
        </w:tc>
        <w:tc>
          <w:tcPr>
            <w:tcW w:w="2321"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p>
        </w:tc>
        <w:tc>
          <w:tcPr>
            <w:tcW w:w="2322" w:type="dxa"/>
            <w:vAlign w:val="center"/>
          </w:tcPr>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一、因公出国（境）费</w:t>
            </w:r>
          </w:p>
        </w:tc>
        <w:tc>
          <w:tcPr>
            <w:tcW w:w="2031" w:type="dxa"/>
            <w:vAlign w:val="center"/>
          </w:tcPr>
          <w:p>
            <w:pPr>
              <w:pStyle w:val="19"/>
              <w:rPr>
                <w:rFonts w:ascii="方正小标宋_GBK" w:hAnsi="方正小标宋_GBK" w:eastAsia="方正小标宋_GBK" w:cs="方正小标宋_GBK"/>
                <w:b/>
                <w:bCs/>
                <w:sz w:val="24"/>
                <w:lang w:eastAsia="zh-CN"/>
              </w:rPr>
            </w:pPr>
          </w:p>
        </w:tc>
        <w:tc>
          <w:tcPr>
            <w:tcW w:w="2321" w:type="dxa"/>
            <w:vAlign w:val="center"/>
          </w:tcPr>
          <w:p>
            <w:pPr>
              <w:pStyle w:val="19"/>
              <w:rPr>
                <w:rFonts w:ascii="方正小标宋_GBK" w:hAnsi="方正小标宋_GBK" w:eastAsia="方正小标宋_GBK" w:cs="方正小标宋_GBK"/>
                <w:b/>
                <w:bCs/>
                <w:sz w:val="24"/>
                <w:lang w:eastAsia="zh-CN"/>
              </w:rPr>
            </w:pPr>
          </w:p>
        </w:tc>
        <w:tc>
          <w:tcPr>
            <w:tcW w:w="2321" w:type="dxa"/>
            <w:vAlign w:val="center"/>
          </w:tcPr>
          <w:p>
            <w:pPr>
              <w:pStyle w:val="19"/>
              <w:rPr>
                <w:rFonts w:ascii="方正小标宋_GBK" w:hAnsi="方正小标宋_GBK" w:eastAsia="方正小标宋_GBK" w:cs="方正小标宋_GBK"/>
                <w:b/>
                <w:bCs/>
                <w:sz w:val="24"/>
                <w:lang w:eastAsia="zh-CN"/>
              </w:rPr>
            </w:pPr>
          </w:p>
        </w:tc>
        <w:tc>
          <w:tcPr>
            <w:tcW w:w="2322" w:type="dxa"/>
            <w:vAlign w:val="center"/>
          </w:tcPr>
          <w:p>
            <w:pPr>
              <w:pStyle w:val="19"/>
              <w:rPr>
                <w:rFonts w:ascii="方正小标宋_GBK" w:hAnsi="方正小标宋_GBK" w:eastAsia="方正小标宋_GBK" w:cs="方正小标宋_GBK"/>
                <w:b/>
                <w:bCs/>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其中：教学科研人员因公出国（境）费</w:t>
            </w:r>
          </w:p>
        </w:tc>
        <w:tc>
          <w:tcPr>
            <w:tcW w:w="203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其他因公出国（境）费</w:t>
            </w:r>
          </w:p>
        </w:tc>
        <w:tc>
          <w:tcPr>
            <w:tcW w:w="203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二、公务用车购置及运维费</w:t>
            </w:r>
          </w:p>
        </w:tc>
        <w:tc>
          <w:tcPr>
            <w:tcW w:w="2031" w:type="dxa"/>
            <w:vAlign w:val="center"/>
          </w:tcPr>
          <w:p>
            <w:pPr>
              <w:pStyle w:val="19"/>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其中：公务用车购置费</w:t>
            </w:r>
          </w:p>
        </w:tc>
        <w:tc>
          <w:tcPr>
            <w:tcW w:w="203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2031"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三、公务接待费</w:t>
            </w:r>
          </w:p>
        </w:tc>
        <w:tc>
          <w:tcPr>
            <w:tcW w:w="2031"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四、会议费</w:t>
            </w:r>
          </w:p>
        </w:tc>
        <w:tc>
          <w:tcPr>
            <w:tcW w:w="203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82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3997" w:type="dxa"/>
            <w:vAlign w:val="center"/>
          </w:tcPr>
          <w:p>
            <w:pPr>
              <w:pStyle w:val="19"/>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五、培训费</w:t>
            </w:r>
          </w:p>
        </w:tc>
        <w:tc>
          <w:tcPr>
            <w:tcW w:w="203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1" w:type="dxa"/>
            <w:vAlign w:val="center"/>
          </w:tcPr>
          <w:p>
            <w:pPr>
              <w:pStyle w:val="19"/>
              <w:rPr>
                <w:rFonts w:hint="eastAsia" w:ascii="宋体" w:hAnsi="宋体" w:eastAsia="宋体" w:cs="宋体"/>
                <w:i w:val="0"/>
                <w:iCs w:val="0"/>
                <w:color w:val="000000"/>
                <w:kern w:val="0"/>
                <w:sz w:val="22"/>
                <w:szCs w:val="22"/>
                <w:u w:val="none"/>
                <w:lang w:val="en-US" w:eastAsia="zh-CN" w:bidi="ar"/>
              </w:rPr>
            </w:pPr>
          </w:p>
        </w:tc>
        <w:tc>
          <w:tcPr>
            <w:tcW w:w="2322" w:type="dxa"/>
            <w:vAlign w:val="center"/>
          </w:tcPr>
          <w:p>
            <w:pPr>
              <w:pStyle w:val="19"/>
              <w:rPr>
                <w:rFonts w:hint="eastAsia" w:ascii="宋体" w:hAnsi="宋体" w:eastAsia="宋体" w:cs="宋体"/>
                <w:i w:val="0"/>
                <w:iCs w:val="0"/>
                <w:color w:val="000000"/>
                <w:kern w:val="0"/>
                <w:sz w:val="22"/>
                <w:szCs w:val="22"/>
                <w:u w:val="none"/>
                <w:lang w:val="en-US" w:eastAsia="zh-CN" w:bidi="ar"/>
              </w:rPr>
            </w:pPr>
          </w:p>
        </w:tc>
      </w:tr>
    </w:tbl>
    <w:p>
      <w:pPr>
        <w:pStyle w:val="19"/>
        <w:jc w:val="both"/>
        <w:rPr>
          <w:rFonts w:hint="eastAsia" w:ascii="宋体" w:hAnsi="宋体" w:eastAsia="宋体" w:cs="宋体"/>
          <w:i w:val="0"/>
          <w:iCs w:val="0"/>
          <w:color w:val="000000"/>
          <w:kern w:val="0"/>
          <w:sz w:val="22"/>
          <w:szCs w:val="22"/>
          <w:u w:val="none"/>
          <w:lang w:val="en-US" w:eastAsia="zh-CN" w:bidi="ar"/>
        </w:rPr>
        <w:sectPr>
          <w:type w:val="continuous"/>
          <w:pgSz w:w="16840" w:h="11900" w:orient="landscape"/>
          <w:pgMar w:top="1361" w:right="1021" w:bottom="1361"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涞水县妇幼保健计划生育服务中心（涞水县妇幼保健院）</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val="en-US" w:eastAsia="zh-CN"/>
        </w:rPr>
        <w:t>我单位</w:t>
      </w:r>
      <w:r>
        <w:rPr>
          <w:rFonts w:hint="eastAsia" w:ascii="仿宋" w:hAnsi="仿宋" w:eastAsia="仿宋" w:cs="仿宋"/>
          <w:color w:val="000000"/>
          <w:sz w:val="32"/>
          <w:szCs w:val="32"/>
        </w:rPr>
        <w:t>2022年单位预算公开如下：</w:t>
      </w:r>
    </w:p>
    <w:p>
      <w:pPr>
        <w:spacing w:before="10" w:after="10"/>
        <w:ind w:firstLine="640"/>
        <w:outlineLvl w:val="5"/>
        <w:rPr>
          <w:sz w:val="32"/>
          <w:szCs w:val="32"/>
        </w:rPr>
      </w:pPr>
      <w:r>
        <w:rPr>
          <w:rFonts w:hint="eastAsia" w:ascii="黑体" w:hAnsi="黑体" w:eastAsia="黑体" w:cs="黑体"/>
          <w:color w:val="000000"/>
          <w:sz w:val="32"/>
          <w:szCs w:val="32"/>
        </w:rPr>
        <w:t>一、单位职责及机构设置情况</w:t>
      </w:r>
    </w:p>
    <w:p>
      <w:pPr>
        <w:ind w:firstLine="640"/>
        <w:rPr>
          <w:rFonts w:hint="eastAsia" w:ascii="仿宋" w:hAnsi="仿宋" w:eastAsia="仿宋" w:cs="仿宋"/>
          <w:b/>
          <w:color w:val="000000"/>
          <w:kern w:val="0"/>
          <w:sz w:val="32"/>
          <w:lang w:eastAsia="zh-CN"/>
        </w:rPr>
      </w:pPr>
      <w:r>
        <w:rPr>
          <w:rFonts w:hint="eastAsia" w:ascii="仿宋" w:hAnsi="仿宋" w:eastAsia="仿宋" w:cs="仿宋"/>
          <w:b/>
          <w:color w:val="000000"/>
          <w:kern w:val="0"/>
          <w:sz w:val="32"/>
          <w:lang w:eastAsia="zh-CN"/>
        </w:rPr>
        <w:t>单位职责：</w:t>
      </w:r>
    </w:p>
    <w:p>
      <w:pPr>
        <w:numPr>
          <w:ilvl w:val="0"/>
          <w:numId w:val="4"/>
        </w:numPr>
        <w:spacing w:line="500" w:lineRule="exact"/>
        <w:ind w:firstLine="560"/>
        <w:rPr>
          <w:rFonts w:hint="eastAsia" w:ascii="仿宋" w:hAnsi="仿宋" w:eastAsia="仿宋" w:cs="仿宋"/>
          <w:color w:val="000000"/>
          <w:kern w:val="0"/>
          <w:sz w:val="32"/>
          <w:szCs w:val="32"/>
          <w:lang w:eastAsia="uk-UA"/>
        </w:rPr>
      </w:pPr>
      <w:r>
        <w:rPr>
          <w:rFonts w:hint="eastAsia" w:ascii="仿宋" w:hAnsi="仿宋" w:eastAsia="仿宋" w:cs="仿宋"/>
          <w:color w:val="000000"/>
          <w:kern w:val="0"/>
          <w:sz w:val="32"/>
          <w:szCs w:val="32"/>
          <w:lang w:eastAsia="uk-UA"/>
        </w:rPr>
        <w:t>涞水县妇幼保健计划生育服务中心（涞水县妇幼保健院）均是由政府举办的公立性事业单位，属二级甲等医疗机构。医院以医疗，急救为指导中心，是城乡居民和城镇职工医疗定点医院，为广大人民群众提供医疗服务需求和保障人民群众的身体健康。</w:t>
      </w:r>
    </w:p>
    <w:p>
      <w:pPr>
        <w:numPr>
          <w:ilvl w:val="0"/>
          <w:numId w:val="4"/>
        </w:numPr>
        <w:spacing w:line="500" w:lineRule="exact"/>
        <w:ind w:firstLine="560"/>
        <w:rPr>
          <w:rFonts w:hint="eastAsia" w:ascii="仿宋" w:hAnsi="仿宋" w:eastAsia="仿宋" w:cs="仿宋"/>
          <w:color w:val="000000"/>
          <w:kern w:val="0"/>
          <w:sz w:val="32"/>
          <w:szCs w:val="32"/>
          <w:lang w:eastAsia="uk-UA"/>
        </w:rPr>
      </w:pPr>
      <w:r>
        <w:rPr>
          <w:rFonts w:hint="eastAsia" w:ascii="仿宋" w:hAnsi="仿宋" w:eastAsia="仿宋" w:cs="仿宋"/>
          <w:color w:val="000000"/>
          <w:kern w:val="0"/>
          <w:sz w:val="32"/>
          <w:szCs w:val="32"/>
          <w:lang w:eastAsia="uk-UA"/>
        </w:rPr>
        <w:t>开展妇女保健服务，包括婚前和孕前保健，孕产期保健、更年期保健等重点加强心理卫生咨询、营养指导、计划生育服务、生殖道感染服务及性传播疾病等妇女常见病防治</w:t>
      </w:r>
    </w:p>
    <w:p>
      <w:pPr>
        <w:numPr>
          <w:ilvl w:val="0"/>
          <w:numId w:val="4"/>
        </w:numPr>
        <w:spacing w:line="500" w:lineRule="exact"/>
        <w:ind w:firstLine="56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医院秉承“以人为本，以我为主，务实和谐，进取创新”为发展理念，全心全意为患者服务，坚持发挥公立医院的公益性质，抓好精神文明建设。</w:t>
      </w:r>
    </w:p>
    <w:p>
      <w:pPr>
        <w:numPr>
          <w:ilvl w:val="0"/>
          <w:numId w:val="4"/>
        </w:numPr>
        <w:spacing w:line="500" w:lineRule="exact"/>
        <w:ind w:firstLine="560"/>
        <w:rPr>
          <w:rFonts w:hint="eastAsia" w:ascii="仿宋" w:hAnsi="仿宋" w:eastAsia="仿宋" w:cs="仿宋"/>
          <w:sz w:val="32"/>
          <w:szCs w:val="32"/>
        </w:rPr>
      </w:pPr>
      <w:r>
        <w:rPr>
          <w:rFonts w:hint="eastAsia" w:ascii="仿宋" w:hAnsi="仿宋" w:eastAsia="仿宋" w:cs="仿宋"/>
          <w:color w:val="000000"/>
          <w:kern w:val="0"/>
          <w:sz w:val="32"/>
          <w:szCs w:val="32"/>
          <w:lang w:eastAsia="zh-CN"/>
        </w:rPr>
        <w:t>加强预算管理，增强单位预算编制的严肃性，严格执行</w:t>
      </w:r>
      <w:r>
        <w:rPr>
          <w:rFonts w:hint="eastAsia" w:ascii="仿宋" w:hAnsi="仿宋" w:eastAsia="仿宋" w:cs="仿宋"/>
          <w:color w:val="000000"/>
          <w:kern w:val="0"/>
          <w:sz w:val="32"/>
          <w:szCs w:val="32"/>
        </w:rPr>
        <w:t>财经制度，科学规划资金运作，注重对经费从预算、分配、使用、报销等各个环节的全过程跟踪问效，堵塞漏洞，杜绝浪费，正确处理好维持与发展的关系，集中财务保重点，办大事，坚持有保有压，切实做到在“紧日子”中谋发展，有所作为，要正确处理好增收节支的关系，精打细算，真正将有限的经费用在医院的建设与发展上，用在医疗等中心工作上，不断增强医院经济活力。</w:t>
      </w:r>
    </w:p>
    <w:p>
      <w:pPr>
        <w:ind w:firstLine="640"/>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机构设置：</w:t>
      </w:r>
    </w:p>
    <w:p>
      <w:pPr>
        <w:ind w:firstLine="640"/>
        <w:jc w:val="center"/>
        <w:rPr>
          <w:rFonts w:hint="eastAsia" w:ascii="方正小标宋_GBK" w:hAnsi="方正小标宋_GBK" w:eastAsia="方正小标宋_GBK" w:cs="方正小标宋_GBK"/>
          <w:color w:val="000000"/>
          <w:kern w:val="0"/>
          <w:sz w:val="32"/>
          <w:lang w:eastAsia="zh-CN"/>
        </w:rPr>
      </w:pPr>
      <w:r>
        <w:rPr>
          <w:rFonts w:hint="eastAsia" w:ascii="方正小标宋_GBK" w:hAnsi="方正小标宋_GBK" w:eastAsia="方正小标宋_GBK" w:cs="方正小标宋_GBK"/>
          <w:color w:val="000000"/>
          <w:kern w:val="0"/>
          <w:sz w:val="32"/>
          <w:lang w:eastAsia="zh-CN"/>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单位名称</w:t>
            </w:r>
          </w:p>
        </w:tc>
        <w:tc>
          <w:tcPr>
            <w:tcW w:w="1843"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单位性质</w:t>
            </w:r>
          </w:p>
        </w:tc>
        <w:tc>
          <w:tcPr>
            <w:tcW w:w="2126"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单位规格</w:t>
            </w:r>
          </w:p>
        </w:tc>
        <w:tc>
          <w:tcPr>
            <w:tcW w:w="3827"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1843"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事业</w:t>
            </w:r>
          </w:p>
        </w:tc>
        <w:tc>
          <w:tcPr>
            <w:tcW w:w="2126"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正股级</w:t>
            </w:r>
          </w:p>
        </w:tc>
        <w:tc>
          <w:tcPr>
            <w:tcW w:w="3827"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财政定额定项补助</w:t>
            </w:r>
          </w:p>
        </w:tc>
      </w:tr>
    </w:tbl>
    <w:p>
      <w:pPr>
        <w:spacing w:before="10" w:after="10"/>
        <w:ind w:firstLine="640" w:firstLineChars="200"/>
        <w:outlineLvl w:val="5"/>
      </w:pPr>
      <w:r>
        <w:rPr>
          <w:rFonts w:hint="eastAsia" w:ascii="黑体" w:hAnsi="黑体" w:eastAsia="黑体" w:cs="黑体"/>
          <w:color w:val="000000"/>
          <w:sz w:val="32"/>
        </w:rPr>
        <w:t>二、单位预算安排的总体情况</w:t>
      </w:r>
    </w:p>
    <w:p>
      <w:pPr>
        <w:ind w:firstLine="640"/>
        <w:rPr>
          <w:rFonts w:hint="eastAsia" w:ascii="仿宋" w:hAnsi="仿宋" w:eastAsia="仿宋" w:cs="仿宋"/>
          <w:b/>
          <w:color w:val="000000"/>
          <w:kern w:val="0"/>
          <w:sz w:val="32"/>
          <w:szCs w:val="32"/>
          <w:lang w:eastAsia="zh-CN"/>
        </w:rPr>
      </w:pPr>
      <w:r>
        <w:rPr>
          <w:rFonts w:hint="eastAsia" w:ascii="仿宋" w:hAnsi="仿宋" w:eastAsia="仿宋" w:cs="仿宋"/>
          <w:b/>
          <w:color w:val="000000"/>
          <w:kern w:val="0"/>
          <w:sz w:val="32"/>
          <w:szCs w:val="32"/>
          <w:lang w:eastAsia="zh-CN"/>
        </w:rPr>
        <w:t>１、收入说明</w:t>
      </w:r>
    </w:p>
    <w:p>
      <w:pPr>
        <w:spacing w:line="500" w:lineRule="exact"/>
        <w:ind w:firstLine="56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反应我院的当年全部收入，2022年预算收入为9241.23万元，其中一般公共预算拨款收入为124.03万元，事业收入为9117.2万元。</w:t>
      </w:r>
    </w:p>
    <w:p>
      <w:pPr>
        <w:ind w:firstLine="640"/>
        <w:rPr>
          <w:rFonts w:hint="eastAsia" w:ascii="仿宋" w:hAnsi="仿宋" w:eastAsia="仿宋" w:cs="仿宋"/>
          <w:b/>
          <w:color w:val="000000"/>
          <w:kern w:val="0"/>
          <w:sz w:val="32"/>
          <w:szCs w:val="32"/>
          <w:lang w:eastAsia="zh-CN"/>
        </w:rPr>
      </w:pPr>
      <w:r>
        <w:rPr>
          <w:rFonts w:hint="eastAsia" w:ascii="仿宋" w:hAnsi="仿宋" w:eastAsia="仿宋" w:cs="仿宋"/>
          <w:b/>
          <w:color w:val="000000"/>
          <w:kern w:val="0"/>
          <w:sz w:val="32"/>
          <w:szCs w:val="32"/>
          <w:lang w:eastAsia="zh-CN"/>
        </w:rPr>
        <w:t>2、支出说明</w:t>
      </w:r>
    </w:p>
    <w:p>
      <w:pPr>
        <w:spacing w:line="500" w:lineRule="exact"/>
        <w:ind w:firstLine="560"/>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本着预算总支出与预算总收入持平，结合各预算科室预算上报支出数据，近三年实际业务支出和2022年医院发展需求测算，2022年预算总支出为9241.23万元，其中：日常公用经费预算支出135.26万元，人员预算支出2250万元，项目预算支出6855.97万元。</w:t>
      </w:r>
    </w:p>
    <w:p>
      <w:pPr>
        <w:spacing w:before="10" w:after="10"/>
        <w:ind w:firstLine="640" w:firstLineChars="200"/>
        <w:outlineLvl w:val="5"/>
        <w:rPr>
          <w:rFonts w:hint="eastAsia" w:ascii="仿宋" w:hAnsi="仿宋" w:eastAsia="仿宋" w:cs="仿宋"/>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单位</w:t>
      </w:r>
      <w:r>
        <w:rPr>
          <w:rFonts w:hint="eastAsia" w:ascii="黑体" w:hAnsi="黑体" w:eastAsia="黑体" w:cs="黑体"/>
          <w:color w:val="000000"/>
          <w:sz w:val="32"/>
          <w:szCs w:val="32"/>
        </w:rPr>
        <w:t>运行经费安排情况</w:t>
      </w:r>
    </w:p>
    <w:p>
      <w:pPr>
        <w:spacing w:line="500" w:lineRule="exact"/>
        <w:ind w:firstLine="560"/>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2022年涞水县妇幼保健计划生育服务中心(涞水县妇幼保健院)安排的运行经费支出135.26万元，</w:t>
      </w:r>
    </w:p>
    <w:p>
      <w:pPr>
        <w:spacing w:line="500" w:lineRule="exact"/>
        <w:ind w:firstLine="56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财政拨款“三公”经费预算情况及增减变化原因</w:t>
      </w:r>
    </w:p>
    <w:p>
      <w:pPr>
        <w:spacing w:line="500" w:lineRule="exact"/>
        <w:ind w:firstLine="560"/>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按照上级文件精神要求，我单位厉行勤俭节约，压缩开支的原则，大大减少“三公”经费的开支。我单位2022年“三公”经费因公出国（境）费无，公务用车购置费无、公务车运行维护费</w:t>
      </w:r>
      <w:r>
        <w:rPr>
          <w:rFonts w:hint="eastAsia" w:ascii="仿宋" w:hAnsi="仿宋" w:eastAsia="仿宋" w:cs="仿宋"/>
          <w:b w:val="0"/>
          <w:bCs w:val="0"/>
          <w:color w:val="000000"/>
          <w:sz w:val="32"/>
          <w:szCs w:val="32"/>
          <w:lang w:val="en-US" w:eastAsia="zh-CN"/>
        </w:rPr>
        <w:t>6.5</w:t>
      </w:r>
      <w:r>
        <w:rPr>
          <w:rFonts w:hint="eastAsia" w:ascii="仿宋" w:hAnsi="仿宋" w:eastAsia="仿宋" w:cs="仿宋"/>
          <w:b w:val="0"/>
          <w:bCs w:val="0"/>
          <w:color w:val="000000"/>
          <w:sz w:val="32"/>
          <w:szCs w:val="32"/>
          <w:lang w:eastAsia="zh-CN"/>
        </w:rPr>
        <w:t>万元、公务接待费</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万元。2022年与2021年预算公务用车运行费持平。2022年无因公出境、公车购置计划。</w:t>
      </w:r>
    </w:p>
    <w:p>
      <w:pPr>
        <w:numPr>
          <w:ilvl w:val="0"/>
          <w:numId w:val="0"/>
        </w:numPr>
        <w:spacing w:before="10" w:after="10"/>
        <w:ind w:left="640" w:leftChars="0"/>
        <w:outlineLvl w:val="5"/>
        <w:rPr>
          <w:rFonts w:hint="eastAsia" w:ascii="黑体" w:hAnsi="黑体" w:eastAsia="黑体" w:cs="黑体"/>
          <w:color w:val="000000"/>
          <w:sz w:val="32"/>
        </w:rPr>
      </w:pPr>
    </w:p>
    <w:tbl>
      <w:tblPr>
        <w:tblStyle w:val="9"/>
        <w:tblW w:w="15014" w:type="dxa"/>
        <w:tblInd w:w="0" w:type="dxa"/>
        <w:tblLayout w:type="fixed"/>
        <w:tblCellMar>
          <w:top w:w="0" w:type="dxa"/>
          <w:left w:w="108" w:type="dxa"/>
          <w:bottom w:w="0" w:type="dxa"/>
          <w:right w:w="108" w:type="dxa"/>
        </w:tblCellMar>
      </w:tblPr>
      <w:tblGrid>
        <w:gridCol w:w="3612"/>
        <w:gridCol w:w="2901"/>
        <w:gridCol w:w="2901"/>
        <w:gridCol w:w="1988"/>
        <w:gridCol w:w="3612"/>
      </w:tblGrid>
      <w:tr>
        <w:tblPrEx>
          <w:tblCellMar>
            <w:top w:w="0" w:type="dxa"/>
            <w:left w:w="108" w:type="dxa"/>
            <w:bottom w:w="0" w:type="dxa"/>
            <w:right w:w="108" w:type="dxa"/>
          </w:tblCellMar>
        </w:tblPrEx>
        <w:trPr>
          <w:trHeight w:val="221" w:hRule="atLeast"/>
        </w:trPr>
        <w:tc>
          <w:tcPr>
            <w:tcW w:w="3612" w:type="dxa"/>
            <w:tcBorders>
              <w:top w:val="nil"/>
              <w:left w:val="nil"/>
              <w:bottom w:val="nil"/>
              <w:right w:val="nil"/>
            </w:tcBorders>
            <w:vAlign w:val="center"/>
          </w:tcPr>
          <w:p>
            <w:pPr>
              <w:rPr>
                <w:rFonts w:ascii="宋体" w:cs="宋体"/>
              </w:rPr>
            </w:pPr>
          </w:p>
        </w:tc>
        <w:tc>
          <w:tcPr>
            <w:tcW w:w="2901" w:type="dxa"/>
            <w:tcBorders>
              <w:top w:val="nil"/>
              <w:left w:val="nil"/>
              <w:bottom w:val="nil"/>
              <w:right w:val="nil"/>
            </w:tcBorders>
            <w:vAlign w:val="center"/>
          </w:tcPr>
          <w:p>
            <w:pPr>
              <w:rPr>
                <w:rFonts w:ascii="宋体" w:cs="宋体"/>
              </w:rPr>
            </w:pPr>
          </w:p>
        </w:tc>
        <w:tc>
          <w:tcPr>
            <w:tcW w:w="2901" w:type="dxa"/>
            <w:tcBorders>
              <w:top w:val="nil"/>
              <w:left w:val="nil"/>
              <w:bottom w:val="nil"/>
              <w:right w:val="nil"/>
            </w:tcBorders>
            <w:vAlign w:val="center"/>
          </w:tcPr>
          <w:p>
            <w:pPr>
              <w:rPr>
                <w:rFonts w:ascii="宋体" w:cs="宋体"/>
              </w:rPr>
            </w:pPr>
          </w:p>
        </w:tc>
        <w:tc>
          <w:tcPr>
            <w:tcW w:w="1988" w:type="dxa"/>
            <w:tcBorders>
              <w:top w:val="nil"/>
              <w:left w:val="nil"/>
              <w:bottom w:val="nil"/>
              <w:right w:val="nil"/>
            </w:tcBorders>
            <w:vAlign w:val="center"/>
          </w:tcPr>
          <w:p>
            <w:pPr>
              <w:rPr>
                <w:rFonts w:ascii="宋体" w:cs="宋体"/>
              </w:rPr>
            </w:pPr>
          </w:p>
        </w:tc>
        <w:tc>
          <w:tcPr>
            <w:tcW w:w="3612" w:type="dxa"/>
            <w:tcBorders>
              <w:top w:val="nil"/>
              <w:left w:val="nil"/>
              <w:bottom w:val="nil"/>
              <w:right w:val="nil"/>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455" w:hRule="atLeast"/>
        </w:trPr>
        <w:tc>
          <w:tcPr>
            <w:tcW w:w="3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1</w:t>
            </w:r>
            <w:r>
              <w:rPr>
                <w:rFonts w:hint="eastAsia" w:ascii="方正书宋_GBK" w:hAnsi="方正书宋_GBK" w:eastAsia="方正书宋_GBK" w:cs="方正书宋_GBK"/>
                <w:b/>
                <w:bCs/>
                <w:kern w:val="0"/>
                <w:sz w:val="21"/>
                <w:szCs w:val="24"/>
                <w:lang w:val="en-US" w:eastAsia="uk-UA" w:bidi="ar-SA"/>
              </w:rPr>
              <w:t>年度预算</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2</w:t>
            </w:r>
            <w:r>
              <w:rPr>
                <w:rFonts w:hint="eastAsia" w:ascii="方正书宋_GBK" w:hAnsi="方正书宋_GBK" w:eastAsia="方正书宋_GBK" w:cs="方正书宋_GBK"/>
                <w:b/>
                <w:bCs/>
                <w:kern w:val="0"/>
                <w:sz w:val="21"/>
                <w:szCs w:val="24"/>
                <w:lang w:val="en-US" w:eastAsia="uk-UA" w:bidi="ar-SA"/>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增减金额</w:t>
            </w:r>
          </w:p>
        </w:tc>
        <w:tc>
          <w:tcPr>
            <w:tcW w:w="3612"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51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因公出国经费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6.5</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6.5</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85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1</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68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7.50</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7.5</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bl>
    <w:p>
      <w:pPr>
        <w:spacing w:before="10" w:after="10"/>
        <w:outlineLvl w:val="5"/>
        <w:rPr>
          <w:rFonts w:hint="eastAsia" w:eastAsia="黑体"/>
          <w:lang w:eastAsia="zh-CN"/>
        </w:rPr>
        <w:sectPr>
          <w:type w:val="continuous"/>
          <w:pgSz w:w="16840" w:h="11900" w:orient="landscape"/>
          <w:pgMar w:top="1361" w:right="1021" w:bottom="1361" w:left="1021" w:header="720" w:footer="720" w:gutter="0"/>
          <w:pgNumType w:fmt="numberInDash"/>
          <w:cols w:space="720" w:num="1"/>
        </w:sectPr>
      </w:pPr>
      <w:r>
        <w:rPr>
          <w:rFonts w:hint="eastAsia" w:ascii="黑体" w:hAnsi="黑体" w:eastAsia="黑体" w:cs="黑体"/>
          <w:color w:val="000000"/>
          <w:sz w:val="32"/>
        </w:rPr>
        <w:t>五、预算绩效</w:t>
      </w:r>
      <w:r>
        <w:rPr>
          <w:rFonts w:hint="eastAsia" w:ascii="黑体" w:hAnsi="黑体" w:eastAsia="黑体" w:cs="黑体"/>
          <w:color w:val="000000"/>
          <w:sz w:val="32"/>
          <w:lang w:eastAsia="zh-CN"/>
        </w:rPr>
        <w:t>信息</w:t>
      </w:r>
    </w:p>
    <w:p>
      <w:pPr>
        <w:spacing w:before="10" w:after="10"/>
        <w:jc w:val="center"/>
        <w:outlineLvl w:val="5"/>
        <w:rPr>
          <w:rFonts w:ascii="黑体" w:hAnsi="黑体" w:eastAsia="黑体" w:cs="黑体"/>
          <w:color w:val="000000"/>
          <w:sz w:val="32"/>
          <w:lang w:eastAsia="zh-CN"/>
        </w:rPr>
      </w:pPr>
      <w:r>
        <w:rPr>
          <w:rFonts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年妇幼保健院公用支出项目（自有资金）绩效目标表</w:t>
      </w:r>
    </w:p>
    <w:p>
      <w:pPr>
        <w:pStyle w:val="16"/>
        <w:jc w:val="both"/>
      </w:pP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22"/>
              <w:rPr>
                <w:b/>
                <w:bCs w:val="0"/>
              </w:rPr>
            </w:pPr>
            <w:r>
              <w:rPr>
                <w:rFonts w:hint="eastAsia"/>
                <w:b/>
                <w:bCs w:val="0"/>
              </w:rPr>
              <w:t>项目编码</w:t>
            </w:r>
          </w:p>
        </w:tc>
        <w:tc>
          <w:tcPr>
            <w:tcW w:w="3983" w:type="dxa"/>
            <w:gridSpan w:val="2"/>
            <w:vAlign w:val="center"/>
          </w:tcPr>
          <w:p>
            <w:pPr>
              <w:pStyle w:val="22"/>
              <w:rPr>
                <w:b/>
                <w:bCs w:val="0"/>
              </w:rPr>
            </w:pPr>
            <w:r>
              <w:rPr>
                <w:b w:val="0"/>
                <w:bCs/>
              </w:rPr>
              <w:t>13062322P00809310034G</w:t>
            </w:r>
          </w:p>
        </w:tc>
        <w:tc>
          <w:tcPr>
            <w:tcW w:w="1990" w:type="dxa"/>
            <w:vAlign w:val="center"/>
          </w:tcPr>
          <w:p>
            <w:pPr>
              <w:pStyle w:val="22"/>
              <w:rPr>
                <w:b/>
                <w:bCs w:val="0"/>
              </w:rPr>
            </w:pPr>
            <w:r>
              <w:rPr>
                <w:rFonts w:hint="eastAsia"/>
                <w:b/>
                <w:bCs w:val="0"/>
              </w:rPr>
              <w:t>项目名称</w:t>
            </w:r>
          </w:p>
        </w:tc>
        <w:tc>
          <w:tcPr>
            <w:tcW w:w="5975" w:type="dxa"/>
            <w:gridSpan w:val="3"/>
            <w:vAlign w:val="center"/>
          </w:tcPr>
          <w:p>
            <w:pPr>
              <w:pStyle w:val="22"/>
              <w:rPr>
                <w:b/>
                <w:bCs w:val="0"/>
              </w:rPr>
            </w:pPr>
            <w:r>
              <w:rPr>
                <w:b w:val="0"/>
                <w:bCs/>
              </w:rPr>
              <w:t>2022</w:t>
            </w:r>
            <w:r>
              <w:rPr>
                <w:rFonts w:hint="eastAsia"/>
                <w:b w:val="0"/>
                <w:bCs/>
              </w:rPr>
              <w:t>年妇幼保健院材料费支出项目（自有资金）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22"/>
              <w:rPr>
                <w:b/>
                <w:bCs w:val="0"/>
              </w:rPr>
            </w:pPr>
            <w:r>
              <w:rPr>
                <w:rFonts w:hint="eastAsia"/>
                <w:b/>
                <w:bCs w:val="0"/>
              </w:rPr>
              <w:t>预算规模及资金用途</w:t>
            </w:r>
          </w:p>
        </w:tc>
        <w:tc>
          <w:tcPr>
            <w:tcW w:w="1990" w:type="dxa"/>
            <w:vAlign w:val="center"/>
          </w:tcPr>
          <w:p>
            <w:pPr>
              <w:pStyle w:val="22"/>
              <w:rPr>
                <w:b w:val="0"/>
                <w:bCs/>
              </w:rPr>
            </w:pPr>
            <w:r>
              <w:rPr>
                <w:rFonts w:hint="eastAsia"/>
                <w:b/>
                <w:bCs w:val="0"/>
              </w:rPr>
              <w:t>预算数</w:t>
            </w:r>
          </w:p>
        </w:tc>
        <w:tc>
          <w:tcPr>
            <w:tcW w:w="1993" w:type="dxa"/>
            <w:vAlign w:val="center"/>
          </w:tcPr>
          <w:p>
            <w:pPr>
              <w:pStyle w:val="22"/>
              <w:rPr>
                <w:b w:val="0"/>
                <w:bCs/>
              </w:rPr>
            </w:pPr>
            <w:r>
              <w:rPr>
                <w:b w:val="0"/>
                <w:bCs/>
              </w:rPr>
              <w:t>1342.00</w:t>
            </w:r>
          </w:p>
        </w:tc>
        <w:tc>
          <w:tcPr>
            <w:tcW w:w="1990" w:type="dxa"/>
            <w:vAlign w:val="center"/>
          </w:tcPr>
          <w:p>
            <w:pPr>
              <w:pStyle w:val="22"/>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22"/>
              <w:rPr>
                <w:b w:val="0"/>
                <w:bCs/>
              </w:rPr>
            </w:pPr>
            <w:r>
              <w:rPr>
                <w:b w:val="0"/>
                <w:bCs/>
              </w:rPr>
              <w:t xml:space="preserve"> </w:t>
            </w:r>
          </w:p>
        </w:tc>
        <w:tc>
          <w:tcPr>
            <w:tcW w:w="1996" w:type="dxa"/>
            <w:vAlign w:val="center"/>
          </w:tcPr>
          <w:p>
            <w:pPr>
              <w:pStyle w:val="22"/>
              <w:rPr>
                <w:b w:val="0"/>
                <w:bCs/>
              </w:rPr>
            </w:pPr>
            <w:r>
              <w:rPr>
                <w:rFonts w:hint="eastAsia"/>
                <w:b/>
                <w:bCs w:val="0"/>
              </w:rPr>
              <w:t>其他资金</w:t>
            </w:r>
          </w:p>
        </w:tc>
        <w:tc>
          <w:tcPr>
            <w:tcW w:w="1989" w:type="dxa"/>
            <w:vAlign w:val="center"/>
          </w:tcPr>
          <w:p>
            <w:pPr>
              <w:pStyle w:val="22"/>
              <w:rPr>
                <w:b w:val="0"/>
                <w:bCs/>
              </w:rPr>
            </w:pPr>
            <w:r>
              <w:rPr>
                <w:b w:val="0"/>
                <w:bCs/>
              </w:rPr>
              <w:t>1342.00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pStyle w:val="22"/>
              <w:rPr>
                <w:b/>
                <w:bCs w:val="0"/>
              </w:rPr>
            </w:pPr>
          </w:p>
        </w:tc>
        <w:tc>
          <w:tcPr>
            <w:tcW w:w="11948" w:type="dxa"/>
            <w:gridSpan w:val="6"/>
            <w:vAlign w:val="center"/>
          </w:tcPr>
          <w:p>
            <w:pPr>
              <w:pStyle w:val="22"/>
              <w:rPr>
                <w:b w:val="0"/>
                <w:bCs/>
              </w:rPr>
            </w:pPr>
            <w:r>
              <w:rPr>
                <w:rFonts w:hint="eastAsia"/>
                <w:b w:val="0"/>
                <w:bCs/>
              </w:rPr>
              <w:t>加强预算管理，科学规划资金，保障医院医疗服务业务的正常进行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22"/>
              <w:rPr>
                <w:b/>
                <w:bCs w:val="0"/>
              </w:rPr>
            </w:pPr>
            <w:r>
              <w:rPr>
                <w:rFonts w:hint="eastAsia"/>
                <w:b/>
                <w:bCs w:val="0"/>
              </w:rPr>
              <w:t>绩效目标</w:t>
            </w:r>
          </w:p>
        </w:tc>
        <w:tc>
          <w:tcPr>
            <w:tcW w:w="11948" w:type="dxa"/>
            <w:gridSpan w:val="6"/>
            <w:tcBorders>
              <w:bottom w:val="single" w:color="FFFFFF" w:sz="6" w:space="0"/>
            </w:tcBorders>
            <w:vAlign w:val="center"/>
          </w:tcPr>
          <w:p>
            <w:pPr>
              <w:pStyle w:val="22"/>
              <w:rPr>
                <w:b w:val="0"/>
                <w:bCs/>
              </w:rPr>
            </w:pPr>
            <w:r>
              <w:rPr>
                <w:b w:val="0"/>
                <w:bCs/>
              </w:rPr>
              <w:t>1.</w:t>
            </w:r>
            <w:r>
              <w:rPr>
                <w:rFonts w:hint="eastAsia"/>
                <w:b w:val="0"/>
                <w:bCs/>
              </w:rPr>
              <w:t>保证医疗活动的正常进行</w:t>
            </w:r>
          </w:p>
          <w:p>
            <w:pPr>
              <w:pStyle w:val="22"/>
              <w:rPr>
                <w:b w:val="0"/>
                <w:bCs/>
              </w:rPr>
            </w:pPr>
            <w:r>
              <w:rPr>
                <w:b w:val="0"/>
                <w:bCs/>
              </w:rPr>
              <w:t>2.</w:t>
            </w:r>
            <w:r>
              <w:rPr>
                <w:rFonts w:hint="eastAsia"/>
                <w:b w:val="0"/>
                <w:bCs/>
              </w:rPr>
              <w:t>保证患者的需求</w:t>
            </w:r>
          </w:p>
          <w:p>
            <w:pPr>
              <w:pStyle w:val="22"/>
              <w:rPr>
                <w:b w:val="0"/>
                <w:bCs/>
              </w:rPr>
            </w:pPr>
            <w:r>
              <w:rPr>
                <w:b w:val="0"/>
                <w:bCs/>
              </w:rPr>
              <w:t>3.</w:t>
            </w:r>
            <w:r>
              <w:rPr>
                <w:rFonts w:hint="eastAsia"/>
                <w:b w:val="0"/>
                <w:bCs/>
              </w:rPr>
              <w:t>控制耗材比</w:t>
            </w:r>
          </w:p>
        </w:tc>
      </w:tr>
    </w:tbl>
    <w:p>
      <w:pPr>
        <w:spacing w:line="2" w:lineRule="exact"/>
        <w:jc w:val="center"/>
        <w:rPr>
          <w:rFonts w:ascii="方正书宋_GBK" w:hAnsi="方正书宋_GBK" w:eastAsia="方正书宋_GBK" w:cs="方正书宋_GBK"/>
          <w:b/>
          <w:sz w:val="21"/>
        </w:rPr>
      </w:pPr>
      <w:r>
        <w:rPr>
          <w:rFonts w:ascii="方正书宋_GBK" w:hAnsi="方正书宋_GBK" w:eastAsia="方正书宋_GBK" w:cs="方正书宋_GBK"/>
          <w:b/>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9"/>
        <w:gridCol w:w="2312"/>
        <w:gridCol w:w="2312"/>
        <w:gridCol w:w="3698"/>
        <w:gridCol w:w="1621"/>
        <w:gridCol w:w="2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89" w:type="dxa"/>
            <w:vAlign w:val="center"/>
          </w:tcPr>
          <w:p>
            <w:pPr>
              <w:pStyle w:val="16"/>
              <w:rPr>
                <w:b/>
                <w:bCs w:val="0"/>
              </w:rPr>
            </w:pPr>
            <w:r>
              <w:rPr>
                <w:rFonts w:hint="eastAsia"/>
                <w:b/>
                <w:bCs w:val="0"/>
              </w:rPr>
              <w:t>一级指标</w:t>
            </w:r>
          </w:p>
        </w:tc>
        <w:tc>
          <w:tcPr>
            <w:tcW w:w="2312" w:type="dxa"/>
            <w:vAlign w:val="center"/>
          </w:tcPr>
          <w:p>
            <w:pPr>
              <w:pStyle w:val="16"/>
              <w:rPr>
                <w:b/>
                <w:bCs w:val="0"/>
              </w:rPr>
            </w:pPr>
            <w:r>
              <w:rPr>
                <w:rFonts w:hint="eastAsia"/>
                <w:b/>
                <w:bCs w:val="0"/>
              </w:rPr>
              <w:t>二级指标</w:t>
            </w:r>
          </w:p>
        </w:tc>
        <w:tc>
          <w:tcPr>
            <w:tcW w:w="2312" w:type="dxa"/>
            <w:vAlign w:val="center"/>
          </w:tcPr>
          <w:p>
            <w:pPr>
              <w:pStyle w:val="16"/>
              <w:rPr>
                <w:b/>
                <w:bCs w:val="0"/>
              </w:rPr>
            </w:pPr>
            <w:r>
              <w:rPr>
                <w:rFonts w:hint="eastAsia"/>
                <w:b/>
                <w:bCs w:val="0"/>
              </w:rPr>
              <w:t>三级指标</w:t>
            </w:r>
          </w:p>
        </w:tc>
        <w:tc>
          <w:tcPr>
            <w:tcW w:w="3698" w:type="dxa"/>
            <w:vAlign w:val="center"/>
          </w:tcPr>
          <w:p>
            <w:pPr>
              <w:pStyle w:val="16"/>
              <w:rPr>
                <w:b/>
                <w:bCs w:val="0"/>
              </w:rPr>
            </w:pPr>
            <w:r>
              <w:rPr>
                <w:rFonts w:hint="eastAsia"/>
                <w:b/>
                <w:bCs w:val="0"/>
              </w:rPr>
              <w:t>绩效指标描述</w:t>
            </w:r>
          </w:p>
        </w:tc>
        <w:tc>
          <w:tcPr>
            <w:tcW w:w="1621" w:type="dxa"/>
            <w:vAlign w:val="center"/>
          </w:tcPr>
          <w:p>
            <w:pPr>
              <w:pStyle w:val="16"/>
              <w:rPr>
                <w:b/>
                <w:bCs w:val="0"/>
              </w:rPr>
            </w:pPr>
            <w:r>
              <w:rPr>
                <w:rFonts w:hint="eastAsia"/>
                <w:b/>
                <w:bCs w:val="0"/>
              </w:rPr>
              <w:t>指标值</w:t>
            </w:r>
          </w:p>
        </w:tc>
        <w:tc>
          <w:tcPr>
            <w:tcW w:w="2603"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7" w:hRule="atLeast"/>
          <w:jc w:val="center"/>
        </w:trPr>
        <w:tc>
          <w:tcPr>
            <w:tcW w:w="1389" w:type="dxa"/>
            <w:vMerge w:val="restart"/>
            <w:vAlign w:val="center"/>
          </w:tcPr>
          <w:p>
            <w:pPr>
              <w:pStyle w:val="19"/>
              <w:rPr>
                <w:b/>
                <w:bCs w:val="0"/>
              </w:rPr>
            </w:pPr>
            <w:r>
              <w:rPr>
                <w:rFonts w:hint="eastAsia"/>
                <w:b/>
                <w:bCs w:val="0"/>
              </w:rPr>
              <w:t>产出指标</w:t>
            </w:r>
          </w:p>
        </w:tc>
        <w:tc>
          <w:tcPr>
            <w:tcW w:w="2312" w:type="dxa"/>
            <w:vAlign w:val="center"/>
          </w:tcPr>
          <w:p>
            <w:pPr>
              <w:pStyle w:val="18"/>
              <w:rPr>
                <w:b w:val="0"/>
                <w:bCs/>
              </w:rPr>
            </w:pPr>
            <w:r>
              <w:rPr>
                <w:rFonts w:hint="eastAsia"/>
                <w:b w:val="0"/>
                <w:bCs/>
              </w:rPr>
              <w:t>数量指标</w:t>
            </w:r>
          </w:p>
        </w:tc>
        <w:tc>
          <w:tcPr>
            <w:tcW w:w="2312" w:type="dxa"/>
            <w:vAlign w:val="center"/>
          </w:tcPr>
          <w:p>
            <w:pPr>
              <w:pStyle w:val="18"/>
              <w:rPr>
                <w:b w:val="0"/>
                <w:bCs/>
              </w:rPr>
            </w:pPr>
            <w:r>
              <w:rPr>
                <w:rFonts w:hint="eastAsia"/>
                <w:b w:val="0"/>
                <w:bCs/>
              </w:rPr>
              <w:t>采购完成度</w:t>
            </w:r>
          </w:p>
        </w:tc>
        <w:tc>
          <w:tcPr>
            <w:tcW w:w="3698" w:type="dxa"/>
            <w:vAlign w:val="center"/>
          </w:tcPr>
          <w:p>
            <w:pPr>
              <w:pStyle w:val="18"/>
              <w:rPr>
                <w:b w:val="0"/>
                <w:bCs/>
              </w:rPr>
            </w:pPr>
            <w:r>
              <w:rPr>
                <w:rFonts w:hint="eastAsia"/>
                <w:b w:val="0"/>
                <w:bCs/>
              </w:rPr>
              <w:t>当年采购数量占计划数比例</w:t>
            </w:r>
          </w:p>
        </w:tc>
        <w:tc>
          <w:tcPr>
            <w:tcW w:w="1621" w:type="dxa"/>
            <w:vAlign w:val="center"/>
          </w:tcPr>
          <w:p>
            <w:pPr>
              <w:pStyle w:val="18"/>
              <w:rPr>
                <w:b w:val="0"/>
                <w:bCs/>
              </w:rPr>
            </w:pPr>
            <w:r>
              <w:rPr>
                <w:rFonts w:hint="eastAsia"/>
                <w:b w:val="0"/>
                <w:bCs/>
              </w:rPr>
              <w:t>≥</w:t>
            </w:r>
            <w:r>
              <w:rPr>
                <w:b w:val="0"/>
                <w:bCs/>
              </w:rPr>
              <w:t>90</w:t>
            </w:r>
            <w:r>
              <w:rPr>
                <w:rFonts w:hint="eastAsia"/>
                <w:b w:val="0"/>
                <w:bCs/>
              </w:rPr>
              <w:t>百分比</w:t>
            </w:r>
          </w:p>
        </w:tc>
        <w:tc>
          <w:tcPr>
            <w:tcW w:w="2603" w:type="dxa"/>
            <w:vAlign w:val="center"/>
          </w:tcPr>
          <w:p>
            <w:pPr>
              <w:pStyle w:val="18"/>
              <w:rPr>
                <w:b w:val="0"/>
                <w:bCs/>
              </w:rPr>
            </w:pPr>
            <w:r>
              <w:rPr>
                <w:rFonts w:hint="eastAsia"/>
                <w:b w:val="0"/>
                <w:bCs/>
              </w:rPr>
              <w:t>涞政办</w:t>
            </w:r>
            <w:r>
              <w:rPr>
                <w:b w:val="0"/>
                <w:bCs/>
              </w:rPr>
              <w:t>[2013]38</w:t>
            </w:r>
            <w:r>
              <w:rPr>
                <w:rFonts w:hint="eastAsia"/>
                <w:b w:val="0"/>
                <w:bCs/>
              </w:rPr>
              <w:t>号文件</w:t>
            </w:r>
          </w:p>
          <w:p>
            <w:pPr>
              <w:pStyle w:val="18"/>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9" w:type="dxa"/>
            <w:vMerge w:val="continue"/>
            <w:vAlign w:val="center"/>
          </w:tcPr>
          <w:p>
            <w:pPr>
              <w:rPr>
                <w:rFonts w:ascii="方正书宋_GBK" w:hAnsi="方正书宋_GBK" w:eastAsia="方正书宋_GBK" w:cs="方正书宋_GBK"/>
                <w:b/>
                <w:bCs w:val="0"/>
                <w:sz w:val="21"/>
              </w:rPr>
            </w:pPr>
          </w:p>
        </w:tc>
        <w:tc>
          <w:tcPr>
            <w:tcW w:w="2312" w:type="dxa"/>
            <w:vAlign w:val="center"/>
          </w:tcPr>
          <w:p>
            <w:pPr>
              <w:pStyle w:val="18"/>
              <w:rPr>
                <w:b w:val="0"/>
                <w:bCs/>
              </w:rPr>
            </w:pPr>
            <w:r>
              <w:rPr>
                <w:rFonts w:hint="eastAsia"/>
                <w:b w:val="0"/>
                <w:bCs/>
              </w:rPr>
              <w:t>质量指标</w:t>
            </w:r>
          </w:p>
        </w:tc>
        <w:tc>
          <w:tcPr>
            <w:tcW w:w="2312" w:type="dxa"/>
            <w:vAlign w:val="center"/>
          </w:tcPr>
          <w:p>
            <w:pPr>
              <w:pStyle w:val="18"/>
              <w:rPr>
                <w:b w:val="0"/>
                <w:bCs/>
              </w:rPr>
            </w:pPr>
            <w:r>
              <w:rPr>
                <w:rFonts w:hint="eastAsia"/>
                <w:b w:val="0"/>
                <w:bCs/>
              </w:rPr>
              <w:t>验收合格率</w:t>
            </w:r>
          </w:p>
        </w:tc>
        <w:tc>
          <w:tcPr>
            <w:tcW w:w="3698" w:type="dxa"/>
            <w:vAlign w:val="center"/>
          </w:tcPr>
          <w:p>
            <w:pPr>
              <w:pStyle w:val="18"/>
              <w:rPr>
                <w:b w:val="0"/>
                <w:bCs/>
              </w:rPr>
            </w:pPr>
            <w:r>
              <w:rPr>
                <w:rFonts w:hint="eastAsia"/>
                <w:b w:val="0"/>
                <w:bCs/>
              </w:rPr>
              <w:t>验收合格率</w:t>
            </w:r>
          </w:p>
        </w:tc>
        <w:tc>
          <w:tcPr>
            <w:tcW w:w="1621" w:type="dxa"/>
            <w:vAlign w:val="center"/>
          </w:tcPr>
          <w:p>
            <w:pPr>
              <w:pStyle w:val="18"/>
              <w:rPr>
                <w:b w:val="0"/>
                <w:bCs/>
              </w:rPr>
            </w:pPr>
            <w:r>
              <w:rPr>
                <w:rFonts w:hint="eastAsia"/>
                <w:b w:val="0"/>
                <w:bCs/>
              </w:rPr>
              <w:t>≥</w:t>
            </w:r>
            <w:r>
              <w:rPr>
                <w:b w:val="0"/>
                <w:bCs/>
              </w:rPr>
              <w:t>99</w:t>
            </w:r>
            <w:r>
              <w:rPr>
                <w:rFonts w:hint="eastAsia"/>
                <w:b w:val="0"/>
                <w:bCs/>
              </w:rPr>
              <w:t>百分比</w:t>
            </w:r>
          </w:p>
        </w:tc>
        <w:tc>
          <w:tcPr>
            <w:tcW w:w="2603" w:type="dxa"/>
            <w:vAlign w:val="center"/>
          </w:tcPr>
          <w:p>
            <w:pPr>
              <w:pStyle w:val="18"/>
              <w:rPr>
                <w:b w:val="0"/>
                <w:bCs/>
              </w:rPr>
            </w:pPr>
            <w:r>
              <w:rPr>
                <w:rFonts w:hint="eastAsia"/>
                <w:b w:val="0"/>
                <w:bCs/>
              </w:rPr>
              <w:t>涞政办</w:t>
            </w:r>
            <w:r>
              <w:rPr>
                <w:b w:val="0"/>
                <w:bCs/>
              </w:rPr>
              <w:t>[2013]38</w:t>
            </w:r>
            <w:r>
              <w:rPr>
                <w:rFonts w:hint="eastAsia"/>
                <w:b w:val="0"/>
                <w:bCs/>
              </w:rPr>
              <w:t>号文件</w:t>
            </w:r>
          </w:p>
          <w:p>
            <w:pPr>
              <w:pStyle w:val="18"/>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9" w:type="dxa"/>
            <w:vMerge w:val="continue"/>
            <w:vAlign w:val="center"/>
          </w:tcPr>
          <w:p>
            <w:pPr>
              <w:rPr>
                <w:rFonts w:ascii="方正书宋_GBK" w:hAnsi="方正书宋_GBK" w:eastAsia="方正书宋_GBK" w:cs="方正书宋_GBK"/>
                <w:b/>
                <w:bCs w:val="0"/>
                <w:sz w:val="21"/>
              </w:rPr>
            </w:pPr>
          </w:p>
        </w:tc>
        <w:tc>
          <w:tcPr>
            <w:tcW w:w="2312" w:type="dxa"/>
            <w:vAlign w:val="center"/>
          </w:tcPr>
          <w:p>
            <w:pPr>
              <w:pStyle w:val="18"/>
              <w:rPr>
                <w:b w:val="0"/>
                <w:bCs/>
              </w:rPr>
            </w:pPr>
            <w:r>
              <w:rPr>
                <w:rFonts w:hint="eastAsia"/>
                <w:b w:val="0"/>
                <w:bCs/>
              </w:rPr>
              <w:t>时效指标</w:t>
            </w:r>
          </w:p>
        </w:tc>
        <w:tc>
          <w:tcPr>
            <w:tcW w:w="2312" w:type="dxa"/>
            <w:vAlign w:val="center"/>
          </w:tcPr>
          <w:p>
            <w:pPr>
              <w:pStyle w:val="18"/>
              <w:rPr>
                <w:b w:val="0"/>
                <w:bCs/>
              </w:rPr>
            </w:pPr>
            <w:r>
              <w:rPr>
                <w:rFonts w:hint="eastAsia"/>
                <w:b w:val="0"/>
                <w:bCs/>
              </w:rPr>
              <w:t>采购完成时间</w:t>
            </w:r>
          </w:p>
        </w:tc>
        <w:tc>
          <w:tcPr>
            <w:tcW w:w="3698" w:type="dxa"/>
            <w:vAlign w:val="center"/>
          </w:tcPr>
          <w:p>
            <w:pPr>
              <w:pStyle w:val="18"/>
              <w:rPr>
                <w:b w:val="0"/>
                <w:bCs/>
              </w:rPr>
            </w:pPr>
            <w:r>
              <w:rPr>
                <w:rFonts w:hint="eastAsia"/>
                <w:b w:val="0"/>
                <w:bCs/>
              </w:rPr>
              <w:t>购置支出进度，验收完成情况</w:t>
            </w:r>
          </w:p>
        </w:tc>
        <w:tc>
          <w:tcPr>
            <w:tcW w:w="1621" w:type="dxa"/>
            <w:vAlign w:val="center"/>
          </w:tcPr>
          <w:p>
            <w:pPr>
              <w:pStyle w:val="18"/>
              <w:rPr>
                <w:b w:val="0"/>
                <w:bCs/>
              </w:rPr>
            </w:pPr>
            <w:r>
              <w:rPr>
                <w:rFonts w:hint="eastAsia"/>
                <w:b w:val="0"/>
                <w:bCs/>
              </w:rPr>
              <w:t>验收完成及时</w:t>
            </w:r>
          </w:p>
        </w:tc>
        <w:tc>
          <w:tcPr>
            <w:tcW w:w="2603" w:type="dxa"/>
            <w:vAlign w:val="center"/>
          </w:tcPr>
          <w:p>
            <w:pPr>
              <w:pStyle w:val="18"/>
              <w:rPr>
                <w:b w:val="0"/>
                <w:bCs/>
              </w:rPr>
            </w:pPr>
            <w:r>
              <w:rPr>
                <w:rFonts w:hint="eastAsia"/>
                <w:b w:val="0"/>
                <w:bCs/>
              </w:rPr>
              <w:t>涞政办</w:t>
            </w:r>
            <w:r>
              <w:rPr>
                <w:b w:val="0"/>
                <w:bCs/>
              </w:rPr>
              <w:t>[2013]38</w:t>
            </w:r>
            <w:r>
              <w:rPr>
                <w:rFonts w:hint="eastAsia"/>
                <w:b w:val="0"/>
                <w:bCs/>
              </w:rPr>
              <w:t>号文件</w:t>
            </w:r>
          </w:p>
          <w:p>
            <w:pPr>
              <w:pStyle w:val="18"/>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9" w:type="dxa"/>
            <w:vMerge w:val="continue"/>
            <w:vAlign w:val="center"/>
          </w:tcPr>
          <w:p>
            <w:pPr>
              <w:rPr>
                <w:rFonts w:ascii="方正书宋_GBK" w:hAnsi="方正书宋_GBK" w:eastAsia="方正书宋_GBK" w:cs="方正书宋_GBK"/>
                <w:b/>
                <w:bCs w:val="0"/>
                <w:sz w:val="21"/>
              </w:rPr>
            </w:pPr>
          </w:p>
        </w:tc>
        <w:tc>
          <w:tcPr>
            <w:tcW w:w="2312" w:type="dxa"/>
            <w:vAlign w:val="center"/>
          </w:tcPr>
          <w:p>
            <w:pPr>
              <w:pStyle w:val="18"/>
              <w:rPr>
                <w:b w:val="0"/>
                <w:bCs/>
              </w:rPr>
            </w:pPr>
            <w:r>
              <w:rPr>
                <w:rFonts w:hint="eastAsia"/>
                <w:b w:val="0"/>
                <w:bCs/>
              </w:rPr>
              <w:t>成本指标</w:t>
            </w:r>
          </w:p>
        </w:tc>
        <w:tc>
          <w:tcPr>
            <w:tcW w:w="2312" w:type="dxa"/>
            <w:vAlign w:val="center"/>
          </w:tcPr>
          <w:p>
            <w:pPr>
              <w:pStyle w:val="18"/>
              <w:rPr>
                <w:b w:val="0"/>
                <w:bCs/>
              </w:rPr>
            </w:pPr>
            <w:r>
              <w:rPr>
                <w:rFonts w:hint="eastAsia"/>
                <w:b w:val="0"/>
                <w:bCs/>
              </w:rPr>
              <w:t>物资采购预算数</w:t>
            </w:r>
          </w:p>
        </w:tc>
        <w:tc>
          <w:tcPr>
            <w:tcW w:w="3698" w:type="dxa"/>
            <w:vAlign w:val="center"/>
          </w:tcPr>
          <w:p>
            <w:pPr>
              <w:pStyle w:val="18"/>
              <w:rPr>
                <w:b w:val="0"/>
                <w:bCs/>
              </w:rPr>
            </w:pPr>
            <w:r>
              <w:rPr>
                <w:rFonts w:hint="eastAsia"/>
                <w:b w:val="0"/>
                <w:bCs/>
              </w:rPr>
              <w:t>物资采购预算数</w:t>
            </w:r>
          </w:p>
        </w:tc>
        <w:tc>
          <w:tcPr>
            <w:tcW w:w="1621" w:type="dxa"/>
            <w:vAlign w:val="center"/>
          </w:tcPr>
          <w:p>
            <w:pPr>
              <w:pStyle w:val="18"/>
              <w:rPr>
                <w:b w:val="0"/>
                <w:bCs/>
              </w:rPr>
            </w:pPr>
            <w:r>
              <w:rPr>
                <w:rFonts w:hint="eastAsia"/>
                <w:b w:val="0"/>
                <w:bCs/>
              </w:rPr>
              <w:t>≤</w:t>
            </w:r>
            <w:r>
              <w:rPr>
                <w:b w:val="0"/>
                <w:bCs/>
              </w:rPr>
              <w:t>1342</w:t>
            </w:r>
            <w:r>
              <w:rPr>
                <w:rFonts w:hint="eastAsia"/>
                <w:b w:val="0"/>
                <w:bCs/>
              </w:rPr>
              <w:t>万元</w:t>
            </w:r>
          </w:p>
        </w:tc>
        <w:tc>
          <w:tcPr>
            <w:tcW w:w="2603" w:type="dxa"/>
            <w:vAlign w:val="center"/>
          </w:tcPr>
          <w:p>
            <w:pPr>
              <w:pStyle w:val="18"/>
              <w:rPr>
                <w:b w:val="0"/>
                <w:bCs/>
              </w:rPr>
            </w:pPr>
            <w:r>
              <w:rPr>
                <w:rFonts w:hint="eastAsia"/>
                <w:b w:val="0"/>
                <w:bCs/>
              </w:rPr>
              <w:t>涞政办</w:t>
            </w:r>
            <w:r>
              <w:rPr>
                <w:b w:val="0"/>
                <w:bCs/>
              </w:rPr>
              <w:t>[2013]38</w:t>
            </w:r>
            <w:r>
              <w:rPr>
                <w:rFonts w:hint="eastAsia"/>
                <w:b w:val="0"/>
                <w:bCs/>
              </w:rPr>
              <w:t>号文件</w:t>
            </w:r>
          </w:p>
          <w:p>
            <w:pPr>
              <w:pStyle w:val="18"/>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9" w:type="dxa"/>
            <w:vAlign w:val="center"/>
          </w:tcPr>
          <w:p>
            <w:pPr>
              <w:pStyle w:val="19"/>
              <w:rPr>
                <w:b/>
                <w:bCs w:val="0"/>
              </w:rPr>
            </w:pPr>
            <w:r>
              <w:rPr>
                <w:rFonts w:hint="eastAsia"/>
                <w:b/>
                <w:bCs w:val="0"/>
              </w:rPr>
              <w:t>效益指标</w:t>
            </w:r>
          </w:p>
        </w:tc>
        <w:tc>
          <w:tcPr>
            <w:tcW w:w="2312" w:type="dxa"/>
            <w:vAlign w:val="center"/>
          </w:tcPr>
          <w:p>
            <w:pPr>
              <w:pStyle w:val="18"/>
              <w:rPr>
                <w:b w:val="0"/>
                <w:bCs/>
              </w:rPr>
            </w:pPr>
            <w:r>
              <w:rPr>
                <w:rFonts w:hint="eastAsia"/>
                <w:b w:val="0"/>
                <w:bCs/>
              </w:rPr>
              <w:t>社会效益指标</w:t>
            </w:r>
          </w:p>
        </w:tc>
        <w:tc>
          <w:tcPr>
            <w:tcW w:w="2312" w:type="dxa"/>
            <w:vAlign w:val="center"/>
          </w:tcPr>
          <w:p>
            <w:pPr>
              <w:pStyle w:val="18"/>
              <w:rPr>
                <w:b w:val="0"/>
                <w:bCs/>
              </w:rPr>
            </w:pPr>
            <w:r>
              <w:rPr>
                <w:rFonts w:hint="eastAsia"/>
                <w:b w:val="0"/>
                <w:bCs/>
              </w:rPr>
              <w:t>工作产生积极影响面</w:t>
            </w:r>
          </w:p>
        </w:tc>
        <w:tc>
          <w:tcPr>
            <w:tcW w:w="3698" w:type="dxa"/>
            <w:vAlign w:val="center"/>
          </w:tcPr>
          <w:p>
            <w:pPr>
              <w:pStyle w:val="18"/>
              <w:rPr>
                <w:b w:val="0"/>
                <w:bCs/>
              </w:rPr>
            </w:pPr>
            <w:r>
              <w:rPr>
                <w:rFonts w:hint="eastAsia"/>
                <w:b w:val="0"/>
                <w:bCs/>
              </w:rPr>
              <w:t>各项工作有序开展，起到积极影响</w:t>
            </w:r>
          </w:p>
        </w:tc>
        <w:tc>
          <w:tcPr>
            <w:tcW w:w="1621" w:type="dxa"/>
            <w:vAlign w:val="center"/>
          </w:tcPr>
          <w:p>
            <w:pPr>
              <w:pStyle w:val="18"/>
              <w:rPr>
                <w:b w:val="0"/>
                <w:bCs/>
              </w:rPr>
            </w:pPr>
            <w:r>
              <w:rPr>
                <w:rFonts w:hint="eastAsia"/>
                <w:b w:val="0"/>
                <w:bCs/>
              </w:rPr>
              <w:t>良好</w:t>
            </w:r>
          </w:p>
        </w:tc>
        <w:tc>
          <w:tcPr>
            <w:tcW w:w="2603" w:type="dxa"/>
            <w:vAlign w:val="center"/>
          </w:tcPr>
          <w:p>
            <w:pPr>
              <w:pStyle w:val="18"/>
              <w:rPr>
                <w:b w:val="0"/>
                <w:bCs/>
              </w:rPr>
            </w:pPr>
            <w:r>
              <w:rPr>
                <w:rFonts w:hint="eastAsia"/>
                <w:b w:val="0"/>
                <w:bCs/>
              </w:rPr>
              <w:t>涞政办</w:t>
            </w:r>
            <w:r>
              <w:rPr>
                <w:b w:val="0"/>
                <w:bCs/>
              </w:rPr>
              <w:t>[2013]38</w:t>
            </w:r>
            <w:r>
              <w:rPr>
                <w:rFonts w:hint="eastAsia"/>
                <w:b w:val="0"/>
                <w:bCs/>
              </w:rPr>
              <w:t>号文件</w:t>
            </w:r>
          </w:p>
          <w:p>
            <w:pPr>
              <w:pStyle w:val="18"/>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9" w:type="dxa"/>
            <w:vAlign w:val="center"/>
          </w:tcPr>
          <w:p>
            <w:pPr>
              <w:pStyle w:val="19"/>
              <w:rPr>
                <w:b/>
                <w:bCs w:val="0"/>
              </w:rPr>
            </w:pPr>
            <w:r>
              <w:rPr>
                <w:rFonts w:hint="eastAsia"/>
                <w:b/>
                <w:bCs w:val="0"/>
              </w:rPr>
              <w:t>满意度指标</w:t>
            </w:r>
          </w:p>
        </w:tc>
        <w:tc>
          <w:tcPr>
            <w:tcW w:w="2312" w:type="dxa"/>
            <w:vAlign w:val="center"/>
          </w:tcPr>
          <w:p>
            <w:pPr>
              <w:pStyle w:val="22"/>
              <w:rPr>
                <w:b w:val="0"/>
                <w:bCs/>
              </w:rPr>
            </w:pPr>
            <w:r>
              <w:rPr>
                <w:rFonts w:hint="eastAsia"/>
                <w:b w:val="0"/>
                <w:bCs/>
              </w:rPr>
              <w:t>服务对象满意度指标</w:t>
            </w:r>
          </w:p>
        </w:tc>
        <w:tc>
          <w:tcPr>
            <w:tcW w:w="2312" w:type="dxa"/>
            <w:vAlign w:val="center"/>
          </w:tcPr>
          <w:p>
            <w:pPr>
              <w:pStyle w:val="18"/>
              <w:rPr>
                <w:rFonts w:ascii="方正书宋_GBK" w:hAnsi="方正书宋_GBK" w:eastAsia="方正书宋_GBK" w:cs="方正书宋_GBK"/>
                <w:b w:val="0"/>
                <w:bCs/>
                <w:kern w:val="0"/>
                <w:sz w:val="21"/>
                <w:szCs w:val="24"/>
                <w:lang w:val="en-US" w:eastAsia="uk-UA" w:bidi="ar-SA"/>
              </w:rPr>
            </w:pPr>
            <w:r>
              <w:rPr>
                <w:rFonts w:hint="eastAsia"/>
                <w:b w:val="0"/>
                <w:bCs/>
              </w:rPr>
              <w:t>服务对象满意度</w:t>
            </w:r>
          </w:p>
        </w:tc>
        <w:tc>
          <w:tcPr>
            <w:tcW w:w="3698" w:type="dxa"/>
            <w:vAlign w:val="center"/>
          </w:tcPr>
          <w:p>
            <w:pPr>
              <w:pStyle w:val="18"/>
              <w:rPr>
                <w:b w:val="0"/>
                <w:bCs/>
              </w:rPr>
            </w:pPr>
            <w:r>
              <w:rPr>
                <w:rFonts w:hint="eastAsia"/>
                <w:b w:val="0"/>
                <w:bCs/>
              </w:rPr>
              <w:t>服务对象满意度</w:t>
            </w:r>
          </w:p>
        </w:tc>
        <w:tc>
          <w:tcPr>
            <w:tcW w:w="1621" w:type="dxa"/>
            <w:vAlign w:val="center"/>
          </w:tcPr>
          <w:p>
            <w:pPr>
              <w:pStyle w:val="18"/>
              <w:rPr>
                <w:b w:val="0"/>
                <w:bCs/>
              </w:rPr>
            </w:pPr>
            <w:r>
              <w:rPr>
                <w:rFonts w:hint="eastAsia"/>
                <w:b w:val="0"/>
                <w:bCs/>
              </w:rPr>
              <w:t>≥</w:t>
            </w:r>
            <w:r>
              <w:rPr>
                <w:b w:val="0"/>
                <w:bCs/>
              </w:rPr>
              <w:t>95</w:t>
            </w:r>
            <w:r>
              <w:rPr>
                <w:rFonts w:hint="eastAsia"/>
                <w:b w:val="0"/>
                <w:bCs/>
              </w:rPr>
              <w:t>百分比</w:t>
            </w:r>
          </w:p>
        </w:tc>
        <w:tc>
          <w:tcPr>
            <w:tcW w:w="2603" w:type="dxa"/>
            <w:vAlign w:val="center"/>
          </w:tcPr>
          <w:p>
            <w:pPr>
              <w:pStyle w:val="18"/>
              <w:rPr>
                <w:b w:val="0"/>
                <w:bCs/>
              </w:rPr>
            </w:pPr>
            <w:r>
              <w:rPr>
                <w:rFonts w:hint="eastAsia"/>
                <w:b w:val="0"/>
                <w:bCs/>
              </w:rPr>
              <w:t>涞政办</w:t>
            </w:r>
            <w:r>
              <w:rPr>
                <w:b w:val="0"/>
                <w:bCs/>
              </w:rPr>
              <w:t>[2013]38</w:t>
            </w:r>
            <w:r>
              <w:rPr>
                <w:rFonts w:hint="eastAsia"/>
                <w:b w:val="0"/>
                <w:bCs/>
              </w:rPr>
              <w:t>号文件</w:t>
            </w:r>
          </w:p>
          <w:p>
            <w:pPr>
              <w:pStyle w:val="18"/>
              <w:rPr>
                <w:b w:val="0"/>
                <w:bCs/>
              </w:rPr>
            </w:pP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rFonts w:ascii="方正仿宋_GBK" w:hAnsi="方正仿宋_GBK" w:eastAsia="方正仿宋_GBK" w:cs="方正仿宋_GBK"/>
          <w:b w:val="0"/>
          <w:bCs/>
          <w:color w:val="000000"/>
          <w:sz w:val="28"/>
        </w:rPr>
      </w:pPr>
      <w:r>
        <w:rPr>
          <w:rFonts w:ascii="方正仿宋_GBK" w:hAnsi="方正仿宋_GBK" w:eastAsia="方正仿宋_GBK" w:cs="方正仿宋_GBK"/>
          <w:color w:val="000000"/>
          <w:sz w:val="28"/>
        </w:rPr>
        <w:t xml:space="preserve"> </w:t>
      </w:r>
      <w:r>
        <w:rPr>
          <w:rFonts w:ascii="方正仿宋_GBK" w:hAnsi="方正仿宋_GBK" w:eastAsia="方正仿宋_GBK" w:cs="方正仿宋_GBK"/>
          <w:b/>
          <w:color w:val="000000"/>
          <w:sz w:val="28"/>
        </w:rPr>
        <w:t>2.2022</w:t>
      </w:r>
      <w:r>
        <w:rPr>
          <w:rFonts w:hint="eastAsia" w:ascii="方正仿宋_GBK" w:hAnsi="方正仿宋_GBK" w:eastAsia="方正仿宋_GBK" w:cs="方正仿宋_GBK"/>
          <w:b/>
          <w:color w:val="000000"/>
          <w:sz w:val="28"/>
        </w:rPr>
        <w:t>年妇幼保健院公用支出项目（自有资金）绩效目标表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b w:val="0"/>
                <w:bCs/>
              </w:rPr>
              <w:t>13062322P00809310038Y</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b w:val="0"/>
                <w:bCs/>
              </w:rPr>
              <w:t>2022</w:t>
            </w:r>
            <w:r>
              <w:rPr>
                <w:rFonts w:hint="eastAsia"/>
                <w:b w:val="0"/>
                <w:bCs/>
              </w:rPr>
              <w:t>年妇幼保健院公用支出项目（自有资金）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b w:val="0"/>
                <w:bCs/>
              </w:rPr>
            </w:pPr>
            <w:r>
              <w:rPr>
                <w:b w:val="0"/>
                <w:bCs/>
              </w:rPr>
              <w:t>416.99</w:t>
            </w:r>
          </w:p>
        </w:tc>
        <w:tc>
          <w:tcPr>
            <w:tcW w:w="2707"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b w:val="0"/>
                <w:bCs/>
              </w:rPr>
            </w:pPr>
            <w:r>
              <w:rPr>
                <w:b w:val="0"/>
                <w:bCs/>
              </w:rPr>
              <w:t>416.99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医院开展医疗活动及其他业务活动支出中所发生的资金消耗，为患者提供医疗保障，保证医院的可持续发展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b w:val="0"/>
                <w:bCs/>
              </w:rPr>
            </w:pPr>
            <w:r>
              <w:rPr>
                <w:b w:val="0"/>
                <w:bCs/>
              </w:rPr>
              <w:t>25%</w:t>
            </w:r>
          </w:p>
        </w:tc>
        <w:tc>
          <w:tcPr>
            <w:tcW w:w="2707" w:type="dxa"/>
            <w:vAlign w:val="center"/>
          </w:tcPr>
          <w:p>
            <w:pPr>
              <w:pStyle w:val="19"/>
              <w:rPr>
                <w:b w:val="0"/>
                <w:bCs/>
              </w:rPr>
            </w:pPr>
            <w:r>
              <w:rPr>
                <w:b w:val="0"/>
                <w:bCs/>
              </w:rPr>
              <w:t>50%</w:t>
            </w:r>
          </w:p>
        </w:tc>
        <w:tc>
          <w:tcPr>
            <w:tcW w:w="1597" w:type="dxa"/>
            <w:vAlign w:val="center"/>
          </w:tcPr>
          <w:p>
            <w:pPr>
              <w:pStyle w:val="19"/>
              <w:rPr>
                <w:b w:val="0"/>
                <w:bCs/>
              </w:rPr>
            </w:pPr>
            <w:r>
              <w:rPr>
                <w:b w:val="0"/>
                <w:bCs/>
              </w:rPr>
              <w:t>75%</w:t>
            </w:r>
          </w:p>
        </w:tc>
        <w:tc>
          <w:tcPr>
            <w:tcW w:w="4123"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rPr>
                <w:b w:val="0"/>
                <w:bCs/>
              </w:rPr>
            </w:pPr>
            <w:r>
              <w:rPr>
                <w:b w:val="0"/>
                <w:bCs/>
              </w:rPr>
              <w:t>1.</w:t>
            </w:r>
            <w:r>
              <w:rPr>
                <w:rFonts w:hint="eastAsia"/>
                <w:b w:val="0"/>
                <w:bCs/>
              </w:rPr>
              <w:t>为患者提供医疗保障，保证医院的可持续发展</w:t>
            </w:r>
          </w:p>
          <w:p>
            <w:pPr>
              <w:pStyle w:val="18"/>
              <w:rPr>
                <w:b w:val="0"/>
                <w:bCs/>
              </w:rPr>
            </w:pPr>
            <w:r>
              <w:rPr>
                <w:b w:val="0"/>
                <w:bCs/>
              </w:rPr>
              <w:t>2.</w:t>
            </w:r>
            <w:r>
              <w:rPr>
                <w:rFonts w:hint="eastAsia"/>
                <w:b w:val="0"/>
                <w:bCs/>
              </w:rPr>
              <w:t>医院开展医疗活动及其他业务活动支出中所发生的资金消耗</w:t>
            </w:r>
          </w:p>
          <w:p>
            <w:pPr>
              <w:pStyle w:val="18"/>
              <w:rPr>
                <w:b w:val="0"/>
                <w:bCs/>
              </w:rPr>
            </w:pPr>
            <w:r>
              <w:rPr>
                <w:b w:val="0"/>
                <w:bCs/>
              </w:rPr>
              <w:t>3.</w:t>
            </w:r>
            <w:r>
              <w:rPr>
                <w:rFonts w:hint="eastAsia"/>
                <w:b w:val="0"/>
                <w:bCs/>
              </w:rPr>
              <w:t>保障医院的正常运行</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支出数</w:t>
            </w:r>
          </w:p>
        </w:tc>
        <w:tc>
          <w:tcPr>
            <w:tcW w:w="4039" w:type="dxa"/>
            <w:vAlign w:val="center"/>
          </w:tcPr>
          <w:p>
            <w:pPr>
              <w:pStyle w:val="18"/>
              <w:rPr>
                <w:b w:val="0"/>
                <w:bCs/>
              </w:rPr>
            </w:pPr>
            <w:r>
              <w:rPr>
                <w:rFonts w:hint="eastAsia"/>
                <w:b w:val="0"/>
                <w:bCs/>
              </w:rPr>
              <w:t>支出数</w:t>
            </w:r>
          </w:p>
        </w:tc>
        <w:tc>
          <w:tcPr>
            <w:tcW w:w="1544" w:type="dxa"/>
            <w:vAlign w:val="center"/>
          </w:tcPr>
          <w:p>
            <w:pPr>
              <w:pStyle w:val="18"/>
              <w:rPr>
                <w:b w:val="0"/>
                <w:bCs/>
              </w:rPr>
            </w:pPr>
            <w:r>
              <w:rPr>
                <w:b w:val="0"/>
                <w:bCs/>
              </w:rPr>
              <w:t>416.99</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正常运转率</w:t>
            </w:r>
          </w:p>
        </w:tc>
        <w:tc>
          <w:tcPr>
            <w:tcW w:w="4039" w:type="dxa"/>
            <w:vAlign w:val="center"/>
          </w:tcPr>
          <w:p>
            <w:pPr>
              <w:pStyle w:val="18"/>
              <w:rPr>
                <w:b w:val="0"/>
                <w:bCs/>
              </w:rPr>
            </w:pPr>
            <w:r>
              <w:rPr>
                <w:rFonts w:hint="eastAsia"/>
                <w:b w:val="0"/>
                <w:bCs/>
              </w:rPr>
              <w:t>正常运转率，保障业务的正常运行</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支付及时率</w:t>
            </w:r>
          </w:p>
        </w:tc>
        <w:tc>
          <w:tcPr>
            <w:tcW w:w="4039" w:type="dxa"/>
            <w:vAlign w:val="center"/>
          </w:tcPr>
          <w:p>
            <w:pPr>
              <w:pStyle w:val="18"/>
              <w:rPr>
                <w:b w:val="0"/>
                <w:bCs/>
              </w:rPr>
            </w:pPr>
            <w:r>
              <w:rPr>
                <w:rFonts w:hint="eastAsia"/>
                <w:b w:val="0"/>
                <w:bCs/>
              </w:rPr>
              <w:t>按合同约定一次性支付</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预算控制数</w:t>
            </w:r>
          </w:p>
        </w:tc>
        <w:tc>
          <w:tcPr>
            <w:tcW w:w="4039" w:type="dxa"/>
            <w:vAlign w:val="center"/>
          </w:tcPr>
          <w:p>
            <w:pPr>
              <w:pStyle w:val="18"/>
              <w:rPr>
                <w:b w:val="0"/>
                <w:bCs/>
              </w:rPr>
            </w:pPr>
            <w:r>
              <w:rPr>
                <w:rFonts w:hint="eastAsia"/>
                <w:b w:val="0"/>
                <w:bCs/>
              </w:rPr>
              <w:t>预算控制数</w:t>
            </w:r>
          </w:p>
        </w:tc>
        <w:tc>
          <w:tcPr>
            <w:tcW w:w="1544" w:type="dxa"/>
            <w:vAlign w:val="center"/>
          </w:tcPr>
          <w:p>
            <w:pPr>
              <w:pStyle w:val="18"/>
              <w:rPr>
                <w:b w:val="0"/>
                <w:bCs/>
              </w:rPr>
            </w:pPr>
            <w:r>
              <w:rPr>
                <w:rFonts w:hint="eastAsia"/>
                <w:b w:val="0"/>
                <w:bCs/>
              </w:rPr>
              <w:t>≤</w:t>
            </w:r>
            <w:r>
              <w:rPr>
                <w:b w:val="0"/>
                <w:bCs/>
              </w:rPr>
              <w:t>416.99</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保障单位正常运转保障医院的可持续发展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p>
    <w:p>
      <w:pPr>
        <w:ind w:firstLine="560"/>
        <w:jc w:val="center"/>
        <w:outlineLvl w:val="3"/>
        <w:rPr>
          <w:rFonts w:ascii="方正仿宋_GBK" w:hAnsi="方正仿宋_GBK" w:eastAsia="方正仿宋_GBK" w:cs="方正仿宋_GBK"/>
          <w:b/>
          <w:color w:val="000000"/>
          <w:sz w:val="28"/>
        </w:rPr>
      </w:pPr>
    </w:p>
    <w:p>
      <w:pPr>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3.2022</w:t>
      </w:r>
      <w:r>
        <w:rPr>
          <w:rFonts w:hint="eastAsia" w:ascii="方正仿宋_GBK" w:hAnsi="方正仿宋_GBK" w:eastAsia="方正仿宋_GBK" w:cs="方正仿宋_GBK"/>
          <w:b/>
          <w:color w:val="000000"/>
          <w:sz w:val="28"/>
        </w:rPr>
        <w:t>年妇幼保健院麻醉机项目（自有资金）绩效目标表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val="0"/>
                <w:bCs/>
              </w:rPr>
            </w:pPr>
            <w:r>
              <w:rPr>
                <w:rFonts w:hint="eastAsia"/>
                <w:b w:val="0"/>
                <w:bCs/>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13062322P008093100135</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bCs w:val="0"/>
                <w:lang w:eastAsia="zh-CN"/>
              </w:rPr>
            </w:pPr>
            <w:r>
              <w:rPr>
                <w:b w:val="0"/>
                <w:bCs/>
                <w:lang w:eastAsia="zh-CN"/>
              </w:rPr>
              <w:t>2022</w:t>
            </w:r>
            <w:r>
              <w:rPr>
                <w:rFonts w:hint="eastAsia"/>
                <w:b w:val="0"/>
                <w:bCs/>
                <w:lang w:eastAsia="zh-CN"/>
              </w:rPr>
              <w:t>年妇幼保健院麻醉机项目（自有资金）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val="0"/>
                <w:bCs/>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90.00</w:t>
            </w:r>
          </w:p>
        </w:tc>
        <w:tc>
          <w:tcPr>
            <w:tcW w:w="1990"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val="0"/>
                <w:bCs/>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用于医疗设备购置，改善医院现有医疗设备供不应求觉得状况及更新换代需求，提高诊疗水平，更好的开展临床工作，提高医疗服务能力，增加县域就诊率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改善医院现有医疗设备供不应求觉得状况及更新换代需求</w:t>
            </w:r>
          </w:p>
          <w:p>
            <w:pPr>
              <w:pStyle w:val="18"/>
              <w:rPr>
                <w:b w:val="0"/>
                <w:bCs/>
                <w:lang w:eastAsia="zh-CN"/>
              </w:rPr>
            </w:pPr>
            <w:r>
              <w:rPr>
                <w:b w:val="0"/>
                <w:bCs/>
                <w:lang w:eastAsia="zh-CN"/>
              </w:rPr>
              <w:t>2.</w:t>
            </w:r>
            <w:r>
              <w:rPr>
                <w:rFonts w:hint="eastAsia"/>
                <w:b w:val="0"/>
                <w:bCs/>
                <w:lang w:eastAsia="zh-CN"/>
              </w:rPr>
              <w:t>提高诊疗水平，更好的开展临床工作</w:t>
            </w:r>
          </w:p>
          <w:p>
            <w:pPr>
              <w:pStyle w:val="18"/>
              <w:rPr>
                <w:b w:val="0"/>
                <w:bCs/>
                <w:lang w:eastAsia="zh-CN"/>
              </w:rPr>
            </w:pPr>
            <w:r>
              <w:rPr>
                <w:b w:val="0"/>
                <w:bCs/>
                <w:lang w:eastAsia="zh-CN"/>
              </w:rPr>
              <w:t>3.</w:t>
            </w:r>
            <w:r>
              <w:rPr>
                <w:rFonts w:hint="eastAsia"/>
                <w:b w:val="0"/>
                <w:bCs/>
                <w:lang w:eastAsia="zh-CN"/>
              </w:rPr>
              <w:t>提高医疗服务能力，增加县域就诊率</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val="0"/>
                <w:bCs/>
                <w:lang w:eastAsia="zh-CN"/>
              </w:rPr>
            </w:pPr>
            <w:r>
              <w:rPr>
                <w:rFonts w:hint="eastAsia"/>
                <w:b w:val="0"/>
                <w:bCs/>
                <w:lang w:eastAsia="zh-CN"/>
              </w:rPr>
              <w:t>二级指标</w:t>
            </w:r>
          </w:p>
        </w:tc>
        <w:tc>
          <w:tcPr>
            <w:tcW w:w="1991" w:type="dxa"/>
            <w:vAlign w:val="center"/>
          </w:tcPr>
          <w:p>
            <w:pPr>
              <w:pStyle w:val="16"/>
              <w:rPr>
                <w:b w:val="0"/>
                <w:bCs/>
                <w:lang w:eastAsia="zh-CN"/>
              </w:rPr>
            </w:pPr>
            <w:r>
              <w:rPr>
                <w:rFonts w:hint="eastAsia"/>
                <w:b w:val="0"/>
                <w:bCs/>
                <w:lang w:eastAsia="zh-CN"/>
              </w:rPr>
              <w:t>三级指标</w:t>
            </w:r>
          </w:p>
        </w:tc>
        <w:tc>
          <w:tcPr>
            <w:tcW w:w="3984" w:type="dxa"/>
            <w:vAlign w:val="center"/>
          </w:tcPr>
          <w:p>
            <w:pPr>
              <w:pStyle w:val="16"/>
              <w:rPr>
                <w:b w:val="0"/>
                <w:bCs/>
                <w:lang w:eastAsia="zh-CN"/>
              </w:rPr>
            </w:pPr>
            <w:r>
              <w:rPr>
                <w:rFonts w:hint="eastAsia"/>
                <w:b w:val="0"/>
                <w:bCs/>
                <w:lang w:eastAsia="zh-CN"/>
              </w:rPr>
              <w:t>绩效指标描述</w:t>
            </w:r>
          </w:p>
        </w:tc>
        <w:tc>
          <w:tcPr>
            <w:tcW w:w="1991" w:type="dxa"/>
            <w:vAlign w:val="center"/>
          </w:tcPr>
          <w:p>
            <w:pPr>
              <w:pStyle w:val="16"/>
              <w:rPr>
                <w:b w:val="0"/>
                <w:bCs/>
                <w:lang w:eastAsia="zh-CN"/>
              </w:rPr>
            </w:pPr>
            <w:r>
              <w:rPr>
                <w:rFonts w:hint="eastAsia"/>
                <w:b w:val="0"/>
                <w:bCs/>
                <w:lang w:eastAsia="zh-CN"/>
              </w:rPr>
              <w:t>指标值</w:t>
            </w:r>
          </w:p>
        </w:tc>
        <w:tc>
          <w:tcPr>
            <w:tcW w:w="1991" w:type="dxa"/>
            <w:vAlign w:val="center"/>
          </w:tcPr>
          <w:p>
            <w:pPr>
              <w:pStyle w:val="16"/>
              <w:rPr>
                <w:b w:val="0"/>
                <w:bCs/>
                <w:lang w:eastAsia="zh-CN"/>
              </w:rPr>
            </w:pPr>
            <w:r>
              <w:rPr>
                <w:rFonts w:hint="eastAsia"/>
                <w:b w:val="0"/>
                <w:bCs/>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设备购置数量</w:t>
            </w:r>
          </w:p>
        </w:tc>
        <w:tc>
          <w:tcPr>
            <w:tcW w:w="3984" w:type="dxa"/>
            <w:vAlign w:val="center"/>
          </w:tcPr>
          <w:p>
            <w:pPr>
              <w:pStyle w:val="18"/>
              <w:rPr>
                <w:b w:val="0"/>
                <w:bCs/>
                <w:lang w:eastAsia="zh-CN"/>
              </w:rPr>
            </w:pPr>
            <w:r>
              <w:rPr>
                <w:rFonts w:hint="eastAsia"/>
                <w:b w:val="0"/>
                <w:bCs/>
                <w:lang w:eastAsia="zh-CN"/>
              </w:rPr>
              <w:t>新增设备购置数量</w:t>
            </w:r>
          </w:p>
        </w:tc>
        <w:tc>
          <w:tcPr>
            <w:tcW w:w="1991" w:type="dxa"/>
            <w:vAlign w:val="center"/>
          </w:tcPr>
          <w:p>
            <w:pPr>
              <w:pStyle w:val="18"/>
              <w:rPr>
                <w:b w:val="0"/>
                <w:bCs/>
                <w:lang w:eastAsia="zh-CN"/>
              </w:rPr>
            </w:pPr>
            <w:r>
              <w:rPr>
                <w:rFonts w:hint="eastAsia"/>
                <w:b w:val="0"/>
                <w:bCs/>
                <w:lang w:eastAsia="zh-CN"/>
              </w:rPr>
              <w:t>≥</w:t>
            </w:r>
            <w:r>
              <w:rPr>
                <w:b w:val="0"/>
                <w:bCs/>
                <w:lang w:eastAsia="zh-CN"/>
              </w:rPr>
              <w:t>3</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设备验收合格率占总购进设备数</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设备到货</w:t>
            </w:r>
          </w:p>
        </w:tc>
        <w:tc>
          <w:tcPr>
            <w:tcW w:w="3984" w:type="dxa"/>
            <w:vAlign w:val="center"/>
          </w:tcPr>
          <w:p>
            <w:pPr>
              <w:pStyle w:val="18"/>
              <w:rPr>
                <w:b w:val="0"/>
                <w:bCs/>
                <w:lang w:eastAsia="zh-CN"/>
              </w:rPr>
            </w:pPr>
            <w:r>
              <w:rPr>
                <w:rFonts w:hint="eastAsia"/>
                <w:b w:val="0"/>
                <w:bCs/>
                <w:lang w:eastAsia="zh-CN"/>
              </w:rPr>
              <w:t>设备到货数量占总采购数量比率</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设备购置费用</w:t>
            </w:r>
          </w:p>
        </w:tc>
        <w:tc>
          <w:tcPr>
            <w:tcW w:w="3984" w:type="dxa"/>
            <w:vAlign w:val="center"/>
          </w:tcPr>
          <w:p>
            <w:pPr>
              <w:pStyle w:val="18"/>
              <w:rPr>
                <w:b w:val="0"/>
                <w:bCs/>
                <w:lang w:eastAsia="zh-CN"/>
              </w:rPr>
            </w:pPr>
            <w:r>
              <w:rPr>
                <w:rFonts w:hint="eastAsia"/>
                <w:b w:val="0"/>
                <w:bCs/>
                <w:lang w:eastAsia="zh-CN"/>
              </w:rPr>
              <w:t>设备购置费用不超预算数</w:t>
            </w:r>
          </w:p>
        </w:tc>
        <w:tc>
          <w:tcPr>
            <w:tcW w:w="1991" w:type="dxa"/>
            <w:vAlign w:val="center"/>
          </w:tcPr>
          <w:p>
            <w:pPr>
              <w:pStyle w:val="18"/>
              <w:rPr>
                <w:b w:val="0"/>
                <w:bCs/>
                <w:lang w:eastAsia="zh-CN"/>
              </w:rPr>
            </w:pPr>
            <w:r>
              <w:rPr>
                <w:b w:val="0"/>
                <w:bCs/>
                <w:lang w:eastAsia="zh-CN"/>
              </w:rPr>
              <w:t>90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保障服务能力</w:t>
            </w:r>
          </w:p>
        </w:tc>
        <w:tc>
          <w:tcPr>
            <w:tcW w:w="3984" w:type="dxa"/>
            <w:vAlign w:val="center"/>
          </w:tcPr>
          <w:p>
            <w:pPr>
              <w:pStyle w:val="18"/>
              <w:rPr>
                <w:b w:val="0"/>
                <w:bCs/>
                <w:lang w:eastAsia="zh-CN"/>
              </w:rPr>
            </w:pPr>
            <w:r>
              <w:rPr>
                <w:rFonts w:hint="eastAsia"/>
                <w:b w:val="0"/>
                <w:bCs/>
                <w:lang w:eastAsia="zh-CN"/>
              </w:rPr>
              <w:t>保障服务能力提升情况率</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服务对象满意度</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政府批示</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jc w:val="both"/>
        <w:outlineLvl w:val="3"/>
        <w:rPr>
          <w:rFonts w:ascii="方正仿宋_GBK" w:hAnsi="方正仿宋_GBK" w:eastAsia="方正仿宋_GBK" w:cs="方正仿宋_GBK"/>
          <w:b/>
          <w:color w:val="000000"/>
          <w:sz w:val="28"/>
        </w:rPr>
      </w:pPr>
    </w:p>
    <w:p>
      <w:pPr>
        <w:jc w:val="center"/>
        <w:outlineLvl w:val="3"/>
        <w:rPr>
          <w:rFonts w:ascii="方正仿宋_GBK" w:hAnsi="方正仿宋_GBK" w:eastAsia="方正仿宋_GBK" w:cs="方正仿宋_GBK"/>
          <w:b/>
          <w:color w:val="000000"/>
          <w:sz w:val="28"/>
        </w:rPr>
      </w:pPr>
    </w:p>
    <w:p>
      <w:pPr>
        <w:jc w:val="center"/>
        <w:outlineLvl w:val="3"/>
        <w:rPr>
          <w:rFonts w:ascii="方正仿宋_GBK" w:hAnsi="方正仿宋_GBK" w:eastAsia="方正仿宋_GBK" w:cs="方正仿宋_GBK"/>
          <w:b/>
          <w:color w:val="000000"/>
          <w:sz w:val="28"/>
        </w:rPr>
      </w:pPr>
    </w:p>
    <w:p>
      <w:pPr>
        <w:jc w:val="center"/>
        <w:outlineLvl w:val="3"/>
        <w:rPr>
          <w:rFonts w:ascii="方正仿宋_GBK" w:hAnsi="方正仿宋_GBK" w:eastAsia="方正仿宋_GBK" w:cs="方正仿宋_GBK"/>
          <w:b/>
          <w:color w:val="000000"/>
          <w:sz w:val="28"/>
        </w:rPr>
      </w:pPr>
    </w:p>
    <w:p>
      <w:pPr>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4.2022</w:t>
      </w:r>
      <w:r>
        <w:rPr>
          <w:rFonts w:hint="eastAsia" w:ascii="方正仿宋_GBK" w:hAnsi="方正仿宋_GBK" w:eastAsia="方正仿宋_GBK" w:cs="方正仿宋_GBK"/>
          <w:b/>
          <w:color w:val="000000"/>
          <w:sz w:val="28"/>
        </w:rPr>
        <w:t>年妇幼保健院腔镜系统项目（自有资金）绩效目标表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val="0"/>
                <w:bCs/>
              </w:rPr>
            </w:pPr>
            <w:r>
              <w:rPr>
                <w:rFonts w:hint="eastAsia"/>
                <w:b w:val="0"/>
                <w:bCs/>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8"/>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13062322P008093100160</w:t>
            </w:r>
          </w:p>
        </w:tc>
        <w:tc>
          <w:tcPr>
            <w:tcW w:w="1990" w:type="dxa"/>
            <w:vAlign w:val="center"/>
          </w:tcPr>
          <w:p>
            <w:pPr>
              <w:pStyle w:val="18"/>
              <w:rPr>
                <w:b/>
                <w:bCs w:val="0"/>
                <w:lang w:eastAsia="zh-CN"/>
              </w:rPr>
            </w:pPr>
            <w:r>
              <w:rPr>
                <w:rFonts w:hint="eastAsia"/>
                <w:b/>
                <w:bCs w:val="0"/>
                <w:lang w:eastAsia="zh-CN"/>
              </w:rPr>
              <w:t>项目名称</w:t>
            </w:r>
          </w:p>
        </w:tc>
        <w:tc>
          <w:tcPr>
            <w:tcW w:w="5975" w:type="dxa"/>
            <w:gridSpan w:val="3"/>
            <w:vAlign w:val="center"/>
          </w:tcPr>
          <w:p>
            <w:pPr>
              <w:pStyle w:val="18"/>
              <w:rPr>
                <w:b/>
                <w:bCs w:val="0"/>
                <w:lang w:eastAsia="zh-CN"/>
              </w:rPr>
            </w:pPr>
            <w:r>
              <w:rPr>
                <w:b w:val="0"/>
                <w:bCs/>
                <w:lang w:eastAsia="zh-CN"/>
              </w:rPr>
              <w:t>2022</w:t>
            </w:r>
            <w:r>
              <w:rPr>
                <w:rFonts w:hint="eastAsia"/>
                <w:b w:val="0"/>
                <w:bCs/>
                <w:lang w:eastAsia="zh-CN"/>
              </w:rPr>
              <w:t>年妇幼保健院腔镜系统项目（自有资金）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8"/>
              <w:rPr>
                <w:b/>
                <w:bCs w:val="0"/>
                <w:lang w:eastAsia="zh-CN"/>
              </w:rPr>
            </w:pPr>
            <w:r>
              <w:rPr>
                <w:rFonts w:hint="eastAsia"/>
                <w:b/>
                <w:bCs w:val="0"/>
                <w:lang w:eastAsia="zh-CN"/>
              </w:rPr>
              <w:t>预算规模及资金用途</w:t>
            </w:r>
          </w:p>
        </w:tc>
        <w:tc>
          <w:tcPr>
            <w:tcW w:w="1990" w:type="dxa"/>
            <w:vAlign w:val="center"/>
          </w:tcPr>
          <w:p>
            <w:pPr>
              <w:pStyle w:val="18"/>
              <w:rPr>
                <w:b w:val="0"/>
                <w:bCs/>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200.00</w:t>
            </w:r>
          </w:p>
        </w:tc>
        <w:tc>
          <w:tcPr>
            <w:tcW w:w="1990" w:type="dxa"/>
            <w:vAlign w:val="center"/>
          </w:tcPr>
          <w:p>
            <w:pPr>
              <w:pStyle w:val="18"/>
              <w:rPr>
                <w:b w:val="0"/>
                <w:bCs/>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bCs w:val="0"/>
                <w:lang w:eastAsia="zh-CN"/>
              </w:rPr>
            </w:pPr>
          </w:p>
        </w:tc>
        <w:tc>
          <w:tcPr>
            <w:tcW w:w="1996" w:type="dxa"/>
            <w:vAlign w:val="center"/>
          </w:tcPr>
          <w:p>
            <w:pPr>
              <w:pStyle w:val="18"/>
              <w:rPr>
                <w:b/>
                <w:bCs w:val="0"/>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pStyle w:val="18"/>
              <w:rPr>
                <w:b/>
                <w:bCs w:val="0"/>
                <w:lang w:eastAsia="zh-CN"/>
              </w:rPr>
            </w:pPr>
          </w:p>
        </w:tc>
        <w:tc>
          <w:tcPr>
            <w:tcW w:w="11948" w:type="dxa"/>
            <w:gridSpan w:val="6"/>
            <w:vAlign w:val="center"/>
          </w:tcPr>
          <w:p>
            <w:pPr>
              <w:pStyle w:val="18"/>
              <w:rPr>
                <w:b w:val="0"/>
                <w:bCs/>
                <w:lang w:eastAsia="zh-CN"/>
              </w:rPr>
            </w:pPr>
            <w:r>
              <w:rPr>
                <w:rFonts w:hint="eastAsia"/>
                <w:b w:val="0"/>
                <w:bCs/>
                <w:lang w:eastAsia="zh-CN"/>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8"/>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8"/>
              <w:rPr>
                <w:b w:val="0"/>
                <w:bCs/>
                <w:lang w:eastAsia="zh-CN"/>
              </w:rPr>
            </w:pPr>
            <w:r>
              <w:rPr>
                <w:b w:val="0"/>
                <w:bCs/>
                <w:lang w:eastAsia="zh-CN"/>
              </w:rPr>
              <w:t>3</w:t>
            </w:r>
            <w:r>
              <w:rPr>
                <w:rFonts w:hint="eastAsia"/>
                <w:b w:val="0"/>
                <w:bCs/>
                <w:lang w:eastAsia="zh-CN"/>
              </w:rPr>
              <w:t>月底</w:t>
            </w:r>
          </w:p>
        </w:tc>
        <w:tc>
          <w:tcPr>
            <w:tcW w:w="1990" w:type="dxa"/>
            <w:vAlign w:val="center"/>
          </w:tcPr>
          <w:p>
            <w:pPr>
              <w:pStyle w:val="18"/>
              <w:rPr>
                <w:b w:val="0"/>
                <w:bCs/>
                <w:lang w:eastAsia="zh-CN"/>
              </w:rPr>
            </w:pPr>
            <w:r>
              <w:rPr>
                <w:b w:val="0"/>
                <w:bCs/>
                <w:lang w:eastAsia="zh-CN"/>
              </w:rPr>
              <w:t>6</w:t>
            </w:r>
            <w:r>
              <w:rPr>
                <w:rFonts w:hint="eastAsia"/>
                <w:b w:val="0"/>
                <w:bCs/>
                <w:lang w:eastAsia="zh-CN"/>
              </w:rPr>
              <w:t>月底</w:t>
            </w:r>
          </w:p>
        </w:tc>
        <w:tc>
          <w:tcPr>
            <w:tcW w:w="1990" w:type="dxa"/>
            <w:vAlign w:val="center"/>
          </w:tcPr>
          <w:p>
            <w:pPr>
              <w:pStyle w:val="18"/>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8"/>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pStyle w:val="18"/>
              <w:rPr>
                <w:b/>
                <w:bCs w:val="0"/>
                <w:lang w:eastAsia="zh-CN"/>
              </w:rPr>
            </w:pPr>
          </w:p>
        </w:tc>
        <w:tc>
          <w:tcPr>
            <w:tcW w:w="3983" w:type="dxa"/>
            <w:gridSpan w:val="2"/>
            <w:vAlign w:val="center"/>
          </w:tcPr>
          <w:p>
            <w:pPr>
              <w:pStyle w:val="18"/>
              <w:rPr>
                <w:b w:val="0"/>
                <w:bCs/>
                <w:lang w:eastAsia="zh-CN"/>
              </w:rPr>
            </w:pPr>
            <w:r>
              <w:rPr>
                <w:b w:val="0"/>
                <w:bCs/>
                <w:lang w:eastAsia="zh-CN"/>
              </w:rPr>
              <w:t>25%</w:t>
            </w:r>
          </w:p>
        </w:tc>
        <w:tc>
          <w:tcPr>
            <w:tcW w:w="1990" w:type="dxa"/>
            <w:vAlign w:val="center"/>
          </w:tcPr>
          <w:p>
            <w:pPr>
              <w:pStyle w:val="18"/>
              <w:rPr>
                <w:b w:val="0"/>
                <w:bCs/>
                <w:lang w:eastAsia="zh-CN"/>
              </w:rPr>
            </w:pPr>
            <w:r>
              <w:rPr>
                <w:b w:val="0"/>
                <w:bCs/>
                <w:lang w:eastAsia="zh-CN"/>
              </w:rPr>
              <w:t>50%</w:t>
            </w:r>
          </w:p>
        </w:tc>
        <w:tc>
          <w:tcPr>
            <w:tcW w:w="1990" w:type="dxa"/>
            <w:vAlign w:val="center"/>
          </w:tcPr>
          <w:p>
            <w:pPr>
              <w:pStyle w:val="18"/>
              <w:rPr>
                <w:b w:val="0"/>
                <w:bCs/>
                <w:lang w:eastAsia="zh-CN"/>
              </w:rPr>
            </w:pPr>
            <w:r>
              <w:rPr>
                <w:b w:val="0"/>
                <w:bCs/>
                <w:lang w:eastAsia="zh-CN"/>
              </w:rPr>
              <w:t>75%</w:t>
            </w:r>
          </w:p>
        </w:tc>
        <w:tc>
          <w:tcPr>
            <w:tcW w:w="3985" w:type="dxa"/>
            <w:gridSpan w:val="2"/>
            <w:vAlign w:val="center"/>
          </w:tcPr>
          <w:p>
            <w:pPr>
              <w:pStyle w:val="18"/>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8"/>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用于医疗设施建设，改善供不应求的现象</w:t>
            </w:r>
          </w:p>
          <w:p>
            <w:pPr>
              <w:pStyle w:val="18"/>
              <w:rPr>
                <w:b w:val="0"/>
                <w:bCs/>
                <w:lang w:eastAsia="zh-CN"/>
              </w:rPr>
            </w:pPr>
            <w:r>
              <w:rPr>
                <w:b w:val="0"/>
                <w:bCs/>
                <w:lang w:eastAsia="zh-CN"/>
              </w:rPr>
              <w:t>3.</w:t>
            </w:r>
            <w:r>
              <w:rPr>
                <w:rFonts w:hint="eastAsia"/>
                <w:b w:val="0"/>
                <w:bCs/>
                <w:lang w:eastAsia="zh-CN"/>
              </w:rPr>
              <w:t>保障医院的可持续发展</w:t>
            </w:r>
          </w:p>
        </w:tc>
      </w:tr>
    </w:tbl>
    <w:p>
      <w:pPr>
        <w:pStyle w:val="18"/>
        <w:rPr>
          <w:b/>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8"/>
              <w:rPr>
                <w:b/>
                <w:bCs w:val="0"/>
                <w:lang w:eastAsia="zh-CN"/>
              </w:rPr>
            </w:pPr>
            <w:r>
              <w:rPr>
                <w:rFonts w:hint="eastAsia"/>
                <w:b/>
                <w:bCs w:val="0"/>
                <w:lang w:eastAsia="zh-CN"/>
              </w:rPr>
              <w:t>一级指标</w:t>
            </w:r>
          </w:p>
        </w:tc>
        <w:tc>
          <w:tcPr>
            <w:tcW w:w="1991" w:type="dxa"/>
            <w:vAlign w:val="center"/>
          </w:tcPr>
          <w:p>
            <w:pPr>
              <w:pStyle w:val="18"/>
              <w:rPr>
                <w:b/>
                <w:bCs w:val="0"/>
                <w:lang w:eastAsia="zh-CN"/>
              </w:rPr>
            </w:pPr>
            <w:r>
              <w:rPr>
                <w:rFonts w:hint="eastAsia"/>
                <w:b/>
                <w:bCs w:val="0"/>
                <w:lang w:eastAsia="zh-CN"/>
              </w:rPr>
              <w:t>二级指标</w:t>
            </w:r>
          </w:p>
        </w:tc>
        <w:tc>
          <w:tcPr>
            <w:tcW w:w="1991" w:type="dxa"/>
            <w:vAlign w:val="center"/>
          </w:tcPr>
          <w:p>
            <w:pPr>
              <w:pStyle w:val="18"/>
              <w:rPr>
                <w:b/>
                <w:bCs w:val="0"/>
                <w:lang w:eastAsia="zh-CN"/>
              </w:rPr>
            </w:pPr>
            <w:r>
              <w:rPr>
                <w:rFonts w:hint="eastAsia"/>
                <w:b/>
                <w:bCs w:val="0"/>
                <w:lang w:eastAsia="zh-CN"/>
              </w:rPr>
              <w:t>三级指标</w:t>
            </w:r>
          </w:p>
        </w:tc>
        <w:tc>
          <w:tcPr>
            <w:tcW w:w="3984" w:type="dxa"/>
            <w:vAlign w:val="center"/>
          </w:tcPr>
          <w:p>
            <w:pPr>
              <w:pStyle w:val="18"/>
              <w:rPr>
                <w:b/>
                <w:bCs w:val="0"/>
                <w:lang w:eastAsia="zh-CN"/>
              </w:rPr>
            </w:pPr>
            <w:r>
              <w:rPr>
                <w:rFonts w:hint="eastAsia"/>
                <w:b/>
                <w:bCs w:val="0"/>
                <w:lang w:eastAsia="zh-CN"/>
              </w:rPr>
              <w:t>绩效指标描述</w:t>
            </w:r>
          </w:p>
        </w:tc>
        <w:tc>
          <w:tcPr>
            <w:tcW w:w="1991" w:type="dxa"/>
            <w:vAlign w:val="center"/>
          </w:tcPr>
          <w:p>
            <w:pPr>
              <w:pStyle w:val="18"/>
              <w:rPr>
                <w:b/>
                <w:bCs w:val="0"/>
                <w:lang w:eastAsia="zh-CN"/>
              </w:rPr>
            </w:pPr>
            <w:r>
              <w:rPr>
                <w:rFonts w:hint="eastAsia"/>
                <w:b/>
                <w:bCs w:val="0"/>
                <w:lang w:eastAsia="zh-CN"/>
              </w:rPr>
              <w:t>指标值</w:t>
            </w:r>
          </w:p>
        </w:tc>
        <w:tc>
          <w:tcPr>
            <w:tcW w:w="1991" w:type="dxa"/>
            <w:vAlign w:val="center"/>
          </w:tcPr>
          <w:p>
            <w:pPr>
              <w:pStyle w:val="18"/>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8"/>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pStyle w:val="18"/>
              <w:rPr>
                <w:b/>
                <w:bCs w:val="0"/>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200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pStyle w:val="18"/>
              <w:rPr>
                <w:b/>
                <w:bCs w:val="0"/>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pStyle w:val="18"/>
              <w:rPr>
                <w:b/>
                <w:bCs w:val="0"/>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8"/>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8"/>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pStyle w:val="18"/>
        <w:rPr>
          <w:b/>
          <w:lang w:eastAsia="zh-CN"/>
        </w:rPr>
        <w:sectPr>
          <w:type w:val="continuous"/>
          <w:pgSz w:w="16840" w:h="11900" w:orient="landscape"/>
          <w:pgMar w:top="1304" w:right="1134" w:bottom="1304" w:left="1984" w:header="720" w:footer="720" w:gutter="0"/>
          <w:pgNumType w:fmt="numberInDash"/>
          <w:cols w:space="720" w:num="1"/>
          <w:docGrid w:linePitch="326" w:charSpace="0"/>
        </w:sectPr>
      </w:pPr>
    </w:p>
    <w:p>
      <w:pPr>
        <w:pStyle w:val="18"/>
        <w:rPr>
          <w:b/>
          <w:lang w:eastAsia="zh-CN"/>
        </w:rPr>
      </w:pPr>
    </w:p>
    <w:p>
      <w:pPr>
        <w:pStyle w:val="18"/>
        <w:rPr>
          <w:b/>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5.2022</w:t>
      </w:r>
      <w:r>
        <w:rPr>
          <w:rFonts w:hint="eastAsia" w:ascii="方正仿宋_GBK" w:hAnsi="方正仿宋_GBK" w:eastAsia="方正仿宋_GBK" w:cs="方正仿宋_GBK"/>
          <w:b/>
          <w:color w:val="000000"/>
          <w:sz w:val="28"/>
        </w:rPr>
        <w:t>年妇幼保健院设备购置</w:t>
      </w:r>
      <w:r>
        <w:rPr>
          <w:rFonts w:ascii="方正仿宋_GBK" w:hAnsi="方正仿宋_GBK" w:eastAsia="方正仿宋_GBK" w:cs="方正仿宋_GBK"/>
          <w:b/>
          <w:color w:val="000000"/>
          <w:sz w:val="28"/>
        </w:rPr>
        <w:t xml:space="preserve"> </w:t>
      </w:r>
      <w:r>
        <w:rPr>
          <w:rFonts w:hint="eastAsia" w:ascii="方正仿宋_GBK" w:hAnsi="方正仿宋_GBK" w:eastAsia="方正仿宋_GBK" w:cs="方正仿宋_GBK"/>
          <w:b/>
          <w:color w:val="000000"/>
          <w:sz w:val="28"/>
        </w:rPr>
        <w:t>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13062322P00781710001A</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bCs w:val="0"/>
                <w:lang w:eastAsia="zh-CN"/>
              </w:rPr>
            </w:pPr>
            <w:r>
              <w:rPr>
                <w:b w:val="0"/>
                <w:bCs/>
                <w:lang w:eastAsia="zh-CN"/>
              </w:rPr>
              <w:t>2022</w:t>
            </w:r>
            <w:r>
              <w:rPr>
                <w:rFonts w:hint="eastAsia"/>
                <w:b w:val="0"/>
                <w:bCs/>
                <w:lang w:eastAsia="zh-CN"/>
              </w:rPr>
              <w:t>年妇幼保健院设备购置</w:t>
            </w:r>
            <w:r>
              <w:rPr>
                <w:b w:val="0"/>
                <w:bCs/>
                <w:lang w:eastAsia="zh-CN"/>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val="0"/>
                <w:bCs/>
                <w:lang w:eastAsia="zh-CN"/>
              </w:rPr>
            </w:pPr>
            <w:r>
              <w:rPr>
                <w:rFonts w:hint="eastAsia"/>
                <w:b/>
                <w:bCs w:val="0"/>
                <w:lang w:eastAsia="zh-CN"/>
              </w:rPr>
              <w:t>预算规模及资金用途</w:t>
            </w:r>
          </w:p>
        </w:tc>
        <w:tc>
          <w:tcPr>
            <w:tcW w:w="1990" w:type="dxa"/>
            <w:vAlign w:val="center"/>
          </w:tcPr>
          <w:p>
            <w:pPr>
              <w:pStyle w:val="16"/>
              <w:rPr>
                <w:b w:val="0"/>
                <w:bCs/>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25.00</w:t>
            </w:r>
          </w:p>
        </w:tc>
        <w:tc>
          <w:tcPr>
            <w:tcW w:w="1990" w:type="dxa"/>
            <w:vAlign w:val="center"/>
          </w:tcPr>
          <w:p>
            <w:pPr>
              <w:pStyle w:val="16"/>
              <w:rPr>
                <w:b w:val="0"/>
                <w:bCs/>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r>
              <w:rPr>
                <w:b w:val="0"/>
                <w:bCs/>
                <w:lang w:eastAsia="zh-CN"/>
              </w:rPr>
              <w:t>25.00</w:t>
            </w:r>
          </w:p>
        </w:tc>
        <w:tc>
          <w:tcPr>
            <w:tcW w:w="1996" w:type="dxa"/>
            <w:vAlign w:val="center"/>
          </w:tcPr>
          <w:p>
            <w:pPr>
              <w:pStyle w:val="16"/>
              <w:rPr>
                <w:b w:val="0"/>
                <w:bCs/>
                <w:lang w:eastAsia="zh-CN"/>
              </w:rPr>
            </w:pPr>
            <w:r>
              <w:rPr>
                <w:rFonts w:hint="eastAsia"/>
                <w:b/>
                <w:bCs w:val="0"/>
                <w:lang w:eastAsia="zh-CN"/>
              </w:rPr>
              <w:t>其他资金</w:t>
            </w:r>
          </w:p>
        </w:tc>
        <w:tc>
          <w:tcPr>
            <w:tcW w:w="1989" w:type="dxa"/>
            <w:vAlign w:val="center"/>
          </w:tcPr>
          <w:p>
            <w:pPr>
              <w:pStyle w:val="18"/>
              <w:rPr>
                <w:b w:val="0"/>
                <w:bCs/>
                <w:lang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val="0"/>
                <w:bCs/>
                <w:sz w:val="21"/>
                <w:lang w:eastAsia="zh-CN"/>
              </w:rPr>
            </w:pPr>
          </w:p>
        </w:tc>
        <w:tc>
          <w:tcPr>
            <w:tcW w:w="11948" w:type="dxa"/>
            <w:gridSpan w:val="6"/>
            <w:vAlign w:val="center"/>
          </w:tcPr>
          <w:p>
            <w:pPr>
              <w:pStyle w:val="18"/>
              <w:rPr>
                <w:b w:val="0"/>
                <w:bCs/>
                <w:lang w:eastAsia="zh-CN"/>
              </w:rPr>
            </w:pPr>
            <w:r>
              <w:rPr>
                <w:rFonts w:hint="eastAsia"/>
                <w:b w:val="0"/>
                <w:bCs/>
                <w:lang w:eastAsia="zh-CN"/>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用于医疗设施建设，改善供不应求的现象</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2</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6"/>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25</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6.2022</w:t>
      </w:r>
      <w:r>
        <w:rPr>
          <w:rFonts w:hint="eastAsia" w:ascii="方正仿宋_GBK" w:hAnsi="方正仿宋_GBK" w:eastAsia="方正仿宋_GBK" w:cs="方正仿宋_GBK"/>
          <w:b/>
          <w:color w:val="000000"/>
          <w:sz w:val="28"/>
        </w:rPr>
        <w:t>年妇幼保健院设备购置（自有资金</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val="0"/>
                <w:bCs/>
              </w:rPr>
            </w:pPr>
            <w:r>
              <w:rPr>
                <w:b w:val="0"/>
                <w:bCs/>
              </w:rPr>
              <w:t>13062322P00809310037B</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年妇幼保健院设备购置（自有资金</w:t>
            </w:r>
            <w:r>
              <w:rPr>
                <w:b w:val="0"/>
                <w:bCs/>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437.35</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437.35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val="0"/>
          <w:bCs/>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b w:val="0"/>
                <w:bCs/>
              </w:rPr>
              <w:t>&lt;180</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437.5</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rFonts w:ascii="方正书宋_GBK" w:hAnsi="方正书宋_GBK" w:eastAsia="方正书宋_GBK" w:cs="方正书宋_GBK"/>
          <w:b/>
          <w:sz w:val="21"/>
        </w:rPr>
      </w:pPr>
    </w:p>
    <w:p>
      <w:pPr>
        <w:ind w:firstLine="560"/>
        <w:outlineLvl w:val="3"/>
        <w:rPr>
          <w:rFonts w:ascii="方正书宋_GBK" w:hAnsi="方正书宋_GBK" w:eastAsia="方正书宋_GBK" w:cs="方正书宋_GBK"/>
          <w:b/>
          <w:sz w:val="21"/>
        </w:rPr>
      </w:pPr>
    </w:p>
    <w:p>
      <w:pPr>
        <w:ind w:firstLine="560"/>
        <w:outlineLvl w:val="3"/>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7.2022</w:t>
      </w:r>
      <w:r>
        <w:rPr>
          <w:rFonts w:hint="eastAsia" w:ascii="方正仿宋_GBK" w:hAnsi="方正仿宋_GBK" w:eastAsia="方正仿宋_GBK" w:cs="方正仿宋_GBK"/>
          <w:b/>
          <w:color w:val="000000"/>
          <w:sz w:val="28"/>
        </w:rPr>
        <w:t>年妇幼保健院设备购置经费补助绩效目标表</w:t>
      </w:r>
    </w:p>
    <w:tbl>
      <w:tblPr>
        <w:tblStyle w:val="9"/>
        <w:tblpPr w:leftFromText="180" w:rightFromText="180" w:vertAnchor="page" w:horzAnchor="page" w:tblpX="1959" w:tblpY="1818"/>
        <w:tblOverlap w:val="never"/>
        <w:tblW w:w="13938"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47"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91"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6"/>
              <w:rPr>
                <w:b/>
                <w:bCs w:val="0"/>
              </w:rPr>
            </w:pPr>
            <w:r>
              <w:rPr>
                <w:b w:val="0"/>
                <w:bCs/>
              </w:rPr>
              <w:t>13062322P00867410001P</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6"/>
              <w:rPr>
                <w:b/>
                <w:bCs w:val="0"/>
              </w:rPr>
            </w:pPr>
            <w:r>
              <w:rPr>
                <w:b w:val="0"/>
                <w:bCs/>
              </w:rPr>
              <w:t>2022</w:t>
            </w:r>
            <w:r>
              <w:rPr>
                <w:rFonts w:hint="eastAsia"/>
                <w:b w:val="0"/>
                <w:bCs/>
              </w:rPr>
              <w:t>年妇幼保健院设备购置经费补助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6"/>
              <w:rPr>
                <w:b w:val="0"/>
                <w:bCs/>
              </w:rPr>
            </w:pPr>
            <w:r>
              <w:rPr>
                <w:b w:val="0"/>
                <w:bCs/>
              </w:rPr>
              <w:t>1.65</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6"/>
              <w:rPr>
                <w:b w:val="0"/>
                <w:bCs/>
              </w:rPr>
            </w:pPr>
            <w:r>
              <w:rPr>
                <w:b w:val="0"/>
                <w:bCs/>
              </w:rPr>
              <w:t>1.65</w:t>
            </w:r>
          </w:p>
        </w:tc>
        <w:tc>
          <w:tcPr>
            <w:tcW w:w="1994" w:type="dxa"/>
            <w:vAlign w:val="center"/>
          </w:tcPr>
          <w:p>
            <w:pPr>
              <w:pStyle w:val="16"/>
              <w:rPr>
                <w:b w:val="0"/>
                <w:bCs/>
              </w:rPr>
            </w:pPr>
            <w:r>
              <w:rPr>
                <w:rFonts w:hint="eastAsia"/>
                <w:b/>
                <w:bCs w:val="0"/>
              </w:rPr>
              <w:t>其他资金</w:t>
            </w:r>
          </w:p>
        </w:tc>
        <w:tc>
          <w:tcPr>
            <w:tcW w:w="1991" w:type="dxa"/>
            <w:vAlign w:val="center"/>
          </w:tcPr>
          <w:p>
            <w:pPr>
              <w:pStyle w:val="16"/>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continue"/>
          </w:tcPr>
          <w:p>
            <w:pPr>
              <w:pStyle w:val="16"/>
              <w:rPr>
                <w:b/>
                <w:bCs w:val="0"/>
              </w:rPr>
            </w:pPr>
          </w:p>
        </w:tc>
        <w:tc>
          <w:tcPr>
            <w:tcW w:w="11948" w:type="dxa"/>
            <w:gridSpan w:val="6"/>
            <w:vAlign w:val="center"/>
          </w:tcPr>
          <w:p>
            <w:pPr>
              <w:pStyle w:val="16"/>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continue"/>
          </w:tcPr>
          <w:p>
            <w:pPr>
              <w:pStyle w:val="16"/>
              <w:rPr>
                <w:b/>
                <w:bCs w:val="0"/>
              </w:rPr>
            </w:pPr>
          </w:p>
        </w:tc>
        <w:tc>
          <w:tcPr>
            <w:tcW w:w="3983" w:type="dxa"/>
            <w:gridSpan w:val="2"/>
            <w:vAlign w:val="center"/>
          </w:tcPr>
          <w:p>
            <w:pPr>
              <w:pStyle w:val="16"/>
              <w:rPr>
                <w:b w:val="0"/>
                <w:bCs/>
              </w:rPr>
            </w:pPr>
            <w:r>
              <w:rPr>
                <w:b w:val="0"/>
                <w:bCs/>
              </w:rPr>
              <w:t>25%</w:t>
            </w:r>
          </w:p>
        </w:tc>
        <w:tc>
          <w:tcPr>
            <w:tcW w:w="1990" w:type="dxa"/>
            <w:vAlign w:val="center"/>
          </w:tcPr>
          <w:p>
            <w:pPr>
              <w:pStyle w:val="16"/>
              <w:rPr>
                <w:b w:val="0"/>
                <w:bCs/>
              </w:rPr>
            </w:pPr>
            <w:r>
              <w:rPr>
                <w:b w:val="0"/>
                <w:bCs/>
              </w:rPr>
              <w:t>50%</w:t>
            </w:r>
          </w:p>
        </w:tc>
        <w:tc>
          <w:tcPr>
            <w:tcW w:w="1990" w:type="dxa"/>
            <w:vAlign w:val="center"/>
          </w:tcPr>
          <w:p>
            <w:pPr>
              <w:pStyle w:val="16"/>
              <w:rPr>
                <w:b w:val="0"/>
                <w:bCs/>
              </w:rPr>
            </w:pPr>
            <w:r>
              <w:rPr>
                <w:b w:val="0"/>
                <w:bCs/>
              </w:rPr>
              <w:t>75%</w:t>
            </w:r>
          </w:p>
        </w:tc>
        <w:tc>
          <w:tcPr>
            <w:tcW w:w="3985" w:type="dxa"/>
            <w:gridSpan w:val="2"/>
            <w:vAlign w:val="center"/>
          </w:tcPr>
          <w:p>
            <w:pPr>
              <w:pStyle w:val="16"/>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6"/>
              <w:rPr>
                <w:b w:val="0"/>
                <w:bCs/>
              </w:rPr>
            </w:pPr>
            <w:r>
              <w:rPr>
                <w:b w:val="0"/>
                <w:bCs/>
              </w:rPr>
              <w:t>1.</w:t>
            </w:r>
            <w:r>
              <w:rPr>
                <w:rFonts w:hint="eastAsia"/>
                <w:b w:val="0"/>
                <w:bCs/>
              </w:rPr>
              <w:t>用于优化配置，提高医院的服务能力</w:t>
            </w:r>
          </w:p>
          <w:p>
            <w:pPr>
              <w:pStyle w:val="16"/>
              <w:rPr>
                <w:b w:val="0"/>
                <w:bCs/>
              </w:rPr>
            </w:pPr>
            <w:r>
              <w:rPr>
                <w:b w:val="0"/>
                <w:bCs/>
              </w:rPr>
              <w:t>2.</w:t>
            </w:r>
            <w:r>
              <w:rPr>
                <w:rFonts w:hint="eastAsia"/>
                <w:b w:val="0"/>
                <w:bCs/>
              </w:rPr>
              <w:t>用于医疗设施建设，改善供不应求的现象</w:t>
            </w:r>
          </w:p>
          <w:p>
            <w:pPr>
              <w:pStyle w:val="16"/>
              <w:rPr>
                <w:b w:val="0"/>
                <w:bCs/>
              </w:rPr>
            </w:pPr>
            <w:r>
              <w:rPr>
                <w:b w:val="0"/>
                <w:bCs/>
              </w:rPr>
              <w:t>3.</w:t>
            </w:r>
            <w:r>
              <w:rPr>
                <w:rFonts w:hint="eastAsia"/>
                <w:b w:val="0"/>
                <w:bCs/>
              </w:rPr>
              <w:t>保障医院的可持续发展</w:t>
            </w:r>
          </w:p>
        </w:tc>
      </w:tr>
    </w:tbl>
    <w:tbl>
      <w:tblPr>
        <w:tblStyle w:val="9"/>
        <w:tblpPr w:leftFromText="180" w:rightFromText="180" w:vertAnchor="page" w:horzAnchor="page" w:tblpX="1959" w:tblpY="5214"/>
        <w:tblOverlap w:val="never"/>
        <w:tblW w:w="139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8"/>
        <w:gridCol w:w="1991"/>
        <w:gridCol w:w="1991"/>
        <w:gridCol w:w="3985"/>
        <w:gridCol w:w="1991"/>
        <w:gridCol w:w="1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restart"/>
            <w:vAlign w:val="center"/>
          </w:tcPr>
          <w:p>
            <w:pPr>
              <w:pStyle w:val="16"/>
              <w:rPr>
                <w:b w:val="0"/>
                <w:bCs/>
              </w:rPr>
            </w:pPr>
            <w:r>
              <w:rPr>
                <w:rFonts w:hint="eastAsia"/>
                <w:b w:val="0"/>
                <w:bCs/>
              </w:rPr>
              <w:t>产出指标</w:t>
            </w:r>
          </w:p>
        </w:tc>
        <w:tc>
          <w:tcPr>
            <w:tcW w:w="1991" w:type="dxa"/>
            <w:vAlign w:val="center"/>
          </w:tcPr>
          <w:p>
            <w:pPr>
              <w:pStyle w:val="16"/>
              <w:rPr>
                <w:b w:val="0"/>
                <w:bCs/>
              </w:rPr>
            </w:pPr>
            <w:r>
              <w:rPr>
                <w:rFonts w:hint="eastAsia"/>
                <w:b w:val="0"/>
                <w:bCs/>
              </w:rPr>
              <w:t>数量指标</w:t>
            </w:r>
          </w:p>
        </w:tc>
        <w:tc>
          <w:tcPr>
            <w:tcW w:w="1991" w:type="dxa"/>
            <w:vAlign w:val="center"/>
          </w:tcPr>
          <w:p>
            <w:pPr>
              <w:pStyle w:val="16"/>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5" w:type="dxa"/>
            <w:vAlign w:val="center"/>
          </w:tcPr>
          <w:p>
            <w:pPr>
              <w:pStyle w:val="16"/>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6"/>
              <w:rPr>
                <w:b w:val="0"/>
                <w:bCs/>
              </w:rPr>
            </w:pPr>
            <w:r>
              <w:rPr>
                <w:rFonts w:hint="eastAsia"/>
                <w:b w:val="0"/>
                <w:bCs/>
              </w:rPr>
              <w:t>≥</w:t>
            </w:r>
            <w:r>
              <w:rPr>
                <w:b w:val="0"/>
                <w:bCs/>
              </w:rPr>
              <w:t>1</w:t>
            </w:r>
            <w:r>
              <w:rPr>
                <w:rFonts w:hint="eastAsia"/>
                <w:b w:val="0"/>
                <w:bCs/>
              </w:rPr>
              <w:t>台</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val="0"/>
                <w:bCs/>
              </w:rPr>
            </w:pPr>
          </w:p>
        </w:tc>
        <w:tc>
          <w:tcPr>
            <w:tcW w:w="1991" w:type="dxa"/>
            <w:vAlign w:val="center"/>
          </w:tcPr>
          <w:p>
            <w:pPr>
              <w:pStyle w:val="16"/>
              <w:rPr>
                <w:b w:val="0"/>
                <w:bCs/>
              </w:rPr>
            </w:pPr>
            <w:r>
              <w:rPr>
                <w:rFonts w:hint="eastAsia"/>
                <w:b w:val="0"/>
                <w:bCs/>
              </w:rPr>
              <w:t>成本指标</w:t>
            </w:r>
          </w:p>
        </w:tc>
        <w:tc>
          <w:tcPr>
            <w:tcW w:w="1991" w:type="dxa"/>
            <w:vAlign w:val="center"/>
          </w:tcPr>
          <w:p>
            <w:pPr>
              <w:pStyle w:val="16"/>
              <w:rPr>
                <w:b w:val="0"/>
                <w:bCs/>
              </w:rPr>
            </w:pPr>
            <w:r>
              <w:rPr>
                <w:rFonts w:hint="eastAsia"/>
                <w:b w:val="0"/>
                <w:bCs/>
              </w:rPr>
              <w:t>预算控制数</w:t>
            </w:r>
          </w:p>
        </w:tc>
        <w:tc>
          <w:tcPr>
            <w:tcW w:w="3985" w:type="dxa"/>
            <w:vAlign w:val="center"/>
          </w:tcPr>
          <w:p>
            <w:pPr>
              <w:pStyle w:val="16"/>
              <w:rPr>
                <w:b w:val="0"/>
                <w:bCs/>
              </w:rPr>
            </w:pPr>
            <w:r>
              <w:rPr>
                <w:rFonts w:hint="eastAsia"/>
                <w:b w:val="0"/>
                <w:bCs/>
              </w:rPr>
              <w:t>预算控制数</w:t>
            </w:r>
          </w:p>
        </w:tc>
        <w:tc>
          <w:tcPr>
            <w:tcW w:w="1991" w:type="dxa"/>
            <w:vAlign w:val="center"/>
          </w:tcPr>
          <w:p>
            <w:pPr>
              <w:pStyle w:val="16"/>
              <w:rPr>
                <w:b w:val="0"/>
                <w:bCs/>
              </w:rPr>
            </w:pPr>
            <w:r>
              <w:rPr>
                <w:b w:val="0"/>
                <w:bCs/>
              </w:rPr>
              <w:t>1.65</w:t>
            </w:r>
            <w:r>
              <w:rPr>
                <w:rFonts w:hint="eastAsia"/>
                <w:b w:val="0"/>
                <w:bCs/>
              </w:rPr>
              <w:t>万元</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val="0"/>
                <w:bCs/>
              </w:rPr>
            </w:pPr>
          </w:p>
        </w:tc>
        <w:tc>
          <w:tcPr>
            <w:tcW w:w="1991" w:type="dxa"/>
            <w:vAlign w:val="center"/>
          </w:tcPr>
          <w:p>
            <w:pPr>
              <w:pStyle w:val="16"/>
              <w:rPr>
                <w:b w:val="0"/>
                <w:bCs/>
              </w:rPr>
            </w:pPr>
            <w:r>
              <w:rPr>
                <w:rFonts w:hint="eastAsia"/>
                <w:b w:val="0"/>
                <w:bCs/>
              </w:rPr>
              <w:t>时效指标</w:t>
            </w:r>
          </w:p>
        </w:tc>
        <w:tc>
          <w:tcPr>
            <w:tcW w:w="1991" w:type="dxa"/>
            <w:vAlign w:val="center"/>
          </w:tcPr>
          <w:p>
            <w:pPr>
              <w:pStyle w:val="16"/>
              <w:rPr>
                <w:b w:val="0"/>
                <w:bCs/>
              </w:rPr>
            </w:pPr>
            <w:r>
              <w:rPr>
                <w:rFonts w:hint="eastAsia"/>
                <w:b w:val="0"/>
                <w:bCs/>
              </w:rPr>
              <w:t>到位率</w:t>
            </w:r>
          </w:p>
        </w:tc>
        <w:tc>
          <w:tcPr>
            <w:tcW w:w="3985" w:type="dxa"/>
            <w:vAlign w:val="center"/>
          </w:tcPr>
          <w:p>
            <w:pPr>
              <w:pStyle w:val="16"/>
              <w:rPr>
                <w:b w:val="0"/>
                <w:bCs/>
              </w:rPr>
            </w:pPr>
            <w:r>
              <w:rPr>
                <w:rFonts w:hint="eastAsia"/>
                <w:b w:val="0"/>
                <w:bCs/>
              </w:rPr>
              <w:t>实际到位资金占应到位资金的比例</w:t>
            </w:r>
          </w:p>
        </w:tc>
        <w:tc>
          <w:tcPr>
            <w:tcW w:w="1991" w:type="dxa"/>
            <w:vAlign w:val="center"/>
          </w:tcPr>
          <w:p>
            <w:pPr>
              <w:pStyle w:val="16"/>
              <w:rPr>
                <w:b w:val="0"/>
                <w:bCs/>
              </w:rPr>
            </w:pPr>
            <w:r>
              <w:rPr>
                <w:b w:val="0"/>
                <w:bCs/>
              </w:rPr>
              <w:t>100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val="0"/>
                <w:bCs/>
              </w:rPr>
            </w:pPr>
          </w:p>
        </w:tc>
        <w:tc>
          <w:tcPr>
            <w:tcW w:w="1991" w:type="dxa"/>
            <w:vAlign w:val="center"/>
          </w:tcPr>
          <w:p>
            <w:pPr>
              <w:pStyle w:val="16"/>
              <w:rPr>
                <w:b w:val="0"/>
                <w:bCs/>
              </w:rPr>
            </w:pPr>
            <w:r>
              <w:rPr>
                <w:rFonts w:hint="eastAsia"/>
                <w:b w:val="0"/>
                <w:bCs/>
              </w:rPr>
              <w:t>质量指标</w:t>
            </w:r>
          </w:p>
        </w:tc>
        <w:tc>
          <w:tcPr>
            <w:tcW w:w="1991" w:type="dxa"/>
            <w:vAlign w:val="center"/>
          </w:tcPr>
          <w:p>
            <w:pPr>
              <w:pStyle w:val="16"/>
              <w:rPr>
                <w:b w:val="0"/>
                <w:bCs/>
              </w:rPr>
            </w:pPr>
            <w:r>
              <w:rPr>
                <w:rFonts w:hint="eastAsia"/>
                <w:b w:val="0"/>
                <w:bCs/>
              </w:rPr>
              <w:t>验收合格率</w:t>
            </w:r>
          </w:p>
        </w:tc>
        <w:tc>
          <w:tcPr>
            <w:tcW w:w="3985" w:type="dxa"/>
            <w:vAlign w:val="center"/>
          </w:tcPr>
          <w:p>
            <w:pPr>
              <w:pStyle w:val="16"/>
              <w:rPr>
                <w:b w:val="0"/>
                <w:bCs/>
              </w:rPr>
            </w:pPr>
            <w:r>
              <w:rPr>
                <w:rFonts w:hint="eastAsia"/>
                <w:b w:val="0"/>
                <w:bCs/>
              </w:rPr>
              <w:t>验收合格率</w:t>
            </w:r>
          </w:p>
        </w:tc>
        <w:tc>
          <w:tcPr>
            <w:tcW w:w="1991" w:type="dxa"/>
            <w:vAlign w:val="center"/>
          </w:tcPr>
          <w:p>
            <w:pPr>
              <w:pStyle w:val="16"/>
              <w:rPr>
                <w:b w:val="0"/>
                <w:bCs/>
              </w:rPr>
            </w:pPr>
            <w:r>
              <w:rPr>
                <w:b w:val="0"/>
                <w:bCs/>
              </w:rPr>
              <w:t>100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Align w:val="center"/>
          </w:tcPr>
          <w:p>
            <w:pPr>
              <w:pStyle w:val="16"/>
              <w:rPr>
                <w:b w:val="0"/>
                <w:bCs/>
              </w:rPr>
            </w:pPr>
            <w:r>
              <w:rPr>
                <w:rFonts w:hint="eastAsia"/>
                <w:b w:val="0"/>
                <w:bCs/>
              </w:rPr>
              <w:t>效益指标</w:t>
            </w:r>
          </w:p>
        </w:tc>
        <w:tc>
          <w:tcPr>
            <w:tcW w:w="1991" w:type="dxa"/>
            <w:vAlign w:val="center"/>
          </w:tcPr>
          <w:p>
            <w:pPr>
              <w:pStyle w:val="16"/>
              <w:rPr>
                <w:b w:val="0"/>
                <w:bCs/>
              </w:rPr>
            </w:pPr>
            <w:r>
              <w:rPr>
                <w:rFonts w:hint="eastAsia"/>
                <w:b w:val="0"/>
                <w:bCs/>
              </w:rPr>
              <w:t>社会效益指标</w:t>
            </w:r>
          </w:p>
        </w:tc>
        <w:tc>
          <w:tcPr>
            <w:tcW w:w="1991" w:type="dxa"/>
            <w:vAlign w:val="center"/>
          </w:tcPr>
          <w:p>
            <w:pPr>
              <w:pStyle w:val="16"/>
              <w:rPr>
                <w:b w:val="0"/>
                <w:bCs/>
              </w:rPr>
            </w:pPr>
            <w:r>
              <w:rPr>
                <w:rFonts w:hint="eastAsia"/>
                <w:b w:val="0"/>
                <w:bCs/>
              </w:rPr>
              <w:t>有较好的社会影响</w:t>
            </w:r>
          </w:p>
        </w:tc>
        <w:tc>
          <w:tcPr>
            <w:tcW w:w="3985" w:type="dxa"/>
            <w:vAlign w:val="center"/>
          </w:tcPr>
          <w:p>
            <w:pPr>
              <w:pStyle w:val="16"/>
              <w:rPr>
                <w:b w:val="0"/>
                <w:bCs/>
              </w:rPr>
            </w:pPr>
            <w:r>
              <w:rPr>
                <w:rFonts w:hint="eastAsia"/>
                <w:b w:val="0"/>
                <w:bCs/>
              </w:rPr>
              <w:t>有较好的社会影响，保障医院的可持续发展</w:t>
            </w:r>
          </w:p>
        </w:tc>
        <w:tc>
          <w:tcPr>
            <w:tcW w:w="1991" w:type="dxa"/>
            <w:vAlign w:val="center"/>
          </w:tcPr>
          <w:p>
            <w:pPr>
              <w:pStyle w:val="16"/>
              <w:rPr>
                <w:b w:val="0"/>
                <w:bCs/>
              </w:rPr>
            </w:pPr>
            <w:r>
              <w:rPr>
                <w:rFonts w:hint="eastAsia"/>
                <w:b w:val="0"/>
                <w:bCs/>
              </w:rPr>
              <w:t>≥</w:t>
            </w:r>
            <w:r>
              <w:rPr>
                <w:b w:val="0"/>
                <w:bCs/>
              </w:rPr>
              <w:t>90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Align w:val="center"/>
          </w:tcPr>
          <w:p>
            <w:pPr>
              <w:pStyle w:val="16"/>
              <w:rPr>
                <w:b w:val="0"/>
                <w:bCs/>
              </w:rPr>
            </w:pPr>
            <w:r>
              <w:rPr>
                <w:rFonts w:hint="eastAsia"/>
                <w:b w:val="0"/>
                <w:bCs/>
              </w:rPr>
              <w:t>满意度指标</w:t>
            </w:r>
          </w:p>
        </w:tc>
        <w:tc>
          <w:tcPr>
            <w:tcW w:w="1991" w:type="dxa"/>
            <w:vAlign w:val="center"/>
          </w:tcPr>
          <w:p>
            <w:pPr>
              <w:pStyle w:val="16"/>
              <w:rPr>
                <w:b w:val="0"/>
                <w:bCs/>
              </w:rPr>
            </w:pPr>
            <w:r>
              <w:rPr>
                <w:rFonts w:hint="eastAsia"/>
                <w:b w:val="0"/>
                <w:bCs/>
              </w:rPr>
              <w:t>服务对象满意度指标</w:t>
            </w:r>
          </w:p>
        </w:tc>
        <w:tc>
          <w:tcPr>
            <w:tcW w:w="1991" w:type="dxa"/>
            <w:vAlign w:val="center"/>
          </w:tcPr>
          <w:p>
            <w:pPr>
              <w:pStyle w:val="16"/>
              <w:rPr>
                <w:b w:val="0"/>
                <w:bCs/>
              </w:rPr>
            </w:pPr>
            <w:r>
              <w:rPr>
                <w:rFonts w:hint="eastAsia"/>
                <w:b w:val="0"/>
                <w:bCs/>
              </w:rPr>
              <w:t>服务对象满意度</w:t>
            </w:r>
          </w:p>
        </w:tc>
        <w:tc>
          <w:tcPr>
            <w:tcW w:w="3985" w:type="dxa"/>
            <w:vAlign w:val="center"/>
          </w:tcPr>
          <w:p>
            <w:pPr>
              <w:pStyle w:val="16"/>
              <w:rPr>
                <w:b w:val="0"/>
                <w:bCs/>
              </w:rPr>
            </w:pPr>
            <w:r>
              <w:rPr>
                <w:rFonts w:hint="eastAsia"/>
                <w:b w:val="0"/>
                <w:bCs/>
              </w:rPr>
              <w:t>服务对象满意率越来越高</w:t>
            </w:r>
          </w:p>
        </w:tc>
        <w:tc>
          <w:tcPr>
            <w:tcW w:w="1991" w:type="dxa"/>
            <w:vAlign w:val="center"/>
          </w:tcPr>
          <w:p>
            <w:pPr>
              <w:pStyle w:val="16"/>
              <w:rPr>
                <w:b w:val="0"/>
                <w:bCs/>
              </w:rPr>
            </w:pPr>
            <w:r>
              <w:rPr>
                <w:rFonts w:hint="eastAsia"/>
                <w:b w:val="0"/>
                <w:bCs/>
              </w:rPr>
              <w:t>≥</w:t>
            </w:r>
            <w:r>
              <w:rPr>
                <w:b w:val="0"/>
                <w:bCs/>
              </w:rPr>
              <w:t>95</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bl>
    <w:p>
      <w:pPr>
        <w:pStyle w:val="16"/>
        <w:rPr>
          <w:b w:val="0"/>
          <w:bCs/>
        </w:rPr>
      </w:pPr>
    </w:p>
    <w:p>
      <w:pPr>
        <w:pStyle w:val="16"/>
        <w:rPr>
          <w:b w:val="0"/>
          <w:bCs/>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b w:val="0"/>
          <w:bCs/>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8.2022</w:t>
      </w:r>
      <w:r>
        <w:rPr>
          <w:rFonts w:hint="eastAsia" w:ascii="方正仿宋_GBK" w:hAnsi="方正仿宋_GBK" w:eastAsia="方正仿宋_GBK" w:cs="方正仿宋_GBK"/>
          <w:b/>
          <w:color w:val="000000"/>
          <w:sz w:val="28"/>
        </w:rPr>
        <w:t>年妇幼保健院手术床项目</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13062322P00809310014Q</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bCs w:val="0"/>
                <w:lang w:eastAsia="zh-CN"/>
              </w:rPr>
            </w:pPr>
            <w:r>
              <w:rPr>
                <w:b w:val="0"/>
                <w:bCs/>
                <w:lang w:eastAsia="zh-CN"/>
              </w:rPr>
              <w:t>2022</w:t>
            </w:r>
            <w:r>
              <w:rPr>
                <w:rFonts w:hint="eastAsia"/>
                <w:b w:val="0"/>
                <w:bCs/>
                <w:lang w:eastAsia="zh-CN"/>
              </w:rPr>
              <w:t>年妇幼保健院手术床项目</w:t>
            </w:r>
            <w:r>
              <w:rPr>
                <w:b w:val="0"/>
                <w:bCs/>
                <w:lang w:eastAsia="zh-CN"/>
              </w:rPr>
              <w:t>(</w:t>
            </w:r>
            <w:r>
              <w:rPr>
                <w:rFonts w:hint="eastAsia"/>
                <w:b w:val="0"/>
                <w:bCs/>
                <w:lang w:eastAsia="zh-CN"/>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val="0"/>
                <w:bCs/>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90.00</w:t>
            </w:r>
          </w:p>
        </w:tc>
        <w:tc>
          <w:tcPr>
            <w:tcW w:w="1990" w:type="dxa"/>
            <w:vAlign w:val="center"/>
          </w:tcPr>
          <w:p>
            <w:pPr>
              <w:pStyle w:val="16"/>
              <w:rPr>
                <w:b w:val="0"/>
                <w:bCs/>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val="0"/>
                <w:bCs/>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用于医疗设施建设，改善供不应求的现象</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val="0"/>
          <w:bCs/>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5</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90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rPr>
          <w:b w:val="0"/>
          <w:bCs/>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b w:val="0"/>
          <w:bCs/>
        </w:rPr>
      </w:pPr>
    </w:p>
    <w:p>
      <w:pPr>
        <w:outlineLvl w:val="3"/>
        <w:rPr>
          <w:rFonts w:ascii="方正仿宋_GBK" w:hAnsi="方正仿宋_GBK" w:eastAsia="方正仿宋_GBK" w:cs="方正仿宋_GBK"/>
          <w:b w:val="0"/>
          <w:bCs/>
          <w:color w:val="000000"/>
          <w:sz w:val="28"/>
          <w:lang w:eastAsia="zh-CN"/>
        </w:rPr>
      </w:pPr>
    </w:p>
    <w:p>
      <w:pPr>
        <w:ind w:firstLine="1961" w:firstLineChars="700"/>
        <w:jc w:val="both"/>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9.2022</w:t>
      </w:r>
      <w:r>
        <w:rPr>
          <w:rFonts w:hint="eastAsia" w:ascii="方正仿宋_GBK" w:hAnsi="方正仿宋_GBK" w:eastAsia="方正仿宋_GBK" w:cs="方正仿宋_GBK"/>
          <w:b/>
          <w:color w:val="000000"/>
          <w:sz w:val="28"/>
        </w:rPr>
        <w:t>年妇幼保健院数字化移动</w:t>
      </w:r>
      <w:r>
        <w:rPr>
          <w:rFonts w:ascii="方正仿宋_GBK" w:hAnsi="方正仿宋_GBK" w:eastAsia="方正仿宋_GBK" w:cs="方正仿宋_GBK"/>
          <w:b/>
          <w:color w:val="000000"/>
          <w:sz w:val="28"/>
        </w:rPr>
        <w:t>DR</w:t>
      </w:r>
      <w:r>
        <w:rPr>
          <w:rFonts w:hint="eastAsia" w:ascii="方正仿宋_GBK" w:hAnsi="方正仿宋_GBK" w:eastAsia="方正仿宋_GBK" w:cs="方正仿宋_GBK"/>
          <w:b/>
          <w:color w:val="000000"/>
          <w:sz w:val="28"/>
        </w:rPr>
        <w:t>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7"/>
        <w:gridCol w:w="1988"/>
        <w:gridCol w:w="1993"/>
        <w:gridCol w:w="1988"/>
        <w:gridCol w:w="1988"/>
        <w:gridCol w:w="2004"/>
        <w:gridCol w:w="19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8" w:type="dxa"/>
            <w:gridSpan w:val="6"/>
            <w:tcBorders>
              <w:top w:val="single" w:color="FFFFFF" w:sz="6" w:space="0"/>
              <w:left w:val="single" w:color="FFFFFF" w:sz="6" w:space="0"/>
              <w:right w:val="single" w:color="FFFFFF" w:sz="6" w:space="0"/>
            </w:tcBorders>
            <w:vAlign w:val="center"/>
          </w:tcPr>
          <w:p>
            <w:pPr>
              <w:pStyle w:val="16"/>
              <w:jc w:val="left"/>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90"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Align w:val="center"/>
          </w:tcPr>
          <w:p>
            <w:pPr>
              <w:pStyle w:val="16"/>
              <w:rPr>
                <w:b/>
                <w:bCs w:val="0"/>
              </w:rPr>
            </w:pPr>
            <w:r>
              <w:rPr>
                <w:rFonts w:hint="eastAsia"/>
                <w:b/>
                <w:bCs w:val="0"/>
              </w:rPr>
              <w:t>项目编码</w:t>
            </w:r>
          </w:p>
        </w:tc>
        <w:tc>
          <w:tcPr>
            <w:tcW w:w="3981" w:type="dxa"/>
            <w:gridSpan w:val="2"/>
            <w:vAlign w:val="center"/>
          </w:tcPr>
          <w:p>
            <w:pPr>
              <w:pStyle w:val="16"/>
              <w:rPr>
                <w:b/>
                <w:bCs w:val="0"/>
              </w:rPr>
            </w:pPr>
            <w:r>
              <w:rPr>
                <w:b w:val="0"/>
                <w:bCs/>
              </w:rPr>
              <w:t>13062322P00809310005G</w:t>
            </w:r>
          </w:p>
        </w:tc>
        <w:tc>
          <w:tcPr>
            <w:tcW w:w="1988" w:type="dxa"/>
            <w:vAlign w:val="center"/>
          </w:tcPr>
          <w:p>
            <w:pPr>
              <w:pStyle w:val="16"/>
              <w:rPr>
                <w:b/>
                <w:bCs w:val="0"/>
              </w:rPr>
            </w:pPr>
            <w:r>
              <w:rPr>
                <w:rFonts w:hint="eastAsia"/>
                <w:b/>
                <w:bCs w:val="0"/>
              </w:rPr>
              <w:t>项目名称</w:t>
            </w:r>
          </w:p>
        </w:tc>
        <w:tc>
          <w:tcPr>
            <w:tcW w:w="5982" w:type="dxa"/>
            <w:gridSpan w:val="3"/>
            <w:vAlign w:val="center"/>
          </w:tcPr>
          <w:p>
            <w:pPr>
              <w:pStyle w:val="16"/>
              <w:rPr>
                <w:b/>
                <w:bCs w:val="0"/>
              </w:rPr>
            </w:pPr>
            <w:r>
              <w:rPr>
                <w:b w:val="0"/>
                <w:bCs/>
              </w:rPr>
              <w:t>2022</w:t>
            </w:r>
            <w:r>
              <w:rPr>
                <w:rFonts w:hint="eastAsia"/>
                <w:b w:val="0"/>
                <w:bCs/>
              </w:rPr>
              <w:t>年妇幼保健院数字化移动</w:t>
            </w:r>
            <w:r>
              <w:rPr>
                <w:b w:val="0"/>
                <w:bCs/>
              </w:rPr>
              <w:t>DR</w:t>
            </w:r>
            <w:r>
              <w:rPr>
                <w:rFonts w:hint="eastAsia"/>
                <w:b w:val="0"/>
                <w:bCs/>
              </w:rPr>
              <w: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restart"/>
            <w:vAlign w:val="center"/>
          </w:tcPr>
          <w:p>
            <w:pPr>
              <w:pStyle w:val="16"/>
              <w:rPr>
                <w:b/>
                <w:bCs w:val="0"/>
              </w:rPr>
            </w:pPr>
            <w:r>
              <w:rPr>
                <w:rFonts w:hint="eastAsia"/>
                <w:b/>
                <w:bCs w:val="0"/>
              </w:rPr>
              <w:t>预算规模及资金用途</w:t>
            </w:r>
          </w:p>
        </w:tc>
        <w:tc>
          <w:tcPr>
            <w:tcW w:w="1988" w:type="dxa"/>
            <w:vAlign w:val="center"/>
          </w:tcPr>
          <w:p>
            <w:pPr>
              <w:pStyle w:val="16"/>
              <w:rPr>
                <w:b w:val="0"/>
                <w:bCs/>
              </w:rPr>
            </w:pPr>
            <w:r>
              <w:rPr>
                <w:rFonts w:hint="eastAsia"/>
                <w:b/>
                <w:bCs w:val="0"/>
              </w:rPr>
              <w:t>预算数</w:t>
            </w:r>
          </w:p>
        </w:tc>
        <w:tc>
          <w:tcPr>
            <w:tcW w:w="1993" w:type="dxa"/>
            <w:vAlign w:val="center"/>
          </w:tcPr>
          <w:p>
            <w:pPr>
              <w:pStyle w:val="16"/>
              <w:rPr>
                <w:b w:val="0"/>
                <w:bCs/>
              </w:rPr>
            </w:pPr>
            <w:r>
              <w:rPr>
                <w:b w:val="0"/>
                <w:bCs/>
              </w:rPr>
              <w:t>150.00</w:t>
            </w:r>
          </w:p>
        </w:tc>
        <w:tc>
          <w:tcPr>
            <w:tcW w:w="1988"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88" w:type="dxa"/>
            <w:vAlign w:val="center"/>
          </w:tcPr>
          <w:p>
            <w:pPr>
              <w:pStyle w:val="16"/>
              <w:rPr>
                <w:b w:val="0"/>
                <w:bCs/>
              </w:rPr>
            </w:pPr>
          </w:p>
        </w:tc>
        <w:tc>
          <w:tcPr>
            <w:tcW w:w="2004" w:type="dxa"/>
            <w:vAlign w:val="center"/>
          </w:tcPr>
          <w:p>
            <w:pPr>
              <w:pStyle w:val="16"/>
              <w:rPr>
                <w:b w:val="0"/>
                <w:bCs/>
              </w:rPr>
            </w:pPr>
            <w:r>
              <w:rPr>
                <w:rFonts w:hint="eastAsia"/>
                <w:b/>
                <w:bCs w:val="0"/>
              </w:rPr>
              <w:t>其他资金</w:t>
            </w:r>
          </w:p>
        </w:tc>
        <w:tc>
          <w:tcPr>
            <w:tcW w:w="1990" w:type="dxa"/>
            <w:vAlign w:val="center"/>
          </w:tcPr>
          <w:p>
            <w:pPr>
              <w:pStyle w:val="16"/>
              <w:rPr>
                <w:b w:val="0"/>
                <w:bCs/>
              </w:rPr>
            </w:pPr>
            <w:r>
              <w:rPr>
                <w:b w:val="0"/>
                <w:bCs/>
              </w:rP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continue"/>
          </w:tcPr>
          <w:p>
            <w:pPr>
              <w:pStyle w:val="16"/>
              <w:rPr>
                <w:b/>
                <w:bCs w:val="0"/>
              </w:rPr>
            </w:pPr>
          </w:p>
        </w:tc>
        <w:tc>
          <w:tcPr>
            <w:tcW w:w="11951" w:type="dxa"/>
            <w:gridSpan w:val="6"/>
            <w:vAlign w:val="center"/>
          </w:tcPr>
          <w:p>
            <w:pPr>
              <w:pStyle w:val="16"/>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1" w:type="dxa"/>
            <w:gridSpan w:val="2"/>
            <w:vAlign w:val="center"/>
          </w:tcPr>
          <w:p>
            <w:pPr>
              <w:pStyle w:val="16"/>
              <w:rPr>
                <w:b w:val="0"/>
                <w:bCs/>
              </w:rPr>
            </w:pPr>
            <w:r>
              <w:rPr>
                <w:b w:val="0"/>
                <w:bCs/>
              </w:rPr>
              <w:t>3</w:t>
            </w:r>
            <w:r>
              <w:rPr>
                <w:rFonts w:hint="eastAsia"/>
                <w:b w:val="0"/>
                <w:bCs/>
              </w:rPr>
              <w:t>月底</w:t>
            </w:r>
          </w:p>
        </w:tc>
        <w:tc>
          <w:tcPr>
            <w:tcW w:w="1988" w:type="dxa"/>
            <w:vAlign w:val="center"/>
          </w:tcPr>
          <w:p>
            <w:pPr>
              <w:pStyle w:val="16"/>
              <w:rPr>
                <w:b w:val="0"/>
                <w:bCs/>
              </w:rPr>
            </w:pPr>
            <w:r>
              <w:rPr>
                <w:b w:val="0"/>
                <w:bCs/>
              </w:rPr>
              <w:t>6</w:t>
            </w:r>
            <w:r>
              <w:rPr>
                <w:rFonts w:hint="eastAsia"/>
                <w:b w:val="0"/>
                <w:bCs/>
              </w:rPr>
              <w:t>月底</w:t>
            </w:r>
          </w:p>
        </w:tc>
        <w:tc>
          <w:tcPr>
            <w:tcW w:w="1988" w:type="dxa"/>
            <w:vAlign w:val="center"/>
          </w:tcPr>
          <w:p>
            <w:pPr>
              <w:pStyle w:val="16"/>
              <w:rPr>
                <w:b w:val="0"/>
                <w:bCs/>
              </w:rPr>
            </w:pPr>
            <w:r>
              <w:rPr>
                <w:b w:val="0"/>
                <w:bCs/>
              </w:rPr>
              <w:t>10</w:t>
            </w:r>
            <w:r>
              <w:rPr>
                <w:rFonts w:hint="eastAsia"/>
                <w:b w:val="0"/>
                <w:bCs/>
              </w:rPr>
              <w:t>月底</w:t>
            </w:r>
          </w:p>
        </w:tc>
        <w:tc>
          <w:tcPr>
            <w:tcW w:w="3994"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continue"/>
          </w:tcPr>
          <w:p>
            <w:pPr>
              <w:pStyle w:val="16"/>
              <w:rPr>
                <w:b/>
                <w:bCs w:val="0"/>
              </w:rPr>
            </w:pPr>
          </w:p>
        </w:tc>
        <w:tc>
          <w:tcPr>
            <w:tcW w:w="3981" w:type="dxa"/>
            <w:gridSpan w:val="2"/>
            <w:vAlign w:val="center"/>
          </w:tcPr>
          <w:p>
            <w:pPr>
              <w:pStyle w:val="16"/>
              <w:rPr>
                <w:b w:val="0"/>
                <w:bCs/>
              </w:rPr>
            </w:pPr>
            <w:r>
              <w:rPr>
                <w:b w:val="0"/>
                <w:bCs/>
              </w:rPr>
              <w:t>25%</w:t>
            </w:r>
          </w:p>
        </w:tc>
        <w:tc>
          <w:tcPr>
            <w:tcW w:w="1988" w:type="dxa"/>
            <w:vAlign w:val="center"/>
          </w:tcPr>
          <w:p>
            <w:pPr>
              <w:pStyle w:val="16"/>
              <w:rPr>
                <w:b w:val="0"/>
                <w:bCs/>
              </w:rPr>
            </w:pPr>
            <w:r>
              <w:rPr>
                <w:b w:val="0"/>
                <w:bCs/>
              </w:rPr>
              <w:t>50%</w:t>
            </w:r>
          </w:p>
        </w:tc>
        <w:tc>
          <w:tcPr>
            <w:tcW w:w="1988" w:type="dxa"/>
            <w:vAlign w:val="center"/>
          </w:tcPr>
          <w:p>
            <w:pPr>
              <w:pStyle w:val="16"/>
              <w:rPr>
                <w:b w:val="0"/>
                <w:bCs/>
              </w:rPr>
            </w:pPr>
            <w:r>
              <w:rPr>
                <w:b w:val="0"/>
                <w:bCs/>
              </w:rPr>
              <w:t>75%</w:t>
            </w:r>
          </w:p>
        </w:tc>
        <w:tc>
          <w:tcPr>
            <w:tcW w:w="3994" w:type="dxa"/>
            <w:gridSpan w:val="2"/>
            <w:vAlign w:val="center"/>
          </w:tcPr>
          <w:p>
            <w:pPr>
              <w:pStyle w:val="16"/>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tcBorders>
              <w:bottom w:val="single" w:color="FFFFFF" w:sz="6" w:space="0"/>
            </w:tcBorders>
            <w:vAlign w:val="center"/>
          </w:tcPr>
          <w:p>
            <w:pPr>
              <w:pStyle w:val="16"/>
              <w:rPr>
                <w:b/>
                <w:bCs w:val="0"/>
              </w:rPr>
            </w:pPr>
            <w:r>
              <w:rPr>
                <w:rFonts w:hint="eastAsia"/>
                <w:b/>
                <w:bCs w:val="0"/>
              </w:rPr>
              <w:t>绩效目标</w:t>
            </w:r>
          </w:p>
        </w:tc>
        <w:tc>
          <w:tcPr>
            <w:tcW w:w="11951" w:type="dxa"/>
            <w:gridSpan w:val="6"/>
            <w:tcBorders>
              <w:bottom w:val="single" w:color="FFFFFF" w:sz="6" w:space="0"/>
            </w:tcBorders>
            <w:vAlign w:val="center"/>
          </w:tcPr>
          <w:p>
            <w:pPr>
              <w:pStyle w:val="16"/>
              <w:rPr>
                <w:b w:val="0"/>
                <w:bCs/>
              </w:rPr>
            </w:pPr>
            <w:r>
              <w:rPr>
                <w:b w:val="0"/>
                <w:bCs/>
              </w:rPr>
              <w:t>1.</w:t>
            </w:r>
            <w:r>
              <w:rPr>
                <w:rFonts w:hint="eastAsia"/>
                <w:b w:val="0"/>
                <w:bCs/>
              </w:rPr>
              <w:t>用于基础设施建设，保障设备的供应需求</w:t>
            </w:r>
          </w:p>
          <w:p>
            <w:pPr>
              <w:pStyle w:val="16"/>
              <w:rPr>
                <w:b w:val="0"/>
                <w:bCs/>
              </w:rPr>
            </w:pPr>
            <w:r>
              <w:rPr>
                <w:b w:val="0"/>
                <w:bCs/>
              </w:rPr>
              <w:t>2.</w:t>
            </w:r>
            <w:r>
              <w:rPr>
                <w:rFonts w:hint="eastAsia"/>
                <w:b w:val="0"/>
                <w:bCs/>
              </w:rPr>
              <w:t>优化县域内的就诊环境，保障医院的可持续发展</w:t>
            </w:r>
          </w:p>
          <w:p>
            <w:pPr>
              <w:pStyle w:val="16"/>
              <w:rPr>
                <w:b w:val="0"/>
                <w:bCs/>
              </w:rPr>
            </w:pPr>
            <w:r>
              <w:rPr>
                <w:b w:val="0"/>
                <w:bCs/>
              </w:rPr>
              <w:t>3.</w:t>
            </w:r>
            <w:r>
              <w:rPr>
                <w:rFonts w:hint="eastAsia"/>
                <w:b w:val="0"/>
                <w:bCs/>
              </w:rPr>
              <w:t>保障医院的可持续发展</w:t>
            </w:r>
          </w:p>
        </w:tc>
      </w:tr>
    </w:tbl>
    <w:tbl>
      <w:tblPr>
        <w:tblStyle w:val="9"/>
        <w:tblpPr w:leftFromText="180" w:rightFromText="180" w:vertAnchor="page" w:horzAnchor="page" w:tblpX="1989" w:tblpY="5177"/>
        <w:tblOverlap w:val="never"/>
        <w:tblW w:w="139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8"/>
        <w:gridCol w:w="1991"/>
        <w:gridCol w:w="1991"/>
        <w:gridCol w:w="3985"/>
        <w:gridCol w:w="1991"/>
        <w:gridCol w:w="1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988"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5"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2"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restart"/>
            <w:vAlign w:val="center"/>
          </w:tcPr>
          <w:p>
            <w:pPr>
              <w:pStyle w:val="16"/>
              <w:rPr>
                <w:b/>
                <w:bCs w:val="0"/>
              </w:rPr>
            </w:pPr>
            <w:r>
              <w:rPr>
                <w:rFonts w:hint="eastAsia"/>
                <w:b/>
                <w:bCs w:val="0"/>
              </w:rPr>
              <w:t>产出指标</w:t>
            </w:r>
          </w:p>
        </w:tc>
        <w:tc>
          <w:tcPr>
            <w:tcW w:w="1991" w:type="dxa"/>
            <w:vAlign w:val="center"/>
          </w:tcPr>
          <w:p>
            <w:pPr>
              <w:pStyle w:val="16"/>
              <w:rPr>
                <w:b w:val="0"/>
                <w:bCs/>
              </w:rPr>
            </w:pPr>
            <w:r>
              <w:rPr>
                <w:rFonts w:hint="eastAsia"/>
                <w:b w:val="0"/>
                <w:bCs/>
              </w:rPr>
              <w:t>数量指标</w:t>
            </w:r>
          </w:p>
        </w:tc>
        <w:tc>
          <w:tcPr>
            <w:tcW w:w="1991" w:type="dxa"/>
            <w:vAlign w:val="center"/>
          </w:tcPr>
          <w:p>
            <w:pPr>
              <w:pStyle w:val="16"/>
              <w:rPr>
                <w:b w:val="0"/>
                <w:bCs/>
              </w:rPr>
            </w:pPr>
            <w:r>
              <w:rPr>
                <w:rFonts w:hint="eastAsia"/>
                <w:b w:val="0"/>
                <w:bCs/>
              </w:rPr>
              <w:t>设备购置数量（台</w:t>
            </w:r>
            <w:r>
              <w:rPr>
                <w:b w:val="0"/>
                <w:bCs/>
              </w:rPr>
              <w:t>|</w:t>
            </w:r>
            <w:r>
              <w:rPr>
                <w:rFonts w:hint="eastAsia"/>
                <w:b w:val="0"/>
                <w:bCs/>
              </w:rPr>
              <w:t>套）</w:t>
            </w:r>
          </w:p>
        </w:tc>
        <w:tc>
          <w:tcPr>
            <w:tcW w:w="3985" w:type="dxa"/>
            <w:vAlign w:val="center"/>
          </w:tcPr>
          <w:p>
            <w:pPr>
              <w:pStyle w:val="16"/>
              <w:rPr>
                <w:b w:val="0"/>
                <w:bCs/>
              </w:rPr>
            </w:pPr>
            <w:r>
              <w:rPr>
                <w:rFonts w:hint="eastAsia"/>
                <w:b w:val="0"/>
                <w:bCs/>
              </w:rPr>
              <w:t>新购置设备数量</w:t>
            </w:r>
          </w:p>
        </w:tc>
        <w:tc>
          <w:tcPr>
            <w:tcW w:w="1991" w:type="dxa"/>
            <w:vAlign w:val="center"/>
          </w:tcPr>
          <w:p>
            <w:pPr>
              <w:pStyle w:val="16"/>
              <w:rPr>
                <w:b w:val="0"/>
                <w:bCs/>
              </w:rPr>
            </w:pPr>
            <w:r>
              <w:rPr>
                <w:rFonts w:hint="eastAsia"/>
                <w:b w:val="0"/>
                <w:bCs/>
              </w:rPr>
              <w:t>≥</w:t>
            </w:r>
            <w:r>
              <w:rPr>
                <w:b w:val="0"/>
                <w:bCs/>
              </w:rPr>
              <w:t>1</w:t>
            </w:r>
            <w:r>
              <w:rPr>
                <w:rFonts w:hint="eastAsia"/>
                <w:b w:val="0"/>
                <w:bCs/>
              </w:rPr>
              <w:t>台</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bCs w:val="0"/>
              </w:rPr>
            </w:pPr>
          </w:p>
        </w:tc>
        <w:tc>
          <w:tcPr>
            <w:tcW w:w="1991" w:type="dxa"/>
            <w:vAlign w:val="center"/>
          </w:tcPr>
          <w:p>
            <w:pPr>
              <w:pStyle w:val="16"/>
              <w:rPr>
                <w:b w:val="0"/>
                <w:bCs/>
              </w:rPr>
            </w:pPr>
            <w:r>
              <w:rPr>
                <w:rFonts w:hint="eastAsia"/>
                <w:b w:val="0"/>
                <w:bCs/>
              </w:rPr>
              <w:t>成本指标</w:t>
            </w:r>
          </w:p>
        </w:tc>
        <w:tc>
          <w:tcPr>
            <w:tcW w:w="1991" w:type="dxa"/>
            <w:vAlign w:val="center"/>
          </w:tcPr>
          <w:p>
            <w:pPr>
              <w:pStyle w:val="16"/>
              <w:rPr>
                <w:b w:val="0"/>
                <w:bCs/>
              </w:rPr>
            </w:pPr>
            <w:r>
              <w:rPr>
                <w:rFonts w:hint="eastAsia"/>
                <w:b w:val="0"/>
                <w:bCs/>
              </w:rPr>
              <w:t>预算控制数</w:t>
            </w:r>
          </w:p>
        </w:tc>
        <w:tc>
          <w:tcPr>
            <w:tcW w:w="3985" w:type="dxa"/>
            <w:vAlign w:val="center"/>
          </w:tcPr>
          <w:p>
            <w:pPr>
              <w:pStyle w:val="16"/>
              <w:rPr>
                <w:b w:val="0"/>
                <w:bCs/>
              </w:rPr>
            </w:pPr>
            <w:r>
              <w:rPr>
                <w:rFonts w:hint="eastAsia"/>
                <w:b w:val="0"/>
                <w:bCs/>
              </w:rPr>
              <w:t>预算控制数</w:t>
            </w:r>
          </w:p>
        </w:tc>
        <w:tc>
          <w:tcPr>
            <w:tcW w:w="1991" w:type="dxa"/>
            <w:vAlign w:val="center"/>
          </w:tcPr>
          <w:p>
            <w:pPr>
              <w:pStyle w:val="16"/>
              <w:rPr>
                <w:b w:val="0"/>
                <w:bCs/>
              </w:rPr>
            </w:pPr>
            <w:r>
              <w:rPr>
                <w:b w:val="0"/>
                <w:bCs/>
              </w:rPr>
              <w:t>150</w:t>
            </w:r>
            <w:r>
              <w:rPr>
                <w:rFonts w:hint="eastAsia"/>
                <w:b w:val="0"/>
                <w:bCs/>
              </w:rPr>
              <w:t>万元</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trPr>
        <w:tc>
          <w:tcPr>
            <w:tcW w:w="1988" w:type="dxa"/>
            <w:vMerge w:val="continue"/>
            <w:vAlign w:val="center"/>
          </w:tcPr>
          <w:p>
            <w:pPr>
              <w:pStyle w:val="16"/>
              <w:rPr>
                <w:b/>
                <w:bCs w:val="0"/>
              </w:rPr>
            </w:pPr>
          </w:p>
        </w:tc>
        <w:tc>
          <w:tcPr>
            <w:tcW w:w="1991" w:type="dxa"/>
            <w:vAlign w:val="center"/>
          </w:tcPr>
          <w:p>
            <w:pPr>
              <w:pStyle w:val="16"/>
              <w:rPr>
                <w:b w:val="0"/>
                <w:bCs/>
              </w:rPr>
            </w:pPr>
            <w:r>
              <w:rPr>
                <w:rFonts w:hint="eastAsia"/>
                <w:b w:val="0"/>
                <w:bCs/>
              </w:rPr>
              <w:t>时效指标</w:t>
            </w:r>
          </w:p>
        </w:tc>
        <w:tc>
          <w:tcPr>
            <w:tcW w:w="1991" w:type="dxa"/>
            <w:vAlign w:val="center"/>
          </w:tcPr>
          <w:p>
            <w:pPr>
              <w:pStyle w:val="16"/>
              <w:rPr>
                <w:b w:val="0"/>
                <w:bCs/>
              </w:rPr>
            </w:pPr>
            <w:r>
              <w:rPr>
                <w:rFonts w:hint="eastAsia"/>
                <w:b w:val="0"/>
                <w:bCs/>
              </w:rPr>
              <w:t>设备维修及时率</w:t>
            </w:r>
          </w:p>
        </w:tc>
        <w:tc>
          <w:tcPr>
            <w:tcW w:w="3985" w:type="dxa"/>
            <w:vAlign w:val="center"/>
          </w:tcPr>
          <w:p>
            <w:pPr>
              <w:pStyle w:val="16"/>
              <w:rPr>
                <w:b w:val="0"/>
                <w:bCs/>
              </w:rPr>
            </w:pPr>
            <w:r>
              <w:rPr>
                <w:rFonts w:hint="eastAsia"/>
                <w:b w:val="0"/>
                <w:bCs/>
              </w:rPr>
              <w:t>设备出现故障到处理完成所耗用的时间占整个事件指定的维修时间的比</w:t>
            </w:r>
          </w:p>
        </w:tc>
        <w:tc>
          <w:tcPr>
            <w:tcW w:w="1991" w:type="dxa"/>
            <w:vAlign w:val="center"/>
          </w:tcPr>
          <w:p>
            <w:pPr>
              <w:pStyle w:val="16"/>
              <w:rPr>
                <w:b w:val="0"/>
                <w:bCs/>
              </w:rPr>
            </w:pPr>
            <w:r>
              <w:rPr>
                <w:rFonts w:hint="eastAsia"/>
                <w:b w:val="0"/>
                <w:bCs/>
              </w:rPr>
              <w:t>≥</w:t>
            </w:r>
            <w:r>
              <w:rPr>
                <w:b w:val="0"/>
                <w:bCs/>
              </w:rPr>
              <w:t>90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bCs w:val="0"/>
              </w:rPr>
            </w:pPr>
          </w:p>
        </w:tc>
        <w:tc>
          <w:tcPr>
            <w:tcW w:w="1991" w:type="dxa"/>
            <w:vAlign w:val="center"/>
          </w:tcPr>
          <w:p>
            <w:pPr>
              <w:pStyle w:val="16"/>
              <w:rPr>
                <w:b w:val="0"/>
                <w:bCs/>
              </w:rPr>
            </w:pPr>
            <w:r>
              <w:rPr>
                <w:rFonts w:hint="eastAsia"/>
                <w:b w:val="0"/>
                <w:bCs/>
              </w:rPr>
              <w:t>质量指标</w:t>
            </w:r>
          </w:p>
        </w:tc>
        <w:tc>
          <w:tcPr>
            <w:tcW w:w="1991" w:type="dxa"/>
            <w:vAlign w:val="center"/>
          </w:tcPr>
          <w:p>
            <w:pPr>
              <w:pStyle w:val="16"/>
              <w:rPr>
                <w:b w:val="0"/>
                <w:bCs/>
              </w:rPr>
            </w:pPr>
            <w:r>
              <w:rPr>
                <w:rFonts w:hint="eastAsia"/>
                <w:b w:val="0"/>
                <w:bCs/>
              </w:rPr>
              <w:t>验收合格率</w:t>
            </w:r>
          </w:p>
        </w:tc>
        <w:tc>
          <w:tcPr>
            <w:tcW w:w="3985" w:type="dxa"/>
            <w:vAlign w:val="center"/>
          </w:tcPr>
          <w:p>
            <w:pPr>
              <w:pStyle w:val="16"/>
              <w:rPr>
                <w:b w:val="0"/>
                <w:bCs/>
              </w:rPr>
            </w:pPr>
            <w:r>
              <w:rPr>
                <w:rFonts w:hint="eastAsia"/>
                <w:b w:val="0"/>
                <w:bCs/>
              </w:rPr>
              <w:t>验收合格率</w:t>
            </w:r>
          </w:p>
        </w:tc>
        <w:tc>
          <w:tcPr>
            <w:tcW w:w="1991" w:type="dxa"/>
            <w:vAlign w:val="center"/>
          </w:tcPr>
          <w:p>
            <w:pPr>
              <w:pStyle w:val="16"/>
              <w:rPr>
                <w:b w:val="0"/>
                <w:bCs/>
              </w:rPr>
            </w:pPr>
            <w:r>
              <w:rPr>
                <w:b w:val="0"/>
                <w:bCs/>
              </w:rPr>
              <w:t>100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Align w:val="center"/>
          </w:tcPr>
          <w:p>
            <w:pPr>
              <w:pStyle w:val="16"/>
              <w:rPr>
                <w:b/>
                <w:bCs w:val="0"/>
              </w:rPr>
            </w:pPr>
            <w:r>
              <w:rPr>
                <w:rFonts w:hint="eastAsia"/>
                <w:b/>
                <w:bCs w:val="0"/>
              </w:rPr>
              <w:t>效益指标</w:t>
            </w:r>
          </w:p>
        </w:tc>
        <w:tc>
          <w:tcPr>
            <w:tcW w:w="1991" w:type="dxa"/>
            <w:vAlign w:val="center"/>
          </w:tcPr>
          <w:p>
            <w:pPr>
              <w:pStyle w:val="16"/>
              <w:rPr>
                <w:b w:val="0"/>
                <w:bCs/>
              </w:rPr>
            </w:pPr>
            <w:r>
              <w:rPr>
                <w:rFonts w:hint="eastAsia"/>
                <w:b w:val="0"/>
                <w:bCs/>
              </w:rPr>
              <w:t>社会效益指标</w:t>
            </w:r>
          </w:p>
        </w:tc>
        <w:tc>
          <w:tcPr>
            <w:tcW w:w="1991" w:type="dxa"/>
            <w:vAlign w:val="center"/>
          </w:tcPr>
          <w:p>
            <w:pPr>
              <w:pStyle w:val="16"/>
              <w:rPr>
                <w:b w:val="0"/>
                <w:bCs/>
              </w:rPr>
            </w:pPr>
            <w:r>
              <w:rPr>
                <w:rFonts w:hint="eastAsia"/>
                <w:b w:val="0"/>
                <w:bCs/>
              </w:rPr>
              <w:t>有较好的社会影响</w:t>
            </w:r>
          </w:p>
        </w:tc>
        <w:tc>
          <w:tcPr>
            <w:tcW w:w="3985" w:type="dxa"/>
            <w:vAlign w:val="center"/>
          </w:tcPr>
          <w:p>
            <w:pPr>
              <w:pStyle w:val="16"/>
              <w:rPr>
                <w:b w:val="0"/>
                <w:bCs/>
              </w:rPr>
            </w:pPr>
            <w:r>
              <w:rPr>
                <w:rFonts w:hint="eastAsia"/>
                <w:b w:val="0"/>
                <w:bCs/>
              </w:rPr>
              <w:t>有较好的社会影响，保障医院的可持续发展</w:t>
            </w:r>
          </w:p>
        </w:tc>
        <w:tc>
          <w:tcPr>
            <w:tcW w:w="1991" w:type="dxa"/>
            <w:vAlign w:val="center"/>
          </w:tcPr>
          <w:p>
            <w:pPr>
              <w:pStyle w:val="16"/>
              <w:rPr>
                <w:b w:val="0"/>
                <w:bCs/>
              </w:rPr>
            </w:pPr>
            <w:r>
              <w:rPr>
                <w:rFonts w:hint="eastAsia"/>
                <w:b w:val="0"/>
                <w:bCs/>
              </w:rPr>
              <w:t>≥</w:t>
            </w:r>
            <w:r>
              <w:rPr>
                <w:b w:val="0"/>
                <w:bCs/>
              </w:rPr>
              <w:t>90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Align w:val="center"/>
          </w:tcPr>
          <w:p>
            <w:pPr>
              <w:pStyle w:val="16"/>
              <w:rPr>
                <w:b/>
                <w:bCs w:val="0"/>
              </w:rPr>
            </w:pPr>
            <w:r>
              <w:rPr>
                <w:rFonts w:hint="eastAsia"/>
                <w:b/>
                <w:bCs w:val="0"/>
              </w:rPr>
              <w:t>满意度指标</w:t>
            </w:r>
          </w:p>
        </w:tc>
        <w:tc>
          <w:tcPr>
            <w:tcW w:w="1991" w:type="dxa"/>
            <w:vAlign w:val="center"/>
          </w:tcPr>
          <w:p>
            <w:pPr>
              <w:pStyle w:val="16"/>
              <w:rPr>
                <w:b w:val="0"/>
                <w:bCs/>
              </w:rPr>
            </w:pPr>
            <w:r>
              <w:rPr>
                <w:rFonts w:hint="eastAsia"/>
                <w:b w:val="0"/>
                <w:bCs/>
              </w:rPr>
              <w:t>服务对象满意度指标</w:t>
            </w:r>
          </w:p>
        </w:tc>
        <w:tc>
          <w:tcPr>
            <w:tcW w:w="1991" w:type="dxa"/>
            <w:vAlign w:val="center"/>
          </w:tcPr>
          <w:p>
            <w:pPr>
              <w:pStyle w:val="16"/>
              <w:rPr>
                <w:b w:val="0"/>
                <w:bCs/>
              </w:rPr>
            </w:pPr>
            <w:r>
              <w:rPr>
                <w:rFonts w:hint="eastAsia"/>
                <w:b w:val="0"/>
                <w:bCs/>
              </w:rPr>
              <w:t>服务对象满意度</w:t>
            </w:r>
          </w:p>
        </w:tc>
        <w:tc>
          <w:tcPr>
            <w:tcW w:w="3985" w:type="dxa"/>
            <w:vAlign w:val="center"/>
          </w:tcPr>
          <w:p>
            <w:pPr>
              <w:pStyle w:val="16"/>
              <w:rPr>
                <w:b w:val="0"/>
                <w:bCs/>
              </w:rPr>
            </w:pPr>
            <w:r>
              <w:rPr>
                <w:rFonts w:hint="eastAsia"/>
                <w:b w:val="0"/>
                <w:bCs/>
              </w:rPr>
              <w:t>服务对象满意率越来越高</w:t>
            </w:r>
          </w:p>
        </w:tc>
        <w:tc>
          <w:tcPr>
            <w:tcW w:w="1991" w:type="dxa"/>
            <w:vAlign w:val="center"/>
          </w:tcPr>
          <w:p>
            <w:pPr>
              <w:pStyle w:val="16"/>
              <w:rPr>
                <w:b w:val="0"/>
                <w:bCs/>
              </w:rPr>
            </w:pPr>
            <w:r>
              <w:rPr>
                <w:rFonts w:hint="eastAsia"/>
                <w:b w:val="0"/>
                <w:bCs/>
              </w:rPr>
              <w:t>≥</w:t>
            </w:r>
            <w:r>
              <w:rPr>
                <w:b w:val="0"/>
                <w:bCs/>
              </w:rPr>
              <w:t>95</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bl>
    <w:p>
      <w:pPr>
        <w:pStyle w:val="16"/>
        <w:rPr>
          <w:b w:val="0"/>
          <w:bCs/>
        </w:rPr>
      </w:pPr>
    </w:p>
    <w:p>
      <w:pPr>
        <w:rPr>
          <w:b w:val="0"/>
          <w:bCs/>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b w:val="0"/>
          <w:bCs/>
        </w:rPr>
      </w:pPr>
    </w:p>
    <w:p>
      <w:pPr>
        <w:ind w:firstLine="560"/>
        <w:outlineLvl w:val="3"/>
        <w:rPr>
          <w:rFonts w:ascii="方正仿宋_GBK" w:hAnsi="方正仿宋_GBK" w:eastAsia="方正仿宋_GBK" w:cs="方正仿宋_GBK"/>
          <w:b w:val="0"/>
          <w:bCs/>
          <w:color w:val="000000"/>
          <w:sz w:val="28"/>
          <w:lang w:eastAsia="zh-CN"/>
        </w:rPr>
      </w:pPr>
    </w:p>
    <w:p>
      <w:pPr>
        <w:ind w:firstLine="560"/>
        <w:outlineLvl w:val="3"/>
        <w:rPr>
          <w:rFonts w:ascii="方正仿宋_GBK" w:hAnsi="方正仿宋_GBK" w:eastAsia="方正仿宋_GBK" w:cs="方正仿宋_GBK"/>
          <w:b w:val="0"/>
          <w:bCs/>
          <w:color w:val="000000"/>
          <w:sz w:val="28"/>
          <w:lang w:eastAsia="zh-CN"/>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10.2022</w:t>
      </w:r>
      <w:r>
        <w:rPr>
          <w:rFonts w:hint="eastAsia" w:ascii="方正仿宋_GBK" w:hAnsi="方正仿宋_GBK" w:eastAsia="方正仿宋_GBK" w:cs="方正仿宋_GBK"/>
          <w:b/>
          <w:color w:val="000000"/>
          <w:sz w:val="28"/>
        </w:rPr>
        <w:t>年妇幼保健院吞咽治疗仪项目（自有资金）绩效目标表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13062322P00809310012H</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bCs w:val="0"/>
                <w:lang w:eastAsia="zh-CN"/>
              </w:rPr>
            </w:pPr>
            <w:r>
              <w:rPr>
                <w:b w:val="0"/>
                <w:bCs/>
                <w:lang w:eastAsia="zh-CN"/>
              </w:rPr>
              <w:t>2022</w:t>
            </w:r>
            <w:r>
              <w:rPr>
                <w:rFonts w:hint="eastAsia"/>
                <w:b w:val="0"/>
                <w:bCs/>
                <w:lang w:eastAsia="zh-CN"/>
              </w:rPr>
              <w:t>年妇幼保健院吞咽治疗仪项目（自有资金）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val="0"/>
                <w:bCs/>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30.00</w:t>
            </w:r>
          </w:p>
        </w:tc>
        <w:tc>
          <w:tcPr>
            <w:tcW w:w="1990" w:type="dxa"/>
            <w:vAlign w:val="center"/>
          </w:tcPr>
          <w:p>
            <w:pPr>
              <w:pStyle w:val="16"/>
              <w:rPr>
                <w:b w:val="0"/>
                <w:bCs/>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val="0"/>
                <w:bCs/>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用于医疗设施建设，改善医院现有设备供不应求的现状，提升医院的服务能力，优化配置，保障医院的可持续发展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用于医疗设施建设，改善医院现有设备供不应求的现状</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val="0"/>
          <w:bCs/>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30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rPr>
          <w:rFonts w:ascii="方正书宋_GBK" w:hAnsi="方正书宋_GBK" w:eastAsia="方正书宋_GBK" w:cs="方正书宋_GBK"/>
          <w:b w:val="0"/>
          <w:bCs/>
          <w:sz w:val="21"/>
          <w:lang w:eastAsia="zh-CN"/>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b w:val="0"/>
          <w:bCs/>
        </w:rPr>
      </w:pPr>
    </w:p>
    <w:p>
      <w:pPr>
        <w:pStyle w:val="16"/>
        <w:jc w:val="center"/>
      </w:pPr>
      <w:r>
        <w:rPr>
          <w:rFonts w:ascii="方正仿宋_GBK" w:hAnsi="方正仿宋_GBK" w:eastAsia="方正仿宋_GBK" w:cs="方正仿宋_GBK"/>
          <w:color w:val="000000"/>
          <w:sz w:val="28"/>
        </w:rPr>
        <w:t>11.2022</w:t>
      </w:r>
      <w:r>
        <w:rPr>
          <w:rFonts w:hint="eastAsia" w:ascii="方正仿宋_GBK" w:hAnsi="方正仿宋_GBK" w:eastAsia="方正仿宋_GBK" w:cs="方正仿宋_GBK"/>
          <w:color w:val="000000"/>
          <w:sz w:val="28"/>
        </w:rPr>
        <w:t>年妇幼保健院信息化建设项目（自有资金）绩效目标表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13062322P00809310036P</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年妇幼保健院信息化建设项目（自有资金）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200.00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用于医疗软件设施建设，改善医院现有设备供不应求的现状，提升医院的服务能力，优化配置，保障医院的可持续发展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用于医疗软件设施建设，改善医院现有设备供不应求的现状</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val="0"/>
          <w:bCs/>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软件系统购置</w:t>
            </w:r>
          </w:p>
        </w:tc>
        <w:tc>
          <w:tcPr>
            <w:tcW w:w="3984" w:type="dxa"/>
            <w:vAlign w:val="center"/>
          </w:tcPr>
          <w:p>
            <w:pPr>
              <w:pStyle w:val="18"/>
              <w:rPr>
                <w:b w:val="0"/>
                <w:bCs/>
              </w:rPr>
            </w:pPr>
            <w:r>
              <w:rPr>
                <w:rFonts w:hint="eastAsia"/>
                <w:b w:val="0"/>
                <w:bCs/>
              </w:rPr>
              <w:t>软件系统购置数量（台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1</w:t>
            </w:r>
            <w:r>
              <w:rPr>
                <w:rFonts w:hint="eastAsia"/>
                <w:b w:val="0"/>
                <w:bCs/>
              </w:rPr>
              <w:t>套</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200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采购合同计划完成率</w:t>
            </w:r>
          </w:p>
        </w:tc>
        <w:tc>
          <w:tcPr>
            <w:tcW w:w="3984" w:type="dxa"/>
            <w:vAlign w:val="center"/>
          </w:tcPr>
          <w:p>
            <w:pPr>
              <w:pStyle w:val="18"/>
              <w:rPr>
                <w:b w:val="0"/>
                <w:bCs/>
              </w:rPr>
            </w:pPr>
            <w:r>
              <w:rPr>
                <w:rFonts w:hint="eastAsia"/>
                <w:b w:val="0"/>
                <w:bCs/>
              </w:rPr>
              <w:t>完成采购的合同占全部采购合同的比率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rPr>
      </w:pPr>
    </w:p>
    <w:p>
      <w:pPr>
        <w:pStyle w:val="16"/>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12.2022</w:t>
      </w:r>
      <w:r>
        <w:rPr>
          <w:rFonts w:hint="eastAsia" w:ascii="方正仿宋_GBK" w:hAnsi="方正仿宋_GBK" w:eastAsia="方正仿宋_GBK" w:cs="方正仿宋_GBK"/>
          <w:color w:val="000000"/>
          <w:sz w:val="28"/>
        </w:rPr>
        <w:t>年妇幼保健院药品费支出（自有资金）绩效目标表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13062322P008093100354</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bCs w:val="0"/>
                <w:lang w:eastAsia="zh-CN"/>
              </w:rPr>
            </w:pPr>
            <w:r>
              <w:rPr>
                <w:b w:val="0"/>
                <w:bCs/>
                <w:lang w:eastAsia="zh-CN"/>
              </w:rPr>
              <w:t>2022</w:t>
            </w:r>
            <w:r>
              <w:rPr>
                <w:rFonts w:hint="eastAsia"/>
                <w:b w:val="0"/>
                <w:bCs/>
                <w:lang w:eastAsia="zh-CN"/>
              </w:rPr>
              <w:t>年妇幼保健院药品费支出（自有资金）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val="0"/>
                <w:bCs/>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524.00</w:t>
            </w:r>
          </w:p>
        </w:tc>
        <w:tc>
          <w:tcPr>
            <w:tcW w:w="1990" w:type="dxa"/>
            <w:vAlign w:val="center"/>
          </w:tcPr>
          <w:p>
            <w:pPr>
              <w:pStyle w:val="16"/>
              <w:rPr>
                <w:b w:val="0"/>
                <w:bCs/>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val="0"/>
                <w:bCs/>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524.00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满足医院各科室发生的药品耗费需求，保证药品供应，满足患者需求，保障医院持续发展，增加县域内就诊率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保障药品的供应，满足患者的需求</w:t>
            </w:r>
          </w:p>
          <w:p>
            <w:pPr>
              <w:pStyle w:val="18"/>
              <w:rPr>
                <w:b w:val="0"/>
                <w:bCs/>
                <w:lang w:eastAsia="zh-CN"/>
              </w:rPr>
            </w:pPr>
            <w:r>
              <w:rPr>
                <w:b w:val="0"/>
                <w:bCs/>
                <w:lang w:eastAsia="zh-CN"/>
              </w:rPr>
              <w:t>2.</w:t>
            </w:r>
            <w:r>
              <w:rPr>
                <w:rFonts w:hint="eastAsia"/>
                <w:b w:val="0"/>
                <w:bCs/>
                <w:lang w:eastAsia="zh-CN"/>
              </w:rPr>
              <w:t>保障医疗业务正常开展</w:t>
            </w:r>
          </w:p>
          <w:p>
            <w:pPr>
              <w:pStyle w:val="18"/>
              <w:rPr>
                <w:b w:val="0"/>
                <w:bCs/>
                <w:lang w:eastAsia="zh-CN"/>
              </w:rPr>
            </w:pPr>
            <w:r>
              <w:rPr>
                <w:b w:val="0"/>
                <w:bCs/>
                <w:lang w:eastAsia="zh-CN"/>
              </w:rPr>
              <w:t>3.</w:t>
            </w:r>
            <w:r>
              <w:rPr>
                <w:rFonts w:hint="eastAsia"/>
                <w:b w:val="0"/>
                <w:bCs/>
                <w:lang w:eastAsia="zh-CN"/>
              </w:rPr>
              <w:t>增加县域内的就诊率</w:t>
            </w:r>
          </w:p>
        </w:tc>
      </w:tr>
    </w:tbl>
    <w:p>
      <w:pPr>
        <w:spacing w:line="2" w:lineRule="exact"/>
        <w:jc w:val="center"/>
        <w:rPr>
          <w:rFonts w:ascii="方正书宋_GBK" w:hAnsi="方正书宋_GBK" w:eastAsia="方正书宋_GBK" w:cs="方正书宋_GBK"/>
          <w:b w:val="0"/>
          <w:bCs/>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药品收入占医疗收入（不含中药饮片）的比重</w:t>
            </w:r>
          </w:p>
        </w:tc>
        <w:tc>
          <w:tcPr>
            <w:tcW w:w="3984" w:type="dxa"/>
            <w:vAlign w:val="center"/>
          </w:tcPr>
          <w:p>
            <w:pPr>
              <w:pStyle w:val="18"/>
              <w:rPr>
                <w:b w:val="0"/>
                <w:bCs/>
                <w:lang w:eastAsia="zh-CN"/>
              </w:rPr>
            </w:pPr>
            <w:r>
              <w:rPr>
                <w:rFonts w:hint="eastAsia"/>
                <w:b w:val="0"/>
                <w:bCs/>
                <w:lang w:eastAsia="zh-CN"/>
              </w:rPr>
              <w:t>药品收入占医疗收入（不含中药饮片）的比重</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药品安全用药知识普及率</w:t>
            </w:r>
          </w:p>
        </w:tc>
        <w:tc>
          <w:tcPr>
            <w:tcW w:w="3984" w:type="dxa"/>
            <w:vAlign w:val="center"/>
          </w:tcPr>
          <w:p>
            <w:pPr>
              <w:pStyle w:val="18"/>
              <w:rPr>
                <w:b w:val="0"/>
                <w:bCs/>
                <w:lang w:eastAsia="zh-CN"/>
              </w:rPr>
            </w:pPr>
            <w:r>
              <w:rPr>
                <w:rFonts w:hint="eastAsia"/>
                <w:b w:val="0"/>
                <w:bCs/>
                <w:lang w:eastAsia="zh-CN"/>
              </w:rPr>
              <w:t>为群众普及药品安全用药常识</w:t>
            </w:r>
          </w:p>
        </w:tc>
        <w:tc>
          <w:tcPr>
            <w:tcW w:w="1991" w:type="dxa"/>
            <w:vAlign w:val="center"/>
          </w:tcPr>
          <w:p>
            <w:pPr>
              <w:pStyle w:val="18"/>
              <w:rPr>
                <w:b w:val="0"/>
                <w:bCs/>
                <w:lang w:eastAsia="zh-CN"/>
              </w:rPr>
            </w:pPr>
            <w:r>
              <w:rPr>
                <w:rFonts w:hint="eastAsia"/>
                <w:b w:val="0"/>
                <w:bCs/>
                <w:lang w:eastAsia="zh-CN"/>
              </w:rPr>
              <w:t>良好</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工作任务完成及时率</w:t>
            </w:r>
          </w:p>
        </w:tc>
        <w:tc>
          <w:tcPr>
            <w:tcW w:w="3984" w:type="dxa"/>
            <w:vAlign w:val="center"/>
          </w:tcPr>
          <w:p>
            <w:pPr>
              <w:pStyle w:val="18"/>
              <w:rPr>
                <w:b w:val="0"/>
                <w:bCs/>
                <w:lang w:eastAsia="zh-CN"/>
              </w:rPr>
            </w:pPr>
            <w:r>
              <w:rPr>
                <w:rFonts w:hint="eastAsia"/>
                <w:b w:val="0"/>
                <w:bCs/>
                <w:lang w:eastAsia="zh-CN"/>
              </w:rPr>
              <w:t>既定工作目标任务完成及时，确保工作的持续进行</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采购节支率</w:t>
            </w:r>
          </w:p>
        </w:tc>
        <w:tc>
          <w:tcPr>
            <w:tcW w:w="3984" w:type="dxa"/>
            <w:vAlign w:val="center"/>
          </w:tcPr>
          <w:p>
            <w:pPr>
              <w:pStyle w:val="18"/>
              <w:rPr>
                <w:b w:val="0"/>
                <w:bCs/>
                <w:lang w:eastAsia="zh-CN"/>
              </w:rPr>
            </w:pPr>
            <w:r>
              <w:rPr>
                <w:rFonts w:hint="eastAsia"/>
                <w:b w:val="0"/>
                <w:bCs/>
                <w:lang w:eastAsia="zh-CN"/>
              </w:rPr>
              <w:t>采购产品节约资金比率，是评价采购效率的最基本的指标</w:t>
            </w:r>
          </w:p>
        </w:tc>
        <w:tc>
          <w:tcPr>
            <w:tcW w:w="1991" w:type="dxa"/>
            <w:vAlign w:val="center"/>
          </w:tcPr>
          <w:p>
            <w:pPr>
              <w:pStyle w:val="18"/>
              <w:rPr>
                <w:b w:val="0"/>
                <w:bCs/>
                <w:lang w:eastAsia="zh-CN"/>
              </w:rPr>
            </w:pPr>
            <w:r>
              <w:rPr>
                <w:rFonts w:hint="eastAsia"/>
                <w:b w:val="0"/>
                <w:bCs/>
                <w:lang w:eastAsia="zh-CN"/>
              </w:rPr>
              <w:t>≤</w:t>
            </w:r>
            <w:r>
              <w:rPr>
                <w:b w:val="0"/>
                <w:bCs/>
                <w:lang w:eastAsia="zh-CN"/>
              </w:rPr>
              <w:t>524</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可持续影响指标</w:t>
            </w:r>
          </w:p>
        </w:tc>
        <w:tc>
          <w:tcPr>
            <w:tcW w:w="1991" w:type="dxa"/>
            <w:vAlign w:val="center"/>
          </w:tcPr>
          <w:p>
            <w:pPr>
              <w:pStyle w:val="18"/>
              <w:rPr>
                <w:b w:val="0"/>
                <w:bCs/>
                <w:lang w:eastAsia="zh-CN"/>
              </w:rPr>
            </w:pPr>
            <w:r>
              <w:rPr>
                <w:rFonts w:hint="eastAsia"/>
                <w:b w:val="0"/>
                <w:bCs/>
                <w:lang w:eastAsia="zh-CN"/>
              </w:rPr>
              <w:t>提升公共服务水平和质量</w:t>
            </w:r>
          </w:p>
        </w:tc>
        <w:tc>
          <w:tcPr>
            <w:tcW w:w="3984" w:type="dxa"/>
            <w:vAlign w:val="center"/>
          </w:tcPr>
          <w:p>
            <w:pPr>
              <w:pStyle w:val="18"/>
              <w:rPr>
                <w:b w:val="0"/>
                <w:bCs/>
                <w:lang w:eastAsia="zh-CN"/>
              </w:rPr>
            </w:pPr>
            <w:r>
              <w:rPr>
                <w:rFonts w:hint="eastAsia"/>
                <w:b w:val="0"/>
                <w:bCs/>
                <w:lang w:eastAsia="zh-CN"/>
              </w:rPr>
              <w:t>不断提升公共服务水平和质量，确保工作的正常进行</w:t>
            </w:r>
          </w:p>
        </w:tc>
        <w:tc>
          <w:tcPr>
            <w:tcW w:w="1991" w:type="dxa"/>
            <w:vAlign w:val="center"/>
          </w:tcPr>
          <w:p>
            <w:pPr>
              <w:pStyle w:val="18"/>
              <w:rPr>
                <w:b w:val="0"/>
                <w:bCs/>
                <w:lang w:eastAsia="zh-CN"/>
              </w:rPr>
            </w:pPr>
            <w:r>
              <w:rPr>
                <w:rFonts w:hint="eastAsia"/>
                <w:b w:val="0"/>
                <w:bCs/>
                <w:lang w:eastAsia="zh-CN"/>
              </w:rPr>
              <w:t>良好</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群众满意度</w:t>
            </w:r>
          </w:p>
        </w:tc>
        <w:tc>
          <w:tcPr>
            <w:tcW w:w="3984" w:type="dxa"/>
            <w:vAlign w:val="center"/>
          </w:tcPr>
          <w:p>
            <w:pPr>
              <w:pStyle w:val="18"/>
              <w:rPr>
                <w:b w:val="0"/>
                <w:bCs/>
                <w:lang w:eastAsia="zh-CN"/>
              </w:rPr>
            </w:pPr>
            <w:r>
              <w:rPr>
                <w:rFonts w:hint="eastAsia"/>
                <w:b w:val="0"/>
                <w:bCs/>
                <w:lang w:eastAsia="zh-CN"/>
              </w:rPr>
              <w:t>群众满意度逐步提升</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rPr>
          <w:b w:val="0"/>
          <w:bCs/>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b w:val="0"/>
          <w:bCs/>
        </w:rPr>
      </w:pPr>
    </w:p>
    <w:p>
      <w:pPr>
        <w:pStyle w:val="16"/>
        <w:jc w:val="center"/>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13.2022</w:t>
      </w:r>
      <w:r>
        <w:rPr>
          <w:rFonts w:hint="eastAsia" w:ascii="方正仿宋_GBK" w:hAnsi="方正仿宋_GBK" w:eastAsia="方正仿宋_GBK" w:cs="方正仿宋_GBK"/>
          <w:color w:val="000000"/>
          <w:sz w:val="28"/>
        </w:rPr>
        <w:t>年妇幼保健院中高端彩色多普勒超声诊断仪项目（自有资金）绩效目标表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13062322P00809310041H</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bCs w:val="0"/>
                <w:lang w:eastAsia="zh-CN"/>
              </w:rPr>
            </w:pPr>
            <w:r>
              <w:rPr>
                <w:b w:val="0"/>
                <w:bCs/>
                <w:lang w:eastAsia="zh-CN"/>
              </w:rPr>
              <w:t>2022</w:t>
            </w:r>
            <w:r>
              <w:rPr>
                <w:rFonts w:hint="eastAsia"/>
                <w:b w:val="0"/>
                <w:bCs/>
                <w:lang w:eastAsia="zh-CN"/>
              </w:rPr>
              <w:t>年妇幼保健院中高端彩色多普勒超声诊断仪项目（自有资金）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val="0"/>
                <w:bCs/>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700.00</w:t>
            </w:r>
          </w:p>
        </w:tc>
        <w:tc>
          <w:tcPr>
            <w:tcW w:w="1990" w:type="dxa"/>
            <w:vAlign w:val="center"/>
          </w:tcPr>
          <w:p>
            <w:pPr>
              <w:pStyle w:val="16"/>
              <w:rPr>
                <w:b w:val="0"/>
                <w:bCs/>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val="0"/>
                <w:bCs/>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用于医疗设施建设，改善供不应求的现象</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val="0"/>
          <w:bCs/>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2</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700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rPr>
          <w:rFonts w:ascii="方正书宋_GBK" w:hAnsi="方正书宋_GBK" w:eastAsia="方正书宋_GBK" w:cs="方正书宋_GBK"/>
          <w:b w:val="0"/>
          <w:bCs/>
          <w:sz w:val="21"/>
          <w:lang w:eastAsia="zh-CN"/>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b w:val="0"/>
          <w:bCs/>
        </w:rPr>
      </w:pPr>
    </w:p>
    <w:p>
      <w:pPr>
        <w:pStyle w:val="16"/>
        <w:jc w:val="center"/>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14.2022</w:t>
      </w:r>
      <w:r>
        <w:rPr>
          <w:rFonts w:hint="eastAsia" w:ascii="方正仿宋_GBK" w:hAnsi="方正仿宋_GBK" w:eastAsia="方正仿宋_GBK" w:cs="方正仿宋_GBK"/>
          <w:color w:val="000000"/>
          <w:sz w:val="28"/>
        </w:rPr>
        <w:t>年妇幼保健院重大公共卫生项目补助资金项目绩效目标表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6"/>
              <w:jc w:val="left"/>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13062322P00781610001L</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b w:val="0"/>
                <w:bCs/>
              </w:rPr>
              <w:t>2022</w:t>
            </w:r>
            <w:r>
              <w:rPr>
                <w:rFonts w:hint="eastAsia"/>
                <w:b w:val="0"/>
                <w:bCs/>
              </w:rPr>
              <w:t>年妇幼保健院重大公共卫生项目补助资金项目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5.00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r>
              <w:rPr>
                <w:b w:val="0"/>
                <w:bCs/>
              </w:rPr>
              <w:t>5.00</w:t>
            </w: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涞水县妇幼保健院作为政府举办的公益医疗机构，为全县妇女儿童身体健康和生命安全做健康指导，医疗救治等，负责全县妇幼重大公共卫生服务项目的具体实施工作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为孕妇及儿童提供健康检查和医疗救治</w:t>
            </w:r>
          </w:p>
          <w:p>
            <w:pPr>
              <w:pStyle w:val="18"/>
              <w:rPr>
                <w:b w:val="0"/>
                <w:bCs/>
              </w:rPr>
            </w:pPr>
            <w:r>
              <w:rPr>
                <w:b w:val="0"/>
                <w:bCs/>
              </w:rPr>
              <w:t>2.</w:t>
            </w:r>
            <w:r>
              <w:rPr>
                <w:rFonts w:hint="eastAsia"/>
                <w:b w:val="0"/>
                <w:bCs/>
              </w:rPr>
              <w:t>保障项目正常进行</w:t>
            </w:r>
          </w:p>
          <w:p>
            <w:pPr>
              <w:pStyle w:val="18"/>
              <w:rPr>
                <w:b w:val="0"/>
                <w:bCs/>
              </w:rPr>
            </w:pPr>
            <w:r>
              <w:rPr>
                <w:b w:val="0"/>
                <w:bCs/>
              </w:rPr>
              <w:t>3.</w:t>
            </w:r>
            <w:r>
              <w:rPr>
                <w:rFonts w:hint="eastAsia"/>
                <w:b w:val="0"/>
                <w:bCs/>
              </w:rPr>
              <w:t>负责重大公共卫生项目的实施及宣传工作</w:t>
            </w:r>
          </w:p>
        </w:tc>
      </w:tr>
    </w:tbl>
    <w:p>
      <w:pPr>
        <w:spacing w:line="2" w:lineRule="exact"/>
        <w:jc w:val="center"/>
        <w:rPr>
          <w:rFonts w:ascii="方正书宋_GBK" w:hAnsi="方正书宋_GBK" w:eastAsia="方正书宋_GBK" w:cs="方正书宋_GBK"/>
          <w:b w:val="0"/>
          <w:bCs/>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覆盖率</w:t>
            </w:r>
          </w:p>
        </w:tc>
        <w:tc>
          <w:tcPr>
            <w:tcW w:w="3984" w:type="dxa"/>
            <w:vAlign w:val="center"/>
          </w:tcPr>
          <w:p>
            <w:pPr>
              <w:pStyle w:val="18"/>
              <w:rPr>
                <w:b w:val="0"/>
                <w:bCs/>
              </w:rPr>
            </w:pPr>
            <w:r>
              <w:rPr>
                <w:rFonts w:hint="eastAsia"/>
                <w:b w:val="0"/>
                <w:bCs/>
              </w:rPr>
              <w:t>接受检查的人数占应接受检查人数的比率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优良率</w:t>
            </w:r>
          </w:p>
        </w:tc>
        <w:tc>
          <w:tcPr>
            <w:tcW w:w="3984" w:type="dxa"/>
            <w:vAlign w:val="center"/>
          </w:tcPr>
          <w:p>
            <w:pPr>
              <w:pStyle w:val="18"/>
              <w:rPr>
                <w:b w:val="0"/>
                <w:bCs/>
              </w:rPr>
            </w:pPr>
            <w:r>
              <w:rPr>
                <w:rFonts w:hint="eastAsia"/>
                <w:b w:val="0"/>
                <w:bCs/>
              </w:rPr>
              <w:t>已开办检查数量占应开办检查数量的比率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各项工作完成及时率</w:t>
            </w:r>
          </w:p>
        </w:tc>
        <w:tc>
          <w:tcPr>
            <w:tcW w:w="3984" w:type="dxa"/>
            <w:vAlign w:val="center"/>
          </w:tcPr>
          <w:p>
            <w:pPr>
              <w:pStyle w:val="18"/>
              <w:rPr>
                <w:b w:val="0"/>
                <w:bCs/>
              </w:rPr>
            </w:pPr>
            <w:r>
              <w:rPr>
                <w:rFonts w:hint="eastAsia"/>
                <w:b w:val="0"/>
                <w:bCs/>
              </w:rPr>
              <w:t>各项工作完成及时，确保各项工作取得实效</w:t>
            </w:r>
          </w:p>
        </w:tc>
        <w:tc>
          <w:tcPr>
            <w:tcW w:w="1991" w:type="dxa"/>
            <w:vAlign w:val="center"/>
          </w:tcPr>
          <w:p>
            <w:pPr>
              <w:pStyle w:val="18"/>
              <w:rPr>
                <w:b w:val="0"/>
                <w:bCs/>
              </w:rPr>
            </w:pPr>
            <w:r>
              <w:rPr>
                <w:rFonts w:hint="eastAsia"/>
                <w:b w:val="0"/>
                <w:bCs/>
              </w:rPr>
              <w:t>确保各项工作完成实效</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资金使用率</w:t>
            </w:r>
          </w:p>
        </w:tc>
        <w:tc>
          <w:tcPr>
            <w:tcW w:w="3984" w:type="dxa"/>
            <w:vAlign w:val="center"/>
          </w:tcPr>
          <w:p>
            <w:pPr>
              <w:pStyle w:val="18"/>
              <w:rPr>
                <w:b w:val="0"/>
                <w:bCs/>
              </w:rPr>
            </w:pPr>
            <w:r>
              <w:rPr>
                <w:rFonts w:hint="eastAsia"/>
                <w:b w:val="0"/>
                <w:bCs/>
              </w:rPr>
              <w:t>提高资金使用效率，控制预算批复金额</w:t>
            </w:r>
          </w:p>
        </w:tc>
        <w:tc>
          <w:tcPr>
            <w:tcW w:w="1991" w:type="dxa"/>
            <w:vAlign w:val="center"/>
          </w:tcPr>
          <w:p>
            <w:pPr>
              <w:pStyle w:val="18"/>
              <w:rPr>
                <w:b w:val="0"/>
                <w:bCs/>
              </w:rPr>
            </w:pPr>
            <w:r>
              <w:rPr>
                <w:rFonts w:hint="eastAsia"/>
                <w:b w:val="0"/>
                <w:bCs/>
              </w:rPr>
              <w:t>控制资金使用率</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可持续影响指标</w:t>
            </w:r>
          </w:p>
        </w:tc>
        <w:tc>
          <w:tcPr>
            <w:tcW w:w="1991" w:type="dxa"/>
            <w:vAlign w:val="center"/>
          </w:tcPr>
          <w:p>
            <w:pPr>
              <w:pStyle w:val="18"/>
              <w:rPr>
                <w:b w:val="0"/>
                <w:bCs/>
              </w:rPr>
            </w:pPr>
            <w:r>
              <w:rPr>
                <w:rFonts w:hint="eastAsia"/>
                <w:b w:val="0"/>
                <w:bCs/>
              </w:rPr>
              <w:t>项目持续影响情况</w:t>
            </w:r>
          </w:p>
        </w:tc>
        <w:tc>
          <w:tcPr>
            <w:tcW w:w="3984" w:type="dxa"/>
            <w:vAlign w:val="center"/>
          </w:tcPr>
          <w:p>
            <w:pPr>
              <w:pStyle w:val="18"/>
              <w:rPr>
                <w:b w:val="0"/>
                <w:bCs/>
              </w:rPr>
            </w:pPr>
            <w:r>
              <w:rPr>
                <w:rFonts w:hint="eastAsia"/>
                <w:b w:val="0"/>
                <w:bCs/>
              </w:rPr>
              <w:t>项目对整体医疗服务事业有持续影响力</w:t>
            </w:r>
          </w:p>
        </w:tc>
        <w:tc>
          <w:tcPr>
            <w:tcW w:w="1991" w:type="dxa"/>
            <w:vAlign w:val="center"/>
          </w:tcPr>
          <w:p>
            <w:pPr>
              <w:pStyle w:val="18"/>
              <w:rPr>
                <w:b w:val="0"/>
                <w:bCs/>
              </w:rPr>
            </w:pPr>
            <w:r>
              <w:rPr>
                <w:rFonts w:hint="eastAsia"/>
                <w:b w:val="0"/>
                <w:bCs/>
              </w:rPr>
              <w:t>持续影响力</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服务对象满意对</w:t>
            </w:r>
          </w:p>
        </w:tc>
        <w:tc>
          <w:tcPr>
            <w:tcW w:w="3984" w:type="dxa"/>
            <w:vAlign w:val="center"/>
          </w:tcPr>
          <w:p>
            <w:pPr>
              <w:pStyle w:val="18"/>
              <w:rPr>
                <w:b w:val="0"/>
                <w:bCs/>
              </w:rPr>
            </w:pPr>
            <w:r>
              <w:rPr>
                <w:rFonts w:hint="eastAsia"/>
                <w:b w:val="0"/>
                <w:bCs/>
              </w:rPr>
              <w:t>服务对象满意率占总人数比率</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根据政府文件</w:t>
            </w:r>
          </w:p>
        </w:tc>
      </w:tr>
    </w:tbl>
    <w:p>
      <w:pPr>
        <w:rPr>
          <w:b w:val="0"/>
          <w:bCs/>
        </w:rPr>
        <w:sectPr>
          <w:type w:val="continuous"/>
          <w:pgSz w:w="16840" w:h="11900" w:orient="landscape"/>
          <w:pgMar w:top="1304" w:right="1134" w:bottom="1304" w:left="1984" w:header="720" w:footer="720" w:gutter="0"/>
          <w:pgNumType w:fmt="numberInDash"/>
          <w:cols w:space="720" w:num="1"/>
          <w:docGrid w:linePitch="326" w:charSpace="0"/>
        </w:sectPr>
      </w:pPr>
    </w:p>
    <w:p>
      <w:pPr>
        <w:jc w:val="center"/>
        <w:rPr>
          <w:b w:val="0"/>
          <w:bCs/>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15.2022</w:t>
      </w:r>
      <w:r>
        <w:rPr>
          <w:rFonts w:hint="eastAsia" w:ascii="方正仿宋_GBK" w:hAnsi="方正仿宋_GBK" w:eastAsia="方正仿宋_GBK" w:cs="方正仿宋_GBK"/>
          <w:color w:val="000000"/>
          <w:sz w:val="28"/>
        </w:rPr>
        <w:t>年妇幼保健院租赁费支出项目（自有资金）绩效目标表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13062322P00809310033W</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年妇幼保健院租赁费支出项目（自有资金）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1.80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推动本院卫生事业的发展</w:t>
            </w:r>
            <w:r>
              <w:rPr>
                <w:b w:val="0"/>
                <w:bCs/>
              </w:rPr>
              <w:t>,</w:t>
            </w:r>
            <w:r>
              <w:rPr>
                <w:rFonts w:hint="eastAsia"/>
                <w:b w:val="0"/>
                <w:bCs/>
              </w:rPr>
              <w:t>保障医疗环境，保障患者的诊疗需求</w:t>
            </w:r>
            <w:r>
              <w:rPr>
                <w:b w:val="0"/>
                <w:bCs/>
              </w:rPr>
              <w:t>,</w:t>
            </w:r>
            <w:r>
              <w:rPr>
                <w:rFonts w:hint="eastAsia"/>
                <w:b w:val="0"/>
                <w:bCs/>
              </w:rPr>
              <w:t>满足在院职工及患者需求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推动本院卫生事业的发展</w:t>
            </w:r>
            <w:r>
              <w:rPr>
                <w:b w:val="0"/>
                <w:bCs/>
              </w:rPr>
              <w:t>,</w:t>
            </w:r>
          </w:p>
          <w:p>
            <w:pPr>
              <w:pStyle w:val="18"/>
              <w:rPr>
                <w:b w:val="0"/>
                <w:bCs/>
              </w:rPr>
            </w:pPr>
            <w:r>
              <w:rPr>
                <w:b w:val="0"/>
                <w:bCs/>
              </w:rPr>
              <w:t>2.</w:t>
            </w:r>
            <w:r>
              <w:rPr>
                <w:rFonts w:hint="eastAsia"/>
                <w:b w:val="0"/>
                <w:bCs/>
              </w:rPr>
              <w:t>保障医疗环境，保障患者的诊疗需求</w:t>
            </w:r>
          </w:p>
          <w:p>
            <w:pPr>
              <w:pStyle w:val="18"/>
              <w:rPr>
                <w:b w:val="0"/>
                <w:bCs/>
              </w:rPr>
            </w:pPr>
            <w:r>
              <w:rPr>
                <w:b w:val="0"/>
                <w:bCs/>
              </w:rPr>
              <w:t>3.</w:t>
            </w:r>
            <w:r>
              <w:rPr>
                <w:rFonts w:hint="eastAsia"/>
                <w:b w:val="0"/>
                <w:bCs/>
              </w:rPr>
              <w:t>满足在院职工及患者需求</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租用数量</w:t>
            </w:r>
          </w:p>
        </w:tc>
        <w:tc>
          <w:tcPr>
            <w:tcW w:w="3984" w:type="dxa"/>
            <w:vAlign w:val="center"/>
          </w:tcPr>
          <w:p>
            <w:pPr>
              <w:pStyle w:val="18"/>
              <w:rPr>
                <w:b w:val="0"/>
                <w:bCs/>
              </w:rPr>
            </w:pPr>
            <w:r>
              <w:rPr>
                <w:rFonts w:hint="eastAsia"/>
                <w:b w:val="0"/>
                <w:bCs/>
              </w:rPr>
              <w:t>租用数量占实际数量的比例</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租用设备或住房运转率</w:t>
            </w:r>
          </w:p>
        </w:tc>
        <w:tc>
          <w:tcPr>
            <w:tcW w:w="3984" w:type="dxa"/>
            <w:vAlign w:val="center"/>
          </w:tcPr>
          <w:p>
            <w:pPr>
              <w:pStyle w:val="18"/>
              <w:rPr>
                <w:b w:val="0"/>
                <w:bCs/>
              </w:rPr>
            </w:pPr>
            <w:r>
              <w:rPr>
                <w:rFonts w:hint="eastAsia"/>
                <w:b w:val="0"/>
                <w:bCs/>
              </w:rPr>
              <w:t>租用设备或住房运转率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资金支出率（</w:t>
            </w:r>
            <w:r>
              <w:rPr>
                <w:b w:val="0"/>
                <w:bCs/>
              </w:rPr>
              <w:t>%</w:t>
            </w:r>
            <w:r>
              <w:rPr>
                <w:rFonts w:hint="eastAsia"/>
                <w:b w:val="0"/>
                <w:bCs/>
              </w:rPr>
              <w:t>）</w:t>
            </w:r>
          </w:p>
        </w:tc>
        <w:tc>
          <w:tcPr>
            <w:tcW w:w="3984" w:type="dxa"/>
            <w:vAlign w:val="center"/>
          </w:tcPr>
          <w:p>
            <w:pPr>
              <w:pStyle w:val="18"/>
              <w:rPr>
                <w:b w:val="0"/>
                <w:bCs/>
              </w:rPr>
            </w:pPr>
            <w:r>
              <w:rPr>
                <w:rFonts w:hint="eastAsia"/>
                <w:b w:val="0"/>
                <w:bCs/>
              </w:rPr>
              <w:t>资金支出进度</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rFonts w:hint="eastAsia"/>
                <w:b w:val="0"/>
                <w:bCs/>
              </w:rPr>
              <w:t>≤</w:t>
            </w:r>
            <w:r>
              <w:rPr>
                <w:b w:val="0"/>
                <w:bCs/>
              </w:rPr>
              <w:t>1.8</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完成业务用房租赁及维护</w:t>
            </w:r>
          </w:p>
        </w:tc>
        <w:tc>
          <w:tcPr>
            <w:tcW w:w="3984" w:type="dxa"/>
            <w:vAlign w:val="center"/>
          </w:tcPr>
          <w:p>
            <w:pPr>
              <w:pStyle w:val="18"/>
              <w:rPr>
                <w:b w:val="0"/>
                <w:bCs/>
              </w:rPr>
            </w:pPr>
            <w:r>
              <w:rPr>
                <w:rFonts w:hint="eastAsia"/>
                <w:b w:val="0"/>
                <w:bCs/>
              </w:rPr>
              <w:t>完成业务用房租赁及维护</w:t>
            </w:r>
          </w:p>
        </w:tc>
        <w:tc>
          <w:tcPr>
            <w:tcW w:w="1991" w:type="dxa"/>
            <w:vAlign w:val="center"/>
          </w:tcPr>
          <w:p>
            <w:pPr>
              <w:pStyle w:val="18"/>
              <w:rPr>
                <w:b w:val="0"/>
                <w:bCs/>
              </w:rPr>
            </w:pPr>
            <w:r>
              <w:rPr>
                <w:rFonts w:hint="eastAsia"/>
                <w:b w:val="0"/>
                <w:bCs/>
              </w:rPr>
              <w:t>良好</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受益群众满意度</w:t>
            </w:r>
          </w:p>
        </w:tc>
        <w:tc>
          <w:tcPr>
            <w:tcW w:w="3984" w:type="dxa"/>
            <w:vAlign w:val="center"/>
          </w:tcPr>
          <w:p>
            <w:pPr>
              <w:pStyle w:val="18"/>
              <w:rPr>
                <w:b w:val="0"/>
                <w:bCs/>
              </w:rPr>
            </w:pPr>
            <w:r>
              <w:rPr>
                <w:rFonts w:hint="eastAsia"/>
                <w:b w:val="0"/>
                <w:bCs/>
              </w:rPr>
              <w:t>受益群众满意度</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rPr>
      </w:pPr>
    </w:p>
    <w:p>
      <w:pPr>
        <w:pStyle w:val="16"/>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16.2022</w:t>
      </w:r>
      <w:r>
        <w:rPr>
          <w:rFonts w:hint="eastAsia" w:ascii="方正仿宋_GBK" w:hAnsi="方正仿宋_GBK" w:eastAsia="方正仿宋_GBK" w:cs="方正仿宋_GBK"/>
          <w:color w:val="000000"/>
          <w:sz w:val="28"/>
        </w:rPr>
        <w:t>年免费孕前优生项目绩效目标表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13062322P00834810001H</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年免费孕前优生项目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55.20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r>
              <w:rPr>
                <w:b w:val="0"/>
                <w:bCs/>
              </w:rPr>
              <w:t>55.20</w:t>
            </w: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组织目标人群，为计划怀孕夫妇提供优生健康教育，病史询问，体格检查，临床</w:t>
            </w:r>
            <w:r>
              <w:rPr>
                <w:rFonts w:hint="eastAsia"/>
                <w:b w:val="0"/>
                <w:bCs/>
                <w:lang w:val="en-US" w:eastAsia="zh-CN"/>
              </w:rPr>
              <w:t>试</w:t>
            </w:r>
            <w:r>
              <w:rPr>
                <w:rFonts w:hint="eastAsia"/>
                <w:b w:val="0"/>
                <w:bCs/>
              </w:rPr>
              <w:t>验、影像学检查，风险评估，咨询指导，早孕及妊娠结局追踪服务，为做好预防出生缺陷综合防治工作，有效降低出生缺陷发生风险，提高人口出生素质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为提高辖区内出生人口素质，使广大群众明白孕前优生检查的重要性及必要性</w:t>
            </w:r>
          </w:p>
          <w:p>
            <w:pPr>
              <w:pStyle w:val="18"/>
              <w:rPr>
                <w:b w:val="0"/>
                <w:bCs/>
              </w:rPr>
            </w:pPr>
            <w:r>
              <w:rPr>
                <w:b w:val="0"/>
                <w:bCs/>
              </w:rPr>
              <w:t>2.</w:t>
            </w:r>
            <w:r>
              <w:rPr>
                <w:rFonts w:hint="eastAsia"/>
                <w:b w:val="0"/>
                <w:bCs/>
              </w:rPr>
              <w:t>使广大群众明白孕前优生检查的重要性及必要性</w:t>
            </w:r>
          </w:p>
          <w:p>
            <w:pPr>
              <w:pStyle w:val="18"/>
              <w:rPr>
                <w:b w:val="0"/>
                <w:bCs/>
              </w:rPr>
            </w:pPr>
            <w:r>
              <w:rPr>
                <w:b w:val="0"/>
                <w:bCs/>
              </w:rPr>
              <w:t>3.</w:t>
            </w:r>
            <w:r>
              <w:rPr>
                <w:rFonts w:hint="eastAsia"/>
                <w:b w:val="0"/>
                <w:bCs/>
              </w:rPr>
              <w:t>有效的防止出生缺陷的发生</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覆盖率</w:t>
            </w:r>
          </w:p>
        </w:tc>
        <w:tc>
          <w:tcPr>
            <w:tcW w:w="3984" w:type="dxa"/>
            <w:vAlign w:val="center"/>
          </w:tcPr>
          <w:p>
            <w:pPr>
              <w:pStyle w:val="18"/>
              <w:rPr>
                <w:b w:val="0"/>
                <w:bCs/>
              </w:rPr>
            </w:pPr>
            <w:r>
              <w:rPr>
                <w:rFonts w:hint="eastAsia"/>
                <w:b w:val="0"/>
                <w:bCs/>
              </w:rPr>
              <w:t>接收检查的夫妻数量占应接受检查夫妻数量的比率</w:t>
            </w:r>
          </w:p>
        </w:tc>
        <w:tc>
          <w:tcPr>
            <w:tcW w:w="1991" w:type="dxa"/>
            <w:vAlign w:val="center"/>
          </w:tcPr>
          <w:p>
            <w:pPr>
              <w:pStyle w:val="18"/>
              <w:rPr>
                <w:b w:val="0"/>
                <w:bCs/>
              </w:rPr>
            </w:pPr>
            <w:r>
              <w:rPr>
                <w:rFonts w:hint="eastAsia"/>
                <w:b w:val="0"/>
                <w:bCs/>
              </w:rPr>
              <w:t>≥</w:t>
            </w:r>
            <w:r>
              <w:rPr>
                <w:b w:val="0"/>
                <w:bCs/>
              </w:rPr>
              <w:t>85</w:t>
            </w:r>
            <w:r>
              <w:rPr>
                <w:rFonts w:hint="eastAsia"/>
                <w:b w:val="0"/>
                <w:bCs/>
              </w:rPr>
              <w:t>百分比</w:t>
            </w:r>
          </w:p>
        </w:tc>
        <w:tc>
          <w:tcPr>
            <w:tcW w:w="1991" w:type="dxa"/>
            <w:vAlign w:val="center"/>
          </w:tcPr>
          <w:p>
            <w:pPr>
              <w:pStyle w:val="18"/>
              <w:rPr>
                <w:b w:val="0"/>
                <w:bCs/>
              </w:rPr>
            </w:pPr>
            <w:r>
              <w:rPr>
                <w:rFonts w:hint="eastAsia"/>
                <w:b w:val="0"/>
                <w:bCs/>
              </w:rPr>
              <w:t>涞卫健字</w:t>
            </w:r>
            <w:r>
              <w:rPr>
                <w:b w:val="0"/>
                <w:bCs/>
              </w:rPr>
              <w:t>{2021}263</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优良率</w:t>
            </w:r>
          </w:p>
        </w:tc>
        <w:tc>
          <w:tcPr>
            <w:tcW w:w="3984" w:type="dxa"/>
            <w:vAlign w:val="center"/>
          </w:tcPr>
          <w:p>
            <w:pPr>
              <w:pStyle w:val="18"/>
              <w:rPr>
                <w:b w:val="0"/>
                <w:bCs/>
              </w:rPr>
            </w:pPr>
            <w:r>
              <w:rPr>
                <w:rFonts w:hint="eastAsia"/>
                <w:b w:val="0"/>
                <w:bCs/>
              </w:rPr>
              <w:t>已开办检查数量占应开办检查数量的比率</w:t>
            </w:r>
          </w:p>
        </w:tc>
        <w:tc>
          <w:tcPr>
            <w:tcW w:w="1991" w:type="dxa"/>
            <w:vAlign w:val="center"/>
          </w:tcPr>
          <w:p>
            <w:pPr>
              <w:pStyle w:val="18"/>
              <w:rPr>
                <w:b w:val="0"/>
                <w:bCs/>
              </w:rPr>
            </w:pPr>
            <w:r>
              <w:rPr>
                <w:rFonts w:hint="eastAsia"/>
                <w:b w:val="0"/>
                <w:bCs/>
              </w:rPr>
              <w:t>≥</w:t>
            </w:r>
            <w:r>
              <w:rPr>
                <w:b w:val="0"/>
                <w:bCs/>
              </w:rPr>
              <w:t>98</w:t>
            </w:r>
            <w:r>
              <w:rPr>
                <w:rFonts w:hint="eastAsia"/>
                <w:b w:val="0"/>
                <w:bCs/>
              </w:rPr>
              <w:t>百分比</w:t>
            </w:r>
          </w:p>
        </w:tc>
        <w:tc>
          <w:tcPr>
            <w:tcW w:w="1991" w:type="dxa"/>
            <w:vAlign w:val="center"/>
          </w:tcPr>
          <w:p>
            <w:pPr>
              <w:pStyle w:val="18"/>
              <w:rPr>
                <w:b w:val="0"/>
                <w:bCs/>
              </w:rPr>
            </w:pPr>
            <w:r>
              <w:rPr>
                <w:rFonts w:hint="eastAsia"/>
                <w:b w:val="0"/>
                <w:bCs/>
              </w:rPr>
              <w:t>涞卫健字</w:t>
            </w:r>
            <w:r>
              <w:rPr>
                <w:b w:val="0"/>
                <w:bCs/>
              </w:rPr>
              <w:t>{2021}263</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专项按期结项率</w:t>
            </w:r>
          </w:p>
        </w:tc>
        <w:tc>
          <w:tcPr>
            <w:tcW w:w="3984" w:type="dxa"/>
            <w:vAlign w:val="center"/>
          </w:tcPr>
          <w:p>
            <w:pPr>
              <w:pStyle w:val="18"/>
              <w:rPr>
                <w:b w:val="0"/>
                <w:bCs/>
              </w:rPr>
            </w:pPr>
            <w:r>
              <w:rPr>
                <w:rFonts w:hint="eastAsia"/>
                <w:b w:val="0"/>
                <w:bCs/>
              </w:rPr>
              <w:t>按项目绩效任务完成资金拨付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涞卫健字</w:t>
            </w:r>
            <w:r>
              <w:rPr>
                <w:b w:val="0"/>
                <w:bCs/>
              </w:rPr>
              <w:t>{2021}263</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项目资金支付率</w:t>
            </w:r>
          </w:p>
        </w:tc>
        <w:tc>
          <w:tcPr>
            <w:tcW w:w="3984" w:type="dxa"/>
            <w:vAlign w:val="center"/>
          </w:tcPr>
          <w:p>
            <w:pPr>
              <w:pStyle w:val="18"/>
              <w:rPr>
                <w:b w:val="0"/>
                <w:bCs/>
              </w:rPr>
            </w:pPr>
            <w:r>
              <w:rPr>
                <w:rFonts w:hint="eastAsia"/>
                <w:b w:val="0"/>
                <w:bCs/>
              </w:rPr>
              <w:t>按项目的任务数量完成后按季拨付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涞卫健字</w:t>
            </w:r>
            <w:r>
              <w:rPr>
                <w:b w:val="0"/>
                <w:bCs/>
              </w:rPr>
              <w:t>{2021}263</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可持续影响指标</w:t>
            </w:r>
          </w:p>
        </w:tc>
        <w:tc>
          <w:tcPr>
            <w:tcW w:w="1991" w:type="dxa"/>
            <w:vAlign w:val="center"/>
          </w:tcPr>
          <w:p>
            <w:pPr>
              <w:pStyle w:val="18"/>
              <w:rPr>
                <w:b w:val="0"/>
                <w:bCs/>
              </w:rPr>
            </w:pPr>
            <w:r>
              <w:rPr>
                <w:rFonts w:hint="eastAsia"/>
                <w:b w:val="0"/>
                <w:bCs/>
              </w:rPr>
              <w:t>项目持续影响效果</w:t>
            </w:r>
          </w:p>
        </w:tc>
        <w:tc>
          <w:tcPr>
            <w:tcW w:w="3984" w:type="dxa"/>
            <w:vAlign w:val="center"/>
          </w:tcPr>
          <w:p>
            <w:pPr>
              <w:pStyle w:val="18"/>
              <w:rPr>
                <w:b w:val="0"/>
                <w:bCs/>
              </w:rPr>
            </w:pPr>
            <w:r>
              <w:rPr>
                <w:rFonts w:hint="eastAsia"/>
                <w:b w:val="0"/>
                <w:bCs/>
              </w:rPr>
              <w:t>保障相关业务、工作正常开展，逐步提升公共服务水平</w:t>
            </w:r>
          </w:p>
        </w:tc>
        <w:tc>
          <w:tcPr>
            <w:tcW w:w="1991" w:type="dxa"/>
            <w:vAlign w:val="center"/>
          </w:tcPr>
          <w:p>
            <w:pPr>
              <w:pStyle w:val="18"/>
              <w:rPr>
                <w:b w:val="0"/>
                <w:bCs/>
              </w:rPr>
            </w:pPr>
            <w:r>
              <w:rPr>
                <w:rFonts w:hint="eastAsia"/>
                <w:b w:val="0"/>
                <w:bCs/>
              </w:rPr>
              <w:t>逐步提升</w:t>
            </w:r>
          </w:p>
        </w:tc>
        <w:tc>
          <w:tcPr>
            <w:tcW w:w="1991" w:type="dxa"/>
            <w:vAlign w:val="center"/>
          </w:tcPr>
          <w:p>
            <w:pPr>
              <w:pStyle w:val="18"/>
              <w:rPr>
                <w:b w:val="0"/>
                <w:bCs/>
              </w:rPr>
            </w:pPr>
            <w:r>
              <w:rPr>
                <w:rFonts w:hint="eastAsia"/>
                <w:b w:val="0"/>
                <w:bCs/>
              </w:rPr>
              <w:t>涞卫健字</w:t>
            </w:r>
            <w:r>
              <w:rPr>
                <w:b w:val="0"/>
                <w:bCs/>
              </w:rPr>
              <w:t>{2021}263</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服务对象满意比例</w:t>
            </w:r>
          </w:p>
        </w:tc>
        <w:tc>
          <w:tcPr>
            <w:tcW w:w="3984" w:type="dxa"/>
            <w:vAlign w:val="center"/>
          </w:tcPr>
          <w:p>
            <w:pPr>
              <w:pStyle w:val="18"/>
              <w:rPr>
                <w:b w:val="0"/>
                <w:bCs/>
              </w:rPr>
            </w:pPr>
            <w:r>
              <w:rPr>
                <w:rFonts w:hint="eastAsia"/>
                <w:b w:val="0"/>
                <w:bCs/>
              </w:rPr>
              <w:t>服务对象满意比例，患者的投诉次数</w:t>
            </w:r>
          </w:p>
        </w:tc>
        <w:tc>
          <w:tcPr>
            <w:tcW w:w="1991" w:type="dxa"/>
            <w:vAlign w:val="center"/>
          </w:tcPr>
          <w:p>
            <w:pPr>
              <w:pStyle w:val="18"/>
              <w:rPr>
                <w:b w:val="0"/>
                <w:bCs/>
              </w:rPr>
            </w:pPr>
            <w:r>
              <w:rPr>
                <w:rFonts w:hint="eastAsia"/>
                <w:b w:val="0"/>
                <w:bCs/>
              </w:rPr>
              <w:t>≥</w:t>
            </w:r>
            <w:r>
              <w:rPr>
                <w:b w:val="0"/>
                <w:bCs/>
              </w:rPr>
              <w:t>90%</w:t>
            </w:r>
          </w:p>
        </w:tc>
        <w:tc>
          <w:tcPr>
            <w:tcW w:w="1991" w:type="dxa"/>
            <w:vAlign w:val="center"/>
          </w:tcPr>
          <w:p>
            <w:pPr>
              <w:pStyle w:val="18"/>
              <w:rPr>
                <w:b w:val="0"/>
                <w:bCs/>
              </w:rPr>
            </w:pPr>
            <w:r>
              <w:rPr>
                <w:rFonts w:hint="eastAsia"/>
                <w:b w:val="0"/>
                <w:bCs/>
              </w:rPr>
              <w:t>涞卫健字</w:t>
            </w:r>
            <w:r>
              <w:rPr>
                <w:b w:val="0"/>
                <w:bCs/>
              </w:rPr>
              <w:t>{2021}263</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lang w:eastAsia="zh-CN"/>
        </w:rPr>
      </w:pPr>
    </w:p>
    <w:p>
      <w:pPr>
        <w:pStyle w:val="16"/>
      </w:pPr>
      <w:r>
        <w:rPr>
          <w:rFonts w:ascii="方正仿宋_GBK" w:hAnsi="方正仿宋_GBK" w:eastAsia="方正仿宋_GBK" w:cs="方正仿宋_GBK"/>
          <w:color w:val="000000"/>
          <w:sz w:val="28"/>
        </w:rPr>
        <w:t>1</w:t>
      </w:r>
      <w:r>
        <w:rPr>
          <w:rFonts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年孕妇无创产前基因免费筛查项目绩效目标表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13062322P00781510001Y</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年孕妇无创产前基因免费筛查项目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37.18</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r>
              <w:rPr>
                <w:b w:val="0"/>
                <w:bCs/>
              </w:rPr>
              <w:t>37.18</w:t>
            </w: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为提高辖区内人口素质，有效防止出生缺陷，做好无创产前基因教育宣传工作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有效防止出生缺陷</w:t>
            </w:r>
          </w:p>
          <w:p>
            <w:pPr>
              <w:pStyle w:val="18"/>
              <w:rPr>
                <w:b w:val="0"/>
                <w:bCs/>
              </w:rPr>
            </w:pPr>
            <w:r>
              <w:rPr>
                <w:b w:val="0"/>
                <w:bCs/>
              </w:rPr>
              <w:t>2.</w:t>
            </w:r>
            <w:r>
              <w:rPr>
                <w:rFonts w:hint="eastAsia"/>
                <w:b w:val="0"/>
                <w:bCs/>
              </w:rPr>
              <w:t>为提高辖区内人口素质</w:t>
            </w:r>
          </w:p>
          <w:p>
            <w:pPr>
              <w:pStyle w:val="18"/>
              <w:rPr>
                <w:b w:val="0"/>
                <w:bCs/>
              </w:rPr>
            </w:pPr>
            <w:r>
              <w:rPr>
                <w:b w:val="0"/>
                <w:bCs/>
              </w:rPr>
              <w:t>3.</w:t>
            </w:r>
            <w:r>
              <w:rPr>
                <w:rFonts w:hint="eastAsia"/>
                <w:b w:val="0"/>
                <w:bCs/>
              </w:rPr>
              <w:t>为做好无创产前基因教育宣传工作</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覆盖率</w:t>
            </w:r>
          </w:p>
        </w:tc>
        <w:tc>
          <w:tcPr>
            <w:tcW w:w="3984" w:type="dxa"/>
            <w:vAlign w:val="center"/>
          </w:tcPr>
          <w:p>
            <w:pPr>
              <w:pStyle w:val="18"/>
              <w:rPr>
                <w:b w:val="0"/>
                <w:bCs/>
              </w:rPr>
            </w:pPr>
            <w:r>
              <w:rPr>
                <w:rFonts w:hint="eastAsia"/>
                <w:b w:val="0"/>
                <w:bCs/>
              </w:rPr>
              <w:t>接受检查的数量占应接受检查的数量比率</w:t>
            </w:r>
          </w:p>
        </w:tc>
        <w:tc>
          <w:tcPr>
            <w:tcW w:w="1991" w:type="dxa"/>
            <w:vAlign w:val="center"/>
          </w:tcPr>
          <w:p>
            <w:pPr>
              <w:pStyle w:val="18"/>
              <w:rPr>
                <w:b w:val="0"/>
                <w:bCs/>
              </w:rPr>
            </w:pPr>
            <w:r>
              <w:rPr>
                <w:rFonts w:hint="eastAsia"/>
                <w:b w:val="0"/>
                <w:bCs/>
              </w:rPr>
              <w:t>≥</w:t>
            </w:r>
            <w:r>
              <w:rPr>
                <w:b w:val="0"/>
                <w:bCs/>
              </w:rPr>
              <w:t>90</w:t>
            </w:r>
            <w:r>
              <w:rPr>
                <w:rFonts w:hint="eastAsia"/>
                <w:b w:val="0"/>
                <w:bCs/>
              </w:rPr>
              <w:t>百分百</w:t>
            </w:r>
          </w:p>
        </w:tc>
        <w:tc>
          <w:tcPr>
            <w:tcW w:w="1991" w:type="dxa"/>
            <w:vAlign w:val="center"/>
          </w:tcPr>
          <w:p>
            <w:pPr>
              <w:pStyle w:val="18"/>
              <w:rPr>
                <w:b w:val="0"/>
                <w:bCs/>
              </w:rPr>
            </w:pPr>
            <w:r>
              <w:rPr>
                <w:rFonts w:hint="eastAsia"/>
                <w:b w:val="0"/>
                <w:bCs/>
              </w:rPr>
              <w:t>涞卫健字</w:t>
            </w:r>
            <w:r>
              <w:rPr>
                <w:b w:val="0"/>
                <w:bCs/>
              </w:rPr>
              <w:t>{2021}264</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优良率</w:t>
            </w:r>
          </w:p>
        </w:tc>
        <w:tc>
          <w:tcPr>
            <w:tcW w:w="3984" w:type="dxa"/>
            <w:vAlign w:val="center"/>
          </w:tcPr>
          <w:p>
            <w:pPr>
              <w:pStyle w:val="18"/>
              <w:rPr>
                <w:b w:val="0"/>
                <w:bCs/>
              </w:rPr>
            </w:pPr>
            <w:r>
              <w:rPr>
                <w:rFonts w:hint="eastAsia"/>
                <w:b w:val="0"/>
                <w:bCs/>
              </w:rPr>
              <w:t>已开办的检查数量占应开开检查数量的比率</w:t>
            </w:r>
          </w:p>
        </w:tc>
        <w:tc>
          <w:tcPr>
            <w:tcW w:w="1991" w:type="dxa"/>
            <w:vAlign w:val="center"/>
          </w:tcPr>
          <w:p>
            <w:pPr>
              <w:pStyle w:val="18"/>
              <w:rPr>
                <w:b w:val="0"/>
                <w:bCs/>
              </w:rPr>
            </w:pPr>
            <w:r>
              <w:rPr>
                <w:rFonts w:hint="eastAsia"/>
                <w:b w:val="0"/>
                <w:bCs/>
              </w:rPr>
              <w:t>≥</w:t>
            </w:r>
            <w:r>
              <w:rPr>
                <w:b w:val="0"/>
                <w:bCs/>
              </w:rPr>
              <w:t>90</w:t>
            </w:r>
            <w:r>
              <w:rPr>
                <w:rFonts w:hint="eastAsia"/>
                <w:b w:val="0"/>
                <w:bCs/>
              </w:rPr>
              <w:t>百分百</w:t>
            </w:r>
          </w:p>
        </w:tc>
        <w:tc>
          <w:tcPr>
            <w:tcW w:w="1991" w:type="dxa"/>
            <w:vAlign w:val="center"/>
          </w:tcPr>
          <w:p>
            <w:pPr>
              <w:pStyle w:val="18"/>
              <w:rPr>
                <w:b w:val="0"/>
                <w:bCs/>
              </w:rPr>
            </w:pPr>
            <w:r>
              <w:rPr>
                <w:rFonts w:hint="eastAsia"/>
                <w:b w:val="0"/>
                <w:bCs/>
              </w:rPr>
              <w:t>涞卫健字</w:t>
            </w:r>
            <w:r>
              <w:rPr>
                <w:b w:val="0"/>
                <w:bCs/>
              </w:rPr>
              <w:t>{2021}264</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专项按期结项率</w:t>
            </w:r>
          </w:p>
        </w:tc>
        <w:tc>
          <w:tcPr>
            <w:tcW w:w="3984" w:type="dxa"/>
            <w:vAlign w:val="center"/>
          </w:tcPr>
          <w:p>
            <w:pPr>
              <w:pStyle w:val="18"/>
              <w:rPr>
                <w:b w:val="0"/>
                <w:bCs/>
              </w:rPr>
            </w:pPr>
            <w:r>
              <w:rPr>
                <w:rFonts w:hint="eastAsia"/>
                <w:b w:val="0"/>
                <w:bCs/>
              </w:rPr>
              <w:t>按项目绩效任务完成资金拨付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涞卫健字</w:t>
            </w:r>
            <w:r>
              <w:rPr>
                <w:b w:val="0"/>
                <w:bCs/>
              </w:rPr>
              <w:t>{2021}264</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项目资金支付率</w:t>
            </w:r>
          </w:p>
        </w:tc>
        <w:tc>
          <w:tcPr>
            <w:tcW w:w="3984" w:type="dxa"/>
            <w:vAlign w:val="center"/>
          </w:tcPr>
          <w:p>
            <w:pPr>
              <w:pStyle w:val="18"/>
              <w:rPr>
                <w:b w:val="0"/>
                <w:bCs/>
              </w:rPr>
            </w:pPr>
            <w:r>
              <w:rPr>
                <w:rFonts w:hint="eastAsia"/>
                <w:b w:val="0"/>
                <w:bCs/>
              </w:rPr>
              <w:t>按项目的任务数量完成后按季拨付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涞卫健字</w:t>
            </w:r>
            <w:r>
              <w:rPr>
                <w:b w:val="0"/>
                <w:bCs/>
              </w:rPr>
              <w:t>{2021}264</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可持续影响指标</w:t>
            </w:r>
          </w:p>
        </w:tc>
        <w:tc>
          <w:tcPr>
            <w:tcW w:w="1991" w:type="dxa"/>
            <w:vAlign w:val="center"/>
          </w:tcPr>
          <w:p>
            <w:pPr>
              <w:pStyle w:val="18"/>
              <w:rPr>
                <w:b w:val="0"/>
                <w:bCs/>
              </w:rPr>
            </w:pPr>
            <w:r>
              <w:rPr>
                <w:rFonts w:hint="eastAsia"/>
                <w:b w:val="0"/>
                <w:bCs/>
              </w:rPr>
              <w:t>项目持续影响效果</w:t>
            </w:r>
          </w:p>
        </w:tc>
        <w:tc>
          <w:tcPr>
            <w:tcW w:w="3984" w:type="dxa"/>
            <w:vAlign w:val="center"/>
          </w:tcPr>
          <w:p>
            <w:pPr>
              <w:pStyle w:val="18"/>
              <w:rPr>
                <w:b w:val="0"/>
                <w:bCs/>
              </w:rPr>
            </w:pPr>
            <w:r>
              <w:rPr>
                <w:rFonts w:hint="eastAsia"/>
                <w:b w:val="0"/>
                <w:bCs/>
              </w:rPr>
              <w:t>项目持续发挥作用期限</w:t>
            </w:r>
          </w:p>
        </w:tc>
        <w:tc>
          <w:tcPr>
            <w:tcW w:w="1991" w:type="dxa"/>
            <w:vAlign w:val="center"/>
          </w:tcPr>
          <w:p>
            <w:pPr>
              <w:pStyle w:val="18"/>
              <w:rPr>
                <w:b w:val="0"/>
                <w:bCs/>
              </w:rPr>
            </w:pPr>
            <w:r>
              <w:rPr>
                <w:rFonts w:hint="eastAsia"/>
                <w:b w:val="0"/>
                <w:bCs/>
              </w:rPr>
              <w:t>逐步提升</w:t>
            </w:r>
          </w:p>
        </w:tc>
        <w:tc>
          <w:tcPr>
            <w:tcW w:w="1991" w:type="dxa"/>
            <w:vAlign w:val="center"/>
          </w:tcPr>
          <w:p>
            <w:pPr>
              <w:pStyle w:val="18"/>
              <w:rPr>
                <w:b w:val="0"/>
                <w:bCs/>
              </w:rPr>
            </w:pPr>
            <w:r>
              <w:rPr>
                <w:rFonts w:hint="eastAsia"/>
                <w:b w:val="0"/>
                <w:bCs/>
              </w:rPr>
              <w:t>涞卫健字</w:t>
            </w:r>
            <w:r>
              <w:rPr>
                <w:b w:val="0"/>
                <w:bCs/>
              </w:rPr>
              <w:t>{2021}264</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服务对象满意度逐步提高</w:t>
            </w:r>
          </w:p>
        </w:tc>
        <w:tc>
          <w:tcPr>
            <w:tcW w:w="1991" w:type="dxa"/>
            <w:vAlign w:val="center"/>
          </w:tcPr>
          <w:p>
            <w:pPr>
              <w:pStyle w:val="18"/>
              <w:rPr>
                <w:b w:val="0"/>
                <w:bCs/>
              </w:rPr>
            </w:pPr>
            <w:r>
              <w:rPr>
                <w:rFonts w:hint="eastAsia"/>
                <w:b w:val="0"/>
                <w:bCs/>
              </w:rPr>
              <w:t>≥</w:t>
            </w:r>
            <w:r>
              <w:rPr>
                <w:b w:val="0"/>
                <w:bCs/>
              </w:rPr>
              <w:t>90%</w:t>
            </w:r>
          </w:p>
        </w:tc>
        <w:tc>
          <w:tcPr>
            <w:tcW w:w="1991" w:type="dxa"/>
            <w:vAlign w:val="center"/>
          </w:tcPr>
          <w:p>
            <w:pPr>
              <w:pStyle w:val="18"/>
              <w:rPr>
                <w:b w:val="0"/>
                <w:bCs/>
              </w:rPr>
            </w:pPr>
            <w:r>
              <w:rPr>
                <w:rFonts w:hint="eastAsia"/>
                <w:b w:val="0"/>
                <w:bCs/>
              </w:rPr>
              <w:t>涞卫健字</w:t>
            </w:r>
            <w:r>
              <w:rPr>
                <w:b w:val="0"/>
                <w:bCs/>
              </w:rPr>
              <w:t>{2021}264</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18.2022</w:t>
      </w:r>
      <w:r>
        <w:rPr>
          <w:rFonts w:hint="eastAsia" w:ascii="方正仿宋_GBK" w:hAnsi="方正仿宋_GBK" w:eastAsia="方正仿宋_GBK" w:cs="方正仿宋_GBK"/>
          <w:b/>
          <w:color w:val="000000"/>
          <w:sz w:val="28"/>
        </w:rPr>
        <w:t>年涞水县妇幼保健院</w:t>
      </w:r>
      <w:r>
        <w:rPr>
          <w:rFonts w:ascii="方正仿宋_GBK" w:hAnsi="方正仿宋_GBK" w:eastAsia="方正仿宋_GBK" w:cs="方正仿宋_GBK"/>
          <w:b/>
          <w:color w:val="000000"/>
          <w:sz w:val="28"/>
        </w:rPr>
        <w:t>CT</w:t>
      </w:r>
      <w:r>
        <w:rPr>
          <w:rFonts w:hint="eastAsia" w:ascii="方正仿宋_GBK" w:hAnsi="方正仿宋_GBK" w:eastAsia="方正仿宋_GBK" w:cs="方正仿宋_GBK"/>
          <w:b/>
          <w:color w:val="000000"/>
          <w:sz w:val="28"/>
        </w:rPr>
        <w:t>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w:t>
            </w:r>
            <w:r>
              <w:rPr>
                <w:rFonts w:hint="eastAsia"/>
                <w:b/>
                <w:bCs w:val="0"/>
                <w:lang w:eastAsia="zh-CN"/>
              </w:rPr>
              <w:t>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13062322P008093100064</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w:t>
            </w:r>
            <w:r>
              <w:rPr>
                <w:b w:val="0"/>
                <w:bCs/>
              </w:rPr>
              <w:t>CT</w:t>
            </w:r>
            <w:r>
              <w:rPr>
                <w:rFonts w:hint="eastAsia"/>
                <w:b w:val="0"/>
                <w:bCs/>
              </w:rPr>
              <w: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300.00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1</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6"/>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300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19.2022</w:t>
      </w:r>
      <w:r>
        <w:rPr>
          <w:rFonts w:hint="eastAsia" w:ascii="方正仿宋_GBK" w:hAnsi="方正仿宋_GBK" w:eastAsia="方正仿宋_GBK" w:cs="方正仿宋_GBK"/>
          <w:b/>
          <w:color w:val="000000"/>
          <w:sz w:val="28"/>
        </w:rPr>
        <w:t>年涞水县妇幼保健院保洁服务项目（自有资金）绩效目标表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13062322P008093100329</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年涞水县妇幼保健院保洁服务项目（自有资金）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153.00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153.00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为更好服务全员职工及住院患者，保证医院良好卫生环境，为全院提供有力的后勤保障，提升医院整体形象，保障医院正常有序发展，提升县域内就诊率</w:t>
            </w:r>
            <w:r>
              <w:rPr>
                <w:b w:val="0"/>
                <w:bCs/>
              </w:rPr>
              <w:tab/>
            </w:r>
            <w:r>
              <w:rPr>
                <w:b w:val="0"/>
                <w:bCs/>
              </w:rPr>
              <w:tab/>
            </w:r>
            <w:r>
              <w:rPr>
                <w:b w:val="0"/>
                <w:bCs/>
              </w:rPr>
              <w:tab/>
            </w:r>
            <w:r>
              <w:rPr>
                <w:b w:val="0"/>
                <w:bCs/>
              </w:rPr>
              <w:tab/>
            </w:r>
            <w:r>
              <w:rPr>
                <w:b w:val="0"/>
                <w:bCs/>
              </w:rPr>
              <w:tab/>
            </w:r>
            <w:r>
              <w:rPr>
                <w:b w:val="0"/>
                <w:bCs/>
              </w:rPr>
              <w:tab/>
            </w:r>
            <w:r>
              <w:rPr>
                <w:b w:val="0"/>
                <w:bCs/>
              </w:rPr>
              <w:tab/>
            </w:r>
          </w:p>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为更好服务全员职工及住院患者，保证医院良好卫生环境</w:t>
            </w:r>
          </w:p>
          <w:p>
            <w:pPr>
              <w:pStyle w:val="18"/>
              <w:rPr>
                <w:b w:val="0"/>
                <w:bCs/>
              </w:rPr>
            </w:pPr>
            <w:r>
              <w:rPr>
                <w:b w:val="0"/>
                <w:bCs/>
              </w:rPr>
              <w:t>2.</w:t>
            </w:r>
            <w:r>
              <w:rPr>
                <w:rFonts w:hint="eastAsia"/>
                <w:b w:val="0"/>
                <w:bCs/>
              </w:rPr>
              <w:t>保证医院良好卫生环境，为全院提供有力的后勤保障</w:t>
            </w:r>
          </w:p>
          <w:p>
            <w:pPr>
              <w:pStyle w:val="18"/>
              <w:rPr>
                <w:b w:val="0"/>
                <w:bCs/>
              </w:rPr>
            </w:pPr>
            <w:r>
              <w:rPr>
                <w:b w:val="0"/>
                <w:bCs/>
              </w:rPr>
              <w:t>3.</w:t>
            </w:r>
            <w:r>
              <w:rPr>
                <w:rFonts w:hint="eastAsia"/>
                <w:b w:val="0"/>
                <w:bCs/>
              </w:rPr>
              <w:t>提升医院整体形象，保障医院正常有序发展，提升县域内就诊率</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保洁项目配备的人数</w:t>
            </w:r>
          </w:p>
        </w:tc>
        <w:tc>
          <w:tcPr>
            <w:tcW w:w="3984" w:type="dxa"/>
            <w:vAlign w:val="center"/>
          </w:tcPr>
          <w:p>
            <w:pPr>
              <w:pStyle w:val="18"/>
              <w:rPr>
                <w:b w:val="0"/>
                <w:bCs/>
              </w:rPr>
            </w:pPr>
            <w:r>
              <w:rPr>
                <w:rFonts w:hint="eastAsia"/>
                <w:b w:val="0"/>
                <w:bCs/>
              </w:rPr>
              <w:t>整个项目配备的人员数量</w:t>
            </w:r>
          </w:p>
        </w:tc>
        <w:tc>
          <w:tcPr>
            <w:tcW w:w="1991" w:type="dxa"/>
            <w:vAlign w:val="center"/>
          </w:tcPr>
          <w:p>
            <w:pPr>
              <w:pStyle w:val="18"/>
              <w:rPr>
                <w:b w:val="0"/>
                <w:bCs/>
              </w:rPr>
            </w:pPr>
            <w:r>
              <w:rPr>
                <w:rFonts w:hint="eastAsia"/>
                <w:b w:val="0"/>
                <w:bCs/>
              </w:rPr>
              <w:t>≥</w:t>
            </w:r>
            <w:r>
              <w:rPr>
                <w:b w:val="0"/>
                <w:bCs/>
              </w:rPr>
              <w:t>5</w:t>
            </w:r>
            <w:r>
              <w:rPr>
                <w:rFonts w:hint="eastAsia"/>
                <w:b w:val="0"/>
                <w:bCs/>
              </w:rPr>
              <w:t>人</w:t>
            </w:r>
          </w:p>
        </w:tc>
        <w:tc>
          <w:tcPr>
            <w:tcW w:w="1991" w:type="dxa"/>
            <w:vAlign w:val="center"/>
          </w:tcPr>
          <w:p>
            <w:pPr>
              <w:pStyle w:val="18"/>
              <w:rPr>
                <w:b w:val="0"/>
                <w:bCs/>
              </w:rPr>
            </w:pPr>
            <w:r>
              <w:rPr>
                <w:rFonts w:hint="eastAsia"/>
                <w:b w:val="0"/>
                <w:bCs/>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整理保洁质量</w:t>
            </w:r>
          </w:p>
        </w:tc>
        <w:tc>
          <w:tcPr>
            <w:tcW w:w="3984" w:type="dxa"/>
            <w:vAlign w:val="center"/>
          </w:tcPr>
          <w:p>
            <w:pPr>
              <w:pStyle w:val="18"/>
              <w:rPr>
                <w:b w:val="0"/>
                <w:bCs/>
              </w:rPr>
            </w:pPr>
            <w:r>
              <w:rPr>
                <w:rFonts w:hint="eastAsia"/>
                <w:b w:val="0"/>
                <w:bCs/>
              </w:rPr>
              <w:t>按评分质测评整日保洁质量</w:t>
            </w:r>
          </w:p>
        </w:tc>
        <w:tc>
          <w:tcPr>
            <w:tcW w:w="1991" w:type="dxa"/>
            <w:vAlign w:val="center"/>
          </w:tcPr>
          <w:p>
            <w:pPr>
              <w:pStyle w:val="18"/>
              <w:rPr>
                <w:b w:val="0"/>
                <w:bCs/>
              </w:rPr>
            </w:pPr>
            <w:r>
              <w:rPr>
                <w:rFonts w:hint="eastAsia"/>
                <w:b w:val="0"/>
                <w:bCs/>
              </w:rPr>
              <w:t>≥</w:t>
            </w:r>
            <w:r>
              <w:rPr>
                <w:b w:val="0"/>
                <w:bCs/>
              </w:rPr>
              <w:t>95</w:t>
            </w:r>
            <w:r>
              <w:rPr>
                <w:rFonts w:hint="eastAsia"/>
                <w:b w:val="0"/>
                <w:bCs/>
              </w:rPr>
              <w:t>分</w:t>
            </w:r>
          </w:p>
        </w:tc>
        <w:tc>
          <w:tcPr>
            <w:tcW w:w="1991" w:type="dxa"/>
            <w:vAlign w:val="center"/>
          </w:tcPr>
          <w:p>
            <w:pPr>
              <w:pStyle w:val="18"/>
              <w:rPr>
                <w:b w:val="0"/>
                <w:bCs/>
              </w:rPr>
            </w:pPr>
            <w:r>
              <w:rPr>
                <w:rFonts w:hint="eastAsia"/>
                <w:b w:val="0"/>
                <w:bCs/>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工作按时完成率</w:t>
            </w:r>
          </w:p>
        </w:tc>
        <w:tc>
          <w:tcPr>
            <w:tcW w:w="3984" w:type="dxa"/>
            <w:vAlign w:val="center"/>
          </w:tcPr>
          <w:p>
            <w:pPr>
              <w:pStyle w:val="18"/>
              <w:rPr>
                <w:b w:val="0"/>
                <w:bCs/>
              </w:rPr>
            </w:pPr>
            <w:r>
              <w:rPr>
                <w:rFonts w:hint="eastAsia"/>
                <w:b w:val="0"/>
                <w:bCs/>
              </w:rPr>
              <w:t>工作完成的及时性</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经费使用</w:t>
            </w:r>
          </w:p>
        </w:tc>
        <w:tc>
          <w:tcPr>
            <w:tcW w:w="3984" w:type="dxa"/>
            <w:vAlign w:val="center"/>
          </w:tcPr>
          <w:p>
            <w:pPr>
              <w:pStyle w:val="18"/>
              <w:rPr>
                <w:b w:val="0"/>
                <w:bCs/>
              </w:rPr>
            </w:pPr>
            <w:r>
              <w:rPr>
                <w:rFonts w:hint="eastAsia"/>
                <w:b w:val="0"/>
                <w:bCs/>
              </w:rPr>
              <w:t>经费使用不超预算数</w:t>
            </w:r>
          </w:p>
        </w:tc>
        <w:tc>
          <w:tcPr>
            <w:tcW w:w="1991" w:type="dxa"/>
            <w:vAlign w:val="center"/>
          </w:tcPr>
          <w:p>
            <w:pPr>
              <w:pStyle w:val="18"/>
              <w:rPr>
                <w:b w:val="0"/>
                <w:bCs/>
              </w:rPr>
            </w:pPr>
            <w:r>
              <w:rPr>
                <w:rFonts w:hint="eastAsia"/>
                <w:b w:val="0"/>
                <w:bCs/>
              </w:rPr>
              <w:t>成本不超预算</w:t>
            </w:r>
          </w:p>
        </w:tc>
        <w:tc>
          <w:tcPr>
            <w:tcW w:w="1991" w:type="dxa"/>
            <w:vAlign w:val="center"/>
          </w:tcPr>
          <w:p>
            <w:pPr>
              <w:pStyle w:val="18"/>
              <w:rPr>
                <w:b w:val="0"/>
                <w:bCs/>
              </w:rPr>
            </w:pPr>
            <w:r>
              <w:rPr>
                <w:rFonts w:hint="eastAsia"/>
                <w:b w:val="0"/>
                <w:bCs/>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业务保障能力</w:t>
            </w:r>
          </w:p>
        </w:tc>
        <w:tc>
          <w:tcPr>
            <w:tcW w:w="3984" w:type="dxa"/>
            <w:vAlign w:val="center"/>
          </w:tcPr>
          <w:p>
            <w:pPr>
              <w:pStyle w:val="18"/>
              <w:rPr>
                <w:b w:val="0"/>
                <w:bCs/>
              </w:rPr>
            </w:pPr>
            <w:r>
              <w:rPr>
                <w:rFonts w:hint="eastAsia"/>
                <w:b w:val="0"/>
                <w:bCs/>
              </w:rPr>
              <w:t>保障业务能力，提高社会群众满意度</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根据政府批示</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pStyle w:val="16"/>
        <w:rPr>
          <w:rFonts w:ascii="方正仿宋_GBK" w:hAnsi="方正仿宋_GBK" w:eastAsia="方正仿宋_GBK" w:cs="方正仿宋_GBK"/>
          <w:color w:val="000000"/>
          <w:sz w:val="28"/>
          <w:lang w:eastAsia="zh-CN"/>
        </w:rPr>
      </w:pPr>
    </w:p>
    <w:p>
      <w:pPr>
        <w:pStyle w:val="16"/>
        <w:jc w:val="both"/>
        <w:rPr>
          <w:rFonts w:ascii="方正仿宋_GBK" w:hAnsi="方正仿宋_GBK" w:eastAsia="方正仿宋_GBK" w:cs="方正仿宋_GBK"/>
          <w:color w:val="000000"/>
          <w:sz w:val="28"/>
          <w:lang w:eastAsia="zh-CN"/>
        </w:rPr>
      </w:pPr>
    </w:p>
    <w:p>
      <w:pPr>
        <w:pStyle w:val="16"/>
        <w:jc w:val="center"/>
      </w:pPr>
      <w:r>
        <w:rPr>
          <w:rFonts w:ascii="方正仿宋_GBK" w:hAnsi="方正仿宋_GBK" w:eastAsia="方正仿宋_GBK" w:cs="方正仿宋_GBK"/>
          <w:color w:val="000000"/>
          <w:sz w:val="28"/>
          <w:lang w:eastAsia="zh-CN"/>
        </w:rPr>
        <w:t>20</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年涞水县妇幼保健院电动产床项目（自有资金）绩效目标表</w:t>
      </w:r>
    </w:p>
    <w:tbl>
      <w:tblPr>
        <w:tblStyle w:val="9"/>
        <w:tblpPr w:leftFromText="180" w:rightFromText="180" w:vertAnchor="page" w:horzAnchor="page" w:tblpX="1959" w:tblpY="1805"/>
        <w:tblOverlap w:val="never"/>
        <w:tblW w:w="13938"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6"/>
              <w:rPr>
                <w:b/>
                <w:bCs w:val="0"/>
              </w:rPr>
            </w:pPr>
            <w:r>
              <w:rPr>
                <w:b w:val="0"/>
                <w:bCs/>
              </w:rPr>
              <w:t>13062322P008093100206</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6"/>
              <w:rPr>
                <w:b/>
                <w:bCs w:val="0"/>
              </w:rPr>
            </w:pPr>
            <w:r>
              <w:rPr>
                <w:b w:val="0"/>
                <w:bCs/>
              </w:rPr>
              <w:t>2022</w:t>
            </w:r>
            <w:r>
              <w:rPr>
                <w:rFonts w:hint="eastAsia"/>
                <w:b w:val="0"/>
                <w:bCs/>
              </w:rPr>
              <w:t>年涞水县妇幼保健院电动产床项目（自有资金）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6"/>
              <w:rPr>
                <w:b w:val="0"/>
                <w:bCs/>
              </w:rPr>
            </w:pPr>
            <w:r>
              <w:rPr>
                <w:b w:val="0"/>
                <w:bCs/>
              </w:rPr>
              <w:t>40.00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6"/>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6"/>
              <w:rPr>
                <w:b w:val="0"/>
                <w:bCs/>
              </w:rPr>
            </w:pPr>
            <w:r>
              <w:rPr>
                <w:b w:val="0"/>
                <w:bCs/>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continue"/>
          </w:tcPr>
          <w:p>
            <w:pPr>
              <w:pStyle w:val="16"/>
              <w:rPr>
                <w:b/>
                <w:bCs w:val="0"/>
              </w:rPr>
            </w:pPr>
          </w:p>
        </w:tc>
        <w:tc>
          <w:tcPr>
            <w:tcW w:w="11948" w:type="dxa"/>
            <w:gridSpan w:val="6"/>
            <w:vAlign w:val="center"/>
          </w:tcPr>
          <w:p>
            <w:pPr>
              <w:pStyle w:val="16"/>
              <w:rPr>
                <w:b w:val="0"/>
                <w:bCs/>
              </w:rPr>
            </w:pPr>
            <w:r>
              <w:rPr>
                <w:rFonts w:hint="eastAsia"/>
                <w:b w:val="0"/>
                <w:bCs/>
              </w:rPr>
              <w:t>用于医疗设施建设，改善医院现有设备供不应求的现状，提升医院的服务能力，优化配置，保障医院的可持续发展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vMerge w:val="continue"/>
          </w:tcPr>
          <w:p>
            <w:pPr>
              <w:pStyle w:val="16"/>
              <w:rPr>
                <w:b/>
                <w:bCs w:val="0"/>
              </w:rPr>
            </w:pPr>
          </w:p>
        </w:tc>
        <w:tc>
          <w:tcPr>
            <w:tcW w:w="3983" w:type="dxa"/>
            <w:gridSpan w:val="2"/>
            <w:vAlign w:val="center"/>
          </w:tcPr>
          <w:p>
            <w:pPr>
              <w:pStyle w:val="16"/>
              <w:rPr>
                <w:b w:val="0"/>
                <w:bCs/>
              </w:rPr>
            </w:pPr>
            <w:r>
              <w:rPr>
                <w:b w:val="0"/>
                <w:bCs/>
              </w:rPr>
              <w:t>25%</w:t>
            </w:r>
          </w:p>
        </w:tc>
        <w:tc>
          <w:tcPr>
            <w:tcW w:w="1990" w:type="dxa"/>
            <w:vAlign w:val="center"/>
          </w:tcPr>
          <w:p>
            <w:pPr>
              <w:pStyle w:val="16"/>
              <w:rPr>
                <w:b w:val="0"/>
                <w:bCs/>
              </w:rPr>
            </w:pPr>
            <w:r>
              <w:rPr>
                <w:b w:val="0"/>
                <w:bCs/>
              </w:rPr>
              <w:t>50%</w:t>
            </w:r>
          </w:p>
        </w:tc>
        <w:tc>
          <w:tcPr>
            <w:tcW w:w="1990" w:type="dxa"/>
            <w:vAlign w:val="center"/>
          </w:tcPr>
          <w:p>
            <w:pPr>
              <w:pStyle w:val="16"/>
              <w:rPr>
                <w:b w:val="0"/>
                <w:bCs/>
              </w:rPr>
            </w:pPr>
            <w:r>
              <w:rPr>
                <w:b w:val="0"/>
                <w:bCs/>
              </w:rPr>
              <w:t>75%</w:t>
            </w:r>
          </w:p>
        </w:tc>
        <w:tc>
          <w:tcPr>
            <w:tcW w:w="3985" w:type="dxa"/>
            <w:gridSpan w:val="2"/>
            <w:vAlign w:val="center"/>
          </w:tcPr>
          <w:p>
            <w:pPr>
              <w:pStyle w:val="16"/>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6"/>
              <w:rPr>
                <w:b w:val="0"/>
                <w:bCs/>
              </w:rPr>
            </w:pPr>
            <w:r>
              <w:rPr>
                <w:b w:val="0"/>
                <w:bCs/>
              </w:rPr>
              <w:t>1.</w:t>
            </w:r>
            <w:r>
              <w:rPr>
                <w:rFonts w:hint="eastAsia"/>
                <w:b w:val="0"/>
                <w:bCs/>
              </w:rPr>
              <w:t>用于优化配置，提高医院的服务能力</w:t>
            </w:r>
          </w:p>
          <w:p>
            <w:pPr>
              <w:pStyle w:val="16"/>
              <w:rPr>
                <w:b w:val="0"/>
                <w:bCs/>
              </w:rPr>
            </w:pPr>
            <w:r>
              <w:rPr>
                <w:b w:val="0"/>
                <w:bCs/>
              </w:rPr>
              <w:t>2.</w:t>
            </w:r>
            <w:r>
              <w:rPr>
                <w:rFonts w:hint="eastAsia"/>
                <w:b w:val="0"/>
                <w:bCs/>
              </w:rPr>
              <w:t>用于医疗设施建设，改善医院现有设备供不应求的现状</w:t>
            </w:r>
          </w:p>
          <w:p>
            <w:pPr>
              <w:pStyle w:val="16"/>
              <w:rPr>
                <w:b w:val="0"/>
                <w:bCs/>
              </w:rPr>
            </w:pPr>
            <w:r>
              <w:rPr>
                <w:b w:val="0"/>
                <w:bCs/>
              </w:rPr>
              <w:t>3.</w:t>
            </w:r>
            <w:r>
              <w:rPr>
                <w:rFonts w:hint="eastAsia"/>
                <w:b w:val="0"/>
                <w:bCs/>
              </w:rPr>
              <w:t>保障医院的可持续发展</w:t>
            </w:r>
          </w:p>
        </w:tc>
      </w:tr>
    </w:tbl>
    <w:tbl>
      <w:tblPr>
        <w:tblStyle w:val="9"/>
        <w:tblpPr w:leftFromText="180" w:rightFromText="180" w:vertAnchor="page" w:horzAnchor="page" w:tblpX="1974" w:tblpY="5155"/>
        <w:tblOverlap w:val="never"/>
        <w:tblW w:w="139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8"/>
        <w:gridCol w:w="1991"/>
        <w:gridCol w:w="1991"/>
        <w:gridCol w:w="3985"/>
        <w:gridCol w:w="1991"/>
        <w:gridCol w:w="1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988"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5"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2"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restart"/>
            <w:vAlign w:val="center"/>
          </w:tcPr>
          <w:p>
            <w:pPr>
              <w:pStyle w:val="16"/>
              <w:rPr>
                <w:b/>
                <w:bCs w:val="0"/>
              </w:rPr>
            </w:pPr>
            <w:r>
              <w:rPr>
                <w:rFonts w:hint="eastAsia"/>
                <w:b/>
                <w:bCs w:val="0"/>
              </w:rPr>
              <w:t>产出指标</w:t>
            </w:r>
          </w:p>
        </w:tc>
        <w:tc>
          <w:tcPr>
            <w:tcW w:w="1991" w:type="dxa"/>
            <w:vAlign w:val="center"/>
          </w:tcPr>
          <w:p>
            <w:pPr>
              <w:pStyle w:val="16"/>
              <w:rPr>
                <w:b w:val="0"/>
                <w:bCs/>
              </w:rPr>
            </w:pPr>
            <w:r>
              <w:rPr>
                <w:rFonts w:hint="eastAsia"/>
                <w:b w:val="0"/>
                <w:bCs/>
              </w:rPr>
              <w:t>数量指标</w:t>
            </w:r>
          </w:p>
        </w:tc>
        <w:tc>
          <w:tcPr>
            <w:tcW w:w="1991" w:type="dxa"/>
            <w:vAlign w:val="center"/>
          </w:tcPr>
          <w:p>
            <w:pPr>
              <w:pStyle w:val="16"/>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5" w:type="dxa"/>
            <w:vAlign w:val="center"/>
          </w:tcPr>
          <w:p>
            <w:pPr>
              <w:pStyle w:val="16"/>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6"/>
              <w:rPr>
                <w:b w:val="0"/>
                <w:bCs/>
              </w:rPr>
            </w:pPr>
            <w:r>
              <w:rPr>
                <w:rFonts w:hint="eastAsia"/>
                <w:b w:val="0"/>
                <w:bCs/>
              </w:rPr>
              <w:t>≥</w:t>
            </w:r>
            <w:r>
              <w:rPr>
                <w:b w:val="0"/>
                <w:bCs/>
              </w:rPr>
              <w:t>2</w:t>
            </w:r>
            <w:r>
              <w:rPr>
                <w:rFonts w:hint="eastAsia"/>
                <w:b w:val="0"/>
                <w:bCs/>
              </w:rPr>
              <w:t>台</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bCs w:val="0"/>
              </w:rPr>
            </w:pPr>
          </w:p>
        </w:tc>
        <w:tc>
          <w:tcPr>
            <w:tcW w:w="1991" w:type="dxa"/>
            <w:vAlign w:val="center"/>
          </w:tcPr>
          <w:p>
            <w:pPr>
              <w:pStyle w:val="16"/>
              <w:rPr>
                <w:b w:val="0"/>
                <w:bCs/>
              </w:rPr>
            </w:pPr>
            <w:r>
              <w:rPr>
                <w:rFonts w:hint="eastAsia"/>
                <w:b w:val="0"/>
                <w:bCs/>
              </w:rPr>
              <w:t>成本指标</w:t>
            </w:r>
          </w:p>
        </w:tc>
        <w:tc>
          <w:tcPr>
            <w:tcW w:w="1991" w:type="dxa"/>
            <w:vAlign w:val="center"/>
          </w:tcPr>
          <w:p>
            <w:pPr>
              <w:pStyle w:val="16"/>
              <w:rPr>
                <w:b w:val="0"/>
                <w:bCs/>
              </w:rPr>
            </w:pPr>
            <w:r>
              <w:rPr>
                <w:rFonts w:hint="eastAsia"/>
                <w:b w:val="0"/>
                <w:bCs/>
              </w:rPr>
              <w:t>预算控制数</w:t>
            </w:r>
          </w:p>
        </w:tc>
        <w:tc>
          <w:tcPr>
            <w:tcW w:w="3985" w:type="dxa"/>
            <w:vAlign w:val="center"/>
          </w:tcPr>
          <w:p>
            <w:pPr>
              <w:pStyle w:val="16"/>
              <w:rPr>
                <w:b w:val="0"/>
                <w:bCs/>
              </w:rPr>
            </w:pPr>
            <w:r>
              <w:rPr>
                <w:rFonts w:hint="eastAsia"/>
                <w:b w:val="0"/>
                <w:bCs/>
              </w:rPr>
              <w:t>预算控制数</w:t>
            </w:r>
          </w:p>
        </w:tc>
        <w:tc>
          <w:tcPr>
            <w:tcW w:w="1991" w:type="dxa"/>
            <w:vAlign w:val="center"/>
          </w:tcPr>
          <w:p>
            <w:pPr>
              <w:pStyle w:val="16"/>
              <w:rPr>
                <w:b w:val="0"/>
                <w:bCs/>
              </w:rPr>
            </w:pPr>
            <w:r>
              <w:rPr>
                <w:b w:val="0"/>
                <w:bCs/>
              </w:rPr>
              <w:t>40</w:t>
            </w:r>
            <w:r>
              <w:rPr>
                <w:rFonts w:hint="eastAsia"/>
                <w:b w:val="0"/>
                <w:bCs/>
              </w:rPr>
              <w:t>万元</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bCs w:val="0"/>
              </w:rPr>
            </w:pPr>
          </w:p>
        </w:tc>
        <w:tc>
          <w:tcPr>
            <w:tcW w:w="1991" w:type="dxa"/>
            <w:vAlign w:val="center"/>
          </w:tcPr>
          <w:p>
            <w:pPr>
              <w:pStyle w:val="16"/>
              <w:rPr>
                <w:b w:val="0"/>
                <w:bCs/>
              </w:rPr>
            </w:pPr>
            <w:r>
              <w:rPr>
                <w:rFonts w:hint="eastAsia"/>
                <w:b w:val="0"/>
                <w:bCs/>
              </w:rPr>
              <w:t>时效指标</w:t>
            </w:r>
          </w:p>
        </w:tc>
        <w:tc>
          <w:tcPr>
            <w:tcW w:w="1991" w:type="dxa"/>
            <w:vAlign w:val="center"/>
          </w:tcPr>
          <w:p>
            <w:pPr>
              <w:pStyle w:val="16"/>
              <w:rPr>
                <w:b w:val="0"/>
                <w:bCs/>
              </w:rPr>
            </w:pPr>
            <w:r>
              <w:rPr>
                <w:rFonts w:hint="eastAsia"/>
                <w:b w:val="0"/>
                <w:bCs/>
              </w:rPr>
              <w:t>到位率</w:t>
            </w:r>
          </w:p>
        </w:tc>
        <w:tc>
          <w:tcPr>
            <w:tcW w:w="3985" w:type="dxa"/>
            <w:vAlign w:val="center"/>
          </w:tcPr>
          <w:p>
            <w:pPr>
              <w:pStyle w:val="16"/>
              <w:rPr>
                <w:b w:val="0"/>
                <w:bCs/>
              </w:rPr>
            </w:pPr>
            <w:r>
              <w:rPr>
                <w:rFonts w:hint="eastAsia"/>
                <w:b w:val="0"/>
                <w:bCs/>
              </w:rPr>
              <w:t>实际到位资金占应到位资金的比例</w:t>
            </w:r>
          </w:p>
        </w:tc>
        <w:tc>
          <w:tcPr>
            <w:tcW w:w="1991" w:type="dxa"/>
            <w:vAlign w:val="center"/>
          </w:tcPr>
          <w:p>
            <w:pPr>
              <w:pStyle w:val="16"/>
              <w:rPr>
                <w:b w:val="0"/>
                <w:bCs/>
              </w:rPr>
            </w:pPr>
            <w:r>
              <w:rPr>
                <w:rFonts w:hint="eastAsia"/>
                <w:b w:val="0"/>
                <w:bCs/>
              </w:rPr>
              <w:t>≥</w:t>
            </w:r>
            <w:r>
              <w:rPr>
                <w:b w:val="0"/>
                <w:bCs/>
              </w:rPr>
              <w:t>90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Merge w:val="continue"/>
            <w:vAlign w:val="center"/>
          </w:tcPr>
          <w:p>
            <w:pPr>
              <w:pStyle w:val="16"/>
              <w:rPr>
                <w:b/>
                <w:bCs w:val="0"/>
              </w:rPr>
            </w:pPr>
          </w:p>
        </w:tc>
        <w:tc>
          <w:tcPr>
            <w:tcW w:w="1991" w:type="dxa"/>
            <w:vAlign w:val="center"/>
          </w:tcPr>
          <w:p>
            <w:pPr>
              <w:pStyle w:val="16"/>
              <w:rPr>
                <w:b w:val="0"/>
                <w:bCs/>
              </w:rPr>
            </w:pPr>
            <w:r>
              <w:rPr>
                <w:rFonts w:hint="eastAsia"/>
                <w:b w:val="0"/>
                <w:bCs/>
              </w:rPr>
              <w:t>质量指标</w:t>
            </w:r>
          </w:p>
        </w:tc>
        <w:tc>
          <w:tcPr>
            <w:tcW w:w="1991" w:type="dxa"/>
            <w:vAlign w:val="center"/>
          </w:tcPr>
          <w:p>
            <w:pPr>
              <w:pStyle w:val="16"/>
              <w:rPr>
                <w:b w:val="0"/>
                <w:bCs/>
              </w:rPr>
            </w:pPr>
            <w:r>
              <w:rPr>
                <w:rFonts w:hint="eastAsia"/>
                <w:b w:val="0"/>
                <w:bCs/>
              </w:rPr>
              <w:t>验收合格率</w:t>
            </w:r>
          </w:p>
        </w:tc>
        <w:tc>
          <w:tcPr>
            <w:tcW w:w="3985" w:type="dxa"/>
            <w:vAlign w:val="center"/>
          </w:tcPr>
          <w:p>
            <w:pPr>
              <w:pStyle w:val="16"/>
              <w:rPr>
                <w:b w:val="0"/>
                <w:bCs/>
              </w:rPr>
            </w:pPr>
            <w:r>
              <w:rPr>
                <w:rFonts w:hint="eastAsia"/>
                <w:b w:val="0"/>
                <w:bCs/>
              </w:rPr>
              <w:t>验收合格率</w:t>
            </w:r>
          </w:p>
        </w:tc>
        <w:tc>
          <w:tcPr>
            <w:tcW w:w="1991" w:type="dxa"/>
            <w:vAlign w:val="center"/>
          </w:tcPr>
          <w:p>
            <w:pPr>
              <w:pStyle w:val="16"/>
              <w:rPr>
                <w:b w:val="0"/>
                <w:bCs/>
              </w:rPr>
            </w:pPr>
            <w:r>
              <w:rPr>
                <w:b w:val="0"/>
                <w:bCs/>
              </w:rPr>
              <w:t>100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Align w:val="center"/>
          </w:tcPr>
          <w:p>
            <w:pPr>
              <w:pStyle w:val="16"/>
              <w:rPr>
                <w:b/>
                <w:bCs w:val="0"/>
              </w:rPr>
            </w:pPr>
            <w:r>
              <w:rPr>
                <w:rFonts w:hint="eastAsia"/>
                <w:b/>
                <w:bCs w:val="0"/>
              </w:rPr>
              <w:t>效益指标</w:t>
            </w:r>
          </w:p>
        </w:tc>
        <w:tc>
          <w:tcPr>
            <w:tcW w:w="1991" w:type="dxa"/>
            <w:vAlign w:val="center"/>
          </w:tcPr>
          <w:p>
            <w:pPr>
              <w:pStyle w:val="16"/>
              <w:rPr>
                <w:b w:val="0"/>
                <w:bCs/>
              </w:rPr>
            </w:pPr>
            <w:r>
              <w:rPr>
                <w:rFonts w:hint="eastAsia"/>
                <w:b w:val="0"/>
                <w:bCs/>
              </w:rPr>
              <w:t>社会效益指标</w:t>
            </w:r>
          </w:p>
        </w:tc>
        <w:tc>
          <w:tcPr>
            <w:tcW w:w="1991" w:type="dxa"/>
            <w:vAlign w:val="center"/>
          </w:tcPr>
          <w:p>
            <w:pPr>
              <w:pStyle w:val="16"/>
              <w:rPr>
                <w:b w:val="0"/>
                <w:bCs/>
              </w:rPr>
            </w:pPr>
            <w:r>
              <w:rPr>
                <w:rFonts w:hint="eastAsia"/>
                <w:b w:val="0"/>
                <w:bCs/>
              </w:rPr>
              <w:t>有较好的社会影响</w:t>
            </w:r>
          </w:p>
        </w:tc>
        <w:tc>
          <w:tcPr>
            <w:tcW w:w="3985" w:type="dxa"/>
            <w:vAlign w:val="center"/>
          </w:tcPr>
          <w:p>
            <w:pPr>
              <w:pStyle w:val="16"/>
              <w:rPr>
                <w:b w:val="0"/>
                <w:bCs/>
              </w:rPr>
            </w:pPr>
            <w:r>
              <w:rPr>
                <w:rFonts w:hint="eastAsia"/>
                <w:b w:val="0"/>
                <w:bCs/>
              </w:rPr>
              <w:t>有较好的社会影响，保障医院的可持续发展</w:t>
            </w:r>
          </w:p>
        </w:tc>
        <w:tc>
          <w:tcPr>
            <w:tcW w:w="1991" w:type="dxa"/>
            <w:vAlign w:val="center"/>
          </w:tcPr>
          <w:p>
            <w:pPr>
              <w:pStyle w:val="16"/>
              <w:rPr>
                <w:b w:val="0"/>
                <w:bCs/>
              </w:rPr>
            </w:pPr>
            <w:r>
              <w:rPr>
                <w:rFonts w:hint="eastAsia"/>
                <w:b w:val="0"/>
                <w:bCs/>
              </w:rPr>
              <w:t>≥</w:t>
            </w:r>
            <w:r>
              <w:rPr>
                <w:b w:val="0"/>
                <w:bCs/>
              </w:rPr>
              <w:t>90</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8" w:type="dxa"/>
            <w:vAlign w:val="center"/>
          </w:tcPr>
          <w:p>
            <w:pPr>
              <w:pStyle w:val="16"/>
              <w:rPr>
                <w:b/>
                <w:bCs w:val="0"/>
              </w:rPr>
            </w:pPr>
            <w:r>
              <w:rPr>
                <w:rFonts w:hint="eastAsia"/>
                <w:b/>
                <w:bCs w:val="0"/>
              </w:rPr>
              <w:t>满意度指标</w:t>
            </w:r>
          </w:p>
        </w:tc>
        <w:tc>
          <w:tcPr>
            <w:tcW w:w="1991" w:type="dxa"/>
            <w:vAlign w:val="center"/>
          </w:tcPr>
          <w:p>
            <w:pPr>
              <w:pStyle w:val="16"/>
              <w:rPr>
                <w:b w:val="0"/>
                <w:bCs/>
              </w:rPr>
            </w:pPr>
            <w:r>
              <w:rPr>
                <w:rFonts w:hint="eastAsia"/>
                <w:b w:val="0"/>
                <w:bCs/>
              </w:rPr>
              <w:t>服务对象满意度指标</w:t>
            </w:r>
          </w:p>
        </w:tc>
        <w:tc>
          <w:tcPr>
            <w:tcW w:w="1991" w:type="dxa"/>
            <w:vAlign w:val="center"/>
          </w:tcPr>
          <w:p>
            <w:pPr>
              <w:pStyle w:val="16"/>
              <w:rPr>
                <w:b w:val="0"/>
                <w:bCs/>
              </w:rPr>
            </w:pPr>
            <w:r>
              <w:rPr>
                <w:rFonts w:hint="eastAsia"/>
                <w:b w:val="0"/>
                <w:bCs/>
              </w:rPr>
              <w:t>服务对象满意度</w:t>
            </w:r>
          </w:p>
        </w:tc>
        <w:tc>
          <w:tcPr>
            <w:tcW w:w="3985" w:type="dxa"/>
            <w:vAlign w:val="center"/>
          </w:tcPr>
          <w:p>
            <w:pPr>
              <w:pStyle w:val="16"/>
              <w:rPr>
                <w:b w:val="0"/>
                <w:bCs/>
              </w:rPr>
            </w:pPr>
            <w:r>
              <w:rPr>
                <w:rFonts w:hint="eastAsia"/>
                <w:b w:val="0"/>
                <w:bCs/>
              </w:rPr>
              <w:t>服务对象满意率越来越高</w:t>
            </w:r>
          </w:p>
        </w:tc>
        <w:tc>
          <w:tcPr>
            <w:tcW w:w="1991" w:type="dxa"/>
            <w:vAlign w:val="center"/>
          </w:tcPr>
          <w:p>
            <w:pPr>
              <w:pStyle w:val="16"/>
              <w:rPr>
                <w:b w:val="0"/>
                <w:bCs/>
              </w:rPr>
            </w:pPr>
            <w:r>
              <w:rPr>
                <w:rFonts w:hint="eastAsia"/>
                <w:b w:val="0"/>
                <w:bCs/>
              </w:rPr>
              <w:t>≥</w:t>
            </w:r>
            <w:r>
              <w:rPr>
                <w:b w:val="0"/>
                <w:bCs/>
              </w:rPr>
              <w:t>95</w:t>
            </w:r>
            <w:r>
              <w:rPr>
                <w:rFonts w:hint="eastAsia"/>
                <w:b w:val="0"/>
                <w:bCs/>
              </w:rPr>
              <w:t>百分比</w:t>
            </w:r>
          </w:p>
        </w:tc>
        <w:tc>
          <w:tcPr>
            <w:tcW w:w="1992" w:type="dxa"/>
            <w:vAlign w:val="center"/>
          </w:tcPr>
          <w:p>
            <w:pPr>
              <w:pStyle w:val="16"/>
              <w:rPr>
                <w:b w:val="0"/>
                <w:bCs/>
              </w:rPr>
            </w:pPr>
            <w:r>
              <w:rPr>
                <w:rFonts w:hint="eastAsia"/>
                <w:b w:val="0"/>
                <w:bCs/>
              </w:rPr>
              <w:t>涞政办</w:t>
            </w:r>
            <w:r>
              <w:rPr>
                <w:b w:val="0"/>
                <w:bCs/>
              </w:rPr>
              <w:t>[2013]38</w:t>
            </w:r>
            <w:r>
              <w:rPr>
                <w:rFonts w:hint="eastAsia"/>
                <w:b w:val="0"/>
                <w:bCs/>
              </w:rPr>
              <w:t>号文件</w:t>
            </w:r>
          </w:p>
        </w:tc>
      </w:tr>
    </w:tbl>
    <w:p>
      <w:pPr>
        <w:pStyle w:val="16"/>
      </w:pPr>
    </w:p>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21.2022</w:t>
      </w:r>
      <w:r>
        <w:rPr>
          <w:rFonts w:hint="eastAsia" w:ascii="方正仿宋_GBK" w:hAnsi="方正仿宋_GBK" w:eastAsia="方正仿宋_GBK" w:cs="方正仿宋_GBK"/>
          <w:b/>
          <w:color w:val="000000"/>
          <w:sz w:val="28"/>
        </w:rPr>
        <w:t>年涞水县妇幼保健院儿童感统训练整套设施项目（自有资金）绩效目标表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13062322P00809310011X</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年涞水县妇幼保健院儿童感统训练整套设施项目（自有资金）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35.00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用于医疗软件设施建设，改善医疗软件供不应求的现状，提升医院的服务能力，优化配置，保障医院的可持续发展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用于医疗软件设施建设，改善供不应求的现象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1</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35</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6"/>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22.2022</w:t>
      </w:r>
      <w:r>
        <w:rPr>
          <w:rFonts w:hint="eastAsia" w:ascii="方正仿宋_GBK" w:hAnsi="方正仿宋_GBK" w:eastAsia="方正仿宋_GBK" w:cs="方正仿宋_GBK"/>
          <w:b/>
          <w:color w:val="000000"/>
          <w:sz w:val="28"/>
        </w:rPr>
        <w:t>年涞水县妇幼保健院儿童康复门诊建设项目（自有资金）绩效目标表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val="0"/>
                <w:bCs/>
              </w:rPr>
            </w:pPr>
            <w:r>
              <w:rPr>
                <w:b w:val="0"/>
                <w:bCs/>
              </w:rPr>
              <w:t>13062322P00809310002M</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b w:val="0"/>
                <w:bCs/>
              </w:rPr>
              <w:t>2022</w:t>
            </w:r>
            <w:r>
              <w:rPr>
                <w:rFonts w:hint="eastAsia"/>
                <w:b w:val="0"/>
                <w:bCs/>
              </w:rPr>
              <w:t>年涞水县妇幼保健院儿童康复门诊建设项目（自有资金）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150.00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用于医院基础设施建设，提高医院综合服务水平，改善医院就医环境，完善我县医疗保障体系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提升医院内的就诊环境</w:t>
            </w:r>
          </w:p>
          <w:p>
            <w:pPr>
              <w:pStyle w:val="18"/>
              <w:rPr>
                <w:b w:val="0"/>
                <w:bCs/>
              </w:rPr>
            </w:pPr>
            <w:r>
              <w:rPr>
                <w:b w:val="0"/>
                <w:bCs/>
              </w:rPr>
              <w:t>2.</w:t>
            </w:r>
            <w:r>
              <w:rPr>
                <w:rFonts w:hint="eastAsia"/>
                <w:b w:val="0"/>
                <w:bCs/>
              </w:rPr>
              <w:t>更好的服务于患者，满足患者的需求</w:t>
            </w:r>
          </w:p>
          <w:p>
            <w:pPr>
              <w:pStyle w:val="18"/>
              <w:rPr>
                <w:b w:val="0"/>
                <w:bCs/>
              </w:rPr>
            </w:pPr>
            <w:r>
              <w:rPr>
                <w:b w:val="0"/>
                <w:bCs/>
              </w:rPr>
              <w:t>3.</w:t>
            </w:r>
            <w:r>
              <w:rPr>
                <w:rFonts w:hint="eastAsia"/>
                <w:b w:val="0"/>
                <w:bCs/>
              </w:rPr>
              <w:t>完善我县医疗保障体系</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工程项目建设数量</w:t>
            </w:r>
          </w:p>
        </w:tc>
        <w:tc>
          <w:tcPr>
            <w:tcW w:w="3984" w:type="dxa"/>
            <w:vAlign w:val="center"/>
          </w:tcPr>
          <w:p>
            <w:pPr>
              <w:pStyle w:val="18"/>
              <w:rPr>
                <w:b w:val="0"/>
                <w:bCs/>
              </w:rPr>
            </w:pPr>
            <w:r>
              <w:rPr>
                <w:rFonts w:hint="eastAsia"/>
                <w:b w:val="0"/>
                <w:bCs/>
              </w:rPr>
              <w:t>工程项目建设数量</w:t>
            </w:r>
          </w:p>
        </w:tc>
        <w:tc>
          <w:tcPr>
            <w:tcW w:w="1991" w:type="dxa"/>
            <w:vAlign w:val="center"/>
          </w:tcPr>
          <w:p>
            <w:pPr>
              <w:pStyle w:val="18"/>
              <w:rPr>
                <w:b w:val="0"/>
                <w:bCs/>
              </w:rPr>
            </w:pPr>
            <w:r>
              <w:rPr>
                <w:rFonts w:hint="eastAsia"/>
                <w:b w:val="0"/>
                <w:bCs/>
              </w:rPr>
              <w:t>套</w:t>
            </w:r>
          </w:p>
        </w:tc>
        <w:tc>
          <w:tcPr>
            <w:tcW w:w="1991" w:type="dxa"/>
            <w:vAlign w:val="center"/>
          </w:tcPr>
          <w:p>
            <w:pPr>
              <w:pStyle w:val="18"/>
              <w:rPr>
                <w:b w:val="0"/>
                <w:bCs/>
              </w:rPr>
            </w:pPr>
            <w:r>
              <w:rPr>
                <w:rFonts w:hint="eastAsia"/>
                <w:b w:val="0"/>
                <w:bCs/>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rFonts w:hint="eastAsia"/>
                <w:b w:val="0"/>
                <w:bCs/>
              </w:rPr>
              <w:t>≤</w:t>
            </w:r>
            <w:r>
              <w:rPr>
                <w:b w:val="0"/>
                <w:bCs/>
              </w:rPr>
              <w:t>150</w:t>
            </w:r>
            <w:r>
              <w:rPr>
                <w:rFonts w:hint="eastAsia"/>
                <w:b w:val="0"/>
                <w:bCs/>
              </w:rPr>
              <w:t>万元</w:t>
            </w:r>
          </w:p>
        </w:tc>
        <w:tc>
          <w:tcPr>
            <w:tcW w:w="1991" w:type="dxa"/>
            <w:vAlign w:val="center"/>
          </w:tcPr>
          <w:p>
            <w:pPr>
              <w:pStyle w:val="18"/>
              <w:rPr>
                <w:b w:val="0"/>
                <w:bCs/>
              </w:rPr>
            </w:pPr>
            <w:r>
              <w:rPr>
                <w:rFonts w:hint="eastAsia"/>
                <w:b w:val="0"/>
                <w:bCs/>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项目工程完成及时率</w:t>
            </w:r>
          </w:p>
        </w:tc>
        <w:tc>
          <w:tcPr>
            <w:tcW w:w="3984" w:type="dxa"/>
            <w:vAlign w:val="center"/>
          </w:tcPr>
          <w:p>
            <w:pPr>
              <w:pStyle w:val="18"/>
              <w:rPr>
                <w:b w:val="0"/>
                <w:bCs/>
              </w:rPr>
            </w:pPr>
            <w:r>
              <w:rPr>
                <w:rFonts w:hint="eastAsia"/>
                <w:b w:val="0"/>
                <w:bCs/>
              </w:rPr>
              <w:t>项目工程完成及时率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工程验收合格率</w:t>
            </w:r>
          </w:p>
        </w:tc>
        <w:tc>
          <w:tcPr>
            <w:tcW w:w="3984" w:type="dxa"/>
            <w:vAlign w:val="center"/>
          </w:tcPr>
          <w:p>
            <w:pPr>
              <w:pStyle w:val="18"/>
              <w:rPr>
                <w:b w:val="0"/>
                <w:bCs/>
              </w:rPr>
            </w:pPr>
            <w:r>
              <w:rPr>
                <w:rFonts w:hint="eastAsia"/>
                <w:b w:val="0"/>
                <w:bCs/>
              </w:rPr>
              <w:t>达到工程验收标准</w:t>
            </w:r>
          </w:p>
        </w:tc>
        <w:tc>
          <w:tcPr>
            <w:tcW w:w="1991" w:type="dxa"/>
            <w:vAlign w:val="center"/>
          </w:tcPr>
          <w:p>
            <w:pPr>
              <w:pStyle w:val="18"/>
              <w:rPr>
                <w:b w:val="0"/>
                <w:bCs/>
              </w:rPr>
            </w:pPr>
            <w:r>
              <w:rPr>
                <w:rFonts w:hint="eastAsia"/>
                <w:b w:val="0"/>
                <w:bCs/>
              </w:rPr>
              <w:t>合格</w:t>
            </w:r>
          </w:p>
        </w:tc>
        <w:tc>
          <w:tcPr>
            <w:tcW w:w="1991" w:type="dxa"/>
            <w:vAlign w:val="center"/>
          </w:tcPr>
          <w:p>
            <w:pPr>
              <w:pStyle w:val="18"/>
              <w:rPr>
                <w:b w:val="0"/>
                <w:bCs/>
              </w:rPr>
            </w:pPr>
            <w:r>
              <w:rPr>
                <w:rFonts w:hint="eastAsia"/>
                <w:b w:val="0"/>
                <w:bCs/>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长期使用性</w:t>
            </w:r>
          </w:p>
        </w:tc>
        <w:tc>
          <w:tcPr>
            <w:tcW w:w="3984" w:type="dxa"/>
            <w:vAlign w:val="center"/>
          </w:tcPr>
          <w:p>
            <w:pPr>
              <w:pStyle w:val="18"/>
              <w:rPr>
                <w:b w:val="0"/>
                <w:bCs/>
              </w:rPr>
            </w:pPr>
            <w:r>
              <w:rPr>
                <w:rFonts w:hint="eastAsia"/>
                <w:b w:val="0"/>
                <w:bCs/>
              </w:rPr>
              <w:t>能够长期较好的满足工作需求</w:t>
            </w:r>
          </w:p>
        </w:tc>
        <w:tc>
          <w:tcPr>
            <w:tcW w:w="1991" w:type="dxa"/>
            <w:vAlign w:val="center"/>
          </w:tcPr>
          <w:p>
            <w:pPr>
              <w:pStyle w:val="18"/>
              <w:rPr>
                <w:b w:val="0"/>
                <w:bCs/>
              </w:rPr>
            </w:pPr>
            <w:r>
              <w:rPr>
                <w:rFonts w:hint="eastAsia"/>
                <w:b w:val="0"/>
                <w:bCs/>
              </w:rPr>
              <w:t>长期有效使用</w:t>
            </w:r>
          </w:p>
        </w:tc>
        <w:tc>
          <w:tcPr>
            <w:tcW w:w="1991" w:type="dxa"/>
            <w:vAlign w:val="center"/>
          </w:tcPr>
          <w:p>
            <w:pPr>
              <w:pStyle w:val="18"/>
              <w:rPr>
                <w:b w:val="0"/>
                <w:bCs/>
              </w:rPr>
            </w:pPr>
            <w:r>
              <w:rPr>
                <w:rFonts w:hint="eastAsia"/>
                <w:b w:val="0"/>
                <w:bCs/>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政府批示</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jc w:val="both"/>
        <w:outlineLvl w:val="3"/>
        <w:rPr>
          <w:rFonts w:ascii="方正仿宋_GBK" w:hAnsi="方正仿宋_GBK" w:eastAsia="方正仿宋_GBK" w:cs="方正仿宋_GBK"/>
          <w:b/>
          <w:color w:val="000000"/>
          <w:sz w:val="28"/>
          <w:lang w:eastAsia="zh-CN"/>
        </w:rPr>
      </w:pPr>
    </w:p>
    <w:p>
      <w:pPr>
        <w:ind w:firstLine="560"/>
        <w:jc w:val="center"/>
        <w:outlineLvl w:val="3"/>
        <w:rPr>
          <w:rFonts w:ascii="方正仿宋_GBK" w:hAnsi="方正仿宋_GBK" w:eastAsia="方正仿宋_GBK" w:cs="方正仿宋_GBK"/>
          <w:b/>
          <w:color w:val="000000"/>
          <w:sz w:val="28"/>
          <w:lang w:eastAsia="zh-CN"/>
        </w:rPr>
      </w:pPr>
    </w:p>
    <w:p>
      <w:pPr>
        <w:jc w:val="both"/>
        <w:outlineLvl w:val="3"/>
        <w:rPr>
          <w:rFonts w:ascii="方正仿宋_GBK" w:hAnsi="方正仿宋_GBK" w:eastAsia="方正仿宋_GBK" w:cs="方正仿宋_GBK"/>
          <w:b/>
          <w:color w:val="000000"/>
          <w:sz w:val="28"/>
          <w:lang w:eastAsia="zh-CN"/>
        </w:rPr>
      </w:pPr>
    </w:p>
    <w:p>
      <w:pPr>
        <w:ind w:firstLine="560"/>
        <w:jc w:val="center"/>
        <w:outlineLvl w:val="3"/>
        <w:rPr>
          <w:rFonts w:ascii="方正仿宋_GBK" w:hAnsi="方正仿宋_GBK" w:eastAsia="方正仿宋_GBK" w:cs="方正仿宋_GBK"/>
          <w:b/>
          <w:color w:val="000000"/>
          <w:sz w:val="28"/>
          <w:lang w:eastAsia="zh-CN"/>
        </w:rPr>
      </w:pPr>
    </w:p>
    <w:p>
      <w:pPr>
        <w:ind w:firstLine="560"/>
        <w:jc w:val="center"/>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23.2022</w:t>
      </w:r>
      <w:r>
        <w:rPr>
          <w:rFonts w:hint="eastAsia" w:ascii="方正仿宋_GBK" w:hAnsi="方正仿宋_GBK" w:eastAsia="方正仿宋_GBK" w:cs="方正仿宋_GBK"/>
          <w:b/>
          <w:color w:val="000000"/>
          <w:sz w:val="28"/>
        </w:rPr>
        <w:t>年涞水县妇幼保健院儿童营养分析仪项目（自有资金）绩效目标表</w:t>
      </w:r>
    </w:p>
    <w:tbl>
      <w:tblPr>
        <w:tblStyle w:val="9"/>
        <w:tblpPr w:leftFromText="180" w:rightFromText="180" w:vertAnchor="page" w:horzAnchor="page" w:tblpX="1974" w:tblpY="2769"/>
        <w:tblOverlap w:val="never"/>
        <w:tblW w:w="13938"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7"/>
        <w:gridCol w:w="1988"/>
        <w:gridCol w:w="1993"/>
        <w:gridCol w:w="1988"/>
        <w:gridCol w:w="1988"/>
        <w:gridCol w:w="2004"/>
        <w:gridCol w:w="19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48"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90"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7" w:type="dxa"/>
            <w:vAlign w:val="center"/>
          </w:tcPr>
          <w:p>
            <w:pPr>
              <w:pStyle w:val="16"/>
              <w:rPr>
                <w:b/>
                <w:bCs w:val="0"/>
                <w:lang w:eastAsia="zh-CN"/>
              </w:rPr>
            </w:pPr>
            <w:r>
              <w:rPr>
                <w:rFonts w:hint="eastAsia"/>
                <w:b/>
                <w:bCs w:val="0"/>
                <w:lang w:eastAsia="zh-CN"/>
              </w:rPr>
              <w:t>项目编码</w:t>
            </w:r>
          </w:p>
        </w:tc>
        <w:tc>
          <w:tcPr>
            <w:tcW w:w="3981" w:type="dxa"/>
            <w:gridSpan w:val="2"/>
            <w:vAlign w:val="center"/>
          </w:tcPr>
          <w:p>
            <w:pPr>
              <w:pStyle w:val="18"/>
              <w:rPr>
                <w:b w:val="0"/>
                <w:bCs/>
                <w:lang w:eastAsia="zh-CN"/>
              </w:rPr>
            </w:pPr>
            <w:r>
              <w:rPr>
                <w:b w:val="0"/>
                <w:bCs/>
                <w:lang w:eastAsia="zh-CN"/>
              </w:rPr>
              <w:t>13062322P00809310009Y</w:t>
            </w:r>
          </w:p>
        </w:tc>
        <w:tc>
          <w:tcPr>
            <w:tcW w:w="1988" w:type="dxa"/>
            <w:vAlign w:val="center"/>
          </w:tcPr>
          <w:p>
            <w:pPr>
              <w:pStyle w:val="16"/>
              <w:rPr>
                <w:b/>
                <w:bCs w:val="0"/>
                <w:lang w:eastAsia="zh-CN"/>
              </w:rPr>
            </w:pPr>
            <w:r>
              <w:rPr>
                <w:rFonts w:hint="eastAsia"/>
                <w:b/>
                <w:bCs w:val="0"/>
                <w:lang w:eastAsia="zh-CN"/>
              </w:rPr>
              <w:t>项目名称</w:t>
            </w:r>
          </w:p>
        </w:tc>
        <w:tc>
          <w:tcPr>
            <w:tcW w:w="5982" w:type="dxa"/>
            <w:gridSpan w:val="3"/>
            <w:vAlign w:val="center"/>
          </w:tcPr>
          <w:p>
            <w:pPr>
              <w:pStyle w:val="18"/>
              <w:rPr>
                <w:b w:val="0"/>
                <w:bCs/>
                <w:lang w:eastAsia="zh-CN"/>
              </w:rPr>
            </w:pPr>
            <w:r>
              <w:rPr>
                <w:b w:val="0"/>
                <w:bCs/>
                <w:lang w:eastAsia="zh-CN"/>
              </w:rPr>
              <w:t>2022</w:t>
            </w:r>
            <w:r>
              <w:rPr>
                <w:rFonts w:hint="eastAsia"/>
                <w:b w:val="0"/>
                <w:bCs/>
                <w:lang w:eastAsia="zh-CN"/>
              </w:rPr>
              <w:t>年涞水县妇幼保健院儿童营养分析仪项目（自有资金）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7" w:type="dxa"/>
            <w:vMerge w:val="restart"/>
            <w:vAlign w:val="center"/>
          </w:tcPr>
          <w:p>
            <w:pPr>
              <w:pStyle w:val="16"/>
              <w:rPr>
                <w:b/>
                <w:bCs w:val="0"/>
                <w:lang w:eastAsia="zh-CN"/>
              </w:rPr>
            </w:pPr>
            <w:r>
              <w:rPr>
                <w:rFonts w:hint="eastAsia"/>
                <w:b/>
                <w:bCs w:val="0"/>
                <w:lang w:eastAsia="zh-CN"/>
              </w:rPr>
              <w:t>预算规模及资金用途</w:t>
            </w:r>
          </w:p>
        </w:tc>
        <w:tc>
          <w:tcPr>
            <w:tcW w:w="1988" w:type="dxa"/>
            <w:vAlign w:val="center"/>
          </w:tcPr>
          <w:p>
            <w:pPr>
              <w:pStyle w:val="16"/>
              <w:rPr>
                <w:b/>
                <w:bCs w:val="0"/>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40.00</w:t>
            </w:r>
          </w:p>
        </w:tc>
        <w:tc>
          <w:tcPr>
            <w:tcW w:w="1988"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88" w:type="dxa"/>
            <w:vAlign w:val="center"/>
          </w:tcPr>
          <w:p>
            <w:pPr>
              <w:pStyle w:val="18"/>
              <w:rPr>
                <w:b w:val="0"/>
                <w:bCs/>
                <w:lang w:eastAsia="zh-CN"/>
              </w:rPr>
            </w:pPr>
          </w:p>
        </w:tc>
        <w:tc>
          <w:tcPr>
            <w:tcW w:w="2004" w:type="dxa"/>
            <w:vAlign w:val="center"/>
          </w:tcPr>
          <w:p>
            <w:pPr>
              <w:pStyle w:val="16"/>
              <w:rPr>
                <w:b/>
                <w:bCs w:val="0"/>
                <w:lang w:eastAsia="zh-CN"/>
              </w:rPr>
            </w:pPr>
            <w:r>
              <w:rPr>
                <w:rFonts w:hint="eastAsia"/>
                <w:b/>
                <w:bCs w:val="0"/>
                <w:lang w:eastAsia="zh-CN"/>
              </w:rPr>
              <w:t>其他资金</w:t>
            </w:r>
          </w:p>
        </w:tc>
        <w:tc>
          <w:tcPr>
            <w:tcW w:w="1990" w:type="dxa"/>
            <w:vAlign w:val="center"/>
          </w:tcPr>
          <w:p>
            <w:pPr>
              <w:pStyle w:val="18"/>
              <w:rPr>
                <w:b w:val="0"/>
                <w:bCs/>
                <w:lang w:eastAsia="zh-CN"/>
              </w:rPr>
            </w:pPr>
            <w:r>
              <w:rPr>
                <w:b w:val="0"/>
                <w:bCs/>
                <w:lang w:eastAsia="zh-CN"/>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7" w:type="dxa"/>
            <w:vMerge w:val="continue"/>
          </w:tcPr>
          <w:p>
            <w:pPr>
              <w:rPr>
                <w:rFonts w:ascii="方正书宋_GBK" w:hAnsi="方正书宋_GBK" w:eastAsia="方正书宋_GBK" w:cs="方正书宋_GBK"/>
                <w:b/>
                <w:bCs w:val="0"/>
                <w:sz w:val="21"/>
                <w:lang w:eastAsia="zh-CN"/>
              </w:rPr>
            </w:pPr>
          </w:p>
        </w:tc>
        <w:tc>
          <w:tcPr>
            <w:tcW w:w="11951" w:type="dxa"/>
            <w:gridSpan w:val="6"/>
            <w:vAlign w:val="center"/>
          </w:tcPr>
          <w:p>
            <w:pPr>
              <w:pStyle w:val="18"/>
              <w:rPr>
                <w:b w:val="0"/>
                <w:bCs/>
                <w:lang w:eastAsia="zh-CN"/>
              </w:rPr>
            </w:pPr>
            <w:r>
              <w:rPr>
                <w:rFonts w:hint="eastAsia"/>
                <w:b w:val="0"/>
                <w:bCs/>
                <w:lang w:eastAsia="zh-CN"/>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7"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1"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88" w:type="dxa"/>
            <w:vAlign w:val="center"/>
          </w:tcPr>
          <w:p>
            <w:pPr>
              <w:pStyle w:val="16"/>
              <w:rPr>
                <w:b w:val="0"/>
                <w:bCs/>
                <w:lang w:eastAsia="zh-CN"/>
              </w:rPr>
            </w:pPr>
            <w:r>
              <w:rPr>
                <w:b w:val="0"/>
                <w:bCs/>
                <w:lang w:eastAsia="zh-CN"/>
              </w:rPr>
              <w:t>6</w:t>
            </w:r>
            <w:r>
              <w:rPr>
                <w:rFonts w:hint="eastAsia"/>
                <w:b w:val="0"/>
                <w:bCs/>
                <w:lang w:eastAsia="zh-CN"/>
              </w:rPr>
              <w:t>月底</w:t>
            </w:r>
          </w:p>
        </w:tc>
        <w:tc>
          <w:tcPr>
            <w:tcW w:w="1988" w:type="dxa"/>
            <w:vAlign w:val="center"/>
          </w:tcPr>
          <w:p>
            <w:pPr>
              <w:pStyle w:val="16"/>
              <w:rPr>
                <w:b w:val="0"/>
                <w:bCs/>
                <w:lang w:eastAsia="zh-CN"/>
              </w:rPr>
            </w:pPr>
            <w:r>
              <w:rPr>
                <w:b w:val="0"/>
                <w:bCs/>
                <w:lang w:eastAsia="zh-CN"/>
              </w:rPr>
              <w:t>10</w:t>
            </w:r>
            <w:r>
              <w:rPr>
                <w:rFonts w:hint="eastAsia"/>
                <w:b w:val="0"/>
                <w:bCs/>
                <w:lang w:eastAsia="zh-CN"/>
              </w:rPr>
              <w:t>月底</w:t>
            </w:r>
          </w:p>
        </w:tc>
        <w:tc>
          <w:tcPr>
            <w:tcW w:w="3994"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7" w:type="dxa"/>
            <w:vMerge w:val="continue"/>
          </w:tcPr>
          <w:p>
            <w:pPr>
              <w:rPr>
                <w:rFonts w:ascii="方正书宋_GBK" w:hAnsi="方正书宋_GBK" w:eastAsia="方正书宋_GBK" w:cs="方正书宋_GBK"/>
                <w:b/>
                <w:bCs w:val="0"/>
                <w:sz w:val="21"/>
                <w:lang w:eastAsia="zh-CN"/>
              </w:rPr>
            </w:pPr>
          </w:p>
        </w:tc>
        <w:tc>
          <w:tcPr>
            <w:tcW w:w="3981" w:type="dxa"/>
            <w:gridSpan w:val="2"/>
            <w:vAlign w:val="center"/>
          </w:tcPr>
          <w:p>
            <w:pPr>
              <w:pStyle w:val="19"/>
              <w:rPr>
                <w:b w:val="0"/>
                <w:bCs/>
                <w:lang w:eastAsia="zh-CN"/>
              </w:rPr>
            </w:pPr>
            <w:r>
              <w:rPr>
                <w:b w:val="0"/>
                <w:bCs/>
                <w:lang w:eastAsia="zh-CN"/>
              </w:rPr>
              <w:t>25%</w:t>
            </w:r>
          </w:p>
        </w:tc>
        <w:tc>
          <w:tcPr>
            <w:tcW w:w="1988" w:type="dxa"/>
            <w:vAlign w:val="center"/>
          </w:tcPr>
          <w:p>
            <w:pPr>
              <w:pStyle w:val="19"/>
              <w:rPr>
                <w:b w:val="0"/>
                <w:bCs/>
                <w:lang w:eastAsia="zh-CN"/>
              </w:rPr>
            </w:pPr>
            <w:r>
              <w:rPr>
                <w:b w:val="0"/>
                <w:bCs/>
                <w:lang w:eastAsia="zh-CN"/>
              </w:rPr>
              <w:t>50%</w:t>
            </w:r>
          </w:p>
        </w:tc>
        <w:tc>
          <w:tcPr>
            <w:tcW w:w="1988" w:type="dxa"/>
            <w:vAlign w:val="center"/>
          </w:tcPr>
          <w:p>
            <w:pPr>
              <w:pStyle w:val="19"/>
              <w:rPr>
                <w:b w:val="0"/>
                <w:bCs/>
                <w:lang w:eastAsia="zh-CN"/>
              </w:rPr>
            </w:pPr>
            <w:r>
              <w:rPr>
                <w:b w:val="0"/>
                <w:bCs/>
                <w:lang w:eastAsia="zh-CN"/>
              </w:rPr>
              <w:t>75%</w:t>
            </w:r>
          </w:p>
        </w:tc>
        <w:tc>
          <w:tcPr>
            <w:tcW w:w="3994"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87"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51"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用于医疗设施建设，改善供不应求的现象</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6"/>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40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rPr>
          <w:rFonts w:ascii="方正书宋_GBK" w:hAnsi="方正书宋_GBK" w:eastAsia="方正书宋_GBK" w:cs="方正书宋_GBK"/>
          <w:b/>
          <w:sz w:val="21"/>
          <w:lang w:eastAsia="zh-CN"/>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1961" w:firstLineChars="700"/>
        <w:jc w:val="both"/>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24.2022</w:t>
      </w:r>
      <w:r>
        <w:rPr>
          <w:rFonts w:hint="eastAsia" w:ascii="方正仿宋_GBK" w:hAnsi="方正仿宋_GBK" w:eastAsia="方正仿宋_GBK" w:cs="方正仿宋_GBK"/>
          <w:b/>
          <w:color w:val="000000"/>
          <w:sz w:val="28"/>
        </w:rPr>
        <w:t>年涞水县妇幼保健院妇科治疗仪项目（自有资金）绩效目标表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lang w:eastAsia="zh-CN"/>
              </w:rPr>
            </w:pPr>
            <w:r>
              <w:rPr>
                <w:b/>
                <w:bCs w:val="0"/>
                <w:lang w:eastAsia="zh-CN"/>
              </w:rPr>
              <w:t>361006</w:t>
            </w:r>
            <w:r>
              <w:rPr>
                <w:rFonts w:hint="eastAsia"/>
                <w:b/>
                <w:bCs w:val="0"/>
                <w:lang w:eastAsia="zh-CN"/>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lang w:eastAsia="zh-CN"/>
              </w:rPr>
            </w:pPr>
            <w:r>
              <w:rPr>
                <w:rFonts w:hint="eastAsia"/>
                <w:b/>
                <w:bCs w:val="0"/>
                <w:lang w:eastAsia="zh-CN"/>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val="0"/>
                <w:bCs/>
                <w:lang w:eastAsia="zh-CN"/>
              </w:rPr>
            </w:pPr>
            <w:r>
              <w:rPr>
                <w:b w:val="0"/>
                <w:bCs/>
                <w:lang w:eastAsia="zh-CN"/>
              </w:rPr>
              <w:t>13062322P00809310024L</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val="0"/>
                <w:bCs/>
                <w:lang w:eastAsia="zh-CN"/>
              </w:rPr>
            </w:pPr>
            <w:r>
              <w:rPr>
                <w:b w:val="0"/>
                <w:bCs/>
                <w:lang w:eastAsia="zh-CN"/>
              </w:rPr>
              <w:t>2022</w:t>
            </w:r>
            <w:r>
              <w:rPr>
                <w:rFonts w:hint="eastAsia"/>
                <w:b w:val="0"/>
                <w:bCs/>
                <w:lang w:eastAsia="zh-CN"/>
              </w:rPr>
              <w:t>年涞水县妇幼保健院妇科治疗仪项目（自有资金）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bCs w:val="0"/>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70.00</w:t>
            </w:r>
          </w:p>
        </w:tc>
        <w:tc>
          <w:tcPr>
            <w:tcW w:w="1990"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bCs w:val="0"/>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用于医疗设施建设，改善医疗设备供应不足的现状，提升医院的服务能力，优化配置，保障医院的可持续发展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用于医疗设施建设，改善医疗设备供应不足的现状</w:t>
            </w:r>
          </w:p>
          <w:p>
            <w:pPr>
              <w:pStyle w:val="18"/>
              <w:rPr>
                <w:b w:val="0"/>
                <w:bCs/>
                <w:lang w:eastAsia="zh-CN"/>
              </w:rPr>
            </w:pPr>
            <w:r>
              <w:rPr>
                <w:b w:val="0"/>
                <w:bCs/>
                <w:lang w:eastAsia="zh-CN"/>
              </w:rPr>
              <w:t>2.</w:t>
            </w:r>
            <w:r>
              <w:rPr>
                <w:rFonts w:hint="eastAsia"/>
                <w:b w:val="0"/>
                <w:bCs/>
                <w:lang w:eastAsia="zh-CN"/>
              </w:rPr>
              <w:t>提升医院的服务能力，优化配置</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70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满意度指标</w:t>
            </w:r>
          </w:p>
        </w:tc>
        <w:tc>
          <w:tcPr>
            <w:tcW w:w="1991" w:type="dxa"/>
            <w:vAlign w:val="center"/>
          </w:tcPr>
          <w:p>
            <w:pPr>
              <w:pStyle w:val="16"/>
              <w:rPr>
                <w:b w:val="0"/>
                <w:bCs/>
                <w:lang w:eastAsia="zh-CN"/>
              </w:rPr>
            </w:pPr>
            <w:r>
              <w:rPr>
                <w:rFonts w:hint="eastAsia"/>
                <w:b w:val="0"/>
                <w:bCs/>
                <w:lang w:eastAsia="zh-CN"/>
              </w:rPr>
              <w:t>服务对象满意度指标</w:t>
            </w:r>
          </w:p>
        </w:tc>
        <w:tc>
          <w:tcPr>
            <w:tcW w:w="1991" w:type="dxa"/>
            <w:vAlign w:val="center"/>
          </w:tcPr>
          <w:p>
            <w:pPr>
              <w:pStyle w:val="16"/>
              <w:rPr>
                <w:b w:val="0"/>
                <w:bCs/>
                <w:lang w:eastAsia="zh-CN"/>
              </w:rPr>
            </w:pPr>
            <w:r>
              <w:rPr>
                <w:rFonts w:hint="eastAsia"/>
                <w:b w:val="0"/>
                <w:bCs/>
                <w:lang w:eastAsia="zh-CN"/>
              </w:rPr>
              <w:t>服务对象满意度</w:t>
            </w:r>
          </w:p>
        </w:tc>
        <w:tc>
          <w:tcPr>
            <w:tcW w:w="3984" w:type="dxa"/>
            <w:vAlign w:val="center"/>
          </w:tcPr>
          <w:p>
            <w:pPr>
              <w:pStyle w:val="16"/>
              <w:rPr>
                <w:b w:val="0"/>
                <w:bCs/>
                <w:lang w:eastAsia="zh-CN"/>
              </w:rPr>
            </w:pPr>
            <w:r>
              <w:rPr>
                <w:rFonts w:hint="eastAsia"/>
                <w:b w:val="0"/>
                <w:bCs/>
                <w:lang w:eastAsia="zh-CN"/>
              </w:rPr>
              <w:t>服务对象满意率越来越高</w:t>
            </w:r>
          </w:p>
        </w:tc>
        <w:tc>
          <w:tcPr>
            <w:tcW w:w="1991" w:type="dxa"/>
            <w:vAlign w:val="center"/>
          </w:tcPr>
          <w:p>
            <w:pPr>
              <w:pStyle w:val="16"/>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6"/>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pStyle w:val="16"/>
        <w:rPr>
          <w:lang w:eastAsia="zh-CN"/>
        </w:rPr>
        <w:sectPr>
          <w:type w:val="continuous"/>
          <w:pgSz w:w="16840" w:h="11900" w:orient="landscape"/>
          <w:pgMar w:top="1304" w:right="1134" w:bottom="1304" w:left="1984" w:header="720" w:footer="720" w:gutter="0"/>
          <w:pgNumType w:fmt="numberInDash"/>
          <w:cols w:space="720" w:num="1"/>
          <w:docGrid w:linePitch="326" w:charSpace="0"/>
        </w:sectPr>
      </w:pPr>
    </w:p>
    <w:p>
      <w:pPr>
        <w:pStyle w:val="16"/>
        <w:rPr>
          <w:lang w:eastAsia="zh-CN"/>
        </w:rPr>
      </w:pPr>
    </w:p>
    <w:p>
      <w:pPr>
        <w:pStyle w:val="16"/>
        <w:rPr>
          <w:lang w:eastAsia="zh-CN"/>
        </w:rPr>
      </w:pPr>
    </w:p>
    <w:p>
      <w:pPr>
        <w:pStyle w:val="16"/>
        <w:rPr>
          <w:lang w:eastAsia="zh-CN"/>
        </w:rPr>
      </w:pPr>
    </w:p>
    <w:p>
      <w:pPr>
        <w:pStyle w:val="16"/>
        <w:rPr>
          <w:lang w:eastAsia="zh-CN"/>
        </w:rPr>
      </w:pPr>
    </w:p>
    <w:p>
      <w:pPr>
        <w:pStyle w:val="16"/>
        <w:rPr>
          <w:lang w:eastAsia="zh-CN"/>
        </w:rPr>
      </w:pPr>
    </w:p>
    <w:p>
      <w:pPr>
        <w:pStyle w:val="16"/>
        <w:rPr>
          <w:rFonts w:ascii="方正仿宋_GBK" w:hAnsi="方正仿宋_GBK" w:eastAsia="方正仿宋_GBK" w:cs="方正仿宋_GBK"/>
          <w:color w:val="000000"/>
          <w:sz w:val="28"/>
        </w:rPr>
      </w:pPr>
    </w:p>
    <w:p>
      <w:pPr>
        <w:pStyle w:val="16"/>
        <w:rPr>
          <w:rFonts w:ascii="方正仿宋_GBK" w:hAnsi="方正仿宋_GBK" w:eastAsia="方正仿宋_GBK" w:cs="方正仿宋_GBK"/>
          <w:color w:val="000000"/>
          <w:sz w:val="28"/>
        </w:rPr>
      </w:pPr>
    </w:p>
    <w:p>
      <w:pPr>
        <w:pStyle w:val="16"/>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25.2022</w:t>
      </w:r>
      <w:r>
        <w:rPr>
          <w:rFonts w:hint="eastAsia" w:ascii="方正仿宋_GBK" w:hAnsi="方正仿宋_GBK" w:eastAsia="方正仿宋_GBK" w:cs="方正仿宋_GBK"/>
          <w:color w:val="000000"/>
          <w:sz w:val="28"/>
        </w:rPr>
        <w:t>年涞水县妇幼保健院孤独症综合评估与干预系统项目（自有资金）绩效目标表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lang w:eastAsia="zh-CN"/>
              </w:rPr>
            </w:pPr>
            <w:r>
              <w:rPr>
                <w:b/>
                <w:bCs w:val="0"/>
                <w:lang w:eastAsia="zh-CN"/>
              </w:rPr>
              <w:t>361006</w:t>
            </w:r>
            <w:r>
              <w:rPr>
                <w:rFonts w:hint="eastAsia"/>
                <w:b/>
                <w:bCs w:val="0"/>
                <w:lang w:eastAsia="zh-CN"/>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val="0"/>
                <w:bCs/>
                <w:lang w:eastAsia="zh-CN"/>
              </w:rPr>
            </w:pPr>
            <w:r>
              <w:rPr>
                <w:rFonts w:hint="eastAsia"/>
                <w:b/>
                <w:bCs w:val="0"/>
                <w:lang w:eastAsia="zh-CN"/>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val="0"/>
                <w:bCs/>
                <w:lang w:eastAsia="zh-CN"/>
              </w:rPr>
            </w:pPr>
            <w:r>
              <w:rPr>
                <w:b w:val="0"/>
                <w:bCs/>
                <w:lang w:eastAsia="zh-CN"/>
              </w:rPr>
              <w:t>13062322P00809310029N</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val="0"/>
                <w:bCs/>
                <w:lang w:eastAsia="zh-CN"/>
              </w:rPr>
            </w:pPr>
            <w:r>
              <w:rPr>
                <w:b w:val="0"/>
                <w:bCs/>
                <w:lang w:eastAsia="zh-CN"/>
              </w:rPr>
              <w:t>2022</w:t>
            </w:r>
            <w:r>
              <w:rPr>
                <w:rFonts w:hint="eastAsia"/>
                <w:b w:val="0"/>
                <w:bCs/>
                <w:lang w:eastAsia="zh-CN"/>
              </w:rPr>
              <w:t>年涞水县妇幼保健院孤独症综合评估与干预系统项目（自有资金）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bCs w:val="0"/>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40.00</w:t>
            </w:r>
          </w:p>
        </w:tc>
        <w:tc>
          <w:tcPr>
            <w:tcW w:w="1990"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bCs w:val="0"/>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用于医疗软件设施建设，改善医院现有设备供不应求的现状，提升医院的服务能力，优化配置，保障医院的可持续发展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用于医疗软件设施建设，改善医院现有设备供不应求的现状</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val="0"/>
                <w:bCs/>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软件系统购置</w:t>
            </w:r>
          </w:p>
        </w:tc>
        <w:tc>
          <w:tcPr>
            <w:tcW w:w="3984" w:type="dxa"/>
            <w:vAlign w:val="center"/>
          </w:tcPr>
          <w:p>
            <w:pPr>
              <w:pStyle w:val="18"/>
              <w:rPr>
                <w:b w:val="0"/>
                <w:bCs/>
                <w:lang w:eastAsia="zh-CN"/>
              </w:rPr>
            </w:pPr>
            <w:r>
              <w:rPr>
                <w:rFonts w:hint="eastAsia"/>
                <w:b w:val="0"/>
                <w:bCs/>
                <w:lang w:eastAsia="zh-CN"/>
              </w:rPr>
              <w:t>软件系统购置数量（台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40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采购合同计划完成率</w:t>
            </w:r>
          </w:p>
        </w:tc>
        <w:tc>
          <w:tcPr>
            <w:tcW w:w="3984" w:type="dxa"/>
            <w:vAlign w:val="center"/>
          </w:tcPr>
          <w:p>
            <w:pPr>
              <w:pStyle w:val="18"/>
              <w:rPr>
                <w:b w:val="0"/>
                <w:bCs/>
                <w:lang w:eastAsia="zh-CN"/>
              </w:rPr>
            </w:pPr>
            <w:r>
              <w:rPr>
                <w:rFonts w:hint="eastAsia"/>
                <w:b w:val="0"/>
                <w:bCs/>
                <w:lang w:eastAsia="zh-CN"/>
              </w:rPr>
              <w:t>完成采购的合同占全部采购合同的比率</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6"/>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rPr>
          <w:rFonts w:ascii="方正书宋_GBK" w:hAnsi="方正书宋_GBK" w:eastAsia="方正书宋_GBK" w:cs="方正书宋_GBK"/>
          <w:b/>
          <w:sz w:val="21"/>
          <w:lang w:eastAsia="zh-CN"/>
        </w:rPr>
        <w:sectPr>
          <w:type w:val="continuous"/>
          <w:pgSz w:w="16840" w:h="11900" w:orient="landscape"/>
          <w:pgMar w:top="1304" w:right="1134" w:bottom="1304" w:left="1984" w:header="720" w:footer="720" w:gutter="0"/>
          <w:pgNumType w:fmt="numberInDash"/>
          <w:cols w:space="720" w:num="1"/>
          <w:docGrid w:linePitch="326" w:charSpace="0"/>
        </w:sect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pStyle w:val="16"/>
      </w:pPr>
      <w:r>
        <w:rPr>
          <w:rFonts w:ascii="方正仿宋_GBK" w:hAnsi="方正仿宋_GBK" w:eastAsia="方正仿宋_GBK" w:cs="方正仿宋_GBK"/>
          <w:color w:val="000000"/>
          <w:sz w:val="28"/>
        </w:rPr>
        <w:t>26.2022</w:t>
      </w:r>
      <w:r>
        <w:rPr>
          <w:rFonts w:hint="eastAsia" w:ascii="方正仿宋_GBK" w:hAnsi="方正仿宋_GBK" w:eastAsia="方正仿宋_GBK" w:cs="方正仿宋_GBK"/>
          <w:color w:val="000000"/>
          <w:sz w:val="28"/>
        </w:rPr>
        <w:t>年涞水县妇幼保健院光学生物测量仪项目（自有资金）绩效目标表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7"/>
        <w:gridCol w:w="1987"/>
        <w:gridCol w:w="1993"/>
        <w:gridCol w:w="1988"/>
        <w:gridCol w:w="1988"/>
        <w:gridCol w:w="2007"/>
        <w:gridCol w:w="19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50"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8"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Align w:val="center"/>
          </w:tcPr>
          <w:p>
            <w:pPr>
              <w:pStyle w:val="16"/>
              <w:rPr>
                <w:b/>
                <w:bCs w:val="0"/>
              </w:rPr>
            </w:pPr>
            <w:r>
              <w:rPr>
                <w:rFonts w:hint="eastAsia"/>
                <w:b/>
                <w:bCs w:val="0"/>
              </w:rPr>
              <w:t>项目编码</w:t>
            </w:r>
          </w:p>
        </w:tc>
        <w:tc>
          <w:tcPr>
            <w:tcW w:w="3980" w:type="dxa"/>
            <w:gridSpan w:val="2"/>
            <w:vAlign w:val="center"/>
          </w:tcPr>
          <w:p>
            <w:pPr>
              <w:pStyle w:val="18"/>
              <w:rPr>
                <w:b w:val="0"/>
                <w:bCs/>
              </w:rPr>
            </w:pPr>
            <w:r>
              <w:rPr>
                <w:b w:val="0"/>
                <w:bCs/>
              </w:rPr>
              <w:t>13062322P008093100187</w:t>
            </w:r>
          </w:p>
        </w:tc>
        <w:tc>
          <w:tcPr>
            <w:tcW w:w="1988" w:type="dxa"/>
            <w:vAlign w:val="center"/>
          </w:tcPr>
          <w:p>
            <w:pPr>
              <w:pStyle w:val="16"/>
              <w:rPr>
                <w:b/>
                <w:bCs w:val="0"/>
              </w:rPr>
            </w:pPr>
            <w:r>
              <w:rPr>
                <w:rFonts w:hint="eastAsia"/>
                <w:b/>
                <w:bCs w:val="0"/>
              </w:rPr>
              <w:t>项目名称</w:t>
            </w:r>
          </w:p>
        </w:tc>
        <w:tc>
          <w:tcPr>
            <w:tcW w:w="5983" w:type="dxa"/>
            <w:gridSpan w:val="3"/>
            <w:vAlign w:val="center"/>
          </w:tcPr>
          <w:p>
            <w:pPr>
              <w:pStyle w:val="18"/>
              <w:rPr>
                <w:b w:val="0"/>
                <w:bCs/>
              </w:rPr>
            </w:pPr>
            <w:r>
              <w:rPr>
                <w:b w:val="0"/>
                <w:bCs/>
              </w:rPr>
              <w:t>2022</w:t>
            </w:r>
            <w:r>
              <w:rPr>
                <w:rFonts w:hint="eastAsia"/>
                <w:b w:val="0"/>
                <w:bCs/>
              </w:rPr>
              <w:t>年涞水县妇幼保健院光学生物测量仪项目（自有资金）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restart"/>
            <w:vAlign w:val="center"/>
          </w:tcPr>
          <w:p>
            <w:pPr>
              <w:pStyle w:val="16"/>
              <w:rPr>
                <w:b/>
                <w:bCs w:val="0"/>
              </w:rPr>
            </w:pPr>
            <w:r>
              <w:rPr>
                <w:rFonts w:hint="eastAsia"/>
                <w:b/>
                <w:bCs w:val="0"/>
              </w:rPr>
              <w:t>预算规模及资金用途</w:t>
            </w:r>
          </w:p>
        </w:tc>
        <w:tc>
          <w:tcPr>
            <w:tcW w:w="1987" w:type="dxa"/>
            <w:vAlign w:val="center"/>
          </w:tcPr>
          <w:p>
            <w:pPr>
              <w:pStyle w:val="16"/>
              <w:rPr>
                <w:b/>
                <w:bCs w:val="0"/>
              </w:rPr>
            </w:pPr>
            <w:r>
              <w:rPr>
                <w:rFonts w:hint="eastAsia"/>
                <w:b/>
                <w:bCs w:val="0"/>
              </w:rPr>
              <w:t>预算数</w:t>
            </w:r>
          </w:p>
        </w:tc>
        <w:tc>
          <w:tcPr>
            <w:tcW w:w="1993" w:type="dxa"/>
            <w:vAlign w:val="center"/>
          </w:tcPr>
          <w:p>
            <w:pPr>
              <w:pStyle w:val="18"/>
              <w:rPr>
                <w:b w:val="0"/>
                <w:bCs/>
              </w:rPr>
            </w:pPr>
            <w:r>
              <w:rPr>
                <w:b w:val="0"/>
                <w:bCs/>
              </w:rPr>
              <w:t>40.00</w:t>
            </w:r>
          </w:p>
        </w:tc>
        <w:tc>
          <w:tcPr>
            <w:tcW w:w="1988" w:type="dxa"/>
            <w:vAlign w:val="center"/>
          </w:tcPr>
          <w:p>
            <w:pPr>
              <w:pStyle w:val="16"/>
              <w:rPr>
                <w:b/>
                <w:bCs w:val="0"/>
              </w:rPr>
            </w:pPr>
            <w:r>
              <w:rPr>
                <w:rFonts w:hint="eastAsia"/>
                <w:b/>
                <w:bCs w:val="0"/>
              </w:rPr>
              <w:t>其中：财政</w:t>
            </w:r>
            <w:r>
              <w:rPr>
                <w:b/>
                <w:bCs w:val="0"/>
              </w:rPr>
              <w:t xml:space="preserve">  </w:t>
            </w:r>
            <w:r>
              <w:rPr>
                <w:rFonts w:hint="eastAsia"/>
                <w:b/>
                <w:bCs w:val="0"/>
              </w:rPr>
              <w:t>资金</w:t>
            </w:r>
          </w:p>
        </w:tc>
        <w:tc>
          <w:tcPr>
            <w:tcW w:w="1988" w:type="dxa"/>
            <w:vAlign w:val="center"/>
          </w:tcPr>
          <w:p>
            <w:pPr>
              <w:pStyle w:val="18"/>
              <w:rPr>
                <w:b w:val="0"/>
                <w:bCs/>
              </w:rPr>
            </w:pPr>
          </w:p>
        </w:tc>
        <w:tc>
          <w:tcPr>
            <w:tcW w:w="2007" w:type="dxa"/>
            <w:vAlign w:val="center"/>
          </w:tcPr>
          <w:p>
            <w:pPr>
              <w:pStyle w:val="16"/>
              <w:rPr>
                <w:b/>
                <w:bCs w:val="0"/>
              </w:rPr>
            </w:pPr>
            <w:r>
              <w:rPr>
                <w:rFonts w:hint="eastAsia"/>
                <w:b/>
                <w:bCs w:val="0"/>
              </w:rPr>
              <w:t>其他资金</w:t>
            </w:r>
          </w:p>
        </w:tc>
        <w:tc>
          <w:tcPr>
            <w:tcW w:w="1988" w:type="dxa"/>
            <w:vAlign w:val="center"/>
          </w:tcPr>
          <w:p>
            <w:pPr>
              <w:pStyle w:val="18"/>
              <w:rPr>
                <w:b w:val="0"/>
                <w:bCs/>
              </w:rPr>
            </w:pPr>
            <w:r>
              <w:rPr>
                <w:b w:val="0"/>
                <w:bCs/>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continue"/>
          </w:tcPr>
          <w:p>
            <w:pPr>
              <w:rPr>
                <w:rFonts w:ascii="方正书宋_GBK" w:hAnsi="方正书宋_GBK" w:eastAsia="方正书宋_GBK" w:cs="方正书宋_GBK"/>
                <w:b/>
                <w:bCs w:val="0"/>
                <w:sz w:val="21"/>
              </w:rPr>
            </w:pPr>
          </w:p>
        </w:tc>
        <w:tc>
          <w:tcPr>
            <w:tcW w:w="11951"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0" w:type="dxa"/>
            <w:gridSpan w:val="2"/>
            <w:vAlign w:val="center"/>
          </w:tcPr>
          <w:p>
            <w:pPr>
              <w:pStyle w:val="16"/>
              <w:rPr>
                <w:b w:val="0"/>
                <w:bCs/>
              </w:rPr>
            </w:pPr>
            <w:r>
              <w:rPr>
                <w:b w:val="0"/>
                <w:bCs/>
              </w:rPr>
              <w:t>3</w:t>
            </w:r>
            <w:r>
              <w:rPr>
                <w:rFonts w:hint="eastAsia"/>
                <w:b w:val="0"/>
                <w:bCs/>
              </w:rPr>
              <w:t>月底</w:t>
            </w:r>
          </w:p>
        </w:tc>
        <w:tc>
          <w:tcPr>
            <w:tcW w:w="1988" w:type="dxa"/>
            <w:vAlign w:val="center"/>
          </w:tcPr>
          <w:p>
            <w:pPr>
              <w:pStyle w:val="16"/>
              <w:rPr>
                <w:b w:val="0"/>
                <w:bCs/>
              </w:rPr>
            </w:pPr>
            <w:r>
              <w:rPr>
                <w:b w:val="0"/>
                <w:bCs/>
              </w:rPr>
              <w:t>6</w:t>
            </w:r>
            <w:r>
              <w:rPr>
                <w:rFonts w:hint="eastAsia"/>
                <w:b w:val="0"/>
                <w:bCs/>
              </w:rPr>
              <w:t>月底</w:t>
            </w:r>
          </w:p>
        </w:tc>
        <w:tc>
          <w:tcPr>
            <w:tcW w:w="1988" w:type="dxa"/>
            <w:vAlign w:val="center"/>
          </w:tcPr>
          <w:p>
            <w:pPr>
              <w:pStyle w:val="16"/>
              <w:rPr>
                <w:b w:val="0"/>
                <w:bCs/>
              </w:rPr>
            </w:pPr>
            <w:r>
              <w:rPr>
                <w:b w:val="0"/>
                <w:bCs/>
              </w:rPr>
              <w:t>10</w:t>
            </w:r>
            <w:r>
              <w:rPr>
                <w:rFonts w:hint="eastAsia"/>
                <w:b w:val="0"/>
                <w:bCs/>
              </w:rPr>
              <w:t>月底</w:t>
            </w:r>
          </w:p>
        </w:tc>
        <w:tc>
          <w:tcPr>
            <w:tcW w:w="399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continue"/>
          </w:tcPr>
          <w:p>
            <w:pPr>
              <w:rPr>
                <w:rFonts w:ascii="方正书宋_GBK" w:hAnsi="方正书宋_GBK" w:eastAsia="方正书宋_GBK" w:cs="方正书宋_GBK"/>
                <w:b/>
                <w:bCs w:val="0"/>
                <w:sz w:val="21"/>
              </w:rPr>
            </w:pPr>
          </w:p>
        </w:tc>
        <w:tc>
          <w:tcPr>
            <w:tcW w:w="3980" w:type="dxa"/>
            <w:gridSpan w:val="2"/>
            <w:vAlign w:val="center"/>
          </w:tcPr>
          <w:p>
            <w:pPr>
              <w:pStyle w:val="19"/>
              <w:rPr>
                <w:b w:val="0"/>
                <w:bCs/>
              </w:rPr>
            </w:pPr>
            <w:r>
              <w:rPr>
                <w:b w:val="0"/>
                <w:bCs/>
              </w:rPr>
              <w:t>25%</w:t>
            </w:r>
          </w:p>
        </w:tc>
        <w:tc>
          <w:tcPr>
            <w:tcW w:w="1988" w:type="dxa"/>
            <w:vAlign w:val="center"/>
          </w:tcPr>
          <w:p>
            <w:pPr>
              <w:pStyle w:val="19"/>
              <w:rPr>
                <w:b w:val="0"/>
                <w:bCs/>
              </w:rPr>
            </w:pPr>
            <w:r>
              <w:rPr>
                <w:b w:val="0"/>
                <w:bCs/>
              </w:rPr>
              <w:t>50%</w:t>
            </w:r>
          </w:p>
        </w:tc>
        <w:tc>
          <w:tcPr>
            <w:tcW w:w="1988" w:type="dxa"/>
            <w:vAlign w:val="center"/>
          </w:tcPr>
          <w:p>
            <w:pPr>
              <w:pStyle w:val="19"/>
              <w:rPr>
                <w:b w:val="0"/>
                <w:bCs/>
              </w:rPr>
            </w:pPr>
            <w:r>
              <w:rPr>
                <w:b w:val="0"/>
                <w:bCs/>
              </w:rPr>
              <w:t>75%</w:t>
            </w:r>
          </w:p>
        </w:tc>
        <w:tc>
          <w:tcPr>
            <w:tcW w:w="399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tcBorders>
              <w:bottom w:val="single" w:color="FFFFFF" w:sz="6" w:space="0"/>
            </w:tcBorders>
            <w:vAlign w:val="center"/>
          </w:tcPr>
          <w:p>
            <w:pPr>
              <w:pStyle w:val="16"/>
              <w:rPr>
                <w:b/>
                <w:bCs w:val="0"/>
              </w:rPr>
            </w:pPr>
            <w:r>
              <w:rPr>
                <w:rFonts w:hint="eastAsia"/>
                <w:b/>
                <w:bCs w:val="0"/>
              </w:rPr>
              <w:t>绩效目标</w:t>
            </w:r>
          </w:p>
        </w:tc>
        <w:tc>
          <w:tcPr>
            <w:tcW w:w="11951"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1</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40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lang w:eastAsia="zh-CN"/>
        </w:rPr>
      </w:pPr>
    </w:p>
    <w:p>
      <w:pPr>
        <w:pStyle w:val="16"/>
      </w:pPr>
      <w:r>
        <w:rPr>
          <w:rFonts w:ascii="方正仿宋_GBK" w:hAnsi="方正仿宋_GBK" w:eastAsia="方正仿宋_GBK" w:cs="方正仿宋_GBK"/>
          <w:color w:val="000000"/>
          <w:sz w:val="28"/>
          <w:lang w:eastAsia="zh-CN"/>
        </w:rPr>
        <w:t>27</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年涞水县妇幼保健院河北省近视防控系统软件项目（自有资金）绩效目标表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val="0"/>
                <w:bCs/>
                <w:lang w:eastAsia="zh-CN"/>
              </w:rPr>
            </w:pPr>
            <w:r>
              <w:rPr>
                <w:b w:val="0"/>
                <w:bCs/>
                <w:lang w:eastAsia="zh-CN"/>
              </w:rPr>
              <w:t>13062322P008093100302</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val="0"/>
                <w:bCs/>
                <w:lang w:eastAsia="zh-CN"/>
              </w:rPr>
            </w:pPr>
            <w:r>
              <w:rPr>
                <w:b w:val="0"/>
                <w:bCs/>
                <w:lang w:eastAsia="zh-CN"/>
              </w:rPr>
              <w:t>2022</w:t>
            </w:r>
            <w:r>
              <w:rPr>
                <w:rFonts w:hint="eastAsia"/>
                <w:b w:val="0"/>
                <w:bCs/>
                <w:lang w:eastAsia="zh-CN"/>
              </w:rPr>
              <w:t>年涞水县妇幼保健院河北省近视防控系统软件项目（自有资金）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bCs w:val="0"/>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30.00</w:t>
            </w:r>
          </w:p>
        </w:tc>
        <w:tc>
          <w:tcPr>
            <w:tcW w:w="1990"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bCs w:val="0"/>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用于医疗软件系统购置，改善医院现有医疗系统供应不足及更新换代需求，提升诊疗服务，更好的开展诊疗工作，提高医疗服务能力，增加县域就诊率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用于医疗软件系统购置，改善医院现有医疗系统供应不足及更新换代需求</w:t>
            </w:r>
          </w:p>
          <w:p>
            <w:pPr>
              <w:pStyle w:val="18"/>
              <w:rPr>
                <w:b w:val="0"/>
                <w:bCs/>
                <w:lang w:eastAsia="zh-CN"/>
              </w:rPr>
            </w:pPr>
            <w:r>
              <w:rPr>
                <w:b w:val="0"/>
                <w:bCs/>
                <w:lang w:eastAsia="zh-CN"/>
              </w:rPr>
              <w:t>2.</w:t>
            </w:r>
            <w:r>
              <w:rPr>
                <w:rFonts w:hint="eastAsia"/>
                <w:b w:val="0"/>
                <w:bCs/>
                <w:lang w:eastAsia="zh-CN"/>
              </w:rPr>
              <w:t>提升诊疗服务，更好的开展诊疗工作</w:t>
            </w:r>
          </w:p>
          <w:p>
            <w:pPr>
              <w:pStyle w:val="18"/>
              <w:rPr>
                <w:b w:val="0"/>
                <w:bCs/>
                <w:lang w:eastAsia="zh-CN"/>
              </w:rPr>
            </w:pPr>
            <w:r>
              <w:rPr>
                <w:b w:val="0"/>
                <w:bCs/>
                <w:lang w:eastAsia="zh-CN"/>
              </w:rPr>
              <w:t>3.</w:t>
            </w:r>
            <w:r>
              <w:rPr>
                <w:rFonts w:hint="eastAsia"/>
                <w:b w:val="0"/>
                <w:bCs/>
                <w:lang w:eastAsia="zh-CN"/>
              </w:rPr>
              <w:t>提高医疗服务能力，增加县域就诊率</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系统购置数量（台，套，件）</w:t>
            </w:r>
          </w:p>
        </w:tc>
        <w:tc>
          <w:tcPr>
            <w:tcW w:w="3984" w:type="dxa"/>
            <w:vAlign w:val="center"/>
          </w:tcPr>
          <w:p>
            <w:pPr>
              <w:pStyle w:val="18"/>
              <w:rPr>
                <w:b w:val="0"/>
                <w:bCs/>
                <w:lang w:eastAsia="zh-CN"/>
              </w:rPr>
            </w:pPr>
            <w:r>
              <w:rPr>
                <w:rFonts w:hint="eastAsia"/>
                <w:b w:val="0"/>
                <w:bCs/>
                <w:lang w:eastAsia="zh-CN"/>
              </w:rPr>
              <w:t>新购置的数量</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系统验收合格率</w:t>
            </w:r>
          </w:p>
        </w:tc>
        <w:tc>
          <w:tcPr>
            <w:tcW w:w="3984" w:type="dxa"/>
            <w:vAlign w:val="center"/>
          </w:tcPr>
          <w:p>
            <w:pPr>
              <w:pStyle w:val="18"/>
              <w:rPr>
                <w:b w:val="0"/>
                <w:bCs/>
                <w:lang w:eastAsia="zh-CN"/>
              </w:rPr>
            </w:pPr>
            <w:r>
              <w:rPr>
                <w:rFonts w:hint="eastAsia"/>
                <w:b w:val="0"/>
                <w:bCs/>
                <w:lang w:eastAsia="zh-CN"/>
              </w:rPr>
              <w:t>整套系统验收合格通过率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系统采购完成时间</w:t>
            </w:r>
          </w:p>
        </w:tc>
        <w:tc>
          <w:tcPr>
            <w:tcW w:w="3984" w:type="dxa"/>
            <w:vAlign w:val="center"/>
          </w:tcPr>
          <w:p>
            <w:pPr>
              <w:pStyle w:val="18"/>
              <w:rPr>
                <w:b w:val="0"/>
                <w:bCs/>
                <w:lang w:eastAsia="zh-CN"/>
              </w:rPr>
            </w:pPr>
            <w:r>
              <w:rPr>
                <w:rFonts w:hint="eastAsia"/>
                <w:b w:val="0"/>
                <w:bCs/>
                <w:lang w:eastAsia="zh-CN"/>
              </w:rPr>
              <w:t>系统整体采购安装使用完成时间</w:t>
            </w:r>
          </w:p>
        </w:tc>
        <w:tc>
          <w:tcPr>
            <w:tcW w:w="1991" w:type="dxa"/>
            <w:vAlign w:val="center"/>
          </w:tcPr>
          <w:p>
            <w:pPr>
              <w:pStyle w:val="18"/>
              <w:rPr>
                <w:b w:val="0"/>
                <w:bCs/>
                <w:lang w:eastAsia="zh-CN"/>
              </w:rPr>
            </w:pPr>
            <w:r>
              <w:rPr>
                <w:rFonts w:hint="eastAsia"/>
                <w:b w:val="0"/>
                <w:bCs/>
                <w:lang w:eastAsia="zh-CN"/>
              </w:rPr>
              <w:t>及时性</w:t>
            </w:r>
          </w:p>
        </w:tc>
        <w:tc>
          <w:tcPr>
            <w:tcW w:w="1991" w:type="dxa"/>
            <w:vAlign w:val="center"/>
          </w:tcPr>
          <w:p>
            <w:pPr>
              <w:pStyle w:val="18"/>
              <w:rPr>
                <w:b w:val="0"/>
                <w:bCs/>
                <w:lang w:eastAsia="zh-CN"/>
              </w:rPr>
            </w:pPr>
            <w:r>
              <w:rPr>
                <w:rFonts w:hint="eastAsia"/>
                <w:b w:val="0"/>
                <w:bCs/>
                <w:lang w:eastAsia="zh-CN"/>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购置总成本</w:t>
            </w:r>
          </w:p>
        </w:tc>
        <w:tc>
          <w:tcPr>
            <w:tcW w:w="3984" w:type="dxa"/>
            <w:vAlign w:val="center"/>
          </w:tcPr>
          <w:p>
            <w:pPr>
              <w:pStyle w:val="18"/>
              <w:rPr>
                <w:b w:val="0"/>
                <w:bCs/>
                <w:lang w:eastAsia="zh-CN"/>
              </w:rPr>
            </w:pPr>
            <w:r>
              <w:rPr>
                <w:rFonts w:hint="eastAsia"/>
                <w:b w:val="0"/>
                <w:bCs/>
                <w:lang w:eastAsia="zh-CN"/>
              </w:rPr>
              <w:t>购置成本不超预算数</w:t>
            </w:r>
          </w:p>
        </w:tc>
        <w:tc>
          <w:tcPr>
            <w:tcW w:w="1991" w:type="dxa"/>
            <w:vAlign w:val="center"/>
          </w:tcPr>
          <w:p>
            <w:pPr>
              <w:pStyle w:val="18"/>
              <w:rPr>
                <w:b w:val="0"/>
                <w:bCs/>
                <w:lang w:eastAsia="zh-CN"/>
              </w:rPr>
            </w:pPr>
            <w:r>
              <w:rPr>
                <w:rFonts w:hint="eastAsia"/>
                <w:b w:val="0"/>
                <w:bCs/>
                <w:lang w:eastAsia="zh-CN"/>
              </w:rPr>
              <w:t>≤</w:t>
            </w:r>
            <w:r>
              <w:rPr>
                <w:b w:val="0"/>
                <w:bCs/>
                <w:lang w:eastAsia="zh-CN"/>
              </w:rPr>
              <w:t>30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业务保障提升能力情况</w:t>
            </w:r>
          </w:p>
        </w:tc>
        <w:tc>
          <w:tcPr>
            <w:tcW w:w="3984" w:type="dxa"/>
            <w:vAlign w:val="center"/>
          </w:tcPr>
          <w:p>
            <w:pPr>
              <w:pStyle w:val="18"/>
              <w:rPr>
                <w:b w:val="0"/>
                <w:bCs/>
                <w:lang w:eastAsia="zh-CN"/>
              </w:rPr>
            </w:pPr>
            <w:r>
              <w:rPr>
                <w:rFonts w:hint="eastAsia"/>
                <w:b w:val="0"/>
                <w:bCs/>
                <w:lang w:eastAsia="zh-CN"/>
              </w:rPr>
              <w:t>系统对业务提升的保障力</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服务对象满意数量占总数量的比例</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根据政府文件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rPr>
      </w:pPr>
    </w:p>
    <w:p>
      <w:pPr>
        <w:pStyle w:val="16"/>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28.2022</w:t>
      </w:r>
      <w:r>
        <w:rPr>
          <w:rFonts w:hint="eastAsia" w:ascii="方正仿宋_GBK" w:hAnsi="方正仿宋_GBK" w:eastAsia="方正仿宋_GBK" w:cs="方正仿宋_GBK"/>
          <w:color w:val="000000"/>
          <w:sz w:val="28"/>
        </w:rPr>
        <w:t>年涞水县妇幼保健院科薇吉娜射频治疗仪项目（自有资金）绩效目标表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7"/>
        <w:gridCol w:w="1987"/>
        <w:gridCol w:w="1993"/>
        <w:gridCol w:w="1988"/>
        <w:gridCol w:w="1988"/>
        <w:gridCol w:w="2007"/>
        <w:gridCol w:w="19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50" w:type="dxa"/>
            <w:gridSpan w:val="6"/>
            <w:tcBorders>
              <w:top w:val="single" w:color="FFFFFF" w:sz="6" w:space="0"/>
              <w:left w:val="single" w:color="FFFFFF" w:sz="6" w:space="0"/>
              <w:right w:val="single" w:color="FFFFFF" w:sz="6" w:space="0"/>
            </w:tcBorders>
            <w:vAlign w:val="center"/>
          </w:tcPr>
          <w:p>
            <w:pPr>
              <w:pStyle w:val="22"/>
              <w:rPr>
                <w:b/>
                <w:bCs w:val="0"/>
                <w:lang w:eastAsia="zh-CN"/>
              </w:rPr>
            </w:pPr>
            <w:r>
              <w:rPr>
                <w:b/>
                <w:bCs w:val="0"/>
                <w:lang w:eastAsia="zh-CN"/>
              </w:rPr>
              <w:t>361006</w:t>
            </w:r>
            <w:r>
              <w:rPr>
                <w:rFonts w:hint="eastAsia"/>
                <w:b/>
                <w:bCs w:val="0"/>
                <w:lang w:eastAsia="zh-CN"/>
              </w:rPr>
              <w:t>涞水县妇幼保健计划生育服务中心（涞水县妇幼保健院）</w:t>
            </w:r>
          </w:p>
        </w:tc>
        <w:tc>
          <w:tcPr>
            <w:tcW w:w="1988" w:type="dxa"/>
            <w:tcBorders>
              <w:top w:val="single" w:color="FFFFFF" w:sz="6" w:space="0"/>
              <w:left w:val="single" w:color="FFFFFF" w:sz="6" w:space="0"/>
              <w:right w:val="single" w:color="FFFFFF" w:sz="6" w:space="0"/>
            </w:tcBorders>
            <w:vAlign w:val="center"/>
          </w:tcPr>
          <w:p>
            <w:pPr>
              <w:pStyle w:val="17"/>
              <w:rPr>
                <w:b/>
                <w:bCs w:val="0"/>
                <w:lang w:eastAsia="zh-CN"/>
              </w:rPr>
            </w:pPr>
            <w:r>
              <w:rPr>
                <w:rFonts w:hint="eastAsia"/>
                <w:b/>
                <w:bCs w:val="0"/>
                <w:lang w:eastAsia="zh-CN"/>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Align w:val="center"/>
          </w:tcPr>
          <w:p>
            <w:pPr>
              <w:pStyle w:val="16"/>
              <w:rPr>
                <w:b/>
                <w:bCs w:val="0"/>
                <w:lang w:eastAsia="zh-CN"/>
              </w:rPr>
            </w:pPr>
            <w:r>
              <w:rPr>
                <w:rFonts w:hint="eastAsia"/>
                <w:b/>
                <w:bCs w:val="0"/>
                <w:lang w:eastAsia="zh-CN"/>
              </w:rPr>
              <w:t>项目编码</w:t>
            </w:r>
          </w:p>
        </w:tc>
        <w:tc>
          <w:tcPr>
            <w:tcW w:w="3980" w:type="dxa"/>
            <w:gridSpan w:val="2"/>
            <w:vAlign w:val="center"/>
          </w:tcPr>
          <w:p>
            <w:pPr>
              <w:pStyle w:val="18"/>
              <w:rPr>
                <w:b w:val="0"/>
                <w:bCs/>
                <w:lang w:eastAsia="zh-CN"/>
              </w:rPr>
            </w:pPr>
            <w:r>
              <w:rPr>
                <w:b w:val="0"/>
                <w:bCs/>
                <w:lang w:eastAsia="zh-CN"/>
              </w:rPr>
              <w:t>13062322P008093100258</w:t>
            </w:r>
          </w:p>
        </w:tc>
        <w:tc>
          <w:tcPr>
            <w:tcW w:w="1988" w:type="dxa"/>
            <w:vAlign w:val="center"/>
          </w:tcPr>
          <w:p>
            <w:pPr>
              <w:pStyle w:val="16"/>
              <w:rPr>
                <w:b/>
                <w:bCs w:val="0"/>
                <w:lang w:eastAsia="zh-CN"/>
              </w:rPr>
            </w:pPr>
            <w:r>
              <w:rPr>
                <w:rFonts w:hint="eastAsia"/>
                <w:b/>
                <w:bCs w:val="0"/>
                <w:lang w:eastAsia="zh-CN"/>
              </w:rPr>
              <w:t>项目名称</w:t>
            </w:r>
          </w:p>
        </w:tc>
        <w:tc>
          <w:tcPr>
            <w:tcW w:w="5983" w:type="dxa"/>
            <w:gridSpan w:val="3"/>
            <w:vAlign w:val="center"/>
          </w:tcPr>
          <w:p>
            <w:pPr>
              <w:pStyle w:val="18"/>
              <w:rPr>
                <w:b w:val="0"/>
                <w:bCs/>
                <w:lang w:eastAsia="zh-CN"/>
              </w:rPr>
            </w:pPr>
            <w:r>
              <w:rPr>
                <w:b w:val="0"/>
                <w:bCs/>
                <w:lang w:eastAsia="zh-CN"/>
              </w:rPr>
              <w:t>2022</w:t>
            </w:r>
            <w:r>
              <w:rPr>
                <w:rFonts w:hint="eastAsia"/>
                <w:b w:val="0"/>
                <w:bCs/>
                <w:lang w:eastAsia="zh-CN"/>
              </w:rPr>
              <w:t>年涞水县妇幼保健院科薇吉娜射频治疗仪项目（自有资金）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restart"/>
            <w:vAlign w:val="center"/>
          </w:tcPr>
          <w:p>
            <w:pPr>
              <w:pStyle w:val="16"/>
              <w:rPr>
                <w:b/>
                <w:bCs w:val="0"/>
                <w:lang w:eastAsia="zh-CN"/>
              </w:rPr>
            </w:pPr>
            <w:r>
              <w:rPr>
                <w:rFonts w:hint="eastAsia"/>
                <w:b/>
                <w:bCs w:val="0"/>
                <w:lang w:eastAsia="zh-CN"/>
              </w:rPr>
              <w:t>预算规模及资金用途</w:t>
            </w:r>
          </w:p>
        </w:tc>
        <w:tc>
          <w:tcPr>
            <w:tcW w:w="1987" w:type="dxa"/>
            <w:vAlign w:val="center"/>
          </w:tcPr>
          <w:p>
            <w:pPr>
              <w:pStyle w:val="16"/>
              <w:rPr>
                <w:b/>
                <w:bCs w:val="0"/>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44.00</w:t>
            </w:r>
          </w:p>
        </w:tc>
        <w:tc>
          <w:tcPr>
            <w:tcW w:w="1988"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88" w:type="dxa"/>
            <w:vAlign w:val="center"/>
          </w:tcPr>
          <w:p>
            <w:pPr>
              <w:pStyle w:val="18"/>
              <w:rPr>
                <w:b w:val="0"/>
                <w:bCs/>
                <w:lang w:eastAsia="zh-CN"/>
              </w:rPr>
            </w:pPr>
          </w:p>
        </w:tc>
        <w:tc>
          <w:tcPr>
            <w:tcW w:w="2007" w:type="dxa"/>
            <w:vAlign w:val="center"/>
          </w:tcPr>
          <w:p>
            <w:pPr>
              <w:pStyle w:val="16"/>
              <w:rPr>
                <w:b/>
                <w:bCs w:val="0"/>
                <w:lang w:eastAsia="zh-CN"/>
              </w:rPr>
            </w:pPr>
            <w:r>
              <w:rPr>
                <w:rFonts w:hint="eastAsia"/>
                <w:b/>
                <w:bCs w:val="0"/>
                <w:lang w:eastAsia="zh-CN"/>
              </w:rPr>
              <w:t>其他资金</w:t>
            </w:r>
          </w:p>
        </w:tc>
        <w:tc>
          <w:tcPr>
            <w:tcW w:w="1988" w:type="dxa"/>
            <w:vAlign w:val="center"/>
          </w:tcPr>
          <w:p>
            <w:pPr>
              <w:pStyle w:val="18"/>
              <w:rPr>
                <w:b w:val="0"/>
                <w:bCs/>
                <w:lang w:eastAsia="zh-CN"/>
              </w:rPr>
            </w:pPr>
            <w:r>
              <w:rPr>
                <w:b w:val="0"/>
                <w:bCs/>
                <w:lang w:eastAsia="zh-CN"/>
              </w:rPr>
              <w:t>44.00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continue"/>
          </w:tcPr>
          <w:p>
            <w:pPr>
              <w:rPr>
                <w:rFonts w:ascii="方正书宋_GBK" w:hAnsi="方正书宋_GBK" w:eastAsia="方正书宋_GBK" w:cs="方正书宋_GBK"/>
                <w:b/>
                <w:bCs w:val="0"/>
                <w:sz w:val="21"/>
                <w:lang w:eastAsia="zh-CN"/>
              </w:rPr>
            </w:pPr>
          </w:p>
        </w:tc>
        <w:tc>
          <w:tcPr>
            <w:tcW w:w="11951" w:type="dxa"/>
            <w:gridSpan w:val="6"/>
            <w:vAlign w:val="center"/>
          </w:tcPr>
          <w:p>
            <w:pPr>
              <w:pStyle w:val="18"/>
              <w:rPr>
                <w:b w:val="0"/>
                <w:bCs/>
                <w:lang w:eastAsia="zh-CN"/>
              </w:rPr>
            </w:pPr>
            <w:r>
              <w:rPr>
                <w:rFonts w:hint="eastAsia"/>
                <w:b w:val="0"/>
                <w:bCs/>
                <w:lang w:eastAsia="zh-CN"/>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0"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88" w:type="dxa"/>
            <w:vAlign w:val="center"/>
          </w:tcPr>
          <w:p>
            <w:pPr>
              <w:pStyle w:val="16"/>
              <w:rPr>
                <w:b w:val="0"/>
                <w:bCs/>
                <w:lang w:eastAsia="zh-CN"/>
              </w:rPr>
            </w:pPr>
            <w:r>
              <w:rPr>
                <w:b w:val="0"/>
                <w:bCs/>
                <w:lang w:eastAsia="zh-CN"/>
              </w:rPr>
              <w:t>6</w:t>
            </w:r>
            <w:r>
              <w:rPr>
                <w:rFonts w:hint="eastAsia"/>
                <w:b w:val="0"/>
                <w:bCs/>
                <w:lang w:eastAsia="zh-CN"/>
              </w:rPr>
              <w:t>月底</w:t>
            </w:r>
          </w:p>
        </w:tc>
        <w:tc>
          <w:tcPr>
            <w:tcW w:w="1988" w:type="dxa"/>
            <w:vAlign w:val="center"/>
          </w:tcPr>
          <w:p>
            <w:pPr>
              <w:pStyle w:val="16"/>
              <w:rPr>
                <w:b w:val="0"/>
                <w:bCs/>
                <w:lang w:eastAsia="zh-CN"/>
              </w:rPr>
            </w:pPr>
            <w:r>
              <w:rPr>
                <w:b w:val="0"/>
                <w:bCs/>
                <w:lang w:eastAsia="zh-CN"/>
              </w:rPr>
              <w:t>10</w:t>
            </w:r>
            <w:r>
              <w:rPr>
                <w:rFonts w:hint="eastAsia"/>
                <w:b w:val="0"/>
                <w:bCs/>
                <w:lang w:eastAsia="zh-CN"/>
              </w:rPr>
              <w:t>月底</w:t>
            </w:r>
          </w:p>
        </w:tc>
        <w:tc>
          <w:tcPr>
            <w:tcW w:w="399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vMerge w:val="continue"/>
          </w:tcPr>
          <w:p>
            <w:pPr>
              <w:rPr>
                <w:rFonts w:ascii="方正书宋_GBK" w:hAnsi="方正书宋_GBK" w:eastAsia="方正书宋_GBK" w:cs="方正书宋_GBK"/>
                <w:b/>
                <w:bCs w:val="0"/>
                <w:sz w:val="21"/>
                <w:lang w:eastAsia="zh-CN"/>
              </w:rPr>
            </w:pPr>
          </w:p>
        </w:tc>
        <w:tc>
          <w:tcPr>
            <w:tcW w:w="3980" w:type="dxa"/>
            <w:gridSpan w:val="2"/>
            <w:vAlign w:val="center"/>
          </w:tcPr>
          <w:p>
            <w:pPr>
              <w:pStyle w:val="19"/>
              <w:rPr>
                <w:b w:val="0"/>
                <w:bCs/>
                <w:lang w:eastAsia="zh-CN"/>
              </w:rPr>
            </w:pPr>
            <w:r>
              <w:rPr>
                <w:b w:val="0"/>
                <w:bCs/>
                <w:lang w:eastAsia="zh-CN"/>
              </w:rPr>
              <w:t>25%</w:t>
            </w:r>
          </w:p>
        </w:tc>
        <w:tc>
          <w:tcPr>
            <w:tcW w:w="1988" w:type="dxa"/>
            <w:vAlign w:val="center"/>
          </w:tcPr>
          <w:p>
            <w:pPr>
              <w:pStyle w:val="19"/>
              <w:rPr>
                <w:b w:val="0"/>
                <w:bCs/>
                <w:lang w:eastAsia="zh-CN"/>
              </w:rPr>
            </w:pPr>
            <w:r>
              <w:rPr>
                <w:b w:val="0"/>
                <w:bCs/>
                <w:lang w:eastAsia="zh-CN"/>
              </w:rPr>
              <w:t>50%</w:t>
            </w:r>
          </w:p>
        </w:tc>
        <w:tc>
          <w:tcPr>
            <w:tcW w:w="1988" w:type="dxa"/>
            <w:vAlign w:val="center"/>
          </w:tcPr>
          <w:p>
            <w:pPr>
              <w:pStyle w:val="19"/>
              <w:rPr>
                <w:b w:val="0"/>
                <w:bCs/>
                <w:lang w:eastAsia="zh-CN"/>
              </w:rPr>
            </w:pPr>
            <w:r>
              <w:rPr>
                <w:b w:val="0"/>
                <w:bCs/>
                <w:lang w:eastAsia="zh-CN"/>
              </w:rPr>
              <w:t>75%</w:t>
            </w:r>
          </w:p>
        </w:tc>
        <w:tc>
          <w:tcPr>
            <w:tcW w:w="399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7"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51"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用于优化配置，提高医院的服务能力</w:t>
            </w:r>
          </w:p>
          <w:p>
            <w:pPr>
              <w:pStyle w:val="18"/>
              <w:rPr>
                <w:b w:val="0"/>
                <w:bCs/>
                <w:lang w:eastAsia="zh-CN"/>
              </w:rPr>
            </w:pPr>
            <w:r>
              <w:rPr>
                <w:b w:val="0"/>
                <w:bCs/>
                <w:lang w:eastAsia="zh-CN"/>
              </w:rPr>
              <w:t>2.</w:t>
            </w:r>
            <w:r>
              <w:rPr>
                <w:rFonts w:hint="eastAsia"/>
                <w:b w:val="0"/>
                <w:bCs/>
                <w:lang w:eastAsia="zh-CN"/>
              </w:rPr>
              <w:t>用于医疗设施建设，改善供不应求的现象</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产出指标</w:t>
            </w:r>
          </w:p>
        </w:tc>
        <w:tc>
          <w:tcPr>
            <w:tcW w:w="1991" w:type="dxa"/>
            <w:vAlign w:val="center"/>
          </w:tcPr>
          <w:p>
            <w:pPr>
              <w:pStyle w:val="16"/>
              <w:rPr>
                <w:b w:val="0"/>
                <w:bCs/>
                <w:lang w:eastAsia="zh-CN"/>
              </w:rPr>
            </w:pPr>
            <w:r>
              <w:rPr>
                <w:rFonts w:hint="eastAsia"/>
                <w:b w:val="0"/>
                <w:bCs/>
                <w:lang w:eastAsia="zh-CN"/>
              </w:rPr>
              <w:t>数量指标</w:t>
            </w:r>
          </w:p>
        </w:tc>
        <w:tc>
          <w:tcPr>
            <w:tcW w:w="1991" w:type="dxa"/>
            <w:vAlign w:val="center"/>
          </w:tcPr>
          <w:p>
            <w:pPr>
              <w:pStyle w:val="16"/>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6"/>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6"/>
              <w:rPr>
                <w:b w:val="0"/>
                <w:bCs/>
                <w:lang w:eastAsia="zh-CN"/>
              </w:rPr>
            </w:pPr>
            <w:r>
              <w:rPr>
                <w:rFonts w:hint="eastAsia"/>
                <w:b w:val="0"/>
                <w:bCs/>
                <w:lang w:eastAsia="zh-CN"/>
              </w:rPr>
              <w:t>≥</w:t>
            </w:r>
            <w:r>
              <w:rPr>
                <w:b w:val="0"/>
                <w:bCs/>
                <w:lang w:eastAsia="zh-CN"/>
              </w:rPr>
              <w:t>1</w:t>
            </w:r>
            <w:r>
              <w:rPr>
                <w:rFonts w:hint="eastAsia"/>
                <w:b w:val="0"/>
                <w:bCs/>
                <w:lang w:eastAsia="zh-CN"/>
              </w:rPr>
              <w:t>台</w:t>
            </w:r>
          </w:p>
        </w:tc>
        <w:tc>
          <w:tcPr>
            <w:tcW w:w="1991" w:type="dxa"/>
            <w:vAlign w:val="center"/>
          </w:tcPr>
          <w:p>
            <w:pPr>
              <w:pStyle w:val="16"/>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44</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rPr>
          <w:rFonts w:ascii="方正书宋_GBK" w:hAnsi="方正书宋_GBK" w:eastAsia="方正书宋_GBK" w:cs="方正书宋_GBK"/>
          <w:b/>
          <w:sz w:val="21"/>
          <w:lang w:eastAsia="zh-CN"/>
        </w:rPr>
        <w:sectPr>
          <w:type w:val="continuous"/>
          <w:pgSz w:w="16840" w:h="11900" w:orient="landscape"/>
          <w:pgMar w:top="1304" w:right="1134" w:bottom="1304" w:left="1984" w:header="720" w:footer="720" w:gutter="0"/>
          <w:pgNumType w:fmt="numberInDash"/>
          <w:cols w:space="720" w:num="1"/>
          <w:docGrid w:linePitch="326" w:charSpace="0"/>
        </w:sectPr>
      </w:pPr>
    </w:p>
    <w:p>
      <w:pPr>
        <w:tabs>
          <w:tab w:val="left" w:pos="9712"/>
        </w:tabs>
        <w:outlineLvl w:val="3"/>
        <w:rPr>
          <w:rFonts w:ascii="方正书宋_GBK" w:hAnsi="方正书宋_GBK" w:eastAsia="方正书宋_GBK" w:cs="方正书宋_GBK"/>
          <w:b/>
          <w:sz w:val="21"/>
          <w:lang w:eastAsia="zh-CN"/>
        </w:rPr>
      </w:pPr>
    </w:p>
    <w:p>
      <w:pPr>
        <w:pStyle w:val="16"/>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rPr>
      </w:pPr>
    </w:p>
    <w:p>
      <w:pPr>
        <w:pStyle w:val="16"/>
      </w:pPr>
      <w:r>
        <w:rPr>
          <w:rFonts w:ascii="方正仿宋_GBK" w:hAnsi="方正仿宋_GBK" w:eastAsia="方正仿宋_GBK" w:cs="方正仿宋_GBK"/>
          <w:color w:val="000000"/>
          <w:sz w:val="28"/>
        </w:rPr>
        <w:t>29.2022</w:t>
      </w:r>
      <w:r>
        <w:rPr>
          <w:rFonts w:hint="eastAsia" w:ascii="方正仿宋_GBK" w:hAnsi="方正仿宋_GBK" w:eastAsia="方正仿宋_GBK" w:cs="方正仿宋_GBK"/>
          <w:color w:val="000000"/>
          <w:sz w:val="28"/>
        </w:rPr>
        <w:t>年涞水县妇幼保健院口腔</w:t>
      </w:r>
      <w:r>
        <w:rPr>
          <w:rFonts w:ascii="方正仿宋_GBK" w:hAnsi="方正仿宋_GBK" w:eastAsia="方正仿宋_GBK" w:cs="方正仿宋_GBK"/>
          <w:color w:val="000000"/>
          <w:sz w:val="28"/>
        </w:rPr>
        <w:t>CT</w:t>
      </w:r>
      <w:r>
        <w:rPr>
          <w:rFonts w:hint="eastAsia" w:ascii="方正仿宋_GBK" w:hAnsi="方正仿宋_GBK" w:eastAsia="方正仿宋_GBK" w:cs="方正仿宋_GBK"/>
          <w:color w:val="000000"/>
          <w:sz w:val="28"/>
        </w:rPr>
        <w:t>项目（自有资金）绩效目标表</w:t>
      </w:r>
      <w:r>
        <w:rPr>
          <w:rFonts w:ascii="方正仿宋_GBK" w:hAnsi="方正仿宋_GBK" w:eastAsia="方正仿宋_GBK" w:cs="方正仿宋_GBK"/>
          <w:color w:val="000000"/>
          <w:sz w:val="28"/>
        </w:rPr>
        <w:tab/>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val="0"/>
                <w:bCs/>
                <w:lang w:eastAsia="zh-CN"/>
              </w:rPr>
            </w:pPr>
            <w:r>
              <w:rPr>
                <w:b w:val="0"/>
                <w:bCs/>
                <w:lang w:eastAsia="zh-CN"/>
              </w:rPr>
              <w:t>13062322P00809310017K</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val="0"/>
                <w:bCs/>
                <w:lang w:eastAsia="zh-CN"/>
              </w:rPr>
            </w:pPr>
            <w:r>
              <w:rPr>
                <w:b w:val="0"/>
                <w:bCs/>
                <w:lang w:eastAsia="zh-CN"/>
              </w:rPr>
              <w:t>2022</w:t>
            </w:r>
            <w:r>
              <w:rPr>
                <w:rFonts w:hint="eastAsia"/>
                <w:b w:val="0"/>
                <w:bCs/>
                <w:lang w:eastAsia="zh-CN"/>
              </w:rPr>
              <w:t>年涞水县妇幼保健院口腔</w:t>
            </w:r>
            <w:r>
              <w:rPr>
                <w:b w:val="0"/>
                <w:bCs/>
                <w:lang w:eastAsia="zh-CN"/>
              </w:rPr>
              <w:t>CT</w:t>
            </w:r>
            <w:r>
              <w:rPr>
                <w:rFonts w:hint="eastAsia"/>
                <w:b w:val="0"/>
                <w:bCs/>
                <w:lang w:eastAsia="zh-CN"/>
              </w:rPr>
              <w: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bCs w:val="0"/>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70.00</w:t>
            </w:r>
          </w:p>
        </w:tc>
        <w:tc>
          <w:tcPr>
            <w:tcW w:w="1990"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bCs w:val="0"/>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用于医疗设施建设，改善设备供不应求的现状</w:t>
            </w:r>
          </w:p>
          <w:p>
            <w:pPr>
              <w:pStyle w:val="18"/>
              <w:rPr>
                <w:b w:val="0"/>
                <w:bCs/>
                <w:lang w:eastAsia="zh-CN"/>
              </w:rPr>
            </w:pPr>
            <w:r>
              <w:rPr>
                <w:b w:val="0"/>
                <w:bCs/>
                <w:lang w:eastAsia="zh-CN"/>
              </w:rPr>
              <w:t>2.</w:t>
            </w:r>
            <w:r>
              <w:rPr>
                <w:rFonts w:hint="eastAsia"/>
                <w:b w:val="0"/>
                <w:bCs/>
                <w:lang w:eastAsia="zh-CN"/>
              </w:rPr>
              <w:t>提升医院的服务能力，优化配置</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8"/>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p>
        </w:tc>
        <w:tc>
          <w:tcPr>
            <w:tcW w:w="3984" w:type="dxa"/>
            <w:vAlign w:val="center"/>
          </w:tcPr>
          <w:p>
            <w:pPr>
              <w:pStyle w:val="18"/>
              <w:rPr>
                <w:b w:val="0"/>
                <w:bCs/>
                <w:lang w:eastAsia="zh-CN"/>
              </w:rPr>
            </w:pPr>
            <w:r>
              <w:rPr>
                <w:rFonts w:hint="eastAsia"/>
                <w:b w:val="0"/>
                <w:bCs/>
                <w:lang w:eastAsia="zh-CN"/>
              </w:rPr>
              <w:t>专业设备购置数量（台</w:t>
            </w:r>
            <w:r>
              <w:rPr>
                <w:b w:val="0"/>
                <w:bCs/>
                <w:lang w:eastAsia="zh-CN"/>
              </w:rPr>
              <w:t>/</w:t>
            </w:r>
            <w:r>
              <w:rPr>
                <w:rFonts w:hint="eastAsia"/>
                <w:b w:val="0"/>
                <w:bCs/>
                <w:lang w:eastAsia="zh-CN"/>
              </w:rPr>
              <w:t>件</w:t>
            </w:r>
            <w:r>
              <w:rPr>
                <w:b w:val="0"/>
                <w:bCs/>
                <w:lang w:eastAsia="zh-CN"/>
              </w:rPr>
              <w:t>/</w:t>
            </w:r>
            <w:r>
              <w:rPr>
                <w:rFonts w:hint="eastAsia"/>
                <w:b w:val="0"/>
                <w:bCs/>
                <w:lang w:eastAsia="zh-CN"/>
              </w:rPr>
              <w:t>辆</w:t>
            </w:r>
            <w:r>
              <w:rPr>
                <w:b w:val="0"/>
                <w:bCs/>
                <w:lang w:eastAsia="zh-CN"/>
              </w:rPr>
              <w:t>/</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台</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b w:val="0"/>
                <w:bCs/>
                <w:lang w:eastAsia="zh-CN"/>
              </w:rPr>
              <w:t>70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到位率</w:t>
            </w:r>
          </w:p>
        </w:tc>
        <w:tc>
          <w:tcPr>
            <w:tcW w:w="3984" w:type="dxa"/>
            <w:vAlign w:val="center"/>
          </w:tcPr>
          <w:p>
            <w:pPr>
              <w:pStyle w:val="18"/>
              <w:rPr>
                <w:b w:val="0"/>
                <w:bCs/>
                <w:lang w:eastAsia="zh-CN"/>
              </w:rPr>
            </w:pPr>
            <w:r>
              <w:rPr>
                <w:rFonts w:hint="eastAsia"/>
                <w:b w:val="0"/>
                <w:bCs/>
                <w:lang w:eastAsia="zh-CN"/>
              </w:rPr>
              <w:t>实际到位资金占应到位资金的比例</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22"/>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rPr>
      </w:pPr>
    </w:p>
    <w:p>
      <w:pPr>
        <w:pStyle w:val="22"/>
        <w:jc w:val="center"/>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30.2022</w:t>
      </w:r>
      <w:r>
        <w:rPr>
          <w:rFonts w:hint="eastAsia" w:ascii="方正仿宋_GBK" w:hAnsi="方正仿宋_GBK" w:eastAsia="方正仿宋_GBK" w:cs="方正仿宋_GBK"/>
          <w:color w:val="000000"/>
          <w:sz w:val="28"/>
        </w:rPr>
        <w:t>年涞水县妇幼保健院母胎监护仪项目（自有资金）绩效目标表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13062322P00809310021R</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b w:val="0"/>
                <w:bCs/>
              </w:rPr>
              <w:t>2022</w:t>
            </w:r>
            <w:r>
              <w:rPr>
                <w:rFonts w:hint="eastAsia"/>
                <w:b w:val="0"/>
                <w:bCs/>
              </w:rPr>
              <w:t>年涞水县妇幼保健院母胎监护仪项目（自有资金）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bCs w:val="0"/>
              </w:rPr>
            </w:pPr>
            <w:r>
              <w:rPr>
                <w:rFonts w:hint="eastAsia"/>
                <w:b/>
                <w:bCs w:val="0"/>
              </w:rPr>
              <w:t>预算数</w:t>
            </w:r>
          </w:p>
        </w:tc>
        <w:tc>
          <w:tcPr>
            <w:tcW w:w="1993" w:type="dxa"/>
            <w:vAlign w:val="center"/>
          </w:tcPr>
          <w:p>
            <w:pPr>
              <w:pStyle w:val="18"/>
              <w:rPr>
                <w:b w:val="0"/>
                <w:bCs/>
              </w:rPr>
            </w:pPr>
            <w:r>
              <w:rPr>
                <w:b w:val="0"/>
                <w:bCs/>
              </w:rPr>
              <w:t>48.00</w:t>
            </w:r>
          </w:p>
        </w:tc>
        <w:tc>
          <w:tcPr>
            <w:tcW w:w="1990" w:type="dxa"/>
            <w:vAlign w:val="center"/>
          </w:tcPr>
          <w:p>
            <w:pPr>
              <w:pStyle w:val="16"/>
              <w:rPr>
                <w:b/>
                <w:bCs w:val="0"/>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bCs w:val="0"/>
              </w:rPr>
            </w:pPr>
            <w:r>
              <w:rPr>
                <w:rFonts w:hint="eastAsia"/>
                <w:b/>
                <w:bCs w:val="0"/>
              </w:rPr>
              <w:t>其他资金</w:t>
            </w:r>
          </w:p>
        </w:tc>
        <w:tc>
          <w:tcPr>
            <w:tcW w:w="1989" w:type="dxa"/>
            <w:vAlign w:val="center"/>
          </w:tcPr>
          <w:p>
            <w:pPr>
              <w:pStyle w:val="18"/>
              <w:rPr>
                <w:b w:val="0"/>
                <w:bCs/>
              </w:rPr>
            </w:pPr>
            <w:r>
              <w:rPr>
                <w:b w:val="0"/>
                <w:bCs/>
              </w:rPr>
              <w:t>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6</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48</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pStyle w:val="22"/>
        <w:rPr>
          <w:rFonts w:ascii="方正仿宋_GBK" w:hAnsi="方正仿宋_GBK" w:eastAsia="方正仿宋_GBK" w:cs="方正仿宋_GBK"/>
          <w:color w:val="000000"/>
          <w:sz w:val="28"/>
          <w:lang w:eastAsia="zh-CN"/>
        </w:rPr>
      </w:pPr>
    </w:p>
    <w:p>
      <w:pPr>
        <w:pStyle w:val="22"/>
        <w:jc w:val="both"/>
        <w:rPr>
          <w:rFonts w:ascii="方正仿宋_GBK" w:hAnsi="方正仿宋_GBK" w:eastAsia="方正仿宋_GBK" w:cs="方正仿宋_GBK"/>
          <w:color w:val="000000"/>
          <w:sz w:val="28"/>
        </w:rPr>
      </w:pPr>
    </w:p>
    <w:p>
      <w:pPr>
        <w:pStyle w:val="22"/>
        <w:jc w:val="center"/>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31.2022</w:t>
      </w:r>
      <w:r>
        <w:rPr>
          <w:rFonts w:hint="eastAsia" w:ascii="方正仿宋_GBK" w:hAnsi="方正仿宋_GBK" w:eastAsia="方正仿宋_GBK" w:cs="方正仿宋_GBK"/>
          <w:color w:val="000000"/>
          <w:sz w:val="28"/>
        </w:rPr>
        <w:t>年涞水县妇幼保健院全自动生化检验流水线项目（自有资金）绩效目标表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lang w:eastAsia="zh-CN"/>
              </w:rPr>
            </w:pPr>
            <w:r>
              <w:rPr>
                <w:rFonts w:hint="eastAsia"/>
                <w:b/>
                <w:bCs w:val="0"/>
                <w:lang w:eastAsia="zh-CN"/>
              </w:rPr>
              <w:t>项目编码</w:t>
            </w:r>
          </w:p>
        </w:tc>
        <w:tc>
          <w:tcPr>
            <w:tcW w:w="3983" w:type="dxa"/>
            <w:gridSpan w:val="2"/>
            <w:vAlign w:val="center"/>
          </w:tcPr>
          <w:p>
            <w:pPr>
              <w:pStyle w:val="18"/>
              <w:rPr>
                <w:b/>
                <w:bCs w:val="0"/>
                <w:lang w:eastAsia="zh-CN"/>
              </w:rPr>
            </w:pPr>
            <w:r>
              <w:rPr>
                <w:b w:val="0"/>
                <w:bCs/>
                <w:lang w:eastAsia="zh-CN"/>
              </w:rPr>
              <w:t>13062322P008093100231</w:t>
            </w:r>
          </w:p>
        </w:tc>
        <w:tc>
          <w:tcPr>
            <w:tcW w:w="1990" w:type="dxa"/>
            <w:vAlign w:val="center"/>
          </w:tcPr>
          <w:p>
            <w:pPr>
              <w:pStyle w:val="16"/>
              <w:rPr>
                <w:b/>
                <w:bCs w:val="0"/>
                <w:lang w:eastAsia="zh-CN"/>
              </w:rPr>
            </w:pPr>
            <w:r>
              <w:rPr>
                <w:rFonts w:hint="eastAsia"/>
                <w:b/>
                <w:bCs w:val="0"/>
                <w:lang w:eastAsia="zh-CN"/>
              </w:rPr>
              <w:t>项目名称</w:t>
            </w:r>
          </w:p>
        </w:tc>
        <w:tc>
          <w:tcPr>
            <w:tcW w:w="5975" w:type="dxa"/>
            <w:gridSpan w:val="3"/>
            <w:vAlign w:val="center"/>
          </w:tcPr>
          <w:p>
            <w:pPr>
              <w:pStyle w:val="18"/>
              <w:rPr>
                <w:b w:val="0"/>
                <w:bCs/>
                <w:lang w:eastAsia="zh-CN"/>
              </w:rPr>
            </w:pPr>
            <w:r>
              <w:rPr>
                <w:b w:val="0"/>
                <w:bCs/>
                <w:lang w:eastAsia="zh-CN"/>
              </w:rPr>
              <w:t>2022</w:t>
            </w:r>
            <w:r>
              <w:rPr>
                <w:rFonts w:hint="eastAsia"/>
                <w:b w:val="0"/>
                <w:bCs/>
                <w:lang w:eastAsia="zh-CN"/>
              </w:rPr>
              <w:t>年涞水县妇幼保健院全自动生化检验流水线项目（自有资金）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预算规模及资金用途</w:t>
            </w:r>
          </w:p>
        </w:tc>
        <w:tc>
          <w:tcPr>
            <w:tcW w:w="1990" w:type="dxa"/>
            <w:vAlign w:val="center"/>
          </w:tcPr>
          <w:p>
            <w:pPr>
              <w:pStyle w:val="16"/>
              <w:rPr>
                <w:b/>
                <w:bCs w:val="0"/>
                <w:lang w:eastAsia="zh-CN"/>
              </w:rPr>
            </w:pPr>
            <w:r>
              <w:rPr>
                <w:rFonts w:hint="eastAsia"/>
                <w:b/>
                <w:bCs w:val="0"/>
                <w:lang w:eastAsia="zh-CN"/>
              </w:rPr>
              <w:t>预算数</w:t>
            </w:r>
          </w:p>
        </w:tc>
        <w:tc>
          <w:tcPr>
            <w:tcW w:w="1993" w:type="dxa"/>
            <w:vAlign w:val="center"/>
          </w:tcPr>
          <w:p>
            <w:pPr>
              <w:pStyle w:val="18"/>
              <w:rPr>
                <w:b w:val="0"/>
                <w:bCs/>
                <w:lang w:eastAsia="zh-CN"/>
              </w:rPr>
            </w:pPr>
            <w:r>
              <w:rPr>
                <w:b w:val="0"/>
                <w:bCs/>
                <w:lang w:eastAsia="zh-CN"/>
              </w:rPr>
              <w:t>500.00</w:t>
            </w:r>
          </w:p>
        </w:tc>
        <w:tc>
          <w:tcPr>
            <w:tcW w:w="1990" w:type="dxa"/>
            <w:vAlign w:val="center"/>
          </w:tcPr>
          <w:p>
            <w:pPr>
              <w:pStyle w:val="16"/>
              <w:rPr>
                <w:b/>
                <w:bCs w:val="0"/>
                <w:lang w:eastAsia="zh-CN"/>
              </w:rPr>
            </w:pPr>
            <w:r>
              <w:rPr>
                <w:rFonts w:hint="eastAsia"/>
                <w:b/>
                <w:bCs w:val="0"/>
                <w:lang w:eastAsia="zh-CN"/>
              </w:rPr>
              <w:t>其中：财政</w:t>
            </w:r>
            <w:r>
              <w:rPr>
                <w:b/>
                <w:bCs w:val="0"/>
                <w:lang w:eastAsia="zh-CN"/>
              </w:rPr>
              <w:t xml:space="preserve">  </w:t>
            </w:r>
            <w:r>
              <w:rPr>
                <w:rFonts w:hint="eastAsia"/>
                <w:b/>
                <w:bCs w:val="0"/>
                <w:lang w:eastAsia="zh-CN"/>
              </w:rPr>
              <w:t>资金</w:t>
            </w:r>
          </w:p>
        </w:tc>
        <w:tc>
          <w:tcPr>
            <w:tcW w:w="1990" w:type="dxa"/>
            <w:vAlign w:val="center"/>
          </w:tcPr>
          <w:p>
            <w:pPr>
              <w:pStyle w:val="18"/>
              <w:rPr>
                <w:b w:val="0"/>
                <w:bCs/>
                <w:lang w:eastAsia="zh-CN"/>
              </w:rPr>
            </w:pPr>
          </w:p>
        </w:tc>
        <w:tc>
          <w:tcPr>
            <w:tcW w:w="1996" w:type="dxa"/>
            <w:vAlign w:val="center"/>
          </w:tcPr>
          <w:p>
            <w:pPr>
              <w:pStyle w:val="16"/>
              <w:rPr>
                <w:b/>
                <w:bCs w:val="0"/>
                <w:lang w:eastAsia="zh-CN"/>
              </w:rPr>
            </w:pPr>
            <w:r>
              <w:rPr>
                <w:rFonts w:hint="eastAsia"/>
                <w:b/>
                <w:bCs w:val="0"/>
                <w:lang w:eastAsia="zh-CN"/>
              </w:rPr>
              <w:t>其他资金</w:t>
            </w:r>
          </w:p>
        </w:tc>
        <w:tc>
          <w:tcPr>
            <w:tcW w:w="1989" w:type="dxa"/>
            <w:vAlign w:val="center"/>
          </w:tcPr>
          <w:p>
            <w:pPr>
              <w:pStyle w:val="18"/>
              <w:rPr>
                <w:b w:val="0"/>
                <w:bCs/>
                <w:lang w:eastAsia="zh-CN"/>
              </w:rPr>
            </w:pPr>
            <w:r>
              <w:rPr>
                <w:b w:val="0"/>
                <w:bCs/>
                <w:lang w:eastAsia="zh-CN"/>
              </w:rP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11948" w:type="dxa"/>
            <w:gridSpan w:val="6"/>
            <w:vAlign w:val="center"/>
          </w:tcPr>
          <w:p>
            <w:pPr>
              <w:pStyle w:val="18"/>
              <w:rPr>
                <w:b w:val="0"/>
                <w:bCs/>
                <w:lang w:eastAsia="zh-CN"/>
              </w:rPr>
            </w:pPr>
            <w:r>
              <w:rPr>
                <w:rFonts w:hint="eastAsia"/>
                <w:b w:val="0"/>
                <w:bCs/>
                <w:lang w:eastAsia="zh-CN"/>
              </w:rPr>
              <w:t>用于医疗设施建设，改善医院现有设备供不应求的现状，提升医院的服务能力，优化配置，保障医院的可持续发展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lang w:eastAsia="zh-CN"/>
              </w:rPr>
            </w:pPr>
            <w:r>
              <w:rPr>
                <w:rFonts w:hint="eastAsia"/>
                <w:b/>
                <w:bCs w:val="0"/>
                <w:lang w:eastAsia="zh-CN"/>
              </w:rPr>
              <w:t>资金支出计划（</w:t>
            </w:r>
            <w:r>
              <w:rPr>
                <w:b/>
                <w:bCs w:val="0"/>
                <w:lang w:eastAsia="zh-CN"/>
              </w:rPr>
              <w:t>%</w:t>
            </w:r>
            <w:r>
              <w:rPr>
                <w:rFonts w:hint="eastAsia"/>
                <w:b/>
                <w:bCs w:val="0"/>
                <w:lang w:eastAsia="zh-CN"/>
              </w:rPr>
              <w:t>）</w:t>
            </w:r>
          </w:p>
        </w:tc>
        <w:tc>
          <w:tcPr>
            <w:tcW w:w="3983" w:type="dxa"/>
            <w:gridSpan w:val="2"/>
            <w:vAlign w:val="center"/>
          </w:tcPr>
          <w:p>
            <w:pPr>
              <w:pStyle w:val="16"/>
              <w:rPr>
                <w:b w:val="0"/>
                <w:bCs/>
                <w:lang w:eastAsia="zh-CN"/>
              </w:rPr>
            </w:pPr>
            <w:r>
              <w:rPr>
                <w:b w:val="0"/>
                <w:bCs/>
                <w:lang w:eastAsia="zh-CN"/>
              </w:rPr>
              <w:t>3</w:t>
            </w:r>
            <w:r>
              <w:rPr>
                <w:rFonts w:hint="eastAsia"/>
                <w:b w:val="0"/>
                <w:bCs/>
                <w:lang w:eastAsia="zh-CN"/>
              </w:rPr>
              <w:t>月底</w:t>
            </w:r>
          </w:p>
        </w:tc>
        <w:tc>
          <w:tcPr>
            <w:tcW w:w="1990" w:type="dxa"/>
            <w:vAlign w:val="center"/>
          </w:tcPr>
          <w:p>
            <w:pPr>
              <w:pStyle w:val="16"/>
              <w:rPr>
                <w:b w:val="0"/>
                <w:bCs/>
                <w:lang w:eastAsia="zh-CN"/>
              </w:rPr>
            </w:pPr>
            <w:r>
              <w:rPr>
                <w:b w:val="0"/>
                <w:bCs/>
                <w:lang w:eastAsia="zh-CN"/>
              </w:rPr>
              <w:t>6</w:t>
            </w:r>
            <w:r>
              <w:rPr>
                <w:rFonts w:hint="eastAsia"/>
                <w:b w:val="0"/>
                <w:bCs/>
                <w:lang w:eastAsia="zh-CN"/>
              </w:rPr>
              <w:t>月底</w:t>
            </w:r>
          </w:p>
        </w:tc>
        <w:tc>
          <w:tcPr>
            <w:tcW w:w="1990" w:type="dxa"/>
            <w:vAlign w:val="center"/>
          </w:tcPr>
          <w:p>
            <w:pPr>
              <w:pStyle w:val="16"/>
              <w:rPr>
                <w:b w:val="0"/>
                <w:bCs/>
                <w:lang w:eastAsia="zh-CN"/>
              </w:rPr>
            </w:pPr>
            <w:r>
              <w:rPr>
                <w:b w:val="0"/>
                <w:bCs/>
                <w:lang w:eastAsia="zh-CN"/>
              </w:rPr>
              <w:t>10</w:t>
            </w:r>
            <w:r>
              <w:rPr>
                <w:rFonts w:hint="eastAsia"/>
                <w:b w:val="0"/>
                <w:bCs/>
                <w:lang w:eastAsia="zh-CN"/>
              </w:rPr>
              <w:t>月底</w:t>
            </w:r>
          </w:p>
        </w:tc>
        <w:tc>
          <w:tcPr>
            <w:tcW w:w="3985" w:type="dxa"/>
            <w:gridSpan w:val="2"/>
            <w:vAlign w:val="center"/>
          </w:tcPr>
          <w:p>
            <w:pPr>
              <w:pStyle w:val="16"/>
              <w:rPr>
                <w:b w:val="0"/>
                <w:bCs/>
                <w:lang w:eastAsia="zh-CN"/>
              </w:rPr>
            </w:pPr>
            <w:r>
              <w:rPr>
                <w:b w:val="0"/>
                <w:bCs/>
                <w:lang w:eastAsia="zh-CN"/>
              </w:rPr>
              <w:t>12</w:t>
            </w:r>
            <w:r>
              <w:rPr>
                <w:rFonts w:hint="eastAsia"/>
                <w:b w:val="0"/>
                <w:bCs/>
                <w:lang w:eastAsia="zh-CN"/>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lang w:eastAsia="zh-CN"/>
              </w:rPr>
            </w:pPr>
          </w:p>
        </w:tc>
        <w:tc>
          <w:tcPr>
            <w:tcW w:w="3983" w:type="dxa"/>
            <w:gridSpan w:val="2"/>
            <w:vAlign w:val="center"/>
          </w:tcPr>
          <w:p>
            <w:pPr>
              <w:pStyle w:val="19"/>
              <w:rPr>
                <w:b w:val="0"/>
                <w:bCs/>
                <w:lang w:eastAsia="zh-CN"/>
              </w:rPr>
            </w:pPr>
            <w:r>
              <w:rPr>
                <w:b w:val="0"/>
                <w:bCs/>
                <w:lang w:eastAsia="zh-CN"/>
              </w:rPr>
              <w:t>25%</w:t>
            </w:r>
          </w:p>
        </w:tc>
        <w:tc>
          <w:tcPr>
            <w:tcW w:w="1990" w:type="dxa"/>
            <w:vAlign w:val="center"/>
          </w:tcPr>
          <w:p>
            <w:pPr>
              <w:pStyle w:val="19"/>
              <w:rPr>
                <w:b w:val="0"/>
                <w:bCs/>
                <w:lang w:eastAsia="zh-CN"/>
              </w:rPr>
            </w:pPr>
            <w:r>
              <w:rPr>
                <w:b w:val="0"/>
                <w:bCs/>
                <w:lang w:eastAsia="zh-CN"/>
              </w:rPr>
              <w:t>50%</w:t>
            </w:r>
          </w:p>
        </w:tc>
        <w:tc>
          <w:tcPr>
            <w:tcW w:w="1990" w:type="dxa"/>
            <w:vAlign w:val="center"/>
          </w:tcPr>
          <w:p>
            <w:pPr>
              <w:pStyle w:val="19"/>
              <w:rPr>
                <w:b w:val="0"/>
                <w:bCs/>
                <w:lang w:eastAsia="zh-CN"/>
              </w:rPr>
            </w:pPr>
            <w:r>
              <w:rPr>
                <w:b w:val="0"/>
                <w:bCs/>
                <w:lang w:eastAsia="zh-CN"/>
              </w:rPr>
              <w:t>75%</w:t>
            </w:r>
          </w:p>
        </w:tc>
        <w:tc>
          <w:tcPr>
            <w:tcW w:w="3985" w:type="dxa"/>
            <w:gridSpan w:val="2"/>
            <w:vAlign w:val="center"/>
          </w:tcPr>
          <w:p>
            <w:pPr>
              <w:pStyle w:val="19"/>
              <w:rPr>
                <w:b w:val="0"/>
                <w:bCs/>
                <w:lang w:eastAsia="zh-CN"/>
              </w:rPr>
            </w:pPr>
            <w:r>
              <w:rPr>
                <w:b w:val="0"/>
                <w:bCs/>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lang w:eastAsia="zh-CN"/>
              </w:rPr>
            </w:pPr>
            <w:r>
              <w:rPr>
                <w:rFonts w:hint="eastAsia"/>
                <w:b/>
                <w:bCs w:val="0"/>
                <w:lang w:eastAsia="zh-CN"/>
              </w:rPr>
              <w:t>绩效目标</w:t>
            </w:r>
          </w:p>
        </w:tc>
        <w:tc>
          <w:tcPr>
            <w:tcW w:w="11948" w:type="dxa"/>
            <w:gridSpan w:val="6"/>
            <w:tcBorders>
              <w:bottom w:val="single" w:color="FFFFFF" w:sz="6" w:space="0"/>
            </w:tcBorders>
            <w:vAlign w:val="center"/>
          </w:tcPr>
          <w:p>
            <w:pPr>
              <w:pStyle w:val="18"/>
              <w:rPr>
                <w:b w:val="0"/>
                <w:bCs/>
                <w:lang w:eastAsia="zh-CN"/>
              </w:rPr>
            </w:pPr>
            <w:r>
              <w:rPr>
                <w:b w:val="0"/>
                <w:bCs/>
                <w:lang w:eastAsia="zh-CN"/>
              </w:rPr>
              <w:t>1.</w:t>
            </w:r>
            <w:r>
              <w:rPr>
                <w:rFonts w:hint="eastAsia"/>
                <w:b w:val="0"/>
                <w:bCs/>
                <w:lang w:eastAsia="zh-CN"/>
              </w:rPr>
              <w:t>用于医疗设施建设，改善医院现有设备供不应求的现状</w:t>
            </w:r>
          </w:p>
          <w:p>
            <w:pPr>
              <w:pStyle w:val="18"/>
              <w:rPr>
                <w:b w:val="0"/>
                <w:bCs/>
                <w:lang w:eastAsia="zh-CN"/>
              </w:rPr>
            </w:pPr>
            <w:r>
              <w:rPr>
                <w:b w:val="0"/>
                <w:bCs/>
                <w:lang w:eastAsia="zh-CN"/>
              </w:rPr>
              <w:t>2.</w:t>
            </w:r>
            <w:r>
              <w:rPr>
                <w:rFonts w:hint="eastAsia"/>
                <w:b w:val="0"/>
                <w:bCs/>
                <w:lang w:eastAsia="zh-CN"/>
              </w:rPr>
              <w:t>提升医院的服务能力，优化配置</w:t>
            </w:r>
          </w:p>
          <w:p>
            <w:pPr>
              <w:pStyle w:val="18"/>
              <w:rPr>
                <w:b w:val="0"/>
                <w:bCs/>
                <w:lang w:eastAsia="zh-CN"/>
              </w:rPr>
            </w:pPr>
            <w:r>
              <w:rPr>
                <w:b w:val="0"/>
                <w:bCs/>
                <w:lang w:eastAsia="zh-CN"/>
              </w:rPr>
              <w:t>3.</w:t>
            </w:r>
            <w:r>
              <w:rPr>
                <w:rFonts w:hint="eastAsia"/>
                <w:b w:val="0"/>
                <w:bCs/>
                <w:lang w:eastAsia="zh-CN"/>
              </w:rPr>
              <w:t>保障医院的可持续发展</w:t>
            </w:r>
          </w:p>
        </w:tc>
      </w:tr>
    </w:tbl>
    <w:p>
      <w:pPr>
        <w:spacing w:line="2" w:lineRule="exact"/>
        <w:jc w:val="center"/>
        <w:rPr>
          <w:rFonts w:ascii="方正书宋_GBK" w:hAnsi="方正书宋_GBK" w:eastAsia="方正书宋_GBK" w:cs="方正书宋_GBK"/>
          <w:b/>
          <w:sz w:val="21"/>
          <w:lang w:eastAsia="zh-CN"/>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lang w:eastAsia="zh-CN"/>
              </w:rPr>
            </w:pPr>
            <w:r>
              <w:rPr>
                <w:rFonts w:hint="eastAsia"/>
                <w:b/>
                <w:bCs w:val="0"/>
                <w:lang w:eastAsia="zh-CN"/>
              </w:rPr>
              <w:t>一级指标</w:t>
            </w:r>
          </w:p>
        </w:tc>
        <w:tc>
          <w:tcPr>
            <w:tcW w:w="1991" w:type="dxa"/>
            <w:vAlign w:val="center"/>
          </w:tcPr>
          <w:p>
            <w:pPr>
              <w:pStyle w:val="16"/>
              <w:rPr>
                <w:b/>
                <w:bCs w:val="0"/>
                <w:lang w:eastAsia="zh-CN"/>
              </w:rPr>
            </w:pPr>
            <w:r>
              <w:rPr>
                <w:rFonts w:hint="eastAsia"/>
                <w:b/>
                <w:bCs w:val="0"/>
                <w:lang w:eastAsia="zh-CN"/>
              </w:rPr>
              <w:t>二级指标</w:t>
            </w:r>
          </w:p>
        </w:tc>
        <w:tc>
          <w:tcPr>
            <w:tcW w:w="1991" w:type="dxa"/>
            <w:vAlign w:val="center"/>
          </w:tcPr>
          <w:p>
            <w:pPr>
              <w:pStyle w:val="16"/>
              <w:rPr>
                <w:b/>
                <w:bCs w:val="0"/>
                <w:lang w:eastAsia="zh-CN"/>
              </w:rPr>
            </w:pPr>
            <w:r>
              <w:rPr>
                <w:rFonts w:hint="eastAsia"/>
                <w:b/>
                <w:bCs w:val="0"/>
                <w:lang w:eastAsia="zh-CN"/>
              </w:rPr>
              <w:t>三级指标</w:t>
            </w:r>
          </w:p>
        </w:tc>
        <w:tc>
          <w:tcPr>
            <w:tcW w:w="3984" w:type="dxa"/>
            <w:vAlign w:val="center"/>
          </w:tcPr>
          <w:p>
            <w:pPr>
              <w:pStyle w:val="16"/>
              <w:rPr>
                <w:b/>
                <w:bCs w:val="0"/>
                <w:lang w:eastAsia="zh-CN"/>
              </w:rPr>
            </w:pPr>
            <w:r>
              <w:rPr>
                <w:rFonts w:hint="eastAsia"/>
                <w:b/>
                <w:bCs w:val="0"/>
                <w:lang w:eastAsia="zh-CN"/>
              </w:rPr>
              <w:t>绩效指标描述</w:t>
            </w:r>
          </w:p>
        </w:tc>
        <w:tc>
          <w:tcPr>
            <w:tcW w:w="1991" w:type="dxa"/>
            <w:vAlign w:val="center"/>
          </w:tcPr>
          <w:p>
            <w:pPr>
              <w:pStyle w:val="16"/>
              <w:rPr>
                <w:b/>
                <w:bCs w:val="0"/>
                <w:lang w:eastAsia="zh-CN"/>
              </w:rPr>
            </w:pPr>
            <w:r>
              <w:rPr>
                <w:rFonts w:hint="eastAsia"/>
                <w:b/>
                <w:bCs w:val="0"/>
                <w:lang w:eastAsia="zh-CN"/>
              </w:rPr>
              <w:t>指标值</w:t>
            </w:r>
          </w:p>
        </w:tc>
        <w:tc>
          <w:tcPr>
            <w:tcW w:w="1991" w:type="dxa"/>
            <w:vAlign w:val="center"/>
          </w:tcPr>
          <w:p>
            <w:pPr>
              <w:pStyle w:val="16"/>
              <w:rPr>
                <w:b/>
                <w:bCs w:val="0"/>
                <w:lang w:eastAsia="zh-CN"/>
              </w:rPr>
            </w:pPr>
            <w:r>
              <w:rPr>
                <w:rFonts w:hint="eastAsia"/>
                <w:b/>
                <w:bCs w:val="0"/>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lang w:eastAsia="zh-CN"/>
              </w:rPr>
            </w:pPr>
            <w:r>
              <w:rPr>
                <w:rFonts w:hint="eastAsia"/>
                <w:b/>
                <w:bCs w:val="0"/>
                <w:lang w:eastAsia="zh-CN"/>
              </w:rPr>
              <w:t>产出指标</w:t>
            </w:r>
          </w:p>
        </w:tc>
        <w:tc>
          <w:tcPr>
            <w:tcW w:w="1991" w:type="dxa"/>
            <w:vAlign w:val="center"/>
          </w:tcPr>
          <w:p>
            <w:pPr>
              <w:pStyle w:val="16"/>
              <w:rPr>
                <w:b w:val="0"/>
                <w:bCs/>
                <w:lang w:eastAsia="zh-CN"/>
              </w:rPr>
            </w:pPr>
            <w:r>
              <w:rPr>
                <w:rFonts w:hint="eastAsia"/>
                <w:b w:val="0"/>
                <w:bCs/>
                <w:lang w:eastAsia="zh-CN"/>
              </w:rPr>
              <w:t>数量指标</w:t>
            </w:r>
          </w:p>
        </w:tc>
        <w:tc>
          <w:tcPr>
            <w:tcW w:w="1991" w:type="dxa"/>
            <w:vAlign w:val="center"/>
          </w:tcPr>
          <w:p>
            <w:pPr>
              <w:pStyle w:val="18"/>
              <w:rPr>
                <w:b w:val="0"/>
                <w:bCs/>
                <w:lang w:eastAsia="zh-CN"/>
              </w:rPr>
            </w:pPr>
            <w:r>
              <w:rPr>
                <w:rFonts w:hint="eastAsia"/>
                <w:b w:val="0"/>
                <w:bCs/>
                <w:lang w:eastAsia="zh-CN"/>
              </w:rPr>
              <w:t>设备购置数量</w:t>
            </w:r>
          </w:p>
        </w:tc>
        <w:tc>
          <w:tcPr>
            <w:tcW w:w="3984" w:type="dxa"/>
            <w:vAlign w:val="center"/>
          </w:tcPr>
          <w:p>
            <w:pPr>
              <w:pStyle w:val="18"/>
              <w:rPr>
                <w:b w:val="0"/>
                <w:bCs/>
                <w:lang w:eastAsia="zh-CN"/>
              </w:rPr>
            </w:pPr>
            <w:r>
              <w:rPr>
                <w:rFonts w:hint="eastAsia"/>
                <w:b w:val="0"/>
                <w:bCs/>
                <w:lang w:eastAsia="zh-CN"/>
              </w:rPr>
              <w:t>设备购置数量（台，套，件）</w:t>
            </w:r>
          </w:p>
        </w:tc>
        <w:tc>
          <w:tcPr>
            <w:tcW w:w="1991" w:type="dxa"/>
            <w:vAlign w:val="center"/>
          </w:tcPr>
          <w:p>
            <w:pPr>
              <w:pStyle w:val="18"/>
              <w:rPr>
                <w:b w:val="0"/>
                <w:bCs/>
                <w:lang w:eastAsia="zh-CN"/>
              </w:rPr>
            </w:pPr>
            <w:r>
              <w:rPr>
                <w:rFonts w:hint="eastAsia"/>
                <w:b w:val="0"/>
                <w:bCs/>
                <w:lang w:eastAsia="zh-CN"/>
              </w:rPr>
              <w:t>≥</w:t>
            </w:r>
            <w:r>
              <w:rPr>
                <w:b w:val="0"/>
                <w:bCs/>
                <w:lang w:eastAsia="zh-CN"/>
              </w:rPr>
              <w:t>1</w:t>
            </w:r>
            <w:r>
              <w:rPr>
                <w:rFonts w:hint="eastAsia"/>
                <w:b w:val="0"/>
                <w:bCs/>
                <w:lang w:eastAsia="zh-CN"/>
              </w:rPr>
              <w:t>套</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成本指标</w:t>
            </w:r>
          </w:p>
        </w:tc>
        <w:tc>
          <w:tcPr>
            <w:tcW w:w="1991" w:type="dxa"/>
            <w:vAlign w:val="center"/>
          </w:tcPr>
          <w:p>
            <w:pPr>
              <w:pStyle w:val="18"/>
              <w:rPr>
                <w:b w:val="0"/>
                <w:bCs/>
                <w:lang w:eastAsia="zh-CN"/>
              </w:rPr>
            </w:pPr>
            <w:r>
              <w:rPr>
                <w:rFonts w:hint="eastAsia"/>
                <w:b w:val="0"/>
                <w:bCs/>
                <w:lang w:eastAsia="zh-CN"/>
              </w:rPr>
              <w:t>预算控制数</w:t>
            </w:r>
          </w:p>
        </w:tc>
        <w:tc>
          <w:tcPr>
            <w:tcW w:w="3984" w:type="dxa"/>
            <w:vAlign w:val="center"/>
          </w:tcPr>
          <w:p>
            <w:pPr>
              <w:pStyle w:val="18"/>
              <w:rPr>
                <w:b w:val="0"/>
                <w:bCs/>
                <w:lang w:eastAsia="zh-CN"/>
              </w:rPr>
            </w:pPr>
            <w:r>
              <w:rPr>
                <w:rFonts w:hint="eastAsia"/>
                <w:b w:val="0"/>
                <w:bCs/>
                <w:lang w:eastAsia="zh-CN"/>
              </w:rPr>
              <w:t>预算控制数</w:t>
            </w:r>
          </w:p>
        </w:tc>
        <w:tc>
          <w:tcPr>
            <w:tcW w:w="1991" w:type="dxa"/>
            <w:vAlign w:val="center"/>
          </w:tcPr>
          <w:p>
            <w:pPr>
              <w:pStyle w:val="18"/>
              <w:rPr>
                <w:b w:val="0"/>
                <w:bCs/>
                <w:lang w:eastAsia="zh-CN"/>
              </w:rPr>
            </w:pPr>
            <w:r>
              <w:rPr>
                <w:rFonts w:hint="eastAsia"/>
                <w:b w:val="0"/>
                <w:bCs/>
                <w:lang w:eastAsia="zh-CN"/>
              </w:rPr>
              <w:t>≤</w:t>
            </w:r>
            <w:r>
              <w:rPr>
                <w:b w:val="0"/>
                <w:bCs/>
                <w:lang w:eastAsia="zh-CN"/>
              </w:rPr>
              <w:t>500</w:t>
            </w:r>
            <w:r>
              <w:rPr>
                <w:rFonts w:hint="eastAsia"/>
                <w:b w:val="0"/>
                <w:bCs/>
                <w:lang w:eastAsia="zh-CN"/>
              </w:rPr>
              <w:t>万元</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质量指标</w:t>
            </w:r>
          </w:p>
        </w:tc>
        <w:tc>
          <w:tcPr>
            <w:tcW w:w="1991" w:type="dxa"/>
            <w:vAlign w:val="center"/>
          </w:tcPr>
          <w:p>
            <w:pPr>
              <w:pStyle w:val="18"/>
              <w:rPr>
                <w:b w:val="0"/>
                <w:bCs/>
                <w:lang w:eastAsia="zh-CN"/>
              </w:rPr>
            </w:pPr>
            <w:r>
              <w:rPr>
                <w:rFonts w:hint="eastAsia"/>
                <w:b w:val="0"/>
                <w:bCs/>
                <w:lang w:eastAsia="zh-CN"/>
              </w:rPr>
              <w:t>验收合格率</w:t>
            </w:r>
          </w:p>
        </w:tc>
        <w:tc>
          <w:tcPr>
            <w:tcW w:w="3984" w:type="dxa"/>
            <w:vAlign w:val="center"/>
          </w:tcPr>
          <w:p>
            <w:pPr>
              <w:pStyle w:val="18"/>
              <w:rPr>
                <w:b w:val="0"/>
                <w:bCs/>
                <w:lang w:eastAsia="zh-CN"/>
              </w:rPr>
            </w:pPr>
            <w:r>
              <w:rPr>
                <w:rFonts w:hint="eastAsia"/>
                <w:b w:val="0"/>
                <w:bCs/>
                <w:lang w:eastAsia="zh-CN"/>
              </w:rPr>
              <w:t>验收合格率</w:t>
            </w:r>
          </w:p>
        </w:tc>
        <w:tc>
          <w:tcPr>
            <w:tcW w:w="1991" w:type="dxa"/>
            <w:vAlign w:val="center"/>
          </w:tcPr>
          <w:p>
            <w:pPr>
              <w:pStyle w:val="18"/>
              <w:rPr>
                <w:b w:val="0"/>
                <w:bCs/>
                <w:lang w:eastAsia="zh-CN"/>
              </w:rPr>
            </w:pPr>
            <w:r>
              <w:rPr>
                <w:b w:val="0"/>
                <w:bCs/>
                <w:lang w:eastAsia="zh-CN"/>
              </w:rPr>
              <w:t>100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lang w:eastAsia="zh-CN"/>
              </w:rPr>
            </w:pPr>
          </w:p>
        </w:tc>
        <w:tc>
          <w:tcPr>
            <w:tcW w:w="1991" w:type="dxa"/>
            <w:vAlign w:val="center"/>
          </w:tcPr>
          <w:p>
            <w:pPr>
              <w:pStyle w:val="18"/>
              <w:rPr>
                <w:b w:val="0"/>
                <w:bCs/>
                <w:lang w:eastAsia="zh-CN"/>
              </w:rPr>
            </w:pPr>
            <w:r>
              <w:rPr>
                <w:rFonts w:hint="eastAsia"/>
                <w:b w:val="0"/>
                <w:bCs/>
                <w:lang w:eastAsia="zh-CN"/>
              </w:rPr>
              <w:t>时效指标</w:t>
            </w:r>
          </w:p>
        </w:tc>
        <w:tc>
          <w:tcPr>
            <w:tcW w:w="1991" w:type="dxa"/>
            <w:vAlign w:val="center"/>
          </w:tcPr>
          <w:p>
            <w:pPr>
              <w:pStyle w:val="18"/>
              <w:rPr>
                <w:b w:val="0"/>
                <w:bCs/>
                <w:lang w:eastAsia="zh-CN"/>
              </w:rPr>
            </w:pPr>
            <w:r>
              <w:rPr>
                <w:rFonts w:hint="eastAsia"/>
                <w:b w:val="0"/>
                <w:bCs/>
                <w:lang w:eastAsia="zh-CN"/>
              </w:rPr>
              <w:t>采购合同计划完成率</w:t>
            </w:r>
          </w:p>
        </w:tc>
        <w:tc>
          <w:tcPr>
            <w:tcW w:w="3984" w:type="dxa"/>
            <w:vAlign w:val="center"/>
          </w:tcPr>
          <w:p>
            <w:pPr>
              <w:pStyle w:val="18"/>
              <w:rPr>
                <w:b w:val="0"/>
                <w:bCs/>
                <w:lang w:eastAsia="zh-CN"/>
              </w:rPr>
            </w:pPr>
            <w:r>
              <w:rPr>
                <w:rFonts w:hint="eastAsia"/>
                <w:b w:val="0"/>
                <w:bCs/>
                <w:lang w:eastAsia="zh-CN"/>
              </w:rPr>
              <w:t>完成采购的合同占全部采购合同的比率</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效益指标</w:t>
            </w:r>
          </w:p>
        </w:tc>
        <w:tc>
          <w:tcPr>
            <w:tcW w:w="1991" w:type="dxa"/>
            <w:vAlign w:val="center"/>
          </w:tcPr>
          <w:p>
            <w:pPr>
              <w:pStyle w:val="18"/>
              <w:rPr>
                <w:b w:val="0"/>
                <w:bCs/>
                <w:lang w:eastAsia="zh-CN"/>
              </w:rPr>
            </w:pPr>
            <w:r>
              <w:rPr>
                <w:rFonts w:hint="eastAsia"/>
                <w:b w:val="0"/>
                <w:bCs/>
                <w:lang w:eastAsia="zh-CN"/>
              </w:rPr>
              <w:t>社会效益指标</w:t>
            </w:r>
          </w:p>
        </w:tc>
        <w:tc>
          <w:tcPr>
            <w:tcW w:w="1991" w:type="dxa"/>
            <w:vAlign w:val="center"/>
          </w:tcPr>
          <w:p>
            <w:pPr>
              <w:pStyle w:val="18"/>
              <w:rPr>
                <w:b w:val="0"/>
                <w:bCs/>
                <w:lang w:eastAsia="zh-CN"/>
              </w:rPr>
            </w:pPr>
            <w:r>
              <w:rPr>
                <w:rFonts w:hint="eastAsia"/>
                <w:b w:val="0"/>
                <w:bCs/>
                <w:lang w:eastAsia="zh-CN"/>
              </w:rPr>
              <w:t>有较好的社会影响</w:t>
            </w:r>
          </w:p>
        </w:tc>
        <w:tc>
          <w:tcPr>
            <w:tcW w:w="3984" w:type="dxa"/>
            <w:vAlign w:val="center"/>
          </w:tcPr>
          <w:p>
            <w:pPr>
              <w:pStyle w:val="18"/>
              <w:rPr>
                <w:b w:val="0"/>
                <w:bCs/>
                <w:lang w:eastAsia="zh-CN"/>
              </w:rPr>
            </w:pPr>
            <w:r>
              <w:rPr>
                <w:rFonts w:hint="eastAsia"/>
                <w:b w:val="0"/>
                <w:bCs/>
                <w:lang w:eastAsia="zh-CN"/>
              </w:rPr>
              <w:t>有较好的社会影响，保障医院的可持续发展</w:t>
            </w:r>
          </w:p>
        </w:tc>
        <w:tc>
          <w:tcPr>
            <w:tcW w:w="1991" w:type="dxa"/>
            <w:vAlign w:val="center"/>
          </w:tcPr>
          <w:p>
            <w:pPr>
              <w:pStyle w:val="18"/>
              <w:rPr>
                <w:b w:val="0"/>
                <w:bCs/>
                <w:lang w:eastAsia="zh-CN"/>
              </w:rPr>
            </w:pPr>
            <w:r>
              <w:rPr>
                <w:rFonts w:hint="eastAsia"/>
                <w:b w:val="0"/>
                <w:bCs/>
                <w:lang w:eastAsia="zh-CN"/>
              </w:rPr>
              <w:t>≥</w:t>
            </w:r>
            <w:r>
              <w:rPr>
                <w:b w:val="0"/>
                <w:bCs/>
                <w:lang w:eastAsia="zh-CN"/>
              </w:rPr>
              <w:t>90</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lang w:eastAsia="zh-CN"/>
              </w:rPr>
            </w:pPr>
            <w:r>
              <w:rPr>
                <w:rFonts w:hint="eastAsia"/>
                <w:b/>
                <w:bCs w:val="0"/>
                <w:lang w:eastAsia="zh-CN"/>
              </w:rPr>
              <w:t>满意度指标</w:t>
            </w:r>
          </w:p>
        </w:tc>
        <w:tc>
          <w:tcPr>
            <w:tcW w:w="1991" w:type="dxa"/>
            <w:vAlign w:val="center"/>
          </w:tcPr>
          <w:p>
            <w:pPr>
              <w:pStyle w:val="18"/>
              <w:rPr>
                <w:b w:val="0"/>
                <w:bCs/>
                <w:lang w:eastAsia="zh-CN"/>
              </w:rPr>
            </w:pPr>
            <w:r>
              <w:rPr>
                <w:rFonts w:hint="eastAsia"/>
                <w:b w:val="0"/>
                <w:bCs/>
                <w:lang w:eastAsia="zh-CN"/>
              </w:rPr>
              <w:t>服务对象满意度指标</w:t>
            </w:r>
          </w:p>
        </w:tc>
        <w:tc>
          <w:tcPr>
            <w:tcW w:w="1991" w:type="dxa"/>
            <w:vAlign w:val="center"/>
          </w:tcPr>
          <w:p>
            <w:pPr>
              <w:pStyle w:val="18"/>
              <w:rPr>
                <w:b w:val="0"/>
                <w:bCs/>
                <w:lang w:eastAsia="zh-CN"/>
              </w:rPr>
            </w:pPr>
            <w:r>
              <w:rPr>
                <w:rFonts w:hint="eastAsia"/>
                <w:b w:val="0"/>
                <w:bCs/>
                <w:lang w:eastAsia="zh-CN"/>
              </w:rPr>
              <w:t>服务对象满意度</w:t>
            </w:r>
          </w:p>
        </w:tc>
        <w:tc>
          <w:tcPr>
            <w:tcW w:w="3984" w:type="dxa"/>
            <w:vAlign w:val="center"/>
          </w:tcPr>
          <w:p>
            <w:pPr>
              <w:pStyle w:val="18"/>
              <w:rPr>
                <w:b w:val="0"/>
                <w:bCs/>
                <w:lang w:eastAsia="zh-CN"/>
              </w:rPr>
            </w:pPr>
            <w:r>
              <w:rPr>
                <w:rFonts w:hint="eastAsia"/>
                <w:b w:val="0"/>
                <w:bCs/>
                <w:lang w:eastAsia="zh-CN"/>
              </w:rPr>
              <w:t>服务对象满意率越来越高</w:t>
            </w:r>
          </w:p>
        </w:tc>
        <w:tc>
          <w:tcPr>
            <w:tcW w:w="1991" w:type="dxa"/>
            <w:vAlign w:val="center"/>
          </w:tcPr>
          <w:p>
            <w:pPr>
              <w:pStyle w:val="18"/>
              <w:rPr>
                <w:b w:val="0"/>
                <w:bCs/>
                <w:lang w:eastAsia="zh-CN"/>
              </w:rPr>
            </w:pPr>
            <w:r>
              <w:rPr>
                <w:rFonts w:hint="eastAsia"/>
                <w:b w:val="0"/>
                <w:bCs/>
                <w:lang w:eastAsia="zh-CN"/>
              </w:rPr>
              <w:t>≥</w:t>
            </w:r>
            <w:r>
              <w:rPr>
                <w:b w:val="0"/>
                <w:bCs/>
                <w:lang w:eastAsia="zh-CN"/>
              </w:rPr>
              <w:t>95</w:t>
            </w:r>
            <w:r>
              <w:rPr>
                <w:rFonts w:hint="eastAsia"/>
                <w:b w:val="0"/>
                <w:bCs/>
                <w:lang w:eastAsia="zh-CN"/>
              </w:rPr>
              <w:t>百分比</w:t>
            </w:r>
          </w:p>
        </w:tc>
        <w:tc>
          <w:tcPr>
            <w:tcW w:w="1991" w:type="dxa"/>
            <w:vAlign w:val="center"/>
          </w:tcPr>
          <w:p>
            <w:pPr>
              <w:pStyle w:val="18"/>
              <w:rPr>
                <w:b w:val="0"/>
                <w:bCs/>
                <w:lang w:eastAsia="zh-CN"/>
              </w:rPr>
            </w:pPr>
            <w:r>
              <w:rPr>
                <w:rFonts w:hint="eastAsia"/>
                <w:b w:val="0"/>
                <w:bCs/>
                <w:lang w:eastAsia="zh-CN"/>
              </w:rPr>
              <w:t>涞政办</w:t>
            </w:r>
            <w:r>
              <w:rPr>
                <w:b w:val="0"/>
                <w:bCs/>
                <w:lang w:eastAsia="zh-CN"/>
              </w:rPr>
              <w:t>[2013]38</w:t>
            </w:r>
            <w:r>
              <w:rPr>
                <w:rFonts w:hint="eastAsia"/>
                <w:b w:val="0"/>
                <w:bCs/>
                <w:lang w:eastAsia="zh-CN"/>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outlineLvl w:val="3"/>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rPr>
      </w:pPr>
    </w:p>
    <w:p>
      <w:pPr>
        <w:pStyle w:val="22"/>
        <w:jc w:val="center"/>
        <w:rPr>
          <w:rFonts w:ascii="方正仿宋_GBK" w:hAnsi="方正仿宋_GBK" w:eastAsia="方正仿宋_GBK" w:cs="方正仿宋_GBK"/>
          <w:color w:val="000000"/>
          <w:sz w:val="28"/>
        </w:rPr>
      </w:pPr>
    </w:p>
    <w:p>
      <w:pPr>
        <w:pStyle w:val="22"/>
        <w:jc w:val="center"/>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32.2022</w:t>
      </w:r>
      <w:r>
        <w:rPr>
          <w:rFonts w:hint="eastAsia" w:ascii="方正仿宋_GBK" w:hAnsi="方正仿宋_GBK" w:eastAsia="方正仿宋_GBK" w:cs="方正仿宋_GBK"/>
          <w:color w:val="000000"/>
          <w:sz w:val="28"/>
        </w:rPr>
        <w:t>年涞水县妇幼保健院全自动眼底照相项目（自有资金）绩效目标表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val="0"/>
                <w:bCs/>
              </w:rPr>
            </w:pPr>
            <w:r>
              <w:rPr>
                <w:b w:val="0"/>
                <w:bCs/>
              </w:rPr>
              <w:t>13062322P00809310019T</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b w:val="0"/>
                <w:bCs/>
              </w:rPr>
              <w:t>2022</w:t>
            </w:r>
            <w:r>
              <w:rPr>
                <w:rFonts w:hint="eastAsia"/>
                <w:b w:val="0"/>
                <w:bCs/>
              </w:rPr>
              <w:t>年涞水县妇幼保健院全自动眼底照相项目（自有资金）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40.00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bCs w:val="0"/>
              </w:rPr>
            </w:pPr>
          </w:p>
        </w:tc>
        <w:tc>
          <w:tcPr>
            <w:tcW w:w="1996" w:type="dxa"/>
            <w:vAlign w:val="center"/>
          </w:tcPr>
          <w:p>
            <w:pPr>
              <w:pStyle w:val="16"/>
              <w:rPr>
                <w:b/>
                <w:bCs w:val="0"/>
              </w:rPr>
            </w:pPr>
            <w:r>
              <w:rPr>
                <w:rFonts w:hint="eastAsia"/>
                <w:b/>
                <w:bCs w:val="0"/>
              </w:rPr>
              <w:t>其他资金</w:t>
            </w:r>
          </w:p>
        </w:tc>
        <w:tc>
          <w:tcPr>
            <w:tcW w:w="1989" w:type="dxa"/>
            <w:vAlign w:val="center"/>
          </w:tcPr>
          <w:p>
            <w:pPr>
              <w:pStyle w:val="18"/>
              <w:rPr>
                <w:b w:val="0"/>
                <w:bCs/>
              </w:rPr>
            </w:pPr>
            <w:r>
              <w:rPr>
                <w:b w:val="0"/>
                <w:bCs/>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1</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40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22"/>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22"/>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lang w:eastAsia="zh-CN"/>
        </w:rPr>
        <w:t>33.2022</w:t>
      </w:r>
      <w:r>
        <w:rPr>
          <w:rFonts w:hint="eastAsia" w:ascii="方正仿宋_GBK" w:hAnsi="方正仿宋_GBK" w:eastAsia="方正仿宋_GBK" w:cs="方正仿宋_GBK"/>
          <w:color w:val="000000"/>
          <w:sz w:val="28"/>
          <w:lang w:eastAsia="zh-CN"/>
        </w:rPr>
        <w:t>年涞水县妇幼保健院软件服务类支出项目（自有资金）绩效目标表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13062322P00809310026U</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年涞水县妇幼保健院软件服务类支出项目（自有资金）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bCs w:val="0"/>
              </w:rPr>
            </w:pPr>
            <w:r>
              <w:rPr>
                <w:b/>
                <w:bCs w:val="0"/>
              </w:rPr>
              <w:t>34.80</w:t>
            </w:r>
          </w:p>
        </w:tc>
        <w:tc>
          <w:tcPr>
            <w:tcW w:w="1990" w:type="dxa"/>
            <w:vAlign w:val="center"/>
          </w:tcPr>
          <w:p>
            <w:pPr>
              <w:pStyle w:val="16"/>
              <w:rPr>
                <w:b/>
                <w:bCs w:val="0"/>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34.80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用于医疗软件系统购置，改善医院现有系统供应不足及更新换代需求，提升诊疗水平，更好的开展临床工作，提高医疗服务能力，增加县域就诊率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用于医疗软件系统购置，改善医院现有系统供应不足及更新换代需求</w:t>
            </w:r>
          </w:p>
          <w:p>
            <w:pPr>
              <w:pStyle w:val="18"/>
              <w:rPr>
                <w:b w:val="0"/>
                <w:bCs/>
              </w:rPr>
            </w:pPr>
            <w:r>
              <w:rPr>
                <w:b w:val="0"/>
                <w:bCs/>
              </w:rPr>
              <w:t>2.</w:t>
            </w:r>
            <w:r>
              <w:rPr>
                <w:rFonts w:hint="eastAsia"/>
                <w:b w:val="0"/>
                <w:bCs/>
              </w:rPr>
              <w:t>提升诊疗水平，更好的开展临床工作</w:t>
            </w:r>
          </w:p>
          <w:p>
            <w:pPr>
              <w:pStyle w:val="18"/>
              <w:rPr>
                <w:b w:val="0"/>
                <w:bCs/>
              </w:rPr>
            </w:pPr>
            <w:r>
              <w:rPr>
                <w:b w:val="0"/>
                <w:bCs/>
              </w:rPr>
              <w:t>3.</w:t>
            </w:r>
            <w:r>
              <w:rPr>
                <w:rFonts w:hint="eastAsia"/>
                <w:b w:val="0"/>
                <w:bCs/>
              </w:rPr>
              <w:t>提高医疗服务能力，增加县域就诊率</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软件系统及配套购置数量</w:t>
            </w:r>
          </w:p>
        </w:tc>
        <w:tc>
          <w:tcPr>
            <w:tcW w:w="3984" w:type="dxa"/>
            <w:vAlign w:val="center"/>
          </w:tcPr>
          <w:p>
            <w:pPr>
              <w:pStyle w:val="18"/>
              <w:rPr>
                <w:b w:val="0"/>
                <w:bCs/>
              </w:rPr>
            </w:pPr>
            <w:r>
              <w:rPr>
                <w:rFonts w:hint="eastAsia"/>
                <w:b w:val="0"/>
                <w:bCs/>
              </w:rPr>
              <w:t>软件系统及配套购置数量</w:t>
            </w:r>
          </w:p>
        </w:tc>
        <w:tc>
          <w:tcPr>
            <w:tcW w:w="1991" w:type="dxa"/>
            <w:vAlign w:val="center"/>
          </w:tcPr>
          <w:p>
            <w:pPr>
              <w:pStyle w:val="18"/>
              <w:rPr>
                <w:b w:val="0"/>
                <w:bCs/>
              </w:rPr>
            </w:pPr>
            <w:r>
              <w:rPr>
                <w:rFonts w:hint="eastAsia"/>
                <w:b w:val="0"/>
                <w:bCs/>
              </w:rPr>
              <w:t>≥</w:t>
            </w:r>
            <w:r>
              <w:rPr>
                <w:b w:val="0"/>
                <w:bCs/>
              </w:rPr>
              <w:t>1</w:t>
            </w:r>
            <w:r>
              <w:rPr>
                <w:rFonts w:hint="eastAsia"/>
                <w:b w:val="0"/>
                <w:bCs/>
              </w:rPr>
              <w:t>套</w:t>
            </w:r>
          </w:p>
        </w:tc>
        <w:tc>
          <w:tcPr>
            <w:tcW w:w="1991" w:type="dxa"/>
            <w:vAlign w:val="center"/>
          </w:tcPr>
          <w:p>
            <w:pPr>
              <w:pStyle w:val="18"/>
              <w:rPr>
                <w:b w:val="0"/>
                <w:bCs/>
              </w:rPr>
            </w:pPr>
            <w:r>
              <w:rPr>
                <w:rFonts w:hint="eastAsia"/>
                <w:b w:val="0"/>
                <w:bCs/>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rFonts w:hint="eastAsia"/>
                <w:b w:val="0"/>
                <w:bCs/>
              </w:rPr>
              <w:t>≤</w:t>
            </w:r>
            <w:r>
              <w:rPr>
                <w:b w:val="0"/>
                <w:bCs/>
              </w:rPr>
              <w:t>34.8</w:t>
            </w:r>
            <w:r>
              <w:rPr>
                <w:rFonts w:hint="eastAsia"/>
                <w:b w:val="0"/>
                <w:bCs/>
              </w:rPr>
              <w:t>万元</w:t>
            </w:r>
          </w:p>
        </w:tc>
        <w:tc>
          <w:tcPr>
            <w:tcW w:w="1991" w:type="dxa"/>
            <w:vAlign w:val="center"/>
          </w:tcPr>
          <w:p>
            <w:pPr>
              <w:pStyle w:val="18"/>
              <w:rPr>
                <w:b w:val="0"/>
                <w:bCs/>
              </w:rPr>
            </w:pPr>
            <w:r>
              <w:rPr>
                <w:rFonts w:hint="eastAsia"/>
                <w:b w:val="0"/>
                <w:bCs/>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软件设施完工情况</w:t>
            </w:r>
          </w:p>
        </w:tc>
        <w:tc>
          <w:tcPr>
            <w:tcW w:w="3984" w:type="dxa"/>
            <w:vAlign w:val="center"/>
          </w:tcPr>
          <w:p>
            <w:pPr>
              <w:pStyle w:val="18"/>
              <w:rPr>
                <w:b w:val="0"/>
                <w:bCs/>
              </w:rPr>
            </w:pPr>
            <w:r>
              <w:rPr>
                <w:rFonts w:hint="eastAsia"/>
                <w:b w:val="0"/>
                <w:bCs/>
              </w:rPr>
              <w:t>完工率占预期实际比率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验收质量</w:t>
            </w:r>
          </w:p>
        </w:tc>
        <w:tc>
          <w:tcPr>
            <w:tcW w:w="3984" w:type="dxa"/>
            <w:vAlign w:val="center"/>
          </w:tcPr>
          <w:p>
            <w:pPr>
              <w:pStyle w:val="18"/>
              <w:rPr>
                <w:b w:val="0"/>
                <w:bCs/>
              </w:rPr>
            </w:pPr>
            <w:r>
              <w:rPr>
                <w:rFonts w:hint="eastAsia"/>
                <w:b w:val="0"/>
                <w:bCs/>
              </w:rPr>
              <w:t>软件系统设施验收通过率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经济效益指标</w:t>
            </w:r>
          </w:p>
        </w:tc>
        <w:tc>
          <w:tcPr>
            <w:tcW w:w="1991" w:type="dxa"/>
            <w:vAlign w:val="center"/>
          </w:tcPr>
          <w:p>
            <w:pPr>
              <w:pStyle w:val="18"/>
              <w:rPr>
                <w:b w:val="0"/>
                <w:bCs/>
              </w:rPr>
            </w:pPr>
            <w:r>
              <w:rPr>
                <w:rFonts w:hint="eastAsia"/>
                <w:b w:val="0"/>
                <w:bCs/>
              </w:rPr>
              <w:t>资金的使用效率</w:t>
            </w:r>
          </w:p>
        </w:tc>
        <w:tc>
          <w:tcPr>
            <w:tcW w:w="3984" w:type="dxa"/>
            <w:vAlign w:val="center"/>
          </w:tcPr>
          <w:p>
            <w:pPr>
              <w:pStyle w:val="18"/>
              <w:rPr>
                <w:b w:val="0"/>
                <w:bCs/>
              </w:rPr>
            </w:pPr>
            <w:r>
              <w:rPr>
                <w:rFonts w:hint="eastAsia"/>
                <w:b w:val="0"/>
                <w:bCs/>
              </w:rPr>
              <w:t>合理安排资金保障工程的运行</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依据政府文件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pStyle w:val="22"/>
        <w:rPr>
          <w:rFonts w:ascii="方正仿宋_GBK" w:hAnsi="方正仿宋_GBK" w:eastAsia="方正仿宋_GBK" w:cs="方正仿宋_GBK"/>
          <w:color w:val="000000"/>
          <w:sz w:val="28"/>
          <w:lang w:eastAsia="zh-CN"/>
        </w:rPr>
      </w:pPr>
    </w:p>
    <w:p>
      <w:pPr>
        <w:pStyle w:val="22"/>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lang w:eastAsia="zh-CN"/>
        </w:rPr>
        <w:t>34.2022</w:t>
      </w:r>
      <w:r>
        <w:rPr>
          <w:rFonts w:hint="eastAsia" w:ascii="方正仿宋_GBK" w:hAnsi="方正仿宋_GBK" w:eastAsia="方正仿宋_GBK" w:cs="方正仿宋_GBK"/>
          <w:color w:val="000000"/>
          <w:sz w:val="28"/>
          <w:lang w:eastAsia="zh-CN"/>
        </w:rPr>
        <w:t>年涞水县妇幼保健院数字</w:t>
      </w:r>
      <w:r>
        <w:rPr>
          <w:rFonts w:ascii="方正仿宋_GBK" w:hAnsi="方正仿宋_GBK" w:eastAsia="方正仿宋_GBK" w:cs="方正仿宋_GBK"/>
          <w:color w:val="000000"/>
          <w:sz w:val="28"/>
          <w:lang w:eastAsia="zh-CN"/>
        </w:rPr>
        <w:t>0T</w:t>
      </w:r>
      <w:r>
        <w:rPr>
          <w:rFonts w:hint="eastAsia" w:ascii="方正仿宋_GBK" w:hAnsi="方正仿宋_GBK" w:eastAsia="方正仿宋_GBK" w:cs="方正仿宋_GBK"/>
          <w:color w:val="000000"/>
          <w:sz w:val="28"/>
          <w:lang w:eastAsia="zh-CN"/>
        </w:rPr>
        <w:t>与训练系统项目（自有资金）绩效目标表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13062322P008093100283</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年涞水县妇幼保健院数字</w:t>
            </w:r>
            <w:r>
              <w:rPr>
                <w:b w:val="0"/>
                <w:bCs/>
              </w:rPr>
              <w:t>0T</w:t>
            </w:r>
            <w:r>
              <w:rPr>
                <w:rFonts w:hint="eastAsia"/>
                <w:b w:val="0"/>
                <w:bCs/>
              </w:rPr>
              <w:t>与训练系统项目（自有资金）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50.00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用于医疗软件设备设施建设，改善医疗系统供应不足的现状，提升医院的服务能力，优化配置，保障医院的可持续发展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用于医疗软件设备设施建设，改善医疗系统供应不足的现状</w:t>
            </w:r>
          </w:p>
          <w:p>
            <w:pPr>
              <w:pStyle w:val="18"/>
              <w:rPr>
                <w:b w:val="0"/>
                <w:bCs/>
              </w:rPr>
            </w:pPr>
            <w:r>
              <w:rPr>
                <w:b w:val="0"/>
                <w:bCs/>
              </w:rPr>
              <w:t>2.</w:t>
            </w:r>
            <w:r>
              <w:rPr>
                <w:rFonts w:hint="eastAsia"/>
                <w:b w:val="0"/>
                <w:bCs/>
              </w:rPr>
              <w:t>提升医院的服务能力，优化配置</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专用软件系统购置及更新</w:t>
            </w:r>
          </w:p>
        </w:tc>
        <w:tc>
          <w:tcPr>
            <w:tcW w:w="3984" w:type="dxa"/>
            <w:vAlign w:val="center"/>
          </w:tcPr>
          <w:p>
            <w:pPr>
              <w:pStyle w:val="18"/>
              <w:rPr>
                <w:b w:val="0"/>
                <w:bCs/>
              </w:rPr>
            </w:pPr>
            <w:r>
              <w:rPr>
                <w:rFonts w:hint="eastAsia"/>
                <w:b w:val="0"/>
                <w:bCs/>
              </w:rPr>
              <w:t>专用软件设备购置数量（台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1</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50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outlineLvl w:val="3"/>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lang w:eastAsia="zh-CN"/>
        </w:rPr>
        <w:t>35.2022</w:t>
      </w:r>
      <w:r>
        <w:rPr>
          <w:rFonts w:hint="eastAsia" w:ascii="方正仿宋_GBK" w:hAnsi="方正仿宋_GBK" w:eastAsia="方正仿宋_GBK" w:cs="方正仿宋_GBK"/>
          <w:color w:val="000000"/>
          <w:sz w:val="28"/>
          <w:lang w:eastAsia="zh-CN"/>
        </w:rPr>
        <w:t>年涞水县妇幼保健院数字</w:t>
      </w:r>
      <w:r>
        <w:rPr>
          <w:rFonts w:ascii="方正仿宋_GBK" w:hAnsi="方正仿宋_GBK" w:eastAsia="方正仿宋_GBK" w:cs="方正仿宋_GBK"/>
          <w:color w:val="000000"/>
          <w:sz w:val="28"/>
          <w:lang w:eastAsia="zh-CN"/>
        </w:rPr>
        <w:t>X</w:t>
      </w:r>
      <w:r>
        <w:rPr>
          <w:rFonts w:hint="eastAsia" w:ascii="方正仿宋_GBK" w:hAnsi="方正仿宋_GBK" w:eastAsia="方正仿宋_GBK" w:cs="方正仿宋_GBK"/>
          <w:color w:val="000000"/>
          <w:sz w:val="28"/>
          <w:lang w:eastAsia="zh-CN"/>
        </w:rPr>
        <w:t>射线骨龄检测项目（自有资金）绩效目标表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13062322P00809310010A</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年涞水县妇幼保健院数字</w:t>
            </w:r>
            <w:r>
              <w:rPr>
                <w:b w:val="0"/>
                <w:bCs/>
              </w:rPr>
              <w:t>X</w:t>
            </w:r>
            <w:r>
              <w:rPr>
                <w:rFonts w:hint="eastAsia"/>
                <w:b w:val="0"/>
                <w:bCs/>
              </w:rPr>
              <w:t>射线骨龄检测项目（自有资金）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45.00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1</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45</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outlineLvl w:val="3"/>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lang w:eastAsia="zh-CN"/>
        </w:rPr>
        <w:t>36.2022</w:t>
      </w:r>
      <w:r>
        <w:rPr>
          <w:rFonts w:hint="eastAsia" w:ascii="方正仿宋_GBK" w:hAnsi="方正仿宋_GBK" w:eastAsia="方正仿宋_GBK" w:cs="方正仿宋_GBK"/>
          <w:color w:val="000000"/>
          <w:sz w:val="28"/>
          <w:lang w:eastAsia="zh-CN"/>
        </w:rPr>
        <w:t>年涞水县妇幼保健院维修维护支出项目（自有资金）绩效目标表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val="0"/>
                <w:bCs/>
              </w:rPr>
            </w:pPr>
            <w:r>
              <w:rPr>
                <w:b w:val="0"/>
                <w:bCs/>
              </w:rPr>
              <w:t>13062322P00809310031M</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b w:val="0"/>
                <w:bCs/>
              </w:rPr>
              <w:t>2022</w:t>
            </w:r>
            <w:r>
              <w:rPr>
                <w:rFonts w:hint="eastAsia"/>
                <w:b w:val="0"/>
                <w:bCs/>
              </w:rPr>
              <w:t>年涞水县妇幼保健院维修维护支出项目（自有资金）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bCs w:val="0"/>
              </w:rPr>
            </w:pPr>
            <w:r>
              <w:rPr>
                <w:rFonts w:hint="eastAsia"/>
                <w:b/>
                <w:bCs w:val="0"/>
              </w:rPr>
              <w:t>预算数</w:t>
            </w:r>
          </w:p>
        </w:tc>
        <w:tc>
          <w:tcPr>
            <w:tcW w:w="1993" w:type="dxa"/>
            <w:vAlign w:val="center"/>
          </w:tcPr>
          <w:p>
            <w:pPr>
              <w:pStyle w:val="18"/>
              <w:rPr>
                <w:b w:val="0"/>
                <w:bCs/>
              </w:rPr>
            </w:pPr>
            <w:r>
              <w:rPr>
                <w:b w:val="0"/>
                <w:bCs/>
              </w:rPr>
              <w:t>270.00</w:t>
            </w:r>
          </w:p>
        </w:tc>
        <w:tc>
          <w:tcPr>
            <w:tcW w:w="1990" w:type="dxa"/>
            <w:vAlign w:val="center"/>
          </w:tcPr>
          <w:p>
            <w:pPr>
              <w:pStyle w:val="16"/>
              <w:rPr>
                <w:b/>
                <w:bCs w:val="0"/>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bCs w:val="0"/>
              </w:rPr>
            </w:pPr>
            <w:r>
              <w:rPr>
                <w:rFonts w:hint="eastAsia"/>
                <w:b/>
                <w:bCs w:val="0"/>
              </w:rPr>
              <w:t>其他资金</w:t>
            </w:r>
          </w:p>
        </w:tc>
        <w:tc>
          <w:tcPr>
            <w:tcW w:w="1989" w:type="dxa"/>
            <w:vAlign w:val="center"/>
          </w:tcPr>
          <w:p>
            <w:pPr>
              <w:pStyle w:val="18"/>
              <w:rPr>
                <w:b w:val="0"/>
                <w:bCs/>
              </w:rPr>
            </w:pPr>
            <w:r>
              <w:rPr>
                <w:b w:val="0"/>
                <w:bCs/>
              </w:rPr>
              <w:t>270.00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保证设备正常有序运转，保障医疗服务工作不受影响，可以正常有序的开展，为患者提供更优质的服务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保证设备正常有序运转</w:t>
            </w:r>
          </w:p>
          <w:p>
            <w:pPr>
              <w:pStyle w:val="18"/>
              <w:rPr>
                <w:b w:val="0"/>
                <w:bCs/>
              </w:rPr>
            </w:pPr>
            <w:r>
              <w:rPr>
                <w:b w:val="0"/>
                <w:bCs/>
              </w:rPr>
              <w:t>2.</w:t>
            </w:r>
            <w:r>
              <w:rPr>
                <w:rFonts w:hint="eastAsia"/>
                <w:b w:val="0"/>
                <w:bCs/>
              </w:rPr>
              <w:t>保障医疗服务工作不受影响，</w:t>
            </w:r>
          </w:p>
          <w:p>
            <w:pPr>
              <w:pStyle w:val="18"/>
              <w:rPr>
                <w:b w:val="0"/>
                <w:bCs/>
              </w:rPr>
            </w:pPr>
            <w:r>
              <w:rPr>
                <w:b w:val="0"/>
                <w:bCs/>
              </w:rPr>
              <w:t>3.</w:t>
            </w:r>
            <w:r>
              <w:rPr>
                <w:rFonts w:hint="eastAsia"/>
                <w:b w:val="0"/>
                <w:bCs/>
              </w:rPr>
              <w:t>为患者提供更优质的服务</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维修维护保养次数</w:t>
            </w:r>
          </w:p>
        </w:tc>
        <w:tc>
          <w:tcPr>
            <w:tcW w:w="3984" w:type="dxa"/>
            <w:vAlign w:val="center"/>
          </w:tcPr>
          <w:p>
            <w:pPr>
              <w:pStyle w:val="18"/>
              <w:rPr>
                <w:b w:val="0"/>
                <w:bCs/>
              </w:rPr>
            </w:pPr>
            <w:r>
              <w:rPr>
                <w:rFonts w:hint="eastAsia"/>
                <w:b w:val="0"/>
                <w:bCs/>
              </w:rPr>
              <w:t>维修维护保养次数</w:t>
            </w:r>
          </w:p>
        </w:tc>
        <w:tc>
          <w:tcPr>
            <w:tcW w:w="1991" w:type="dxa"/>
            <w:vAlign w:val="center"/>
          </w:tcPr>
          <w:p>
            <w:pPr>
              <w:pStyle w:val="18"/>
              <w:rPr>
                <w:b w:val="0"/>
                <w:bCs/>
              </w:rPr>
            </w:pPr>
            <w:r>
              <w:rPr>
                <w:rFonts w:hint="eastAsia"/>
                <w:b w:val="0"/>
                <w:bCs/>
              </w:rPr>
              <w:t>≥</w:t>
            </w:r>
            <w:r>
              <w:rPr>
                <w:b w:val="0"/>
                <w:bCs/>
              </w:rPr>
              <w:t>4</w:t>
            </w:r>
            <w:r>
              <w:rPr>
                <w:rFonts w:hint="eastAsia"/>
                <w:b w:val="0"/>
                <w:bCs/>
              </w:rPr>
              <w:t>次</w:t>
            </w:r>
          </w:p>
        </w:tc>
        <w:tc>
          <w:tcPr>
            <w:tcW w:w="1991" w:type="dxa"/>
            <w:vAlign w:val="center"/>
          </w:tcPr>
          <w:p>
            <w:pPr>
              <w:pStyle w:val="18"/>
              <w:rPr>
                <w:b w:val="0"/>
                <w:bCs/>
              </w:rPr>
            </w:pPr>
            <w:r>
              <w:rPr>
                <w:rFonts w:hint="eastAsia"/>
                <w:b w:val="0"/>
                <w:bCs/>
              </w:rPr>
              <w:t>涞政办</w:t>
            </w:r>
            <w:r>
              <w:rPr>
                <w:b w:val="0"/>
                <w:bCs/>
              </w:rPr>
              <w:t>[2013]c38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维修服务验收通过率</w:t>
            </w:r>
          </w:p>
        </w:tc>
        <w:tc>
          <w:tcPr>
            <w:tcW w:w="3984" w:type="dxa"/>
            <w:vAlign w:val="center"/>
          </w:tcPr>
          <w:p>
            <w:pPr>
              <w:pStyle w:val="18"/>
              <w:rPr>
                <w:b w:val="0"/>
                <w:bCs/>
              </w:rPr>
            </w:pPr>
            <w:r>
              <w:rPr>
                <w:rFonts w:hint="eastAsia"/>
                <w:b w:val="0"/>
                <w:bCs/>
              </w:rPr>
              <w:t>维修服务验收通过率占比</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[2013]c38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故障处理及时性</w:t>
            </w:r>
          </w:p>
        </w:tc>
        <w:tc>
          <w:tcPr>
            <w:tcW w:w="3984" w:type="dxa"/>
            <w:vAlign w:val="center"/>
          </w:tcPr>
          <w:p>
            <w:pPr>
              <w:pStyle w:val="18"/>
              <w:rPr>
                <w:b w:val="0"/>
                <w:bCs/>
              </w:rPr>
            </w:pPr>
            <w:r>
              <w:rPr>
                <w:rFonts w:hint="eastAsia"/>
                <w:b w:val="0"/>
                <w:bCs/>
              </w:rPr>
              <w:t>出现故障未能及时处理比率</w:t>
            </w:r>
          </w:p>
        </w:tc>
        <w:tc>
          <w:tcPr>
            <w:tcW w:w="1991" w:type="dxa"/>
            <w:vAlign w:val="center"/>
          </w:tcPr>
          <w:p>
            <w:pPr>
              <w:pStyle w:val="18"/>
              <w:rPr>
                <w:b w:val="0"/>
                <w:bCs/>
              </w:rPr>
            </w:pPr>
            <w:r>
              <w:rPr>
                <w:rFonts w:hint="eastAsia"/>
                <w:b w:val="0"/>
                <w:bCs/>
              </w:rPr>
              <w:t>≤</w:t>
            </w:r>
            <w:r>
              <w:rPr>
                <w:b w:val="0"/>
                <w:bCs/>
              </w:rPr>
              <w:t>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[2013]c38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成本不超预算</w:t>
            </w:r>
          </w:p>
        </w:tc>
        <w:tc>
          <w:tcPr>
            <w:tcW w:w="3984" w:type="dxa"/>
            <w:vAlign w:val="center"/>
          </w:tcPr>
          <w:p>
            <w:pPr>
              <w:pStyle w:val="18"/>
              <w:rPr>
                <w:b w:val="0"/>
                <w:bCs/>
              </w:rPr>
            </w:pPr>
            <w:r>
              <w:rPr>
                <w:rFonts w:hint="eastAsia"/>
                <w:b w:val="0"/>
                <w:bCs/>
              </w:rPr>
              <w:t>节约维修维护成本，有效控制预算</w:t>
            </w:r>
          </w:p>
        </w:tc>
        <w:tc>
          <w:tcPr>
            <w:tcW w:w="1991" w:type="dxa"/>
            <w:vAlign w:val="center"/>
          </w:tcPr>
          <w:p>
            <w:pPr>
              <w:pStyle w:val="18"/>
              <w:rPr>
                <w:b w:val="0"/>
                <w:bCs/>
              </w:rPr>
            </w:pPr>
            <w:r>
              <w:rPr>
                <w:rFonts w:hint="eastAsia"/>
                <w:b w:val="0"/>
                <w:bCs/>
              </w:rPr>
              <w:t>合理控制预算</w:t>
            </w:r>
          </w:p>
        </w:tc>
        <w:tc>
          <w:tcPr>
            <w:tcW w:w="1991" w:type="dxa"/>
            <w:vAlign w:val="center"/>
          </w:tcPr>
          <w:p>
            <w:pPr>
              <w:pStyle w:val="18"/>
              <w:rPr>
                <w:b w:val="0"/>
                <w:bCs/>
              </w:rPr>
            </w:pPr>
            <w:r>
              <w:rPr>
                <w:rFonts w:hint="eastAsia"/>
                <w:b w:val="0"/>
                <w:bCs/>
              </w:rPr>
              <w:t>涞政办</w:t>
            </w:r>
            <w:r>
              <w:rPr>
                <w:b w:val="0"/>
                <w:bCs/>
              </w:rPr>
              <w:t>[2013]c38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业务保障能力</w:t>
            </w:r>
          </w:p>
        </w:tc>
        <w:tc>
          <w:tcPr>
            <w:tcW w:w="3984" w:type="dxa"/>
            <w:vAlign w:val="center"/>
          </w:tcPr>
          <w:p>
            <w:pPr>
              <w:pStyle w:val="18"/>
              <w:rPr>
                <w:b w:val="0"/>
                <w:bCs/>
              </w:rPr>
            </w:pPr>
            <w:r>
              <w:rPr>
                <w:rFonts w:hint="eastAsia"/>
                <w:b w:val="0"/>
                <w:bCs/>
              </w:rPr>
              <w:t>通过维修维护保障设备运转率</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[2013]c38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服务对象满意度</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[2013]c38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lang w:eastAsia="zh-CN"/>
        </w:rPr>
        <w:t>37.2022</w:t>
      </w:r>
      <w:r>
        <w:rPr>
          <w:rFonts w:hint="eastAsia" w:ascii="方正仿宋_GBK" w:hAnsi="方正仿宋_GBK" w:eastAsia="方正仿宋_GBK" w:cs="方正仿宋_GBK"/>
          <w:color w:val="000000"/>
          <w:sz w:val="28"/>
          <w:lang w:eastAsia="zh-CN"/>
        </w:rPr>
        <w:t>年涞水县妇幼保健院新生儿暖台项目（自有资金）绩效目标表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13062322P00809310022D</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b w:val="0"/>
                <w:bCs/>
              </w:rPr>
              <w:t>2022</w:t>
            </w:r>
            <w:r>
              <w:rPr>
                <w:rFonts w:hint="eastAsia"/>
                <w:b w:val="0"/>
                <w:bCs/>
              </w:rPr>
              <w:t>年涞水县妇幼保健院新生儿暖台项目（自有资金）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60.00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4</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60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p>
    <w:p>
      <w:pPr>
        <w:pStyle w:val="22"/>
        <w:jc w:val="center"/>
        <w:rPr>
          <w:rFonts w:ascii="方正仿宋_GBK" w:hAnsi="方正仿宋_GBK" w:eastAsia="方正仿宋_GBK" w:cs="方正仿宋_GBK"/>
          <w:color w:val="000000"/>
          <w:sz w:val="28"/>
          <w:lang w:eastAsia="zh-CN"/>
        </w:rPr>
      </w:pPr>
      <w:r>
        <w:rPr>
          <w:rFonts w:ascii="方正仿宋_GBK" w:hAnsi="方正仿宋_GBK" w:eastAsia="方正仿宋_GBK" w:cs="方正仿宋_GBK"/>
          <w:color w:val="000000"/>
          <w:sz w:val="28"/>
          <w:lang w:eastAsia="zh-CN"/>
        </w:rPr>
        <w:t>38.2022</w:t>
      </w:r>
      <w:r>
        <w:rPr>
          <w:rFonts w:hint="eastAsia" w:ascii="方正仿宋_GBK" w:hAnsi="方正仿宋_GBK" w:eastAsia="方正仿宋_GBK" w:cs="方正仿宋_GBK"/>
          <w:color w:val="000000"/>
          <w:sz w:val="28"/>
          <w:lang w:eastAsia="zh-CN"/>
        </w:rPr>
        <w:t>年涞水县妇幼保健院新生儿婴儿培养箱项目（自有资金）绩效目标表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val="0"/>
                <w:bCs/>
              </w:rPr>
            </w:pPr>
            <w:r>
              <w:rPr>
                <w:b w:val="0"/>
                <w:bCs/>
              </w:rPr>
              <w:t>13062322P00809310007P</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b w:val="0"/>
                <w:bCs/>
              </w:rPr>
              <w:t>2022</w:t>
            </w:r>
            <w:r>
              <w:rPr>
                <w:rFonts w:hint="eastAsia"/>
                <w:b w:val="0"/>
                <w:bCs/>
              </w:rPr>
              <w:t>年涞水县妇幼保健院新生儿婴儿培养箱项目（自有资金）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50.00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5</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50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lang w:eastAsia="zh-CN"/>
        </w:rPr>
      </w:pPr>
    </w:p>
    <w:p>
      <w:pPr>
        <w:ind w:firstLine="560"/>
        <w:jc w:val="center"/>
        <w:outlineLvl w:val="3"/>
        <w:rPr>
          <w:rFonts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lang w:eastAsia="zh-CN"/>
        </w:rPr>
        <w:t>39.2022</w:t>
      </w:r>
      <w:r>
        <w:rPr>
          <w:rFonts w:hint="eastAsia" w:ascii="方正仿宋_GBK" w:hAnsi="方正仿宋_GBK" w:eastAsia="方正仿宋_GBK" w:cs="方正仿宋_GBK"/>
          <w:b/>
          <w:color w:val="000000"/>
          <w:sz w:val="28"/>
          <w:lang w:eastAsia="zh-CN"/>
        </w:rPr>
        <w:t>年涞水县妇幼保健院新生儿专用心电监护仪项目（自有资金）绩效目标表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13062322P00809310008B</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年涞水县妇幼保健院新生儿专用心电监护仪项目（自有资金）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70.00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用于医疗设施建设，改善医院现有设备供不应求的现状</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7</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70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jc w:val="center"/>
        <w:outlineLvl w:val="3"/>
        <w:rPr>
          <w:rFonts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lang w:eastAsia="zh-CN"/>
        </w:rPr>
        <w:t>40.2022</w:t>
      </w:r>
      <w:r>
        <w:rPr>
          <w:rFonts w:hint="eastAsia" w:ascii="方正仿宋_GBK" w:hAnsi="方正仿宋_GBK" w:eastAsia="方正仿宋_GBK" w:cs="方正仿宋_GBK"/>
          <w:b/>
          <w:color w:val="000000"/>
          <w:sz w:val="28"/>
          <w:lang w:eastAsia="zh-CN"/>
        </w:rPr>
        <w:t>年涞水县妇幼保健院新院区附属工程</w:t>
      </w:r>
      <w:r>
        <w:rPr>
          <w:rFonts w:ascii="方正仿宋_GBK" w:hAnsi="方正仿宋_GBK" w:eastAsia="方正仿宋_GBK" w:cs="方正仿宋_GBK"/>
          <w:b/>
          <w:color w:val="000000"/>
          <w:sz w:val="28"/>
          <w:lang w:eastAsia="zh-CN"/>
        </w:rPr>
        <w:t xml:space="preserve"> </w:t>
      </w:r>
      <w:r>
        <w:rPr>
          <w:rFonts w:hint="eastAsia" w:ascii="方正仿宋_GBK" w:hAnsi="方正仿宋_GBK" w:eastAsia="方正仿宋_GBK" w:cs="方正仿宋_GBK"/>
          <w:b/>
          <w:color w:val="000000"/>
          <w:sz w:val="28"/>
          <w:lang w:eastAsia="zh-CN"/>
        </w:rPr>
        <w:t>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13062322P008093100039</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年涞水县妇幼保健院新院区附属工程</w:t>
            </w:r>
            <w:r>
              <w:rPr>
                <w:b w:val="0"/>
                <w:bCs/>
              </w:rPr>
              <w:t xml:space="preserve"> </w:t>
            </w:r>
            <w:r>
              <w:rPr>
                <w:rFonts w:hint="eastAsia"/>
                <w:b w:val="0"/>
                <w:bCs/>
              </w:rPr>
              <w: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300.00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用于医院基础设施建设，加大硬件设施的改善，优化县域内就诊环境，保障医院可持续发展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用于医院基础设施建设，加大硬件设施的改善</w:t>
            </w:r>
          </w:p>
          <w:p>
            <w:pPr>
              <w:pStyle w:val="18"/>
              <w:rPr>
                <w:b w:val="0"/>
                <w:bCs/>
              </w:rPr>
            </w:pPr>
            <w:r>
              <w:rPr>
                <w:b w:val="0"/>
                <w:bCs/>
              </w:rPr>
              <w:t>2.</w:t>
            </w:r>
            <w:r>
              <w:rPr>
                <w:rFonts w:hint="eastAsia"/>
                <w:b w:val="0"/>
                <w:bCs/>
              </w:rPr>
              <w:t>优化县域内就诊环境</w:t>
            </w:r>
          </w:p>
          <w:p>
            <w:pPr>
              <w:pStyle w:val="18"/>
              <w:rPr>
                <w:b w:val="0"/>
                <w:bCs/>
              </w:rPr>
            </w:pPr>
            <w:r>
              <w:rPr>
                <w:b w:val="0"/>
                <w:bCs/>
              </w:rPr>
              <w:t>3.</w:t>
            </w:r>
            <w:r>
              <w:rPr>
                <w:rFonts w:hint="eastAsia"/>
                <w:b w:val="0"/>
                <w:bCs/>
              </w:rPr>
              <w:t>保障医院可持续发展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工程数量</w:t>
            </w:r>
          </w:p>
        </w:tc>
        <w:tc>
          <w:tcPr>
            <w:tcW w:w="3984" w:type="dxa"/>
            <w:vAlign w:val="center"/>
          </w:tcPr>
          <w:p>
            <w:pPr>
              <w:pStyle w:val="18"/>
              <w:rPr>
                <w:b w:val="0"/>
                <w:bCs/>
              </w:rPr>
            </w:pPr>
            <w:r>
              <w:rPr>
                <w:rFonts w:hint="eastAsia"/>
                <w:b w:val="0"/>
                <w:bCs/>
              </w:rPr>
              <w:t>新院区附属工程及配套设施数量</w:t>
            </w:r>
          </w:p>
        </w:tc>
        <w:tc>
          <w:tcPr>
            <w:tcW w:w="1991" w:type="dxa"/>
            <w:vAlign w:val="center"/>
          </w:tcPr>
          <w:p>
            <w:pPr>
              <w:pStyle w:val="18"/>
              <w:rPr>
                <w:b w:val="0"/>
                <w:bCs/>
              </w:rPr>
            </w:pPr>
            <w:r>
              <w:rPr>
                <w:rFonts w:hint="eastAsia"/>
                <w:b w:val="0"/>
                <w:bCs/>
              </w:rPr>
              <w:t>≥</w:t>
            </w:r>
            <w:r>
              <w:rPr>
                <w:b w:val="0"/>
                <w:bCs/>
              </w:rPr>
              <w:t>1</w:t>
            </w:r>
            <w:r>
              <w:rPr>
                <w:rFonts w:hint="eastAsia"/>
                <w:b w:val="0"/>
                <w:bCs/>
              </w:rPr>
              <w:t>套</w:t>
            </w:r>
          </w:p>
        </w:tc>
        <w:tc>
          <w:tcPr>
            <w:tcW w:w="1991" w:type="dxa"/>
            <w:vAlign w:val="center"/>
          </w:tcPr>
          <w:p>
            <w:pPr>
              <w:pStyle w:val="18"/>
              <w:rPr>
                <w:b w:val="0"/>
                <w:bCs/>
              </w:rPr>
            </w:pPr>
            <w:r>
              <w:rPr>
                <w:rFonts w:hint="eastAsia"/>
                <w:b w:val="0"/>
                <w:bCs/>
              </w:rPr>
              <w:t>政付批示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工程验收合格率</w:t>
            </w:r>
          </w:p>
        </w:tc>
        <w:tc>
          <w:tcPr>
            <w:tcW w:w="3984" w:type="dxa"/>
            <w:vAlign w:val="center"/>
          </w:tcPr>
          <w:p>
            <w:pPr>
              <w:pStyle w:val="18"/>
              <w:rPr>
                <w:b w:val="0"/>
                <w:bCs/>
              </w:rPr>
            </w:pPr>
            <w:r>
              <w:rPr>
                <w:rFonts w:hint="eastAsia"/>
                <w:b w:val="0"/>
                <w:bCs/>
              </w:rPr>
              <w:t>达到工程验收标准合格率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政付批示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项目工程完成及时率</w:t>
            </w:r>
          </w:p>
        </w:tc>
        <w:tc>
          <w:tcPr>
            <w:tcW w:w="3984" w:type="dxa"/>
            <w:vAlign w:val="center"/>
          </w:tcPr>
          <w:p>
            <w:pPr>
              <w:pStyle w:val="18"/>
              <w:rPr>
                <w:b w:val="0"/>
                <w:bCs/>
              </w:rPr>
            </w:pPr>
            <w:r>
              <w:rPr>
                <w:rFonts w:hint="eastAsia"/>
                <w:b w:val="0"/>
                <w:bCs/>
              </w:rPr>
              <w:t>项目工程完成及时率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政付批示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经费使用率</w:t>
            </w:r>
          </w:p>
        </w:tc>
        <w:tc>
          <w:tcPr>
            <w:tcW w:w="3984" w:type="dxa"/>
            <w:vAlign w:val="center"/>
          </w:tcPr>
          <w:p>
            <w:pPr>
              <w:pStyle w:val="18"/>
              <w:rPr>
                <w:b w:val="0"/>
                <w:bCs/>
              </w:rPr>
            </w:pPr>
            <w:r>
              <w:rPr>
                <w:rFonts w:hint="eastAsia"/>
                <w:b w:val="0"/>
                <w:bCs/>
              </w:rPr>
              <w:t>实际支出经费金额与预算金额比率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政付批示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可持续影响指标</w:t>
            </w:r>
          </w:p>
        </w:tc>
        <w:tc>
          <w:tcPr>
            <w:tcW w:w="1991" w:type="dxa"/>
            <w:vAlign w:val="center"/>
          </w:tcPr>
          <w:p>
            <w:pPr>
              <w:pStyle w:val="18"/>
              <w:rPr>
                <w:b w:val="0"/>
                <w:bCs/>
              </w:rPr>
            </w:pPr>
            <w:r>
              <w:rPr>
                <w:rFonts w:hint="eastAsia"/>
                <w:b w:val="0"/>
                <w:bCs/>
              </w:rPr>
              <w:t>项目持续发挥作用期限</w:t>
            </w:r>
          </w:p>
        </w:tc>
        <w:tc>
          <w:tcPr>
            <w:tcW w:w="3984" w:type="dxa"/>
            <w:vAlign w:val="center"/>
          </w:tcPr>
          <w:p>
            <w:pPr>
              <w:pStyle w:val="18"/>
              <w:rPr>
                <w:b w:val="0"/>
                <w:bCs/>
              </w:rPr>
            </w:pPr>
            <w:r>
              <w:rPr>
                <w:rFonts w:hint="eastAsia"/>
                <w:b w:val="0"/>
                <w:bCs/>
              </w:rPr>
              <w:t>项目持续发挥作用期限</w:t>
            </w:r>
          </w:p>
        </w:tc>
        <w:tc>
          <w:tcPr>
            <w:tcW w:w="1991" w:type="dxa"/>
            <w:vAlign w:val="center"/>
          </w:tcPr>
          <w:p>
            <w:pPr>
              <w:pStyle w:val="18"/>
              <w:rPr>
                <w:b w:val="0"/>
                <w:bCs/>
              </w:rPr>
            </w:pPr>
            <w:r>
              <w:rPr>
                <w:rFonts w:hint="eastAsia"/>
                <w:b w:val="0"/>
                <w:bCs/>
              </w:rPr>
              <w:t>长期</w:t>
            </w:r>
          </w:p>
        </w:tc>
        <w:tc>
          <w:tcPr>
            <w:tcW w:w="1991" w:type="dxa"/>
            <w:vAlign w:val="center"/>
          </w:tcPr>
          <w:p>
            <w:pPr>
              <w:pStyle w:val="18"/>
              <w:rPr>
                <w:b w:val="0"/>
                <w:bCs/>
              </w:rPr>
            </w:pPr>
            <w:r>
              <w:rPr>
                <w:rFonts w:hint="eastAsia"/>
                <w:b w:val="0"/>
                <w:bCs/>
              </w:rPr>
              <w:t>政付批示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服务对象满意度占总人数比率</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政付批示</w:t>
            </w:r>
          </w:p>
        </w:tc>
      </w:tr>
    </w:tbl>
    <w:p>
      <w:pPr>
        <w:sectPr>
          <w:type w:val="continuous"/>
          <w:pgSz w:w="16840" w:h="11900" w:orient="landscape"/>
          <w:pgMar w:top="1304" w:right="1134" w:bottom="1304" w:left="1984" w:header="720" w:footer="720" w:gutter="0"/>
          <w:pgNumType w:fmt="numberInDash"/>
          <w:cols w:space="720" w:num="1"/>
          <w:docGrid w:linePitch="326" w:charSpace="0"/>
        </w:sectPr>
      </w:pPr>
    </w:p>
    <w:p>
      <w:pPr>
        <w:jc w:val="both"/>
        <w:outlineLvl w:val="3"/>
        <w:rPr>
          <w:rFonts w:ascii="方正仿宋_GBK" w:hAnsi="方正仿宋_GBK" w:eastAsia="方正仿宋_GBK" w:cs="方正仿宋_GBK"/>
          <w:b/>
          <w:color w:val="000000"/>
          <w:sz w:val="28"/>
          <w:lang w:eastAsia="zh-CN"/>
        </w:rPr>
      </w:pPr>
    </w:p>
    <w:p>
      <w:pPr>
        <w:ind w:firstLine="560"/>
        <w:jc w:val="center"/>
        <w:outlineLvl w:val="3"/>
        <w:rPr>
          <w:rFonts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lang w:eastAsia="zh-CN"/>
        </w:rPr>
        <w:t>41.2022</w:t>
      </w:r>
      <w:r>
        <w:rPr>
          <w:rFonts w:hint="eastAsia" w:ascii="方正仿宋_GBK" w:hAnsi="方正仿宋_GBK" w:eastAsia="方正仿宋_GBK" w:cs="方正仿宋_GBK"/>
          <w:b/>
          <w:color w:val="000000"/>
          <w:sz w:val="28"/>
          <w:lang w:eastAsia="zh-CN"/>
        </w:rPr>
        <w:t>年涞水县妇幼保健院心电监护仪项目（自有资金）绩效目标表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b w:val="0"/>
                <w:bCs/>
              </w:rPr>
              <w:t>13062322P00809310015C</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2022</w:t>
            </w:r>
            <w:r>
              <w:rPr>
                <w:rFonts w:hint="eastAsia"/>
                <w:b w:val="0"/>
                <w:bCs/>
              </w:rPr>
              <w:t>年涞水县妇幼保健院心电监护仪项目（自有资金）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30.00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r>
              <w:rPr>
                <w:b w:val="0"/>
                <w:bCs/>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r>
              <w:rPr>
                <w:b w:val="0"/>
                <w:bCs/>
              </w:rPr>
              <w:t>25%</w:t>
            </w:r>
          </w:p>
        </w:tc>
        <w:tc>
          <w:tcPr>
            <w:tcW w:w="1990" w:type="dxa"/>
            <w:vAlign w:val="center"/>
          </w:tcPr>
          <w:p>
            <w:pPr>
              <w:pStyle w:val="19"/>
              <w:rPr>
                <w:b w:val="0"/>
                <w:bCs/>
              </w:rPr>
            </w:pPr>
            <w:r>
              <w:rPr>
                <w:b w:val="0"/>
                <w:bCs/>
              </w:rPr>
              <w:t>50%</w:t>
            </w:r>
          </w:p>
        </w:tc>
        <w:tc>
          <w:tcPr>
            <w:tcW w:w="1990" w:type="dxa"/>
            <w:vAlign w:val="center"/>
          </w:tcPr>
          <w:p>
            <w:pPr>
              <w:pStyle w:val="19"/>
              <w:rPr>
                <w:b w:val="0"/>
                <w:bCs/>
              </w:rPr>
            </w:pPr>
            <w:r>
              <w:rPr>
                <w:b w:val="0"/>
                <w:bCs/>
              </w:rPr>
              <w:t>75%</w:t>
            </w:r>
          </w:p>
        </w:tc>
        <w:tc>
          <w:tcPr>
            <w:tcW w:w="3985"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398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1991" w:type="dxa"/>
            <w:vAlign w:val="center"/>
          </w:tcPr>
          <w:p>
            <w:pPr>
              <w:pStyle w:val="18"/>
              <w:rPr>
                <w:b w:val="0"/>
                <w:bCs/>
              </w:rPr>
            </w:pPr>
            <w:r>
              <w:rPr>
                <w:rFonts w:hint="eastAsia"/>
                <w:b w:val="0"/>
                <w:bCs/>
              </w:rPr>
              <w:t>≥</w:t>
            </w:r>
            <w:r>
              <w:rPr>
                <w:b w:val="0"/>
                <w:bCs/>
              </w:rPr>
              <w:t>3</w:t>
            </w:r>
            <w:r>
              <w:rPr>
                <w:rFonts w:hint="eastAsia"/>
                <w:b w:val="0"/>
                <w:bCs/>
              </w:rPr>
              <w:t>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b w:val="0"/>
                <w:bCs/>
              </w:rPr>
            </w:pPr>
            <w:r>
              <w:rPr>
                <w:b w:val="0"/>
                <w:bCs/>
              </w:rPr>
              <w:t>30</w:t>
            </w:r>
            <w:r>
              <w:rPr>
                <w:rFonts w:hint="eastAsia"/>
                <w:b w:val="0"/>
                <w:bCs/>
              </w:rPr>
              <w:t>万元</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到位率</w:t>
            </w:r>
          </w:p>
        </w:tc>
        <w:tc>
          <w:tcPr>
            <w:tcW w:w="3984" w:type="dxa"/>
            <w:vAlign w:val="center"/>
          </w:tcPr>
          <w:p>
            <w:pPr>
              <w:pStyle w:val="18"/>
              <w:rPr>
                <w:b w:val="0"/>
                <w:bCs/>
              </w:rPr>
            </w:pPr>
            <w:r>
              <w:rPr>
                <w:rFonts w:hint="eastAsia"/>
                <w:b w:val="0"/>
                <w:bCs/>
              </w:rPr>
              <w:t>实际到位资金占应到位资金的比例</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验收合格率</w:t>
            </w:r>
          </w:p>
        </w:tc>
        <w:tc>
          <w:tcPr>
            <w:tcW w:w="3984" w:type="dxa"/>
            <w:vAlign w:val="center"/>
          </w:tcPr>
          <w:p>
            <w:pPr>
              <w:pStyle w:val="18"/>
              <w:rPr>
                <w:b w:val="0"/>
                <w:bCs/>
              </w:rPr>
            </w:pPr>
            <w:r>
              <w:rPr>
                <w:rFonts w:hint="eastAsia"/>
                <w:b w:val="0"/>
                <w:bCs/>
              </w:rPr>
              <w:t>验收合格率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有较好的社会影响</w:t>
            </w:r>
          </w:p>
        </w:tc>
        <w:tc>
          <w:tcPr>
            <w:tcW w:w="3984" w:type="dxa"/>
            <w:vAlign w:val="center"/>
          </w:tcPr>
          <w:p>
            <w:pPr>
              <w:pStyle w:val="18"/>
              <w:rPr>
                <w:b w:val="0"/>
                <w:bCs/>
              </w:rPr>
            </w:pPr>
            <w:r>
              <w:rPr>
                <w:rFonts w:hint="eastAsia"/>
                <w:b w:val="0"/>
                <w:bCs/>
              </w:rPr>
              <w:t>有较好的社会影响，保障医院的可持续发展</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服务对象满意率越来越高</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rPr>
          <w:rFonts w:ascii="方正书宋_GBK" w:hAnsi="方正书宋_GBK" w:eastAsia="方正书宋_GBK" w:cs="方正书宋_GBK"/>
          <w:b/>
          <w:sz w:val="21"/>
        </w:rPr>
        <w:sectPr>
          <w:type w:val="continuous"/>
          <w:pgSz w:w="16840" w:h="11900" w:orient="landscape"/>
          <w:pgMar w:top="1304" w:right="1134" w:bottom="1304" w:left="1984" w:header="720" w:footer="720" w:gutter="0"/>
          <w:pgNumType w:fmt="numberInDash"/>
          <w:cols w:space="720" w:num="1"/>
          <w:docGrid w:linePitch="326" w:charSpace="0"/>
        </w:sectPr>
      </w:pPr>
    </w:p>
    <w:p>
      <w:pPr>
        <w:jc w:val="both"/>
        <w:outlineLvl w:val="3"/>
        <w:rPr>
          <w:rFonts w:ascii="方正仿宋_GBK" w:hAnsi="方正仿宋_GBK" w:eastAsia="方正仿宋_GBK" w:cs="方正仿宋_GBK"/>
          <w:b/>
          <w:color w:val="000000"/>
          <w:sz w:val="28"/>
          <w:lang w:eastAsia="zh-CN"/>
        </w:rPr>
      </w:pPr>
    </w:p>
    <w:p>
      <w:pPr>
        <w:ind w:firstLine="560"/>
        <w:jc w:val="center"/>
        <w:outlineLvl w:val="3"/>
        <w:rPr>
          <w:rFonts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lang w:eastAsia="zh-CN"/>
        </w:rPr>
        <w:t>42.2022</w:t>
      </w:r>
      <w:r>
        <w:rPr>
          <w:rFonts w:hint="eastAsia" w:ascii="方正仿宋_GBK" w:hAnsi="方正仿宋_GBK" w:eastAsia="方正仿宋_GBK" w:cs="方正仿宋_GBK"/>
          <w:b/>
          <w:color w:val="000000"/>
          <w:sz w:val="28"/>
          <w:lang w:eastAsia="zh-CN"/>
        </w:rPr>
        <w:t>年涞水县妇幼保健院心理测评系统项目（自有资金）绩效目标表</w:t>
      </w:r>
    </w:p>
    <w:tbl>
      <w:tblPr>
        <w:tblStyle w:val="9"/>
        <w:tblW w:w="1501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0"/>
        <w:gridCol w:w="1378"/>
        <w:gridCol w:w="1612"/>
        <w:gridCol w:w="2600"/>
        <w:gridCol w:w="1900"/>
        <w:gridCol w:w="2243"/>
        <w:gridCol w:w="26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33"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涞水县妇幼保健计划生育服务中心（涞水县妇幼保健院）</w:t>
            </w:r>
          </w:p>
        </w:tc>
        <w:tc>
          <w:tcPr>
            <w:tcW w:w="2678"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Align w:val="center"/>
          </w:tcPr>
          <w:p>
            <w:pPr>
              <w:pStyle w:val="16"/>
              <w:rPr>
                <w:b/>
                <w:bCs w:val="0"/>
              </w:rPr>
            </w:pPr>
            <w:r>
              <w:rPr>
                <w:rFonts w:hint="eastAsia"/>
                <w:b/>
                <w:bCs w:val="0"/>
              </w:rPr>
              <w:t>项目编码</w:t>
            </w:r>
          </w:p>
        </w:tc>
        <w:tc>
          <w:tcPr>
            <w:tcW w:w="2990" w:type="dxa"/>
            <w:gridSpan w:val="2"/>
            <w:vAlign w:val="center"/>
          </w:tcPr>
          <w:p>
            <w:pPr>
              <w:pStyle w:val="18"/>
              <w:rPr>
                <w:b/>
                <w:bCs w:val="0"/>
              </w:rPr>
            </w:pPr>
            <w:r>
              <w:rPr>
                <w:b w:val="0"/>
                <w:bCs/>
              </w:rPr>
              <w:t>13062322P00809310027F</w:t>
            </w:r>
          </w:p>
        </w:tc>
        <w:tc>
          <w:tcPr>
            <w:tcW w:w="2600" w:type="dxa"/>
            <w:vAlign w:val="center"/>
          </w:tcPr>
          <w:p>
            <w:pPr>
              <w:pStyle w:val="16"/>
              <w:rPr>
                <w:b/>
                <w:bCs w:val="0"/>
              </w:rPr>
            </w:pPr>
            <w:r>
              <w:rPr>
                <w:rFonts w:hint="eastAsia"/>
                <w:b/>
                <w:bCs w:val="0"/>
              </w:rPr>
              <w:t>项目名称</w:t>
            </w:r>
          </w:p>
        </w:tc>
        <w:tc>
          <w:tcPr>
            <w:tcW w:w="6821" w:type="dxa"/>
            <w:gridSpan w:val="3"/>
            <w:vAlign w:val="center"/>
          </w:tcPr>
          <w:p>
            <w:pPr>
              <w:pStyle w:val="18"/>
              <w:rPr>
                <w:b/>
                <w:bCs w:val="0"/>
              </w:rPr>
            </w:pPr>
            <w:r>
              <w:rPr>
                <w:b w:val="0"/>
                <w:bCs/>
              </w:rPr>
              <w:t>2022</w:t>
            </w:r>
            <w:r>
              <w:rPr>
                <w:rFonts w:hint="eastAsia"/>
                <w:b w:val="0"/>
                <w:bCs/>
              </w:rPr>
              <w:t>年涞水县妇幼保健院心理测评系统项目（自有资金）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restart"/>
            <w:vAlign w:val="center"/>
          </w:tcPr>
          <w:p>
            <w:pPr>
              <w:pStyle w:val="16"/>
              <w:rPr>
                <w:b/>
                <w:bCs w:val="0"/>
              </w:rPr>
            </w:pPr>
            <w:r>
              <w:rPr>
                <w:rFonts w:hint="eastAsia"/>
                <w:b/>
                <w:bCs w:val="0"/>
              </w:rPr>
              <w:t>预算规模及资金用途</w:t>
            </w:r>
          </w:p>
        </w:tc>
        <w:tc>
          <w:tcPr>
            <w:tcW w:w="1378" w:type="dxa"/>
            <w:vAlign w:val="center"/>
          </w:tcPr>
          <w:p>
            <w:pPr>
              <w:pStyle w:val="16"/>
              <w:rPr>
                <w:b w:val="0"/>
                <w:bCs/>
              </w:rPr>
            </w:pPr>
            <w:r>
              <w:rPr>
                <w:rFonts w:hint="eastAsia"/>
                <w:b/>
                <w:bCs w:val="0"/>
              </w:rPr>
              <w:t>预算数</w:t>
            </w:r>
          </w:p>
        </w:tc>
        <w:tc>
          <w:tcPr>
            <w:tcW w:w="1612" w:type="dxa"/>
            <w:vAlign w:val="center"/>
          </w:tcPr>
          <w:p>
            <w:pPr>
              <w:pStyle w:val="18"/>
              <w:rPr>
                <w:b w:val="0"/>
                <w:bCs/>
              </w:rPr>
            </w:pPr>
            <w:r>
              <w:rPr>
                <w:b w:val="0"/>
                <w:bCs/>
              </w:rPr>
              <w:t>40.00</w:t>
            </w:r>
          </w:p>
        </w:tc>
        <w:tc>
          <w:tcPr>
            <w:tcW w:w="2600" w:type="dxa"/>
            <w:vAlign w:val="center"/>
          </w:tcPr>
          <w:p>
            <w:pPr>
              <w:pStyle w:val="16"/>
              <w:rPr>
                <w:b w:val="0"/>
                <w:bCs/>
              </w:rPr>
            </w:pPr>
            <w:r>
              <w:rPr>
                <w:rFonts w:hint="eastAsia"/>
                <w:b w:val="0"/>
                <w:bCs/>
              </w:rPr>
              <w:t>其</w:t>
            </w:r>
            <w:r>
              <w:rPr>
                <w:rFonts w:hint="eastAsia"/>
                <w:b/>
                <w:bCs w:val="0"/>
              </w:rPr>
              <w:t>中：财政</w:t>
            </w:r>
            <w:r>
              <w:rPr>
                <w:b/>
                <w:bCs w:val="0"/>
              </w:rPr>
              <w:t xml:space="preserve">  </w:t>
            </w:r>
            <w:r>
              <w:rPr>
                <w:rFonts w:hint="eastAsia"/>
                <w:b/>
                <w:bCs w:val="0"/>
              </w:rPr>
              <w:t>资金</w:t>
            </w:r>
          </w:p>
        </w:tc>
        <w:tc>
          <w:tcPr>
            <w:tcW w:w="1900" w:type="dxa"/>
            <w:vAlign w:val="center"/>
          </w:tcPr>
          <w:p>
            <w:pPr>
              <w:pStyle w:val="18"/>
              <w:rPr>
                <w:b w:val="0"/>
                <w:bCs/>
              </w:rPr>
            </w:pPr>
          </w:p>
        </w:tc>
        <w:tc>
          <w:tcPr>
            <w:tcW w:w="2243" w:type="dxa"/>
            <w:vAlign w:val="center"/>
          </w:tcPr>
          <w:p>
            <w:pPr>
              <w:pStyle w:val="16"/>
              <w:rPr>
                <w:b w:val="0"/>
                <w:bCs/>
              </w:rPr>
            </w:pPr>
            <w:r>
              <w:rPr>
                <w:rFonts w:hint="eastAsia"/>
                <w:b/>
                <w:bCs w:val="0"/>
              </w:rPr>
              <w:t>其他资金</w:t>
            </w:r>
          </w:p>
        </w:tc>
        <w:tc>
          <w:tcPr>
            <w:tcW w:w="2678" w:type="dxa"/>
            <w:vAlign w:val="center"/>
          </w:tcPr>
          <w:p>
            <w:pPr>
              <w:pStyle w:val="18"/>
              <w:rPr>
                <w:b w:val="0"/>
                <w:bCs/>
              </w:rPr>
            </w:pPr>
            <w:r>
              <w:rPr>
                <w:b w:val="0"/>
                <w:bCs/>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continue"/>
          </w:tcPr>
          <w:p>
            <w:pPr>
              <w:rPr>
                <w:rFonts w:ascii="方正书宋_GBK" w:hAnsi="方正书宋_GBK" w:eastAsia="方正书宋_GBK" w:cs="方正书宋_GBK"/>
                <w:b/>
                <w:bCs w:val="0"/>
                <w:sz w:val="21"/>
              </w:rPr>
            </w:pPr>
          </w:p>
        </w:tc>
        <w:tc>
          <w:tcPr>
            <w:tcW w:w="12411" w:type="dxa"/>
            <w:gridSpan w:val="6"/>
            <w:vAlign w:val="center"/>
          </w:tcPr>
          <w:p>
            <w:pPr>
              <w:pStyle w:val="18"/>
              <w:rPr>
                <w:b w:val="0"/>
                <w:bCs/>
              </w:rPr>
            </w:pPr>
            <w:r>
              <w:rPr>
                <w:rFonts w:hint="eastAsia"/>
                <w:b w:val="0"/>
                <w:bCs/>
              </w:rPr>
              <w:t>用于医疗设施建设，改善设备供不应求的现状，提升医院的服务能力，优化配置，保障医院的可持续发展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restart"/>
            <w:vAlign w:val="center"/>
          </w:tcPr>
          <w:p>
            <w:pPr>
              <w:pStyle w:val="16"/>
              <w:rPr>
                <w:b/>
                <w:bCs w:val="0"/>
              </w:rPr>
            </w:pPr>
            <w:r>
              <w:rPr>
                <w:rFonts w:hint="eastAsia"/>
                <w:b/>
                <w:bCs w:val="0"/>
              </w:rPr>
              <w:t>资金支出计划（</w:t>
            </w:r>
            <w:r>
              <w:rPr>
                <w:b/>
                <w:bCs w:val="0"/>
              </w:rPr>
              <w:t>%</w:t>
            </w:r>
            <w:r>
              <w:rPr>
                <w:rFonts w:hint="eastAsia"/>
                <w:b/>
                <w:bCs w:val="0"/>
              </w:rPr>
              <w:t>）</w:t>
            </w:r>
          </w:p>
        </w:tc>
        <w:tc>
          <w:tcPr>
            <w:tcW w:w="2990" w:type="dxa"/>
            <w:gridSpan w:val="2"/>
            <w:vAlign w:val="center"/>
          </w:tcPr>
          <w:p>
            <w:pPr>
              <w:pStyle w:val="16"/>
              <w:rPr>
                <w:b w:val="0"/>
                <w:bCs/>
              </w:rPr>
            </w:pPr>
            <w:r>
              <w:rPr>
                <w:b w:val="0"/>
                <w:bCs/>
              </w:rPr>
              <w:t>3</w:t>
            </w:r>
            <w:r>
              <w:rPr>
                <w:rFonts w:hint="eastAsia"/>
                <w:b w:val="0"/>
                <w:bCs/>
              </w:rPr>
              <w:t>月底</w:t>
            </w:r>
          </w:p>
        </w:tc>
        <w:tc>
          <w:tcPr>
            <w:tcW w:w="2600" w:type="dxa"/>
            <w:vAlign w:val="center"/>
          </w:tcPr>
          <w:p>
            <w:pPr>
              <w:pStyle w:val="16"/>
              <w:rPr>
                <w:b w:val="0"/>
                <w:bCs/>
              </w:rPr>
            </w:pPr>
            <w:r>
              <w:rPr>
                <w:b w:val="0"/>
                <w:bCs/>
              </w:rPr>
              <w:t>6</w:t>
            </w:r>
            <w:r>
              <w:rPr>
                <w:rFonts w:hint="eastAsia"/>
                <w:b w:val="0"/>
                <w:bCs/>
              </w:rPr>
              <w:t>月底</w:t>
            </w:r>
          </w:p>
        </w:tc>
        <w:tc>
          <w:tcPr>
            <w:tcW w:w="1900" w:type="dxa"/>
            <w:vAlign w:val="center"/>
          </w:tcPr>
          <w:p>
            <w:pPr>
              <w:pStyle w:val="16"/>
              <w:rPr>
                <w:b w:val="0"/>
                <w:bCs/>
              </w:rPr>
            </w:pPr>
            <w:r>
              <w:rPr>
                <w:b w:val="0"/>
                <w:bCs/>
              </w:rPr>
              <w:t>10</w:t>
            </w:r>
            <w:r>
              <w:rPr>
                <w:rFonts w:hint="eastAsia"/>
                <w:b w:val="0"/>
                <w:bCs/>
              </w:rPr>
              <w:t>月底</w:t>
            </w:r>
          </w:p>
        </w:tc>
        <w:tc>
          <w:tcPr>
            <w:tcW w:w="4921"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continue"/>
          </w:tcPr>
          <w:p>
            <w:pPr>
              <w:rPr>
                <w:rFonts w:ascii="方正书宋_GBK" w:hAnsi="方正书宋_GBK" w:eastAsia="方正书宋_GBK" w:cs="方正书宋_GBK"/>
                <w:b/>
                <w:bCs w:val="0"/>
                <w:sz w:val="21"/>
              </w:rPr>
            </w:pPr>
          </w:p>
        </w:tc>
        <w:tc>
          <w:tcPr>
            <w:tcW w:w="2990" w:type="dxa"/>
            <w:gridSpan w:val="2"/>
            <w:vAlign w:val="center"/>
          </w:tcPr>
          <w:p>
            <w:pPr>
              <w:pStyle w:val="19"/>
              <w:rPr>
                <w:b w:val="0"/>
                <w:bCs/>
              </w:rPr>
            </w:pPr>
            <w:r>
              <w:rPr>
                <w:b w:val="0"/>
                <w:bCs/>
              </w:rPr>
              <w:t>25%</w:t>
            </w:r>
          </w:p>
        </w:tc>
        <w:tc>
          <w:tcPr>
            <w:tcW w:w="2600" w:type="dxa"/>
            <w:vAlign w:val="center"/>
          </w:tcPr>
          <w:p>
            <w:pPr>
              <w:pStyle w:val="19"/>
              <w:rPr>
                <w:b w:val="0"/>
                <w:bCs/>
              </w:rPr>
            </w:pPr>
            <w:r>
              <w:rPr>
                <w:b w:val="0"/>
                <w:bCs/>
              </w:rPr>
              <w:t>50%</w:t>
            </w:r>
          </w:p>
        </w:tc>
        <w:tc>
          <w:tcPr>
            <w:tcW w:w="1900" w:type="dxa"/>
            <w:vAlign w:val="center"/>
          </w:tcPr>
          <w:p>
            <w:pPr>
              <w:pStyle w:val="19"/>
              <w:rPr>
                <w:b w:val="0"/>
                <w:bCs/>
              </w:rPr>
            </w:pPr>
            <w:r>
              <w:rPr>
                <w:b w:val="0"/>
                <w:bCs/>
              </w:rPr>
              <w:t>75%</w:t>
            </w:r>
          </w:p>
        </w:tc>
        <w:tc>
          <w:tcPr>
            <w:tcW w:w="4921" w:type="dxa"/>
            <w:gridSpan w:val="2"/>
            <w:vAlign w:val="center"/>
          </w:tcPr>
          <w:p>
            <w:pPr>
              <w:pStyle w:val="19"/>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tcBorders>
              <w:bottom w:val="single" w:color="FFFFFF" w:sz="6" w:space="0"/>
            </w:tcBorders>
            <w:vAlign w:val="center"/>
          </w:tcPr>
          <w:p>
            <w:pPr>
              <w:pStyle w:val="16"/>
              <w:rPr>
                <w:b/>
                <w:bCs w:val="0"/>
              </w:rPr>
            </w:pPr>
            <w:r>
              <w:rPr>
                <w:rFonts w:hint="eastAsia"/>
                <w:b/>
                <w:bCs w:val="0"/>
              </w:rPr>
              <w:t>绩效目标</w:t>
            </w:r>
          </w:p>
        </w:tc>
        <w:tc>
          <w:tcPr>
            <w:tcW w:w="12411" w:type="dxa"/>
            <w:gridSpan w:val="6"/>
            <w:tcBorders>
              <w:bottom w:val="single" w:color="FFFFFF" w:sz="6" w:space="0"/>
            </w:tcBorders>
            <w:vAlign w:val="center"/>
          </w:tcPr>
          <w:p>
            <w:pPr>
              <w:pStyle w:val="18"/>
              <w:rPr>
                <w:b w:val="0"/>
                <w:bCs/>
              </w:rPr>
            </w:pPr>
            <w:r>
              <w:rPr>
                <w:b w:val="0"/>
                <w:bCs/>
              </w:rPr>
              <w:t>1.</w:t>
            </w:r>
            <w:r>
              <w:rPr>
                <w:rFonts w:hint="eastAsia"/>
                <w:b w:val="0"/>
                <w:bCs/>
              </w:rPr>
              <w:t>用于优化配置，提高医院的服务能力</w:t>
            </w:r>
          </w:p>
          <w:p>
            <w:pPr>
              <w:pStyle w:val="18"/>
              <w:rPr>
                <w:b w:val="0"/>
                <w:bCs/>
              </w:rPr>
            </w:pPr>
            <w:r>
              <w:rPr>
                <w:b w:val="0"/>
                <w:bCs/>
              </w:rPr>
              <w:t>2.</w:t>
            </w:r>
            <w:r>
              <w:rPr>
                <w:rFonts w:hint="eastAsia"/>
                <w:b w:val="0"/>
                <w:bCs/>
              </w:rPr>
              <w:t>用于医疗设施建设，改善供不应求的现象</w:t>
            </w:r>
          </w:p>
          <w:p>
            <w:pPr>
              <w:pStyle w:val="18"/>
              <w:rPr>
                <w:b w:val="0"/>
                <w:bCs/>
              </w:rPr>
            </w:pPr>
            <w:r>
              <w:rPr>
                <w:b w:val="0"/>
                <w:bCs/>
              </w:rPr>
              <w:t>3.</w:t>
            </w:r>
            <w:r>
              <w:rPr>
                <w:rFonts w:hint="eastAsia"/>
                <w:b w:val="0"/>
                <w:bCs/>
              </w:rPr>
              <w:t>保障医院的可持续发展</w:t>
            </w:r>
          </w:p>
        </w:tc>
      </w:tr>
    </w:tbl>
    <w:p>
      <w:pPr>
        <w:spacing w:line="2" w:lineRule="exact"/>
        <w:jc w:val="center"/>
        <w:rPr>
          <w:rFonts w:ascii="方正书宋_GBK" w:hAnsi="方正书宋_GBK" w:eastAsia="方正书宋_GBK" w:cs="方正书宋_GBK"/>
          <w:b/>
          <w:sz w:val="21"/>
        </w:rPr>
      </w:pPr>
    </w:p>
    <w:tbl>
      <w:tblPr>
        <w:tblStyle w:val="9"/>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4"/>
        <w:gridCol w:w="2144"/>
        <w:gridCol w:w="2144"/>
        <w:gridCol w:w="4292"/>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44" w:type="dxa"/>
            <w:vAlign w:val="center"/>
          </w:tcPr>
          <w:p>
            <w:pPr>
              <w:pStyle w:val="16"/>
              <w:rPr>
                <w:b/>
                <w:bCs w:val="0"/>
              </w:rPr>
            </w:pPr>
            <w:r>
              <w:rPr>
                <w:rFonts w:hint="eastAsia"/>
                <w:b/>
                <w:bCs w:val="0"/>
              </w:rPr>
              <w:t>一级指标</w:t>
            </w:r>
          </w:p>
        </w:tc>
        <w:tc>
          <w:tcPr>
            <w:tcW w:w="2144" w:type="dxa"/>
            <w:vAlign w:val="center"/>
          </w:tcPr>
          <w:p>
            <w:pPr>
              <w:pStyle w:val="16"/>
              <w:rPr>
                <w:b/>
                <w:bCs w:val="0"/>
              </w:rPr>
            </w:pPr>
            <w:r>
              <w:rPr>
                <w:rFonts w:hint="eastAsia"/>
                <w:b/>
                <w:bCs w:val="0"/>
              </w:rPr>
              <w:t>二级指标</w:t>
            </w:r>
          </w:p>
        </w:tc>
        <w:tc>
          <w:tcPr>
            <w:tcW w:w="2144" w:type="dxa"/>
            <w:vAlign w:val="center"/>
          </w:tcPr>
          <w:p>
            <w:pPr>
              <w:pStyle w:val="16"/>
              <w:rPr>
                <w:b/>
                <w:bCs w:val="0"/>
              </w:rPr>
            </w:pPr>
            <w:r>
              <w:rPr>
                <w:rFonts w:hint="eastAsia"/>
                <w:b/>
                <w:bCs w:val="0"/>
              </w:rPr>
              <w:t>三级指标</w:t>
            </w:r>
          </w:p>
        </w:tc>
        <w:tc>
          <w:tcPr>
            <w:tcW w:w="4292" w:type="dxa"/>
            <w:vAlign w:val="center"/>
          </w:tcPr>
          <w:p>
            <w:pPr>
              <w:pStyle w:val="16"/>
              <w:rPr>
                <w:b/>
                <w:bCs w:val="0"/>
              </w:rPr>
            </w:pPr>
            <w:r>
              <w:rPr>
                <w:rFonts w:hint="eastAsia"/>
                <w:b/>
                <w:bCs w:val="0"/>
              </w:rPr>
              <w:t>绩效指标描述</w:t>
            </w:r>
          </w:p>
        </w:tc>
        <w:tc>
          <w:tcPr>
            <w:tcW w:w="2145" w:type="dxa"/>
            <w:vAlign w:val="center"/>
          </w:tcPr>
          <w:p>
            <w:pPr>
              <w:pStyle w:val="16"/>
              <w:rPr>
                <w:b/>
                <w:bCs w:val="0"/>
              </w:rPr>
            </w:pPr>
            <w:r>
              <w:rPr>
                <w:rFonts w:hint="eastAsia"/>
                <w:b/>
                <w:bCs w:val="0"/>
              </w:rPr>
              <w:t>指标值</w:t>
            </w:r>
          </w:p>
        </w:tc>
        <w:tc>
          <w:tcPr>
            <w:tcW w:w="2145"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restart"/>
            <w:vAlign w:val="center"/>
          </w:tcPr>
          <w:p>
            <w:pPr>
              <w:pStyle w:val="22"/>
              <w:rPr>
                <w:b/>
                <w:bCs w:val="0"/>
              </w:rPr>
            </w:pPr>
            <w:r>
              <w:rPr>
                <w:rFonts w:hint="eastAsia"/>
                <w:b/>
                <w:bCs w:val="0"/>
              </w:rPr>
              <w:t>产出指标</w:t>
            </w:r>
          </w:p>
        </w:tc>
        <w:tc>
          <w:tcPr>
            <w:tcW w:w="2144" w:type="dxa"/>
            <w:vAlign w:val="center"/>
          </w:tcPr>
          <w:p>
            <w:pPr>
              <w:pStyle w:val="18"/>
              <w:rPr>
                <w:b w:val="0"/>
                <w:bCs/>
              </w:rPr>
            </w:pPr>
            <w:r>
              <w:rPr>
                <w:rFonts w:hint="eastAsia"/>
                <w:b w:val="0"/>
                <w:bCs/>
              </w:rPr>
              <w:t>数量指标</w:t>
            </w:r>
          </w:p>
        </w:tc>
        <w:tc>
          <w:tcPr>
            <w:tcW w:w="2144"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p>
        </w:tc>
        <w:tc>
          <w:tcPr>
            <w:tcW w:w="4292" w:type="dxa"/>
            <w:vAlign w:val="center"/>
          </w:tcPr>
          <w:p>
            <w:pPr>
              <w:pStyle w:val="18"/>
              <w:rPr>
                <w:b w:val="0"/>
                <w:bCs/>
              </w:rPr>
            </w:pPr>
            <w:r>
              <w:rPr>
                <w:rFonts w:hint="eastAsia"/>
                <w:b w:val="0"/>
                <w:bCs/>
              </w:rPr>
              <w:t>专业设备购置数量（台</w:t>
            </w:r>
            <w:r>
              <w:rPr>
                <w:b w:val="0"/>
                <w:bCs/>
              </w:rPr>
              <w:t>/</w:t>
            </w:r>
            <w:r>
              <w:rPr>
                <w:rFonts w:hint="eastAsia"/>
                <w:b w:val="0"/>
                <w:bCs/>
              </w:rPr>
              <w:t>件</w:t>
            </w:r>
            <w:r>
              <w:rPr>
                <w:b w:val="0"/>
                <w:bCs/>
              </w:rPr>
              <w:t>/</w:t>
            </w:r>
            <w:r>
              <w:rPr>
                <w:rFonts w:hint="eastAsia"/>
                <w:b w:val="0"/>
                <w:bCs/>
              </w:rPr>
              <w:t>辆</w:t>
            </w:r>
            <w:r>
              <w:rPr>
                <w:b w:val="0"/>
                <w:bCs/>
              </w:rPr>
              <w:t>/</w:t>
            </w:r>
            <w:r>
              <w:rPr>
                <w:rFonts w:hint="eastAsia"/>
                <w:b w:val="0"/>
                <w:bCs/>
              </w:rPr>
              <w:t>套）</w:t>
            </w:r>
          </w:p>
        </w:tc>
        <w:tc>
          <w:tcPr>
            <w:tcW w:w="2145" w:type="dxa"/>
            <w:vAlign w:val="center"/>
          </w:tcPr>
          <w:p>
            <w:pPr>
              <w:pStyle w:val="18"/>
              <w:rPr>
                <w:b w:val="0"/>
                <w:bCs/>
              </w:rPr>
            </w:pPr>
            <w:r>
              <w:rPr>
                <w:rFonts w:hint="eastAsia"/>
                <w:b w:val="0"/>
                <w:bCs/>
              </w:rPr>
              <w:t>≥</w:t>
            </w:r>
            <w:r>
              <w:rPr>
                <w:b w:val="0"/>
                <w:bCs/>
              </w:rPr>
              <w:t>1</w:t>
            </w:r>
            <w:r>
              <w:rPr>
                <w:rFonts w:hint="eastAsia"/>
                <w:b w:val="0"/>
                <w:bCs/>
              </w:rPr>
              <w:t>台</w:t>
            </w:r>
          </w:p>
        </w:tc>
        <w:tc>
          <w:tcPr>
            <w:tcW w:w="2145"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vAlign w:val="center"/>
          </w:tcPr>
          <w:p>
            <w:pPr>
              <w:rPr>
                <w:rFonts w:ascii="方正书宋_GBK" w:hAnsi="方正书宋_GBK" w:eastAsia="方正书宋_GBK" w:cs="方正书宋_GBK"/>
                <w:b/>
                <w:bCs w:val="0"/>
                <w:sz w:val="21"/>
              </w:rPr>
            </w:pPr>
          </w:p>
        </w:tc>
        <w:tc>
          <w:tcPr>
            <w:tcW w:w="2144" w:type="dxa"/>
            <w:vAlign w:val="center"/>
          </w:tcPr>
          <w:p>
            <w:pPr>
              <w:pStyle w:val="18"/>
              <w:rPr>
                <w:b w:val="0"/>
                <w:bCs/>
              </w:rPr>
            </w:pPr>
            <w:r>
              <w:rPr>
                <w:rFonts w:hint="eastAsia"/>
                <w:b w:val="0"/>
                <w:bCs/>
              </w:rPr>
              <w:t>成本指标</w:t>
            </w:r>
          </w:p>
        </w:tc>
        <w:tc>
          <w:tcPr>
            <w:tcW w:w="2144" w:type="dxa"/>
            <w:vAlign w:val="center"/>
          </w:tcPr>
          <w:p>
            <w:pPr>
              <w:pStyle w:val="18"/>
              <w:rPr>
                <w:b w:val="0"/>
                <w:bCs/>
              </w:rPr>
            </w:pPr>
            <w:r>
              <w:rPr>
                <w:rFonts w:hint="eastAsia"/>
                <w:b w:val="0"/>
                <w:bCs/>
              </w:rPr>
              <w:t>预算控制数</w:t>
            </w:r>
          </w:p>
        </w:tc>
        <w:tc>
          <w:tcPr>
            <w:tcW w:w="4292" w:type="dxa"/>
            <w:vAlign w:val="center"/>
          </w:tcPr>
          <w:p>
            <w:pPr>
              <w:pStyle w:val="18"/>
              <w:rPr>
                <w:b w:val="0"/>
                <w:bCs/>
              </w:rPr>
            </w:pPr>
            <w:r>
              <w:rPr>
                <w:rFonts w:hint="eastAsia"/>
                <w:b w:val="0"/>
                <w:bCs/>
              </w:rPr>
              <w:t>预算控制数</w:t>
            </w:r>
          </w:p>
        </w:tc>
        <w:tc>
          <w:tcPr>
            <w:tcW w:w="2145" w:type="dxa"/>
            <w:vAlign w:val="center"/>
          </w:tcPr>
          <w:p>
            <w:pPr>
              <w:pStyle w:val="18"/>
              <w:rPr>
                <w:b w:val="0"/>
                <w:bCs/>
              </w:rPr>
            </w:pPr>
            <w:r>
              <w:rPr>
                <w:b w:val="0"/>
                <w:bCs/>
              </w:rPr>
              <w:t>40</w:t>
            </w:r>
            <w:r>
              <w:rPr>
                <w:rFonts w:hint="eastAsia"/>
                <w:b w:val="0"/>
                <w:bCs/>
              </w:rPr>
              <w:t>万元</w:t>
            </w:r>
          </w:p>
        </w:tc>
        <w:tc>
          <w:tcPr>
            <w:tcW w:w="2145"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vAlign w:val="center"/>
          </w:tcPr>
          <w:p>
            <w:pPr>
              <w:rPr>
                <w:rFonts w:ascii="方正书宋_GBK" w:hAnsi="方正书宋_GBK" w:eastAsia="方正书宋_GBK" w:cs="方正书宋_GBK"/>
                <w:b/>
                <w:bCs w:val="0"/>
                <w:sz w:val="21"/>
              </w:rPr>
            </w:pPr>
          </w:p>
        </w:tc>
        <w:tc>
          <w:tcPr>
            <w:tcW w:w="2144" w:type="dxa"/>
            <w:vAlign w:val="center"/>
          </w:tcPr>
          <w:p>
            <w:pPr>
              <w:pStyle w:val="18"/>
              <w:rPr>
                <w:b w:val="0"/>
                <w:bCs/>
              </w:rPr>
            </w:pPr>
            <w:r>
              <w:rPr>
                <w:rFonts w:hint="eastAsia"/>
                <w:b w:val="0"/>
                <w:bCs/>
              </w:rPr>
              <w:t>时效指标</w:t>
            </w:r>
          </w:p>
        </w:tc>
        <w:tc>
          <w:tcPr>
            <w:tcW w:w="2144" w:type="dxa"/>
            <w:vAlign w:val="center"/>
          </w:tcPr>
          <w:p>
            <w:pPr>
              <w:pStyle w:val="18"/>
              <w:rPr>
                <w:b w:val="0"/>
                <w:bCs/>
              </w:rPr>
            </w:pPr>
            <w:r>
              <w:rPr>
                <w:rFonts w:hint="eastAsia"/>
                <w:b w:val="0"/>
                <w:bCs/>
              </w:rPr>
              <w:t>到位率</w:t>
            </w:r>
          </w:p>
        </w:tc>
        <w:tc>
          <w:tcPr>
            <w:tcW w:w="4292" w:type="dxa"/>
            <w:vAlign w:val="center"/>
          </w:tcPr>
          <w:p>
            <w:pPr>
              <w:pStyle w:val="18"/>
              <w:rPr>
                <w:b w:val="0"/>
                <w:bCs/>
              </w:rPr>
            </w:pPr>
            <w:r>
              <w:rPr>
                <w:rFonts w:hint="eastAsia"/>
                <w:b w:val="0"/>
                <w:bCs/>
              </w:rPr>
              <w:t>实际到位资金占应到位资金的比例</w:t>
            </w:r>
          </w:p>
        </w:tc>
        <w:tc>
          <w:tcPr>
            <w:tcW w:w="2145" w:type="dxa"/>
            <w:vAlign w:val="center"/>
          </w:tcPr>
          <w:p>
            <w:pPr>
              <w:pStyle w:val="18"/>
              <w:rPr>
                <w:b w:val="0"/>
                <w:bCs/>
              </w:rPr>
            </w:pPr>
            <w:r>
              <w:rPr>
                <w:b w:val="0"/>
                <w:bCs/>
              </w:rPr>
              <w:t>100</w:t>
            </w:r>
            <w:r>
              <w:rPr>
                <w:rFonts w:hint="eastAsia"/>
                <w:b w:val="0"/>
                <w:bCs/>
              </w:rPr>
              <w:t>百分比</w:t>
            </w:r>
          </w:p>
        </w:tc>
        <w:tc>
          <w:tcPr>
            <w:tcW w:w="2145"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Merge w:val="continue"/>
            <w:vAlign w:val="center"/>
          </w:tcPr>
          <w:p>
            <w:pPr>
              <w:rPr>
                <w:rFonts w:ascii="方正书宋_GBK" w:hAnsi="方正书宋_GBK" w:eastAsia="方正书宋_GBK" w:cs="方正书宋_GBK"/>
                <w:b/>
                <w:bCs w:val="0"/>
                <w:sz w:val="21"/>
              </w:rPr>
            </w:pPr>
          </w:p>
        </w:tc>
        <w:tc>
          <w:tcPr>
            <w:tcW w:w="2144" w:type="dxa"/>
            <w:vAlign w:val="center"/>
          </w:tcPr>
          <w:p>
            <w:pPr>
              <w:pStyle w:val="18"/>
              <w:rPr>
                <w:b w:val="0"/>
                <w:bCs/>
              </w:rPr>
            </w:pPr>
            <w:r>
              <w:rPr>
                <w:rFonts w:hint="eastAsia"/>
                <w:b w:val="0"/>
                <w:bCs/>
              </w:rPr>
              <w:t>质量指标</w:t>
            </w:r>
          </w:p>
        </w:tc>
        <w:tc>
          <w:tcPr>
            <w:tcW w:w="2144" w:type="dxa"/>
            <w:vAlign w:val="center"/>
          </w:tcPr>
          <w:p>
            <w:pPr>
              <w:pStyle w:val="18"/>
              <w:rPr>
                <w:b w:val="0"/>
                <w:bCs/>
              </w:rPr>
            </w:pPr>
            <w:r>
              <w:rPr>
                <w:rFonts w:hint="eastAsia"/>
                <w:b w:val="0"/>
                <w:bCs/>
              </w:rPr>
              <w:t>验收合格率</w:t>
            </w:r>
          </w:p>
        </w:tc>
        <w:tc>
          <w:tcPr>
            <w:tcW w:w="4292" w:type="dxa"/>
            <w:vAlign w:val="center"/>
          </w:tcPr>
          <w:p>
            <w:pPr>
              <w:pStyle w:val="18"/>
              <w:rPr>
                <w:b w:val="0"/>
                <w:bCs/>
              </w:rPr>
            </w:pPr>
            <w:r>
              <w:rPr>
                <w:rFonts w:hint="eastAsia"/>
                <w:b w:val="0"/>
                <w:bCs/>
              </w:rPr>
              <w:t>验收合格率</w:t>
            </w:r>
          </w:p>
        </w:tc>
        <w:tc>
          <w:tcPr>
            <w:tcW w:w="2145" w:type="dxa"/>
            <w:vAlign w:val="center"/>
          </w:tcPr>
          <w:p>
            <w:pPr>
              <w:pStyle w:val="18"/>
              <w:rPr>
                <w:b w:val="0"/>
                <w:bCs/>
              </w:rPr>
            </w:pPr>
            <w:r>
              <w:rPr>
                <w:b w:val="0"/>
                <w:bCs/>
              </w:rPr>
              <w:t>100</w:t>
            </w:r>
            <w:r>
              <w:rPr>
                <w:rFonts w:hint="eastAsia"/>
                <w:b w:val="0"/>
                <w:bCs/>
              </w:rPr>
              <w:t>百分比</w:t>
            </w:r>
          </w:p>
        </w:tc>
        <w:tc>
          <w:tcPr>
            <w:tcW w:w="2145"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Align w:val="center"/>
          </w:tcPr>
          <w:p>
            <w:pPr>
              <w:pStyle w:val="19"/>
              <w:rPr>
                <w:b/>
                <w:bCs w:val="0"/>
              </w:rPr>
            </w:pPr>
            <w:r>
              <w:rPr>
                <w:rFonts w:hint="eastAsia"/>
                <w:b/>
                <w:bCs w:val="0"/>
              </w:rPr>
              <w:t>效益指标</w:t>
            </w:r>
          </w:p>
        </w:tc>
        <w:tc>
          <w:tcPr>
            <w:tcW w:w="2144" w:type="dxa"/>
            <w:vAlign w:val="center"/>
          </w:tcPr>
          <w:p>
            <w:pPr>
              <w:pStyle w:val="18"/>
              <w:rPr>
                <w:b w:val="0"/>
                <w:bCs/>
              </w:rPr>
            </w:pPr>
            <w:r>
              <w:rPr>
                <w:rFonts w:hint="eastAsia"/>
                <w:b w:val="0"/>
                <w:bCs/>
              </w:rPr>
              <w:t>社会效益指标</w:t>
            </w:r>
          </w:p>
        </w:tc>
        <w:tc>
          <w:tcPr>
            <w:tcW w:w="2144" w:type="dxa"/>
            <w:vAlign w:val="center"/>
          </w:tcPr>
          <w:p>
            <w:pPr>
              <w:pStyle w:val="18"/>
              <w:rPr>
                <w:b w:val="0"/>
                <w:bCs/>
              </w:rPr>
            </w:pPr>
            <w:r>
              <w:rPr>
                <w:rFonts w:hint="eastAsia"/>
                <w:b w:val="0"/>
                <w:bCs/>
              </w:rPr>
              <w:t>有较好的社会影响</w:t>
            </w:r>
          </w:p>
        </w:tc>
        <w:tc>
          <w:tcPr>
            <w:tcW w:w="4292" w:type="dxa"/>
            <w:vAlign w:val="center"/>
          </w:tcPr>
          <w:p>
            <w:pPr>
              <w:pStyle w:val="18"/>
              <w:rPr>
                <w:b w:val="0"/>
                <w:bCs/>
              </w:rPr>
            </w:pPr>
            <w:r>
              <w:rPr>
                <w:rFonts w:hint="eastAsia"/>
                <w:b w:val="0"/>
                <w:bCs/>
              </w:rPr>
              <w:t>有较好的社会影响，保障医院的可持续发展</w:t>
            </w:r>
          </w:p>
        </w:tc>
        <w:tc>
          <w:tcPr>
            <w:tcW w:w="2145" w:type="dxa"/>
            <w:vAlign w:val="center"/>
          </w:tcPr>
          <w:p>
            <w:pPr>
              <w:pStyle w:val="18"/>
              <w:rPr>
                <w:b w:val="0"/>
                <w:bCs/>
              </w:rPr>
            </w:pPr>
            <w:r>
              <w:rPr>
                <w:rFonts w:hint="eastAsia"/>
                <w:b w:val="0"/>
                <w:bCs/>
              </w:rPr>
              <w:t>≥</w:t>
            </w:r>
            <w:r>
              <w:rPr>
                <w:b w:val="0"/>
                <w:bCs/>
              </w:rPr>
              <w:t>90</w:t>
            </w:r>
            <w:r>
              <w:rPr>
                <w:rFonts w:hint="eastAsia"/>
                <w:b w:val="0"/>
                <w:bCs/>
              </w:rPr>
              <w:t>百分比</w:t>
            </w:r>
          </w:p>
        </w:tc>
        <w:tc>
          <w:tcPr>
            <w:tcW w:w="2145"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4" w:type="dxa"/>
            <w:vAlign w:val="center"/>
          </w:tcPr>
          <w:p>
            <w:pPr>
              <w:pStyle w:val="19"/>
              <w:rPr>
                <w:b/>
                <w:bCs w:val="0"/>
              </w:rPr>
            </w:pPr>
            <w:r>
              <w:rPr>
                <w:rFonts w:hint="eastAsia"/>
                <w:b/>
                <w:bCs w:val="0"/>
              </w:rPr>
              <w:t>满意度指标</w:t>
            </w:r>
          </w:p>
        </w:tc>
        <w:tc>
          <w:tcPr>
            <w:tcW w:w="2144" w:type="dxa"/>
            <w:vAlign w:val="center"/>
          </w:tcPr>
          <w:p>
            <w:pPr>
              <w:pStyle w:val="18"/>
              <w:rPr>
                <w:b w:val="0"/>
                <w:bCs/>
              </w:rPr>
            </w:pPr>
            <w:r>
              <w:rPr>
                <w:rFonts w:hint="eastAsia"/>
                <w:b w:val="0"/>
                <w:bCs/>
              </w:rPr>
              <w:t>服务对象满意度指标</w:t>
            </w:r>
          </w:p>
        </w:tc>
        <w:tc>
          <w:tcPr>
            <w:tcW w:w="2144" w:type="dxa"/>
            <w:vAlign w:val="center"/>
          </w:tcPr>
          <w:p>
            <w:pPr>
              <w:pStyle w:val="18"/>
              <w:rPr>
                <w:b w:val="0"/>
                <w:bCs/>
              </w:rPr>
            </w:pPr>
            <w:r>
              <w:rPr>
                <w:rFonts w:hint="eastAsia"/>
                <w:b w:val="0"/>
                <w:bCs/>
              </w:rPr>
              <w:t>服务对象满意度</w:t>
            </w:r>
          </w:p>
        </w:tc>
        <w:tc>
          <w:tcPr>
            <w:tcW w:w="4292" w:type="dxa"/>
            <w:vAlign w:val="center"/>
          </w:tcPr>
          <w:p>
            <w:pPr>
              <w:pStyle w:val="18"/>
              <w:rPr>
                <w:b w:val="0"/>
                <w:bCs/>
              </w:rPr>
            </w:pPr>
            <w:r>
              <w:rPr>
                <w:rFonts w:hint="eastAsia"/>
                <w:b w:val="0"/>
                <w:bCs/>
              </w:rPr>
              <w:t>服务对象满意率越来越高</w:t>
            </w:r>
          </w:p>
        </w:tc>
        <w:tc>
          <w:tcPr>
            <w:tcW w:w="2145" w:type="dxa"/>
            <w:vAlign w:val="center"/>
          </w:tcPr>
          <w:p>
            <w:pPr>
              <w:pStyle w:val="18"/>
              <w:rPr>
                <w:b w:val="0"/>
                <w:bCs/>
              </w:rPr>
            </w:pPr>
            <w:r>
              <w:rPr>
                <w:rFonts w:hint="eastAsia"/>
                <w:b w:val="0"/>
                <w:bCs/>
              </w:rPr>
              <w:t>≥</w:t>
            </w:r>
            <w:r>
              <w:rPr>
                <w:b w:val="0"/>
                <w:bCs/>
              </w:rPr>
              <w:t>95</w:t>
            </w:r>
            <w:r>
              <w:rPr>
                <w:rFonts w:hint="eastAsia"/>
                <w:b w:val="0"/>
                <w:bCs/>
              </w:rPr>
              <w:t>百分比</w:t>
            </w:r>
          </w:p>
        </w:tc>
        <w:tc>
          <w:tcPr>
            <w:tcW w:w="2145"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ascii="黑体" w:hAnsi="黑体" w:eastAsia="黑体" w:cs="黑体"/>
          <w:color w:val="000000"/>
          <w:sz w:val="32"/>
        </w:rPr>
      </w:pPr>
      <w:r>
        <w:rPr>
          <w:rFonts w:hint="eastAsia" w:ascii="黑体" w:hAnsi="黑体" w:eastAsia="黑体" w:cs="黑体"/>
          <w:color w:val="000000"/>
          <w:sz w:val="32"/>
        </w:rPr>
        <w:t>六、政府采购预算情况</w:t>
      </w:r>
    </w:p>
    <w:tbl>
      <w:tblPr>
        <w:tblStyle w:val="9"/>
        <w:tblW w:w="15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4"/>
        <w:gridCol w:w="3441"/>
        <w:gridCol w:w="9118"/>
        <w:gridCol w:w="474"/>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5014" w:type="dxa"/>
            <w:gridSpan w:val="5"/>
            <w:tcBorders>
              <w:top w:val="nil"/>
              <w:left w:val="nil"/>
              <w:bottom w:val="nil"/>
              <w:right w:val="nil"/>
            </w:tcBorders>
            <w:shd w:val="clear" w:color="auto" w:fill="auto"/>
            <w:noWrap/>
            <w:vAlign w:val="center"/>
          </w:tcPr>
          <w:p>
            <w:pPr>
              <w:spacing w:line="500" w:lineRule="exact"/>
              <w:ind w:firstLine="560"/>
              <w:rPr>
                <w:rFonts w:hint="default" w:ascii="方正小标宋_GBK" w:hAnsi="方正小标宋_GBK" w:eastAsia="方正仿宋_GBK" w:cs="方正小标宋_GBK"/>
                <w:b/>
                <w:bCs/>
                <w:color w:val="000000"/>
                <w:sz w:val="28"/>
                <w:szCs w:val="28"/>
                <w:lang w:val="en-US" w:eastAsia="zh-CN"/>
              </w:rPr>
            </w:pPr>
            <w:r>
              <w:rPr>
                <w:rFonts w:hint="eastAsia" w:eastAsia="方正仿宋_GBK"/>
                <w:color w:val="000000"/>
                <w:sz w:val="28"/>
                <w:lang w:eastAsia="zh-CN"/>
              </w:rPr>
              <w:t>　　</w:t>
            </w: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，涞水县妇幼保健计划生育服务中心（涞水县妇幼保健院）安排政府采购预算</w:t>
            </w:r>
            <w:r>
              <w:rPr>
                <w:rFonts w:hint="eastAsia" w:eastAsia="方正仿宋_GBK"/>
                <w:color w:val="000000"/>
                <w:sz w:val="28"/>
                <w:szCs w:val="28"/>
                <w:lang w:eastAsia="zh-CN"/>
              </w:rPr>
              <w:t>４</w:t>
            </w:r>
            <w:r>
              <w:rPr>
                <w:rFonts w:hint="eastAsia" w:eastAsia="方正仿宋_GBK"/>
                <w:color w:val="000000"/>
                <w:kern w:val="0"/>
                <w:sz w:val="28"/>
                <w:lang w:eastAsia="zh-CN"/>
              </w:rPr>
              <w:t>２０３．８</w:t>
            </w:r>
            <w:r>
              <w:rPr>
                <w:rFonts w:hint="eastAsia" w:eastAsia="方正仿宋_GBK"/>
                <w:color w:val="000000"/>
                <w:sz w:val="28"/>
                <w:szCs w:val="28"/>
                <w:lang w:eastAsia="zh-CN"/>
              </w:rPr>
              <w:t>万元</w:t>
            </w:r>
            <w:r>
              <w:rPr>
                <w:rFonts w:hint="eastAsia" w:eastAsia="方正仿宋_GBK"/>
                <w:color w:val="000000"/>
                <w:sz w:val="28"/>
              </w:rPr>
              <w:t>。</w:t>
            </w:r>
            <w:r>
              <w:rPr>
                <w:rFonts w:hint="eastAsia" w:eastAsia="方正仿宋_GBK"/>
                <w:color w:val="000000"/>
                <w:kern w:val="0"/>
                <w:sz w:val="28"/>
                <w:szCs w:val="28"/>
                <w:lang w:eastAsia="zh-CN"/>
              </w:rPr>
              <w:t>具体内容见下表。</w:t>
            </w:r>
          </w:p>
          <w:p>
            <w:pPr>
              <w:jc w:val="center"/>
              <w:rPr>
                <w:rFonts w:hint="eastAsia" w:ascii="方正小标宋_GBK" w:hAnsi="方正小标宋_GBK" w:eastAsia="方正小标宋_GBK" w:cs="方正小标宋_GBK"/>
                <w:b/>
                <w:bCs/>
                <w:color w:val="000000"/>
                <w:sz w:val="36"/>
              </w:rPr>
            </w:pPr>
            <w:r>
              <w:rPr>
                <w:rFonts w:hint="eastAsia" w:ascii="方正小标宋_GBK" w:hAnsi="方正小标宋_GBK" w:eastAsia="方正小标宋_GBK" w:cs="方正小标宋_GBK"/>
                <w:b/>
                <w:bCs/>
                <w:color w:val="000000"/>
                <w:sz w:val="36"/>
              </w:rPr>
              <w:t>单位政府采购预算</w:t>
            </w:r>
          </w:p>
          <w:p>
            <w:pPr>
              <w:jc w:val="center"/>
              <w:rPr>
                <w:rFonts w:hint="eastAsia" w:ascii="宋体" w:hAnsi="宋体" w:eastAsia="宋体" w:cs="宋体"/>
                <w:i w:val="0"/>
                <w:iCs w:val="0"/>
                <w:color w:val="000000"/>
                <w:sz w:val="22"/>
                <w:szCs w:val="22"/>
                <w:u w:val="none"/>
              </w:rPr>
            </w:pPr>
            <w:r>
              <w:rPr>
                <w:rFonts w:hint="eastAsia" w:eastAsia="方正仿宋_GBK"/>
                <w:color w:val="000000"/>
                <w:sz w:val="28"/>
                <w:lang w:val="en-US" w:eastAsia="zh-CN"/>
              </w:rPr>
              <w:t>预算单位编码及名称：[361006]涞水县妇幼保健计划生育服务中心（涞水县妇幼保健院）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序号</w:t>
            </w:r>
          </w:p>
        </w:tc>
        <w:tc>
          <w:tcPr>
            <w:tcW w:w="34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单位名称</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4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数量</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当年部门预算安排资金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34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91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项目编码、项目名称、功能分类编码、经济分类编码</w:t>
            </w:r>
          </w:p>
        </w:tc>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34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91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uk-UA"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栏次</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2</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6</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15</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方正书宋_GBK" w:hAnsi="方正书宋_GBK" w:eastAsia="方正书宋_GBK" w:cs="方正书宋_GBK"/>
                <w:b/>
                <w:bCs w:val="0"/>
                <w:kern w:val="0"/>
                <w:sz w:val="21"/>
                <w:szCs w:val="24"/>
                <w:lang w:val="en-US" w:eastAsia="uk-UA" w:bidi="ar-SA"/>
              </w:rPr>
            </w:pPr>
            <w:r>
              <w:rPr>
                <w:rFonts w:hint="default" w:ascii="方正书宋_GBK" w:hAnsi="方正书宋_GBK" w:eastAsia="方正书宋_GBK" w:cs="方正书宋_GBK"/>
                <w:b/>
                <w:bCs w:val="0"/>
                <w:kern w:val="0"/>
                <w:sz w:val="21"/>
                <w:szCs w:val="24"/>
                <w:lang w:val="en-US" w:eastAsia="zh-CN" w:bidi="ar-SA"/>
              </w:rPr>
              <w:t>1</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bCs w:val="0"/>
                <w:kern w:val="0"/>
                <w:sz w:val="21"/>
                <w:szCs w:val="24"/>
                <w:lang w:val="en-US" w:eastAsia="uk-UA" w:bidi="ar-SA"/>
              </w:rPr>
            </w:pPr>
            <w:r>
              <w:rPr>
                <w:rFonts w:hint="default" w:ascii="方正书宋_GBK" w:hAnsi="方正书宋_GBK" w:eastAsia="方正书宋_GBK" w:cs="方正书宋_GBK"/>
                <w:b/>
                <w:bCs w:val="0"/>
                <w:kern w:val="0"/>
                <w:sz w:val="21"/>
                <w:szCs w:val="24"/>
                <w:lang w:val="en-US" w:eastAsia="zh-CN" w:bidi="ar-SA"/>
              </w:rPr>
              <w:t>合计</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方正书宋_GBK" w:hAnsi="方正书宋_GBK" w:eastAsia="方正书宋_GBK" w:cs="方正书宋_GBK"/>
                <w:b/>
                <w:bCs w:val="0"/>
                <w:kern w:val="0"/>
                <w:sz w:val="21"/>
                <w:szCs w:val="24"/>
                <w:lang w:val="en-US" w:eastAsia="uk-UA" w:bidi="ar-SA"/>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方正书宋_GBK" w:hAnsi="方正书宋_GBK" w:eastAsia="方正书宋_GBK" w:cs="方正书宋_GBK"/>
                <w:b/>
                <w:bCs w:val="0"/>
                <w:kern w:val="0"/>
                <w:sz w:val="21"/>
                <w:szCs w:val="24"/>
                <w:lang w:val="en-US" w:eastAsia="uk-UA" w:bidi="ar-SA"/>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bCs w:val="0"/>
                <w:kern w:val="0"/>
                <w:sz w:val="21"/>
                <w:szCs w:val="24"/>
                <w:lang w:val="en-US" w:eastAsia="uk-UA" w:bidi="ar-SA"/>
              </w:rPr>
            </w:pPr>
            <w:r>
              <w:rPr>
                <w:rFonts w:hint="default" w:ascii="方正书宋_GBK" w:hAnsi="方正书宋_GBK" w:eastAsia="方正书宋_GBK" w:cs="方正书宋_GBK"/>
                <w:b/>
                <w:bCs w:val="0"/>
                <w:kern w:val="0"/>
                <w:sz w:val="21"/>
                <w:szCs w:val="24"/>
                <w:lang w:val="en-US" w:eastAsia="zh-CN" w:bidi="ar-SA"/>
              </w:rPr>
              <w:t>4203.800000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[13062322P00781710001A]2022年妇幼保健院设备购置 、[2100206]妇幼保健医院、[31003]专用设备购置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[13062322P00809310002M]2022年涞水县妇幼保健院儿童康复门诊建设项目（自有资金）、[2100206]妇幼保健医院、[30905]基础设施建设</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[13062322P008093100039]2022年涞水县妇幼保健院新院区附属工程 项目（自有资金）、[2100206]妇幼保健医院、[30905]基础设施建设</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[13062322P00809310005G]2022年妇幼保健院数字化移动DR项目（自有资金）、[2100206]妇幼保健医院、[31003]专用设备购置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6</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[13062322P008093100064]2022年涞水县妇幼保健院CT项目（自有资金）、[2100206]妇幼保健医院、[31003]专用设备购置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7</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[13062322P00809310007P]2022年涞水县妇幼保健院新生儿婴儿培养箱项目（自有资金）、[2100206]妇幼保健医院、[31003]专用设备购置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5</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8</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[13062322P00809310008B]2022年涞水县妇幼保健院新生儿专用心电监护仪项目（自有资金）、[2100206]妇幼保健医院、[31003]专用设备购置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7</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9</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[13062322P00809310009Y]2022年涞水县妇幼保健院儿童营养分析仪项目（自有资金）、[2100206]妇幼保健医院、[31003]专用设备购置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[13062322P00809310010A]2022年涞水县妇幼保健院数字X射线骨龄检测项目（自有资金）、[2100206]妇幼保健医院、[31003]专用设备购置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11</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[13062322P00809310011X]2022年涞水县妇幼保健院儿童感统训练整套设施项目（自有资金）、[2100206]妇幼保健医院、[31003]专用设备购置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12</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[13062322P00809310012H]2022年妇幼保健院吞咽治疗仪项目（自有资金）、[2100206]妇幼保健医院、[31003]专用设备购置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[13062322P008093100135]2022年妇幼保健院麻醉机项目（自有资金）、[2100206]妇幼保健医院、[31003]专用设备购置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90.000000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14</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[13062322P00809310014Q]2022年妇幼保健院手术床项目(自有资金）、[2100206]妇幼保健医院、[31003]专用设备购置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5</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90.000000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[13062322P00809310015C]2022年涞水县妇幼保健院心电监护仪项目（自有资金）、[2100206]妇幼保健医院、[31003]专用设备购置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16</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[13062322P008093100160]2022年妇幼保健院腔镜系统项目（自有资金）、[2100206]妇幼保健医院、[31003]专用设备购置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17</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[13062322P00809310017K]2022年涞水县妇幼保健院口腔CT项目（自有资金）、[2100206]妇幼保健医院、[31003]专用设备购置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18</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[13062322P008093100187]2022年涞水县妇幼保健院光学生物测量仪项目（自有资金）、[2100206]妇幼保健医院、[31003]专用设备购置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19</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[13062322P00809310019T]2022年涞水县妇幼保健院全自动眼底照相项目（自有资金）、[2100206]妇幼保健医院、[31003]专用设备购置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[13062322P008093100206]2022年涞水县妇幼保健院电动产床项目（自有资金）、[2100206]妇幼保健医院、[31003]专用设备购置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21</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[13062322P00809310021R]2022年涞水县妇幼保健院母胎监护仪项目（自有资金）、[2100206]妇幼保健医院、[31003]专用设备购置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6</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22</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[13062322P00809310022D]2022年涞水县妇幼保健院新生儿暖台项目（自有资金）、[2100206]妇幼保健医院、[31003]专用设备购置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23</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[13062322P008093100231]2022年涞水县妇幼保健院全自动生化检验流水线项目（自有资金）、[2100206]妇幼保健医院、[30903]专用设备购置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500.000000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24</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[13062322P00809310024L]2022年涞水县妇幼保健院妇科治疗仪项目（自有资金）、[2100206]妇幼保健医院、[31003]专用设备购置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[13062322P008093100258]2022年涞水县妇幼保健院科薇吉娜射频治疗仪项目（自有资金）、[2100206]妇幼保健医院、[31003]专用设备购置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26</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[13062322P00809310026U]2022年涞水县妇幼保健院软件服务类支出项目（自有资金）、[2100206]妇幼保健医院、[31007]信息网络及软件购置更新</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34.800000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27</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[13062322P00809310027F]2022年涞水县妇幼保健院心理测评系统项目（自有资金）、[2100206]妇幼保健医院、[31003]专用设备购置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28</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[13062322P008093100283]2022年涞水县妇幼保健院数字0T与训练系统项目（自有资金）、[2100206]妇幼保健医院、[31007]信息网络及软件购置更新</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29</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[13062322P00809310029N]2022年涞水县妇幼保健院孤独症综合评估与干预系统项目（自有资金）、[2100206]妇幼保健医院、[31007]信息网络及软件购置更新</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[13062322P008093100302]2022年涞水县妇幼保健院河北省近视防控系统软件项目（自有资金）、[2100206]妇幼保健医院、[31007]信息网络及软件购置更新</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31</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[13062322P008093100329]2022年涞水县妇幼保健院保洁服务项目（自有资金）、[2100206]妇幼保健医院、[30209]物业管理费</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153.000000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32</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[13062322P00809310036P]2022年妇幼保健院信息化建设项目（自有资金）、[2100206]妇幼保健医院、[31007]信息网络及软件购置更新</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33</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[13062322P00809310037B]2022年妇幼保健院设备购置（自有资金)、[2100206]妇幼保健医院、[31003]专用设备购置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437.350000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34</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[13062322P00809310041H]2022年妇幼保健院中高端彩色多普勒超声诊断仪项目（自有资金）、[2100206]妇幼保健医院、[31003]专用设备购置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2</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700.000000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35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91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[13062322P00867410001P]2022年妇幼保健院设备购置经费补助、[2100206]妇幼保健医院、[31003]专用设备购置</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1.650000</w:t>
            </w:r>
          </w:p>
        </w:tc>
      </w:tr>
    </w:tbl>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rPr>
      </w:pPr>
      <w:r>
        <w:rPr>
          <w:rFonts w:hint="eastAsia" w:ascii="黑体" w:hAnsi="黑体" w:eastAsia="黑体" w:cs="黑体"/>
          <w:color w:val="000000"/>
          <w:sz w:val="32"/>
        </w:rPr>
        <w:t>七、国有资产信息</w:t>
      </w:r>
    </w:p>
    <w:p>
      <w:pPr>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涞水</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妇幼保健计划生育服务中心(涞水县妇幼保健院)</w:t>
      </w:r>
      <w:r>
        <w:rPr>
          <w:rFonts w:hint="eastAsia" w:ascii="仿宋" w:hAnsi="仿宋" w:eastAsia="仿宋" w:cs="仿宋"/>
          <w:color w:val="000000"/>
          <w:sz w:val="32"/>
          <w:szCs w:val="32"/>
        </w:rPr>
        <w:t>上年末固定资产金额为</w:t>
      </w:r>
      <w:r>
        <w:rPr>
          <w:rFonts w:hint="eastAsia" w:ascii="仿宋" w:hAnsi="仿宋" w:eastAsia="仿宋" w:cs="仿宋"/>
          <w:color w:val="000000"/>
          <w:sz w:val="32"/>
          <w:szCs w:val="32"/>
          <w:lang w:eastAsia="zh-CN"/>
        </w:rPr>
        <w:t>5471.29</w:t>
      </w:r>
      <w:r>
        <w:rPr>
          <w:rFonts w:hint="eastAsia" w:ascii="仿宋" w:hAnsi="仿宋" w:eastAsia="仿宋" w:cs="仿宋"/>
          <w:color w:val="000000"/>
          <w:sz w:val="32"/>
          <w:szCs w:val="32"/>
        </w:rPr>
        <w:t>万元（详见下表）。</w:t>
      </w:r>
      <w:r>
        <w:rPr>
          <w:rFonts w:hint="eastAsia" w:ascii="仿宋" w:hAnsi="仿宋" w:eastAsia="仿宋" w:cs="仿宋"/>
          <w:color w:val="000000"/>
          <w:sz w:val="32"/>
          <w:szCs w:val="28"/>
          <w:lang w:val="en-US" w:eastAsia="zh-CN"/>
        </w:rPr>
        <w:t>2022</w:t>
      </w:r>
      <w:r>
        <w:rPr>
          <w:rFonts w:hint="eastAsia" w:ascii="仿宋" w:hAnsi="仿宋" w:eastAsia="仿宋" w:cs="仿宋"/>
          <w:color w:val="000000"/>
          <w:sz w:val="32"/>
          <w:szCs w:val="28"/>
        </w:rPr>
        <w:t>年拟购置固定资产总额为</w:t>
      </w:r>
      <w:r>
        <w:rPr>
          <w:rFonts w:hint="eastAsia" w:ascii="仿宋" w:hAnsi="仿宋" w:eastAsia="仿宋" w:cs="仿宋"/>
          <w:color w:val="000000"/>
          <w:sz w:val="32"/>
          <w:szCs w:val="28"/>
          <w:lang w:val="en-US" w:eastAsia="zh-CN"/>
        </w:rPr>
        <w:t>3179.35</w:t>
      </w:r>
      <w:r>
        <w:rPr>
          <w:rFonts w:hint="eastAsia" w:ascii="仿宋" w:hAnsi="仿宋" w:eastAsia="仿宋" w:cs="仿宋"/>
          <w:color w:val="000000"/>
          <w:sz w:val="32"/>
          <w:szCs w:val="28"/>
        </w:rPr>
        <w:t>万元，</w:t>
      </w:r>
      <w:r>
        <w:rPr>
          <w:rFonts w:hint="eastAsia" w:ascii="仿宋" w:hAnsi="仿宋" w:eastAsia="仿宋" w:cs="仿宋"/>
          <w:color w:val="000000"/>
          <w:sz w:val="32"/>
          <w:szCs w:val="28"/>
          <w:lang w:eastAsia="zh-CN"/>
        </w:rPr>
        <w:t>其中</w:t>
      </w:r>
      <w:r>
        <w:rPr>
          <w:rFonts w:hint="eastAsia" w:ascii="仿宋" w:hAnsi="仿宋" w:eastAsia="仿宋" w:cs="仿宋"/>
          <w:color w:val="000000"/>
          <w:sz w:val="32"/>
          <w:szCs w:val="28"/>
          <w:lang w:val="en-US" w:eastAsia="zh-CN"/>
        </w:rPr>
        <w:t>30万元以上的设备包括：</w:t>
      </w:r>
      <w:r>
        <w:rPr>
          <w:rFonts w:hint="eastAsia" w:ascii="仿宋" w:hAnsi="仿宋" w:eastAsia="仿宋" w:cs="仿宋"/>
          <w:color w:val="000000"/>
          <w:sz w:val="32"/>
          <w:szCs w:val="32"/>
          <w:lang w:val="en-US" w:eastAsia="zh-CN"/>
        </w:rPr>
        <w:t>1、数字化移动DR系统 1套 150万 ；2、CT设备1套300万；3、新生儿婴儿培养箱5台50万元；4、新生儿专用心电监护仪7台70万元；5、儿童营养分析仪1台40万元；6、数字X射线骨龄检测设备1套45万元；7、儿童感统训练整套设施 1套35万元；8、吞咽治疗仪1台30万元； 9、麻醉机3台 90万元；10、手术床 5台90万元；11、心电监护仪 3台30万元；12、腔镜系统设备1套200万元；13、口腔CT1套70万元；14、光学生物测量仪1台40万元；15、全自动眼底照相设备1台40万元；16、电动产床2台40万元；17、母胎监护仪6台48万元；18、新生儿暖台 4套60万元；19、全自动生化检验流水线 1套500万元；20、妇科治疗仪1台70万元；21、科薇吉娜射频治疗仪 1台44万元；22、中高端彩色多普勒超声诊断仪 1台700万元；23、30万元以下设备购置437.35万元，以上设备</w:t>
      </w:r>
      <w:r>
        <w:rPr>
          <w:rFonts w:hint="eastAsia" w:ascii="仿宋" w:hAnsi="仿宋" w:eastAsia="仿宋" w:cs="仿宋"/>
          <w:color w:val="000000"/>
          <w:sz w:val="32"/>
          <w:szCs w:val="32"/>
        </w:rPr>
        <w:t>已按要求列入政府采购预算</w:t>
      </w:r>
    </w:p>
    <w:p>
      <w:pPr>
        <w:spacing w:line="500" w:lineRule="exact"/>
        <w:ind w:firstLine="560"/>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0"/>
        <w:gridCol w:w="7638"/>
        <w:gridCol w:w="3051"/>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08" w:type="dxa"/>
            <w:gridSpan w:val="2"/>
            <w:tcBorders>
              <w:top w:val="single" w:color="B0C4DE" w:sz="4" w:space="0"/>
              <w:left w:val="single" w:color="B0C4DE" w:sz="4" w:space="0"/>
              <w:bottom w:val="nil"/>
              <w:right w:val="single" w:color="B0C4DE" w:sz="4" w:space="0"/>
            </w:tcBorders>
            <w:shd w:val="clear" w:color="auto" w:fill="auto"/>
            <w:vAlign w:val="center"/>
          </w:tcPr>
          <w:p>
            <w:pPr>
              <w:spacing w:line="500" w:lineRule="exact"/>
              <w:ind w:firstLine="560"/>
              <w:rPr>
                <w:rFonts w:hint="eastAsia" w:eastAsia="方正仿宋_GBK"/>
                <w:color w:val="000000"/>
                <w:sz w:val="28"/>
              </w:rPr>
            </w:pPr>
            <w:r>
              <w:rPr>
                <w:rFonts w:hint="eastAsia" w:eastAsia="方正仿宋_GBK"/>
                <w:color w:val="000000"/>
                <w:sz w:val="28"/>
                <w:lang w:val="en-US" w:eastAsia="zh-CN"/>
              </w:rPr>
              <w:t>单位编码及名称:涞水县妇幼保健计划生育服务中心（涞水县妇幼保健院）</w:t>
            </w:r>
          </w:p>
        </w:tc>
        <w:tc>
          <w:tcPr>
            <w:tcW w:w="3051" w:type="dxa"/>
            <w:tcBorders>
              <w:top w:val="single" w:color="B0C4DE" w:sz="4" w:space="0"/>
              <w:left w:val="single" w:color="B0C4DE" w:sz="4" w:space="0"/>
              <w:bottom w:val="nil"/>
              <w:right w:val="single" w:color="B0C4DE" w:sz="4" w:space="0"/>
            </w:tcBorders>
            <w:shd w:val="clear" w:color="auto" w:fill="auto"/>
            <w:vAlign w:val="center"/>
          </w:tcPr>
          <w:p>
            <w:pPr>
              <w:spacing w:line="500" w:lineRule="exact"/>
              <w:ind w:firstLine="560"/>
              <w:rPr>
                <w:rFonts w:hint="eastAsia" w:eastAsia="方正仿宋_GBK"/>
                <w:color w:val="000000"/>
                <w:sz w:val="28"/>
              </w:rPr>
            </w:pPr>
            <w:r>
              <w:rPr>
                <w:rFonts w:hint="eastAsia" w:eastAsia="方正仿宋_GBK"/>
                <w:color w:val="000000"/>
                <w:sz w:val="28"/>
                <w:lang w:val="en-US" w:eastAsia="zh-CN"/>
              </w:rPr>
              <w:t>预算年度：2022</w:t>
            </w:r>
          </w:p>
        </w:tc>
        <w:tc>
          <w:tcPr>
            <w:tcW w:w="3052" w:type="dxa"/>
            <w:tcBorders>
              <w:top w:val="single" w:color="B0C4DE" w:sz="4" w:space="0"/>
              <w:left w:val="single" w:color="B0C4DE" w:sz="4" w:space="0"/>
              <w:bottom w:val="nil"/>
              <w:right w:val="single" w:color="B0C4DE" w:sz="4" w:space="0"/>
            </w:tcBorders>
            <w:shd w:val="clear" w:color="auto" w:fill="auto"/>
            <w:vAlign w:val="center"/>
          </w:tcPr>
          <w:p>
            <w:pPr>
              <w:spacing w:line="500" w:lineRule="exact"/>
              <w:ind w:firstLine="560"/>
              <w:rPr>
                <w:rFonts w:hint="eastAsia" w:eastAsia="方正仿宋_GBK"/>
                <w:color w:val="000000"/>
                <w:sz w:val="28"/>
              </w:rPr>
            </w:pPr>
            <w:r>
              <w:rPr>
                <w:rFonts w:hint="eastAsia" w:eastAsia="方正仿宋_GBK"/>
                <w:color w:val="000000"/>
                <w:sz w:val="28"/>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项目名称</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数量</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3052"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5471.29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1、房屋（平方米）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4166</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404.820000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　　其中：办公用房（平方米）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4141</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404.600000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2、车辆（台、辆）</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7</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204.770000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5</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3、单价在20万元以上的设备</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49</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3546.710000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6</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4、其他固定资产</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2210</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1314.990000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7</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5、本年拟购固定资产总额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3179.350000</w:t>
            </w:r>
          </w:p>
        </w:tc>
      </w:tr>
    </w:tbl>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default" w:ascii="仿宋" w:hAnsi="仿宋" w:eastAsia="仿宋" w:cs="仿宋"/>
          <w:sz w:val="32"/>
          <w:szCs w:val="32"/>
          <w:lang w:val="en-US" w:eastAsia="zh-CN"/>
        </w:rPr>
        <w:sectPr>
          <w:type w:val="continuous"/>
          <w:pgSz w:w="16840" w:h="11900" w:orient="landscape"/>
          <w:pgMar w:top="1361" w:right="1021" w:bottom="1134" w:left="1021" w:header="720" w:footer="720" w:gutter="0"/>
          <w:pgNumType w:fmt="numberInDash"/>
          <w:cols w:space="720" w:num="1"/>
        </w:sectPr>
      </w:pPr>
      <w:r>
        <w:rPr>
          <w:rFonts w:hint="eastAsia" w:ascii="仿宋" w:hAnsi="仿宋" w:eastAsia="仿宋" w:cs="仿宋"/>
          <w:color w:val="000000"/>
          <w:sz w:val="32"/>
          <w:szCs w:val="32"/>
        </w:rPr>
        <w:t>我单位无其他需要说明</w:t>
      </w:r>
      <w:r>
        <w:rPr>
          <w:rFonts w:hint="eastAsia" w:ascii="仿宋" w:hAnsi="仿宋" w:eastAsia="仿宋" w:cs="仿宋"/>
          <w:color w:val="000000"/>
          <w:sz w:val="32"/>
          <w:szCs w:val="32"/>
          <w:lang w:val="en-US" w:eastAsia="zh-CN"/>
        </w:rPr>
        <w:t>事项。</w:t>
      </w:r>
    </w:p>
    <w:p>
      <w:pPr>
        <w:jc w:val="both"/>
        <w:outlineLvl w:val="0"/>
        <w:rPr>
          <w:lang w:eastAsia="zh-CN"/>
        </w:rPr>
        <w:sectPr>
          <w:footerReference r:id="rId26" w:type="default"/>
          <w:headerReference r:id="rId25" w:type="even"/>
          <w:footerReference r:id="rId27" w:type="even"/>
          <w:type w:val="continuous"/>
          <w:pgSz w:w="16840" w:h="11900" w:orient="landscape"/>
          <w:pgMar w:top="1361" w:right="1020" w:bottom="1134" w:left="1020" w:header="720" w:footer="720" w:gutter="0"/>
          <w:pgNumType w:fmt="numberInDash"/>
          <w:cols w:space="720" w:num="1"/>
        </w:sectPr>
      </w:pPr>
    </w:p>
    <w:p>
      <w:pPr>
        <w:jc w:val="both"/>
        <w:outlineLvl w:val="3"/>
        <w:rPr>
          <w:rFonts w:hint="eastAsia" w:ascii="方正小标宋_GBK" w:hAnsi="方正小标宋_GBK" w:eastAsia="方正小标宋_GBK" w:cs="方正小标宋_GBK"/>
          <w:color w:val="000000"/>
          <w:sz w:val="44"/>
          <w:lang w:eastAsia="zh-CN"/>
        </w:rPr>
      </w:pPr>
    </w:p>
    <w:p>
      <w:pPr>
        <w:jc w:val="both"/>
        <w:outlineLvl w:val="3"/>
        <w:rPr>
          <w:rFonts w:hint="eastAsia" w:ascii="方正小标宋_GBK" w:hAnsi="方正小标宋_GBK" w:eastAsia="方正小标宋_GBK" w:cs="方正小标宋_GBK"/>
          <w:color w:val="000000"/>
          <w:sz w:val="44"/>
          <w:lang w:val="en-US" w:eastAsia="zh-CN"/>
        </w:rPr>
        <w:sectPr>
          <w:headerReference r:id="rId28" w:type="default"/>
          <w:footerReference r:id="rId30" w:type="default"/>
          <w:headerReference r:id="rId29" w:type="even"/>
          <w:footerReference r:id="rId31" w:type="even"/>
          <w:type w:val="continuous"/>
          <w:pgSz w:w="16840" w:h="11900" w:orient="landscape"/>
          <w:pgMar w:top="1361" w:right="1021" w:bottom="1134" w:left="1021" w:header="720" w:footer="720" w:gutter="0"/>
          <w:pgNumType w:fmt="numberInDash"/>
          <w:cols w:space="720" w:num="1"/>
        </w:sectPr>
      </w:pPr>
    </w:p>
    <w:p>
      <w:pPr>
        <w:jc w:val="center"/>
        <w:outlineLvl w:val="3"/>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lang w:val="en-US" w:eastAsia="zh-CN"/>
        </w:rPr>
        <w:t>五</w:t>
      </w:r>
      <w:r>
        <w:rPr>
          <w:rFonts w:hint="eastAsia"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lang w:eastAsia="zh-CN"/>
        </w:rPr>
        <w:t>涞水县中医院</w:t>
      </w:r>
      <w:r>
        <w:rPr>
          <w:rFonts w:hint="eastAsia" w:ascii="方正小标宋_GBK" w:hAnsi="方正小标宋_GBK" w:eastAsia="方正小标宋_GBK" w:cs="方正小标宋_GBK"/>
          <w:color w:val="000000"/>
          <w:sz w:val="44"/>
        </w:rPr>
        <w:t>收支预算</w:t>
      </w:r>
    </w:p>
    <w:p>
      <w:pPr>
        <w:jc w:val="center"/>
        <w:outlineLvl w:val="4"/>
        <w:rPr>
          <w:rFonts w:hint="eastAsia" w:ascii="方正小标宋_GBK" w:hAnsi="方正小标宋_GBK" w:eastAsia="方正小标宋_GBK" w:cs="方正小标宋_GBK"/>
          <w:b w:val="0"/>
          <w:bCs w:val="0"/>
          <w:color w:val="000000"/>
          <w:sz w:val="36"/>
        </w:rPr>
      </w:pPr>
      <w:r>
        <w:rPr>
          <w:rFonts w:hint="eastAsia" w:ascii="方正小标宋_GBK" w:hAnsi="方正小标宋_GBK" w:eastAsia="方正小标宋_GBK" w:cs="方正小标宋_GBK"/>
          <w:b w:val="0"/>
          <w:bCs w:val="0"/>
          <w:color w:val="000000"/>
          <w:sz w:val="36"/>
        </w:rPr>
        <w:t>单位预算收支总表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1"/>
        <w:gridCol w:w="4684"/>
        <w:gridCol w:w="1976"/>
        <w:gridCol w:w="4988"/>
        <w:gridCol w:w="2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9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498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243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收入</w:t>
            </w:r>
          </w:p>
        </w:tc>
        <w:tc>
          <w:tcPr>
            <w:tcW w:w="74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预算数</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一、一般公共预算拨款收入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一、一般公共服务支出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二、政府性基金预算拨款收入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二、外交支出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三、国有资本经营预算拨款收入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三、国防支出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四、财政专户管理资金收入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四、公共安全支出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5</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五、事业收入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五、教育支出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6</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六、事业单位经营收入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六、科学技术支出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7</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七、上级补助收入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七、文化旅游体育与传媒支出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8</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八、附属单位上缴收入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八、社会保障和就业支出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9</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九、其他收入</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九、社会保险基金支出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10</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十、卫生健康支出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37183.310000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11</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十一、节能环保支出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12</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十二、城乡社区支出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13</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十三、农林水支出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14</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十四、交通运输支出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15</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十五、资源勘探工业信息等支出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十六、商业服务业等支出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17</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十七、金融支出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18</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十八、援助其他地区支出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十九、自然资源海洋气象等支出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20</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二十、住房保障支出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21</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二十一、粮油物资储备支出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二十二、国有资本经营预算支出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23</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二十三、灾害防治及应急管理支出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24</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二十四、预备费</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25</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二十五、其他支出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26</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二十六、转移性支出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27</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二十七、债务还本支出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28</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二十八、债务付息支出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29</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二十九、债务发行费用支出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30</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三十、抗疫特别国债安排的支出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31</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本年收入合计</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本年支出合计</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37409.000000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32</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上年结转结余</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年终结转结余</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33</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其中财政拨款结转结余</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34</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 xml:space="preserve">    非财政拨款结转结余</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35</w:t>
            </w:r>
          </w:p>
        </w:tc>
        <w:tc>
          <w:tcPr>
            <w:tcW w:w="46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收入总计</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支出总计</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37409.000000</w:t>
            </w:r>
          </w:p>
        </w:tc>
      </w:tr>
    </w:tbl>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sectPr>
          <w:footerReference r:id="rId32" w:type="default"/>
          <w:pgSz w:w="16840" w:h="11900" w:orient="landscape"/>
          <w:pgMar w:top="1361" w:right="1021" w:bottom="1134" w:left="1021" w:header="720" w:footer="720" w:gutter="0"/>
          <w:pgNumType w:fmt="numberInDash"/>
          <w:cols w:space="720" w:num="1"/>
        </w:sectPr>
      </w:pPr>
    </w:p>
    <w:p>
      <w:pPr>
        <w:jc w:val="center"/>
        <w:outlineLvl w:val="4"/>
        <w:rPr>
          <w:rFonts w:hint="eastAsia" w:ascii="方正小标宋_GBK" w:hAnsi="方正小标宋_GBK" w:eastAsia="方正小标宋_GBK" w:cs="方正小标宋_GBK"/>
          <w:color w:val="000000"/>
          <w:sz w:val="36"/>
          <w:szCs w:val="36"/>
        </w:rPr>
      </w:pPr>
    </w:p>
    <w:p>
      <w:pPr>
        <w:jc w:val="center"/>
        <w:outlineLvl w:val="4"/>
        <w:rPr>
          <w:rFonts w:hint="eastAsia" w:ascii="方正小标宋_GBK" w:hAnsi="方正小标宋_GBK" w:eastAsia="方正小标宋_GBK" w:cs="方正小标宋_GBK"/>
          <w:color w:val="000000"/>
          <w:sz w:val="36"/>
          <w:szCs w:val="36"/>
        </w:rPr>
      </w:pPr>
    </w:p>
    <w:p>
      <w:pPr>
        <w:jc w:val="center"/>
        <w:outlineLvl w:val="4"/>
        <w:rPr>
          <w:rFonts w:hint="eastAsia" w:ascii="方正小标宋_GBK" w:hAnsi="方正小标宋_GBK" w:eastAsia="方正小标宋_GBK" w:cs="方正小标宋_GBK"/>
          <w:color w:val="000000"/>
          <w:sz w:val="36"/>
          <w:szCs w:val="36"/>
        </w:rPr>
      </w:pPr>
    </w:p>
    <w:p>
      <w:pPr>
        <w:jc w:val="center"/>
        <w:outlineLvl w:val="4"/>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单位预算收入总表</w:t>
      </w:r>
    </w:p>
    <w:tbl>
      <w:tblPr>
        <w:tblStyle w:val="9"/>
        <w:tblW w:w="15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8"/>
        <w:gridCol w:w="585"/>
        <w:gridCol w:w="771"/>
        <w:gridCol w:w="726"/>
        <w:gridCol w:w="727"/>
        <w:gridCol w:w="772"/>
        <w:gridCol w:w="679"/>
        <w:gridCol w:w="958"/>
        <w:gridCol w:w="958"/>
        <w:gridCol w:w="586"/>
        <w:gridCol w:w="958"/>
        <w:gridCol w:w="772"/>
        <w:gridCol w:w="958"/>
        <w:gridCol w:w="604"/>
        <w:gridCol w:w="399"/>
        <w:gridCol w:w="699"/>
        <w:gridCol w:w="825"/>
        <w:gridCol w:w="780"/>
        <w:gridCol w:w="1285"/>
        <w:gridCol w:w="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50" w:type="dxa"/>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预算单位编码及名称：[361007]涞水县中医院                                               预算年度：2022</w:t>
            </w:r>
          </w:p>
        </w:tc>
        <w:tc>
          <w:tcPr>
            <w:tcW w:w="160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p>
        </w:tc>
        <w:tc>
          <w:tcPr>
            <w:tcW w:w="1859"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单位代码</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单位名称</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合计</w:t>
            </w:r>
          </w:p>
        </w:tc>
        <w:tc>
          <w:tcPr>
            <w:tcW w:w="79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本年收入</w:t>
            </w:r>
          </w:p>
        </w:tc>
        <w:tc>
          <w:tcPr>
            <w:tcW w:w="456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小计</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一般公共预算</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政府性预算</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国有资本经营预算</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财政专户管理资金</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事业收入</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事业单位经营收入</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上级补助收入</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附属单位上缴收入</w:t>
            </w: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其他收入</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小计</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一般公共预算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政府性基金预算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国有资本经营预算</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财政专户管理资金</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8</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12</w:t>
            </w: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13</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17</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18</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合计</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361007</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涞水县中医院</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bl>
    <w:p>
      <w:pPr>
        <w:jc w:val="center"/>
        <w:outlineLvl w:val="4"/>
        <w:rPr>
          <w:rFonts w:hint="eastAsia" w:ascii="方正小标宋_GBK" w:hAnsi="方正小标宋_GBK" w:eastAsia="方正小标宋_GBK" w:cs="方正小标宋_GBK"/>
          <w:color w:val="000000"/>
          <w:sz w:val="36"/>
          <w:szCs w:val="36"/>
        </w:rPr>
      </w:pPr>
    </w:p>
    <w:p>
      <w:pPr>
        <w:jc w:val="center"/>
        <w:outlineLvl w:val="4"/>
        <w:rPr>
          <w:rFonts w:hint="eastAsia" w:ascii="方正小标宋_GBK" w:hAnsi="方正小标宋_GBK" w:eastAsia="方正小标宋_GBK" w:cs="方正小标宋_GBK"/>
          <w:color w:val="000000"/>
          <w:sz w:val="36"/>
          <w:szCs w:val="36"/>
        </w:rPr>
      </w:pPr>
    </w:p>
    <w:p>
      <w:pPr>
        <w:sectPr>
          <w:type w:val="continuous"/>
          <w:pgSz w:w="16840" w:h="11900" w:orient="landscape"/>
          <w:pgMar w:top="1361" w:right="1021" w:bottom="1134" w:left="1021" w:header="720" w:footer="720" w:gutter="0"/>
          <w:pgNumType w:fmt="numberInDash"/>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b w:val="0"/>
          <w:bCs w:val="0"/>
          <w:color w:val="000000"/>
          <w:sz w:val="36"/>
        </w:rPr>
      </w:pPr>
      <w:r>
        <w:rPr>
          <w:rFonts w:hint="eastAsia" w:ascii="方正小标宋_GBK" w:hAnsi="方正小标宋_GBK" w:eastAsia="方正小标宋_GBK" w:cs="方正小标宋_GBK"/>
          <w:b w:val="0"/>
          <w:bCs w:val="0"/>
          <w:color w:val="000000"/>
          <w:sz w:val="36"/>
        </w:rPr>
        <w:t>单位预算支出总表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4"/>
        <w:gridCol w:w="1129"/>
        <w:gridCol w:w="2529"/>
        <w:gridCol w:w="1559"/>
        <w:gridCol w:w="1439"/>
        <w:gridCol w:w="1559"/>
        <w:gridCol w:w="2076"/>
        <w:gridCol w:w="1950"/>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955"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19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210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科目编码</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科目名称</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合计</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基本支出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项目支出</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事业单位经营支出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上缴上级支出</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5</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7</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201</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一般公共服务支出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20199</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其他一般公共服务支出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2019999</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其他一般公共服务支出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210</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卫生健康支出</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37183.310000</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35513.310000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5</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21002</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公立医院</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37183.310000</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35513.310000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6</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2100202</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中医（民族）医院</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37183.310000</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35513.310000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7</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合计</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37409.000000</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1895.690000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35513.310000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1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bl>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p/>
    <w:p>
      <w:pPr>
        <w:sectPr>
          <w:type w:val="continuous"/>
          <w:pgSz w:w="16840" w:h="11900" w:orient="landscape"/>
          <w:pgMar w:top="1361" w:right="1021" w:bottom="1134" w:left="1021" w:header="720" w:footer="720" w:gutter="0"/>
          <w:pgNumType w:fmt="numberInDash"/>
          <w:cols w:space="720" w:num="1"/>
        </w:sect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r>
        <w:rPr>
          <w:rFonts w:hint="eastAsia" w:ascii="方正小标宋_GBK" w:hAnsi="方正小标宋_GBK" w:eastAsia="方正小标宋_GBK" w:cs="方正小标宋_GBK"/>
          <w:b w:val="0"/>
          <w:bCs w:val="0"/>
          <w:color w:val="000000"/>
          <w:sz w:val="36"/>
        </w:rPr>
        <w:t>单位预算财政拨款收支总表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4480"/>
        <w:gridCol w:w="2021"/>
        <w:gridCol w:w="4333"/>
        <w:gridCol w:w="3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5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433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32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书宋_GBK" w:hAnsi="方正书宋_GBK" w:eastAsia="方正书宋_GBK" w:cs="方正书宋_GBK"/>
                <w:b/>
                <w:bCs w:val="0"/>
                <w:kern w:val="0"/>
                <w:sz w:val="21"/>
                <w:szCs w:val="24"/>
                <w:lang w:val="en-US" w:eastAsia="zh-CN" w:bidi="ar-SA"/>
              </w:rPr>
            </w:pPr>
          </w:p>
        </w:tc>
        <w:tc>
          <w:tcPr>
            <w:tcW w:w="6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收入</w:t>
            </w:r>
          </w:p>
        </w:tc>
        <w:tc>
          <w:tcPr>
            <w:tcW w:w="7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预算数</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一、本年收入</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一、本年支出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（一）一般公共预算拨款</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（一）一般公共服务支出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（二）政府性基金预算拨款</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（二）外交支出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（三）国有资本经营预算拨款</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（三）国防支出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5</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二、上年结转</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（四）公共安全支出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6</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（一）一般公共预算拨款</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（五）教育支出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7</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（二）政府性基金预算拨款</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（六）科学技术支出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8</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（三）国有资本经营预算拨款</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（七）文化旅游体育与传媒支出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9</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（八）社会保障和就业支出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10</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（九）社会保险基金支出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11</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（十）卫生健康支出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1765.800000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12</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（十一）节能环保支出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13</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（十二）城乡社区支出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14</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（十三）农林水支出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15</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（十四）交通运输支出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（十五）资源勘探工业信息等支出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17</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（十六）商业服务业等支出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18</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（十七）金融支出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（十八）援助其他地区支出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20</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（十九）自然资源海洋气象等支出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21</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（二十）住房保障支出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（二十一）粮油物资储备支出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23</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（二十二）国有资本经营预算支出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24</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（二十三）灾害防治及应急管理支出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25</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（二十四）预备费</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26</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（二十五）其他支出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27</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（二十六）转移性支出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28</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（二十七）债务还本支出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29</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（二十八）债务付息支出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30</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（二十九）债务发行费用支出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31</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（三十）抗疫特别国债安排的支出</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32</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二、年终结转结余</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33</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收入总计</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支出总计</w:t>
            </w:r>
          </w:p>
        </w:tc>
        <w:tc>
          <w:tcPr>
            <w:tcW w:w="32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r>
    </w:tbl>
    <w:p>
      <w:pPr>
        <w:rPr>
          <w:lang w:eastAsia="zh-CN"/>
        </w:rPr>
        <w:sectPr>
          <w:type w:val="continuous"/>
          <w:pgSz w:w="16840" w:h="11900" w:orient="landscape"/>
          <w:pgMar w:top="1361" w:right="1021" w:bottom="1134" w:left="1021" w:header="720" w:footer="720" w:gutter="0"/>
          <w:pgNumType w:fmt="numberInDash"/>
          <w:cols w:space="720" w:num="1"/>
        </w:sect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lang w:val="en-US" w:eastAsia="zh-CN"/>
        </w:rPr>
      </w:pPr>
    </w:p>
    <w:p>
      <w:pPr>
        <w:jc w:val="center"/>
        <w:outlineLvl w:val="4"/>
        <w:rPr>
          <w:rFonts w:hint="eastAsia" w:ascii="方正小标宋_GBK" w:hAnsi="方正小标宋_GBK" w:eastAsia="方正小标宋_GBK" w:cs="方正小标宋_GBK"/>
          <w:b w:val="0"/>
          <w:bCs w:val="0"/>
          <w:color w:val="000000"/>
          <w:sz w:val="36"/>
          <w:lang w:val="en-US" w:eastAsia="zh-CN"/>
        </w:rPr>
      </w:pPr>
    </w:p>
    <w:p>
      <w:pPr>
        <w:jc w:val="center"/>
        <w:outlineLvl w:val="4"/>
        <w:rPr>
          <w:rFonts w:hint="eastAsia" w:ascii="方正小标宋_GBK" w:hAnsi="方正小标宋_GBK" w:eastAsia="方正小标宋_GBK" w:cs="方正小标宋_GBK"/>
          <w:b w:val="0"/>
          <w:bCs w:val="0"/>
          <w:color w:val="000000"/>
          <w:sz w:val="36"/>
          <w:lang w:val="en-US" w:eastAsia="zh-CN"/>
        </w:rPr>
      </w:pPr>
    </w:p>
    <w:p>
      <w:pPr>
        <w:jc w:val="center"/>
        <w:outlineLvl w:val="4"/>
        <w:rPr>
          <w:rFonts w:hint="eastAsia" w:ascii="方正小标宋_GBK" w:hAnsi="方正小标宋_GBK" w:eastAsia="方正小标宋_GBK" w:cs="方正小标宋_GBK"/>
          <w:b w:val="0"/>
          <w:bCs w:val="0"/>
          <w:color w:val="000000"/>
          <w:sz w:val="36"/>
          <w:lang w:val="en-US" w:eastAsia="zh-CN"/>
        </w:rPr>
      </w:pPr>
    </w:p>
    <w:p>
      <w:pPr>
        <w:jc w:val="center"/>
        <w:outlineLvl w:val="4"/>
        <w:rPr>
          <w:rFonts w:hint="eastAsia" w:ascii="方正小标宋_GBK" w:hAnsi="方正小标宋_GBK" w:eastAsia="方正小标宋_GBK" w:cs="方正小标宋_GBK"/>
          <w:b w:val="0"/>
          <w:bCs w:val="0"/>
          <w:color w:val="000000"/>
          <w:sz w:val="36"/>
          <w:lang w:val="en-US" w:eastAsia="zh-CN"/>
        </w:rPr>
      </w:pPr>
    </w:p>
    <w:p>
      <w:pPr>
        <w:jc w:val="center"/>
        <w:outlineLvl w:val="4"/>
        <w:rPr>
          <w:rFonts w:hint="eastAsia" w:ascii="方正小标宋_GBK" w:hAnsi="方正小标宋_GBK" w:eastAsia="方正小标宋_GBK" w:cs="方正小标宋_GBK"/>
          <w:b w:val="0"/>
          <w:bCs w:val="0"/>
          <w:color w:val="000000"/>
          <w:sz w:val="36"/>
          <w:lang w:val="en-US" w:eastAsia="zh-CN"/>
        </w:rPr>
      </w:pPr>
    </w:p>
    <w:p>
      <w:pPr>
        <w:jc w:val="center"/>
        <w:outlineLvl w:val="4"/>
        <w:rPr>
          <w:rFonts w:hint="eastAsia" w:ascii="方正小标宋_GBK" w:hAnsi="方正小标宋_GBK" w:eastAsia="方正小标宋_GBK" w:cs="方正小标宋_GBK"/>
          <w:b w:val="0"/>
          <w:bCs w:val="0"/>
          <w:color w:val="000000"/>
          <w:sz w:val="36"/>
          <w:lang w:val="en-US" w:eastAsia="zh-CN"/>
        </w:rPr>
      </w:pPr>
    </w:p>
    <w:p>
      <w:pPr>
        <w:jc w:val="center"/>
        <w:outlineLvl w:val="4"/>
        <w:rPr>
          <w:rFonts w:hint="eastAsia" w:ascii="方正小标宋_GBK" w:hAnsi="方正小标宋_GBK" w:eastAsia="方正小标宋_GBK" w:cs="方正小标宋_GBK"/>
          <w:b w:val="0"/>
          <w:bCs w:val="0"/>
          <w:color w:val="000000"/>
          <w:sz w:val="36"/>
          <w:lang w:val="en-US" w:eastAsia="zh-CN"/>
        </w:rPr>
      </w:pPr>
      <w:r>
        <w:rPr>
          <w:rFonts w:hint="eastAsia" w:ascii="方正小标宋_GBK" w:hAnsi="方正小标宋_GBK" w:eastAsia="方正小标宋_GBK" w:cs="方正小标宋_GBK"/>
          <w:b w:val="0"/>
          <w:bCs w:val="0"/>
          <w:color w:val="000000"/>
          <w:sz w:val="36"/>
          <w:lang w:val="en-US" w:eastAsia="zh-CN"/>
        </w:rPr>
        <w:t>单位预算一般公共预算支出表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1327"/>
        <w:gridCol w:w="2928"/>
        <w:gridCol w:w="1682"/>
        <w:gridCol w:w="1682"/>
        <w:gridCol w:w="1688"/>
        <w:gridCol w:w="2456"/>
        <w:gridCol w:w="2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099" w:type="dxa"/>
            <w:gridSpan w:val="6"/>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2456"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2456"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科目编码</w:t>
            </w:r>
          </w:p>
        </w:tc>
        <w:tc>
          <w:tcPr>
            <w:tcW w:w="29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科目名称</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合计</w:t>
            </w:r>
          </w:p>
        </w:tc>
        <w:tc>
          <w:tcPr>
            <w:tcW w:w="82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29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小计</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人员经费</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公用经费</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5</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6</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201</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一般公共服务支出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20199</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其他一般公共服务支出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2019999</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其他一般公共服务支出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210</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卫生健康支出</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1765.800000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95.800000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21002</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公立医院</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1765.800000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95.800000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2100202</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中医（民族）医院</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1765.800000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95.800000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合计</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1991.490000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1895.690000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1670.000000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225.690000</w:t>
            </w:r>
          </w:p>
        </w:tc>
        <w:tc>
          <w:tcPr>
            <w:tcW w:w="2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pPr>
            <w:r>
              <w:rPr>
                <w:rFonts w:hint="default" w:ascii="方正书宋_GBK" w:hAnsi="方正书宋_GBK" w:eastAsia="方正书宋_GBK" w:cs="方正书宋_GBK"/>
                <w:b w:val="0"/>
                <w:bCs/>
                <w:kern w:val="0"/>
                <w:sz w:val="21"/>
                <w:szCs w:val="24"/>
                <w:lang w:val="en-US" w:eastAsia="zh-CN" w:bidi="ar-SA"/>
              </w:rPr>
              <w:t>95.800000</w:t>
            </w:r>
          </w:p>
        </w:tc>
      </w:tr>
    </w:tbl>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sectPr>
          <w:type w:val="continuous"/>
          <w:pgSz w:w="16840" w:h="11900" w:orient="landscape"/>
          <w:pgMar w:top="1361" w:right="1021" w:bottom="1134" w:left="1021" w:header="720" w:footer="720" w:gutter="0"/>
          <w:pgNumType w:fmt="numberInDash"/>
          <w:cols w:space="720" w:num="1"/>
        </w:sectPr>
      </w:pPr>
    </w:p>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zh-CN" w:bidi="ar-SA"/>
        </w:rPr>
        <w:sectPr>
          <w:type w:val="continuous"/>
          <w:pgSz w:w="16840" w:h="11900" w:orient="landscape"/>
          <w:pgMar w:top="1361" w:right="1021" w:bottom="1134" w:left="1021" w:header="720" w:footer="720" w:gutter="0"/>
          <w:pgNumType w:fmt="numberInDash"/>
          <w:cols w:space="720" w:num="1"/>
        </w:sect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p>
    <w:p>
      <w:pPr>
        <w:jc w:val="center"/>
        <w:outlineLvl w:val="4"/>
        <w:rPr>
          <w:rFonts w:hint="eastAsia" w:ascii="方正小标宋_GBK" w:hAnsi="方正小标宋_GBK" w:eastAsia="方正小标宋_GBK" w:cs="方正小标宋_GBK"/>
          <w:b w:val="0"/>
          <w:bCs w:val="0"/>
          <w:color w:val="000000"/>
          <w:sz w:val="36"/>
        </w:rPr>
      </w:pPr>
      <w:r>
        <w:rPr>
          <w:rFonts w:hint="eastAsia" w:ascii="方正小标宋_GBK" w:hAnsi="方正小标宋_GBK" w:eastAsia="方正小标宋_GBK" w:cs="方正小标宋_GBK"/>
          <w:b w:val="0"/>
          <w:bCs w:val="0"/>
          <w:color w:val="000000"/>
          <w:sz w:val="36"/>
        </w:rPr>
        <w:t>单位预算政府基金预算财政拨款支出表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0"/>
        <w:gridCol w:w="2375"/>
        <w:gridCol w:w="2375"/>
        <w:gridCol w:w="1423"/>
        <w:gridCol w:w="3709"/>
        <w:gridCol w:w="3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593"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37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37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序号</w:t>
            </w:r>
          </w:p>
        </w:tc>
        <w:tc>
          <w:tcPr>
            <w:tcW w:w="23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科目编码</w:t>
            </w:r>
          </w:p>
        </w:tc>
        <w:tc>
          <w:tcPr>
            <w:tcW w:w="23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科目名称</w:t>
            </w:r>
          </w:p>
        </w:tc>
        <w:tc>
          <w:tcPr>
            <w:tcW w:w="8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p>
        </w:tc>
        <w:tc>
          <w:tcPr>
            <w:tcW w:w="23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p>
        </w:tc>
        <w:tc>
          <w:tcPr>
            <w:tcW w:w="23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合计</w:t>
            </w:r>
          </w:p>
        </w:tc>
        <w:tc>
          <w:tcPr>
            <w:tcW w:w="3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基本支出</w:t>
            </w:r>
          </w:p>
        </w:tc>
        <w:tc>
          <w:tcPr>
            <w:tcW w:w="3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栏次</w:t>
            </w:r>
          </w:p>
        </w:tc>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1</w:t>
            </w:r>
          </w:p>
        </w:tc>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2</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3</w:t>
            </w:r>
          </w:p>
        </w:tc>
        <w:tc>
          <w:tcPr>
            <w:tcW w:w="3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4</w:t>
            </w:r>
          </w:p>
        </w:tc>
        <w:tc>
          <w:tcPr>
            <w:tcW w:w="3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uk-UA" w:bidi="ar-SA"/>
              </w:rPr>
            </w:pPr>
            <w:r>
              <w:rPr>
                <w:rFonts w:hint="eastAsia" w:ascii="方正书宋_GBK" w:hAnsi="方正书宋_GBK" w:eastAsia="方正书宋_GBK" w:cs="方正书宋_GBK"/>
                <w:b/>
                <w:bCs w:val="0"/>
                <w:kern w:val="0"/>
                <w:sz w:val="21"/>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uk-UA" w:bidi="ar-SA"/>
              </w:rPr>
            </w:pPr>
            <w:r>
              <w:rPr>
                <w:rFonts w:hint="default" w:ascii="方正书宋_GBK" w:hAnsi="方正书宋_GBK" w:eastAsia="方正书宋_GBK" w:cs="方正书宋_GBK"/>
                <w:b w:val="0"/>
                <w:bCs/>
                <w:kern w:val="0"/>
                <w:sz w:val="21"/>
                <w:szCs w:val="24"/>
                <w:lang w:val="en-US" w:eastAsia="zh-CN" w:bidi="ar-SA"/>
              </w:rPr>
              <w:t>1</w:t>
            </w:r>
          </w:p>
        </w:tc>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uk-UA" w:bidi="ar-SA"/>
              </w:rPr>
            </w:pPr>
          </w:p>
        </w:tc>
        <w:tc>
          <w:tcPr>
            <w:tcW w:w="2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uk-UA" w:bidi="ar-SA"/>
              </w:rPr>
            </w:pPr>
            <w:r>
              <w:rPr>
                <w:rFonts w:hint="eastAsia" w:ascii="方正书宋_GBK" w:hAnsi="方正书宋_GBK" w:eastAsia="方正书宋_GBK" w:cs="方正书宋_GBK"/>
                <w:b w:val="0"/>
                <w:bCs/>
                <w:kern w:val="0"/>
                <w:sz w:val="21"/>
                <w:szCs w:val="24"/>
                <w:lang w:val="en-US" w:eastAsia="zh-CN" w:bidi="ar-SA"/>
              </w:rPr>
              <w:t>合计</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p>
        </w:tc>
        <w:tc>
          <w:tcPr>
            <w:tcW w:w="3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p>
        </w:tc>
        <w:tc>
          <w:tcPr>
            <w:tcW w:w="37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b w:val="0"/>
                <w:bCs/>
                <w:kern w:val="0"/>
                <w:sz w:val="21"/>
                <w:szCs w:val="24"/>
                <w:lang w:val="en-US" w:eastAsia="uk-UA" w:bidi="ar-SA"/>
              </w:rPr>
            </w:pPr>
          </w:p>
        </w:tc>
      </w:tr>
    </w:tbl>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b w:val="0"/>
          <w:bCs/>
          <w:kern w:val="0"/>
          <w:sz w:val="21"/>
          <w:szCs w:val="24"/>
          <w:lang w:val="en-US" w:eastAsia="zh-CN" w:bidi="ar-SA"/>
        </w:rPr>
        <w:t>注：无政府基金预算财政拨款预算，空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5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5"/>
        <w:gridCol w:w="1255"/>
        <w:gridCol w:w="4787"/>
        <w:gridCol w:w="2691"/>
        <w:gridCol w:w="2691"/>
        <w:gridCol w:w="2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7" w:type="dxa"/>
            <w:gridSpan w:val="3"/>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2691" w:type="dxa"/>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5383" w:type="dxa"/>
            <w:gridSpan w:val="2"/>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5"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6042" w:type="dxa"/>
            <w:gridSpan w:val="2"/>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功能分类科目</w:t>
            </w:r>
          </w:p>
        </w:tc>
        <w:tc>
          <w:tcPr>
            <w:tcW w:w="269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合计</w:t>
            </w:r>
          </w:p>
        </w:tc>
        <w:tc>
          <w:tcPr>
            <w:tcW w:w="269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基本支出</w:t>
            </w:r>
          </w:p>
        </w:tc>
        <w:tc>
          <w:tcPr>
            <w:tcW w:w="2692"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5"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125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科目编码</w:t>
            </w:r>
          </w:p>
        </w:tc>
        <w:tc>
          <w:tcPr>
            <w:tcW w:w="4787"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科目名称</w:t>
            </w:r>
          </w:p>
        </w:tc>
        <w:tc>
          <w:tcPr>
            <w:tcW w:w="269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269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2692"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125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4787"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269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269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c>
          <w:tcPr>
            <w:tcW w:w="2692"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5" w:type="dxa"/>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1255" w:type="dxa"/>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4787" w:type="dxa"/>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691" w:type="dxa"/>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691" w:type="dxa"/>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c>
          <w:tcPr>
            <w:tcW w:w="2692" w:type="dxa"/>
            <w:vAlign w:val="center"/>
          </w:tcPr>
          <w:p>
            <w:pPr>
              <w:keepNext w:val="0"/>
              <w:keepLines w:val="0"/>
              <w:widowControl/>
              <w:suppressLineNumbers w:val="0"/>
              <w:jc w:val="left"/>
              <w:textAlignment w:val="top"/>
              <w:rPr>
                <w:rFonts w:hint="eastAsia" w:ascii="方正书宋_GBK" w:hAnsi="方正书宋_GBK" w:eastAsia="方正书宋_GBK" w:cs="方正书宋_GBK"/>
                <w:b w:val="0"/>
                <w:bCs/>
                <w:kern w:val="0"/>
                <w:sz w:val="21"/>
                <w:szCs w:val="24"/>
                <w:lang w:val="en-US" w:eastAsia="zh-CN" w:bidi="ar-SA"/>
              </w:rPr>
            </w:pPr>
          </w:p>
        </w:tc>
      </w:tr>
    </w:tbl>
    <w:p>
      <w:pPr>
        <w:keepNext w:val="0"/>
        <w:keepLines w:val="0"/>
        <w:widowControl/>
        <w:suppressLineNumbers w:val="0"/>
        <w:jc w:val="left"/>
        <w:textAlignment w:val="top"/>
        <w:rPr>
          <w:lang w:eastAsia="zh-CN"/>
        </w:rPr>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b w:val="0"/>
          <w:bCs/>
          <w:kern w:val="0"/>
          <w:sz w:val="21"/>
          <w:szCs w:val="24"/>
          <w:lang w:val="en-US" w:eastAsia="zh-CN" w:bidi="ar-SA"/>
        </w:rPr>
        <w:t>注：无国有资本经营预算财政拨款预算，空表列示。</w:t>
      </w:r>
    </w:p>
    <w:p>
      <w:pPr>
        <w:jc w:val="both"/>
        <w:outlineLvl w:val="4"/>
        <w:rPr>
          <w:rFonts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rPr>
          <w:rFonts w:hint="eastAsia" w:ascii="方正小标宋_GBK" w:hAnsi="方正小标宋_GBK" w:eastAsia="方正小标宋_GBK" w:cs="方正小标宋_GBK"/>
          <w:color w:val="000000"/>
          <w:sz w:val="36"/>
        </w:rPr>
      </w:pPr>
      <w:r>
        <w:rPr>
          <w:rFonts w:hint="eastAsia" w:eastAsia="方正仿宋_GBK"/>
          <w:b w:val="0"/>
          <w:bCs w:val="0"/>
          <w:color w:val="000000"/>
          <w:sz w:val="28"/>
          <w:lang w:eastAsia="zh-CN"/>
        </w:rPr>
        <w:t>按照上级文件精神要求，我单位厉行勤俭节约，压缩开支的原则，大大减少“三公”经费的开支。我单位2022年“三公”经费因公出国（境）费无，公务用车购置费无、公务车运行维护费</w:t>
      </w:r>
      <w:r>
        <w:rPr>
          <w:rFonts w:hint="eastAsia" w:eastAsia="方正仿宋_GBK"/>
          <w:b w:val="0"/>
          <w:bCs w:val="0"/>
          <w:color w:val="000000"/>
          <w:sz w:val="28"/>
          <w:lang w:val="en-US" w:eastAsia="zh-CN"/>
        </w:rPr>
        <w:t>2.3</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0.5</w:t>
      </w:r>
      <w:r>
        <w:rPr>
          <w:rFonts w:hint="eastAsia" w:eastAsia="方正仿宋_GBK"/>
          <w:b w:val="0"/>
          <w:bCs w:val="0"/>
          <w:color w:val="000000"/>
          <w:sz w:val="28"/>
          <w:lang w:eastAsia="zh-CN"/>
        </w:rPr>
        <w:t>万元，培训费</w:t>
      </w:r>
      <w:r>
        <w:rPr>
          <w:rFonts w:hint="eastAsia" w:eastAsia="方正仿宋_GBK"/>
          <w:b w:val="0"/>
          <w:bCs w:val="0"/>
          <w:color w:val="000000"/>
          <w:sz w:val="28"/>
          <w:lang w:val="en-US" w:eastAsia="zh-CN"/>
        </w:rPr>
        <w:t>5万元</w:t>
      </w:r>
      <w:r>
        <w:rPr>
          <w:rFonts w:hint="eastAsia" w:eastAsia="方正仿宋_GBK"/>
          <w:b w:val="0"/>
          <w:bCs w:val="0"/>
          <w:color w:val="000000"/>
          <w:sz w:val="28"/>
          <w:lang w:eastAsia="zh-CN"/>
        </w:rPr>
        <w:t>。2022年与2021年预算公务用车运行费持平。2022年无因公出境、公车购置计划。</w:t>
      </w:r>
    </w:p>
    <w:p>
      <w:pPr>
        <w:jc w:val="center"/>
        <w:outlineLvl w:val="4"/>
        <w:rPr>
          <w:rFonts w:hint="eastAsia" w:ascii="方正小标宋_GBK" w:hAnsi="方正小标宋_GBK" w:eastAsia="方正小标宋_GBK" w:cs="方正小标宋_GBK"/>
          <w:color w:val="000000"/>
          <w:sz w:val="36"/>
        </w:rPr>
      </w:pPr>
    </w:p>
    <w:tbl>
      <w:tblPr>
        <w:tblStyle w:val="9"/>
        <w:tblW w:w="13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
        <w:gridCol w:w="3724"/>
        <w:gridCol w:w="2337"/>
        <w:gridCol w:w="2335"/>
        <w:gridCol w:w="2335"/>
        <w:gridCol w:w="2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tblHeader/>
          <w:jc w:val="center"/>
        </w:trPr>
        <w:tc>
          <w:tcPr>
            <w:tcW w:w="6894" w:type="dxa"/>
            <w:gridSpan w:val="3"/>
            <w:tcBorders>
              <w:top w:val="single" w:color="FFFFFF" w:sz="6" w:space="0"/>
              <w:left w:val="single" w:color="FFFFFF" w:sz="6" w:space="0"/>
              <w:right w:val="single" w:color="FFFFFF" w:sz="6" w:space="0"/>
            </w:tcBorders>
            <w:vAlign w:val="center"/>
          </w:tcPr>
          <w:p>
            <w:pPr>
              <w:pStyle w:val="15"/>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2335" w:type="dxa"/>
            <w:tcBorders>
              <w:top w:val="single" w:color="FFFFFF" w:sz="6" w:space="0"/>
              <w:left w:val="single" w:color="FFFFFF" w:sz="6" w:space="0"/>
              <w:right w:val="single" w:color="FFFFFF" w:sz="6" w:space="0"/>
            </w:tcBorders>
            <w:vAlign w:val="center"/>
          </w:tcPr>
          <w:p>
            <w:pPr>
              <w:pStyle w:val="14"/>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4670" w:type="dxa"/>
            <w:gridSpan w:val="2"/>
            <w:tcBorders>
              <w:top w:val="single" w:color="FFFFFF" w:sz="6" w:space="0"/>
              <w:left w:val="single" w:color="FFFFFF" w:sz="6" w:space="0"/>
              <w:right w:val="single" w:color="FFFFFF" w:sz="6" w:space="0"/>
            </w:tcBorders>
            <w:vAlign w:val="center"/>
          </w:tcPr>
          <w:p>
            <w:pPr>
              <w:pStyle w:val="13"/>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tblHeader/>
          <w:jc w:val="center"/>
        </w:trPr>
        <w:tc>
          <w:tcPr>
            <w:tcW w:w="833" w:type="dxa"/>
            <w:vMerge w:val="restart"/>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3724" w:type="dxa"/>
            <w:vMerge w:val="restart"/>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w:t>
            </w:r>
          </w:p>
        </w:tc>
        <w:tc>
          <w:tcPr>
            <w:tcW w:w="9342" w:type="dxa"/>
            <w:gridSpan w:val="4"/>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tblHeader/>
          <w:jc w:val="center"/>
        </w:trPr>
        <w:tc>
          <w:tcPr>
            <w:tcW w:w="833"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3724"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2337"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合计</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一般公共预算财政拨款</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政府性基金预算拨款</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tblHeader/>
          <w:jc w:val="center"/>
        </w:trPr>
        <w:tc>
          <w:tcPr>
            <w:tcW w:w="833"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3724"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2337"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w:t>
            </w:r>
          </w:p>
        </w:tc>
        <w:tc>
          <w:tcPr>
            <w:tcW w:w="3724" w:type="dxa"/>
            <w:vAlign w:val="center"/>
          </w:tcPr>
          <w:p>
            <w:pPr>
              <w:pStyle w:val="2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合计</w:t>
            </w:r>
          </w:p>
        </w:tc>
        <w:tc>
          <w:tcPr>
            <w:tcW w:w="2337"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7.8</w:t>
            </w:r>
          </w:p>
        </w:tc>
        <w:tc>
          <w:tcPr>
            <w:tcW w:w="2335"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7.8</w:t>
            </w:r>
          </w:p>
        </w:tc>
        <w:tc>
          <w:tcPr>
            <w:tcW w:w="2335" w:type="dxa"/>
            <w:vAlign w:val="center"/>
          </w:tcPr>
          <w:p>
            <w:pPr>
              <w:pStyle w:val="21"/>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21"/>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“三公”经费小计</w:t>
            </w:r>
          </w:p>
        </w:tc>
        <w:tc>
          <w:tcPr>
            <w:tcW w:w="2337" w:type="dxa"/>
            <w:vAlign w:val="center"/>
          </w:tcPr>
          <w:p>
            <w:pPr>
              <w:pStyle w:val="21"/>
              <w:rPr>
                <w:rFonts w:hint="eastAsia"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7.8</w:t>
            </w:r>
          </w:p>
        </w:tc>
        <w:tc>
          <w:tcPr>
            <w:tcW w:w="2335" w:type="dxa"/>
            <w:vAlign w:val="center"/>
          </w:tcPr>
          <w:p>
            <w:pPr>
              <w:pStyle w:val="21"/>
              <w:rPr>
                <w:rFonts w:hint="eastAsia"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7.8</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1"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3</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一、因公出国（境）费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4</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其中：教学科研人员因公出国（境）费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5</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其他因公出国（境）费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6</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二、公务用车购置及运维费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2.3</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2.3</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7</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其中：公务用车购置费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8</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公务用车运行维护费</w:t>
            </w:r>
          </w:p>
        </w:tc>
        <w:tc>
          <w:tcPr>
            <w:tcW w:w="2337"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2.3</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2.3</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9</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三、公务接待费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0.5</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0.5</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10</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四、会议费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11</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五、培训费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5</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5</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涞水县中医院</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预算法》规定，现将</w:t>
      </w:r>
      <w:r>
        <w:rPr>
          <w:rFonts w:hint="eastAsia" w:eastAsia="方正仿宋_GBK"/>
          <w:color w:val="000000"/>
          <w:sz w:val="28"/>
          <w:lang w:eastAsia="zh-CN"/>
        </w:rPr>
        <w:t>涞水县医院</w:t>
      </w:r>
      <w:r>
        <w:rPr>
          <w:rFonts w:eastAsia="方正仿宋_GBK"/>
          <w:color w:val="000000"/>
          <w:sz w:val="28"/>
          <w:lang w:eastAsia="zh-CN"/>
        </w:rPr>
        <w:t>2</w:t>
      </w:r>
      <w:r>
        <w:rPr>
          <w:rFonts w:eastAsia="方正仿宋_GBK"/>
          <w:color w:val="000000"/>
          <w:sz w:val="28"/>
        </w:rPr>
        <w:t>022</w:t>
      </w:r>
      <w:r>
        <w:rPr>
          <w:rFonts w:hint="eastAsia" w:eastAsia="方正仿宋_GBK"/>
          <w:color w:val="000000"/>
          <w:sz w:val="28"/>
        </w:rPr>
        <w:t>年单位预算公开如下：</w:t>
      </w:r>
    </w:p>
    <w:p>
      <w:pPr>
        <w:spacing w:before="10" w:after="10"/>
        <w:ind w:firstLine="640"/>
        <w:outlineLvl w:val="5"/>
        <w:rPr>
          <w:rFonts w:hint="eastAsia" w:ascii="黑体" w:hAnsi="黑体" w:eastAsia="黑体" w:cs="黑体"/>
          <w:color w:val="000000"/>
          <w:kern w:val="0"/>
          <w:sz w:val="32"/>
        </w:rPr>
      </w:pPr>
      <w:r>
        <w:rPr>
          <w:rFonts w:hint="eastAsia" w:ascii="黑体" w:hAnsi="黑体" w:eastAsia="黑体" w:cs="黑体"/>
          <w:color w:val="000000"/>
          <w:kern w:val="0"/>
          <w:sz w:val="32"/>
        </w:rPr>
        <w:t>一、单位职责及机构设置情况</w:t>
      </w:r>
    </w:p>
    <w:p>
      <w:pPr>
        <w:ind w:firstLine="640"/>
        <w:rPr>
          <w:rFonts w:hint="eastAsia" w:ascii="方正楷体_GBK" w:hAnsi="方正楷体_GBK" w:eastAsia="方正楷体_GBK" w:cs="方正楷体_GBK"/>
          <w:b/>
          <w:color w:val="000000"/>
          <w:kern w:val="0"/>
          <w:sz w:val="32"/>
        </w:rPr>
      </w:pPr>
      <w:r>
        <w:rPr>
          <w:rFonts w:hint="eastAsia" w:ascii="方正楷体_GBK" w:hAnsi="方正楷体_GBK" w:eastAsia="方正楷体_GBK" w:cs="方正楷体_GBK"/>
          <w:b/>
          <w:color w:val="000000"/>
          <w:kern w:val="0"/>
          <w:sz w:val="32"/>
        </w:rPr>
        <w:t>单位职责：</w:t>
      </w:r>
    </w:p>
    <w:p>
      <w:pPr>
        <w:ind w:firstLine="640"/>
        <w:rPr>
          <w:rFonts w:hint="eastAsia"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一、单位基本情况</w:t>
      </w:r>
    </w:p>
    <w:p>
      <w:pPr>
        <w:spacing w:line="500" w:lineRule="exact"/>
        <w:ind w:firstLine="560"/>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（一）单位主要职责</w:t>
      </w:r>
    </w:p>
    <w:p>
      <w:pPr>
        <w:spacing w:line="500" w:lineRule="exact"/>
        <w:ind w:firstLine="560"/>
        <w:rPr>
          <w:rFonts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uk-UA" w:bidi="ar-SA"/>
        </w:rPr>
        <w:t>涞水县中医院均是由政府举办的公立性事业单位，属二级甲等医疗机构。全县唯一一家结直肠癌治疗定点医院，全县中医药技术培训推广基地</w:t>
      </w:r>
      <w:r>
        <w:rPr>
          <w:rFonts w:hint="eastAsia" w:ascii="Times New Roman" w:hAnsi="Times New Roman" w:eastAsia="方正仿宋_GBK" w:cs="Times New Roman"/>
          <w:kern w:val="0"/>
          <w:sz w:val="28"/>
          <w:szCs w:val="24"/>
          <w:lang w:val="en-US" w:eastAsia="zh-CN" w:bidi="ar-SA"/>
        </w:rPr>
        <w:t>，医院以医疗，急救为指导中心，是城乡居民和城镇职工医疗定点医院，为广大人民群众提供医疗服务需求和保障人民群众的身体健康。</w:t>
      </w:r>
    </w:p>
    <w:p>
      <w:pPr>
        <w:spacing w:line="500" w:lineRule="exact"/>
        <w:ind w:firstLine="560"/>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（二）机构设置情况</w:t>
      </w:r>
    </w:p>
    <w:p>
      <w:pPr>
        <w:spacing w:line="500" w:lineRule="exact"/>
        <w:ind w:firstLine="560"/>
        <w:rPr>
          <w:rFonts w:ascii="方正小标宋_GBK" w:hAnsi="方正小标宋_GBK" w:eastAsia="方正小标宋_GBK" w:cs="方正小标宋_GBK"/>
          <w:color w:val="000000"/>
          <w:lang w:eastAsia="zh-CN"/>
        </w:rPr>
      </w:pPr>
      <w:r>
        <w:rPr>
          <w:rFonts w:hint="eastAsia" w:ascii="Times New Roman" w:hAnsi="Times New Roman" w:eastAsia="方正仿宋_GBK" w:cs="Times New Roman"/>
          <w:kern w:val="0"/>
          <w:sz w:val="28"/>
          <w:szCs w:val="24"/>
          <w:lang w:val="en-US" w:eastAsia="zh-CN" w:bidi="ar-SA"/>
        </w:rPr>
        <w:t>涞水县医院内设</w:t>
      </w:r>
      <w:r>
        <w:rPr>
          <w:rFonts w:ascii="Times New Roman" w:hAnsi="Times New Roman" w:eastAsia="方正仿宋_GBK" w:cs="Times New Roman"/>
          <w:kern w:val="0"/>
          <w:sz w:val="28"/>
          <w:szCs w:val="24"/>
          <w:lang w:val="en-US" w:eastAsia="zh-CN" w:bidi="ar-SA"/>
        </w:rPr>
        <w:t>54</w:t>
      </w:r>
      <w:r>
        <w:rPr>
          <w:rFonts w:hint="eastAsia" w:ascii="Times New Roman" w:hAnsi="Times New Roman" w:eastAsia="方正仿宋_GBK" w:cs="Times New Roman"/>
          <w:kern w:val="0"/>
          <w:sz w:val="28"/>
          <w:szCs w:val="24"/>
          <w:lang w:val="en-US" w:eastAsia="zh-CN" w:bidi="ar-SA"/>
        </w:rPr>
        <w:t>个机构：院办公室、党办公室、人事科、信息科、财务科、药剂科、防保科、医调委、档案室、客服部、体检科、公共卫生科、总务科、器械科、预防保健科、感染疾病科、护理部、考核办、科教科、医务科、医保科、病案室、质控办、工会、安全办、监审科、门诊部、导管维护门诊、皮肤科、供应室、心血管内科、神经内一科、呼吸内分泌科、老年病消化内科、神经内二科、普通泌尿外科、骨一科、骨二科、妇科、产科、儿科、重症医学科、中医科病区、神经外科、五官科、急诊、肾病科、手术室、检验科、康复理疗科、针灸科、功能科、放射科、健康中国办公室等科</w:t>
      </w:r>
      <w:r>
        <w:rPr>
          <w:rFonts w:hint="eastAsia" w:ascii="方正小标宋_GBK" w:hAnsi="方正小标宋_GBK" w:eastAsia="方正小标宋_GBK" w:cs="方正小标宋_GBK"/>
          <w:color w:val="000000"/>
          <w:lang w:eastAsia="zh-CN"/>
        </w:rPr>
        <w:t>室。</w:t>
      </w:r>
    </w:p>
    <w:p>
      <w:pPr>
        <w:spacing w:line="500" w:lineRule="exact"/>
        <w:ind w:firstLine="560"/>
        <w:rPr>
          <w:rFonts w:ascii="方正小标宋_GBK" w:hAnsi="方正小标宋_GBK" w:eastAsia="方正小标宋_GBK" w:cs="方正小标宋_GBK"/>
          <w:color w:val="000000"/>
          <w:lang w:eastAsia="zh-CN"/>
        </w:rPr>
      </w:pPr>
    </w:p>
    <w:p>
      <w:pPr>
        <w:spacing w:line="500" w:lineRule="exact"/>
        <w:ind w:firstLine="560"/>
        <w:rPr>
          <w:rFonts w:ascii="方正小标宋_GBK" w:hAnsi="方正小标宋_GBK" w:eastAsia="方正小标宋_GBK" w:cs="方正小标宋_GBK"/>
          <w:color w:val="000000"/>
          <w:lang w:eastAsia="zh-CN"/>
        </w:rPr>
      </w:pPr>
    </w:p>
    <w:p>
      <w:pPr>
        <w:ind w:firstLine="643" w:firstLineChars="200"/>
        <w:rPr>
          <w:rFonts w:hint="eastAsia" w:ascii="方正楷体_GBK" w:hAnsi="方正楷体_GBK" w:eastAsia="方正楷体_GBK" w:cs="方正楷体_GBK"/>
          <w:b/>
          <w:color w:val="000000"/>
          <w:kern w:val="0"/>
          <w:sz w:val="32"/>
        </w:rPr>
      </w:pPr>
      <w:r>
        <w:rPr>
          <w:rFonts w:hint="eastAsia" w:ascii="方正楷体_GBK" w:hAnsi="方正楷体_GBK" w:eastAsia="方正楷体_GBK" w:cs="方正楷体_GBK"/>
          <w:b/>
          <w:color w:val="000000"/>
          <w:kern w:val="0"/>
          <w:sz w:val="32"/>
        </w:rPr>
        <w:t>机构设置：</w:t>
      </w:r>
    </w:p>
    <w:p>
      <w:pPr>
        <w:spacing w:line="500" w:lineRule="exact"/>
        <w:ind w:firstLine="560"/>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lang w:eastAsia="zh-CN"/>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序号</w:t>
            </w:r>
          </w:p>
        </w:tc>
        <w:tc>
          <w:tcPr>
            <w:tcW w:w="1843"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单位名称</w:t>
            </w:r>
          </w:p>
        </w:tc>
        <w:tc>
          <w:tcPr>
            <w:tcW w:w="2126"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单位性质</w:t>
            </w:r>
          </w:p>
        </w:tc>
        <w:tc>
          <w:tcPr>
            <w:tcW w:w="3827"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单位规格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1843"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涞水县中医院</w:t>
            </w:r>
          </w:p>
        </w:tc>
        <w:tc>
          <w:tcPr>
            <w:tcW w:w="2126"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事业</w:t>
            </w:r>
          </w:p>
        </w:tc>
        <w:tc>
          <w:tcPr>
            <w:tcW w:w="3827"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财政定额定项补助</w:t>
            </w:r>
          </w:p>
        </w:tc>
      </w:tr>
    </w:tbl>
    <w:p>
      <w:pPr>
        <w:numPr>
          <w:ilvl w:val="0"/>
          <w:numId w:val="5"/>
        </w:numPr>
        <w:spacing w:before="10" w:after="10"/>
        <w:ind w:firstLine="640" w:firstLineChars="200"/>
        <w:outlineLvl w:val="5"/>
        <w:rPr>
          <w:rFonts w:hint="eastAsia" w:ascii="仿宋" w:hAnsi="仿宋" w:eastAsia="仿宋" w:cs="仿宋"/>
          <w:color w:val="000000"/>
          <w:sz w:val="32"/>
          <w:szCs w:val="32"/>
          <w:lang w:val="en-US" w:eastAsia="zh-CN"/>
        </w:rPr>
      </w:pPr>
      <w:r>
        <w:rPr>
          <w:rFonts w:hint="eastAsia" w:ascii="黑体" w:hAnsi="黑体" w:eastAsia="黑体" w:cs="黑体"/>
          <w:color w:val="000000"/>
          <w:kern w:val="0"/>
          <w:sz w:val="32"/>
          <w:szCs w:val="32"/>
          <w:lang w:eastAsia="zh-CN"/>
        </w:rPr>
        <w:t>单位预算安排的总体情况</w:t>
      </w:r>
    </w:p>
    <w:p>
      <w:pPr>
        <w:numPr>
          <w:ilvl w:val="0"/>
          <w:numId w:val="0"/>
        </w:numPr>
        <w:spacing w:before="10" w:after="10"/>
        <w:ind w:firstLine="640" w:firstLineChars="200"/>
        <w:outlineLvl w:val="5"/>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lang w:eastAsia="zh-CN"/>
        </w:rPr>
        <w:t>按照预算管理有关规定，目前我省单位预算的编制实行综合预算管理，即全部收入和支出都反映在预算中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 xml:space="preserve">          </w:t>
      </w:r>
    </w:p>
    <w:p>
      <w:pPr>
        <w:numPr>
          <w:ilvl w:val="0"/>
          <w:numId w:val="0"/>
        </w:numPr>
        <w:spacing w:before="10" w:after="10"/>
        <w:ind w:firstLine="640" w:firstLineChars="200"/>
        <w:outlineLvl w:val="5"/>
        <w:rPr>
          <w:rFonts w:hint="eastAsia" w:ascii="仿宋" w:hAnsi="仿宋" w:eastAsia="仿宋" w:cs="仿宋"/>
          <w:b/>
          <w:color w:val="000000"/>
          <w:kern w:val="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b/>
          <w:color w:val="000000"/>
          <w:kern w:val="0"/>
          <w:sz w:val="32"/>
          <w:szCs w:val="32"/>
          <w:lang w:val="en-US" w:eastAsia="zh-CN"/>
        </w:rPr>
        <w:t>1.收入说明</w:t>
      </w:r>
    </w:p>
    <w:p>
      <w:pPr>
        <w:spacing w:line="500" w:lineRule="exact"/>
        <w:ind w:firstLine="640"/>
        <w:rPr>
          <w:rFonts w:hint="eastAsia" w:ascii="仿宋" w:hAnsi="仿宋" w:eastAsia="仿宋" w:cs="仿宋"/>
          <w:color w:val="000000"/>
          <w:sz w:val="32"/>
          <w:szCs w:val="32"/>
          <w:lang w:eastAsia="zh-CN"/>
        </w:rPr>
      </w:pPr>
      <w:r>
        <w:rPr>
          <w:rFonts w:hint="eastAsia" w:ascii="仿宋" w:hAnsi="仿宋" w:eastAsia="仿宋" w:cs="仿宋"/>
          <w:kern w:val="0"/>
          <w:sz w:val="32"/>
          <w:szCs w:val="32"/>
          <w:lang w:val="en-US" w:eastAsia="zh-CN" w:bidi="ar-SA"/>
        </w:rPr>
        <w:t>反应我院的当年全部收入，2022年预算收入为15474.1万元，其中一般公共预算拨款收入为95.8万元，事业收入为15378.3万元</w:t>
      </w:r>
      <w:r>
        <w:rPr>
          <w:rFonts w:hint="eastAsia" w:ascii="仿宋" w:hAnsi="仿宋" w:eastAsia="仿宋" w:cs="仿宋"/>
          <w:sz w:val="32"/>
          <w:szCs w:val="32"/>
          <w:lang w:eastAsia="zh-CN"/>
        </w:rPr>
        <w:t>。</w:t>
      </w:r>
    </w:p>
    <w:p>
      <w:pPr>
        <w:ind w:firstLine="640"/>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2、支出说明</w:t>
      </w:r>
    </w:p>
    <w:p>
      <w:pPr>
        <w:ind w:firstLine="640"/>
        <w:rPr>
          <w:rFonts w:hint="eastAsia" w:ascii="仿宋" w:hAnsi="仿宋" w:eastAsia="仿宋" w:cs="仿宋"/>
          <w:kern w:val="0"/>
          <w:sz w:val="32"/>
          <w:szCs w:val="32"/>
          <w:lang w:val="en-US" w:eastAsia="zh-CN" w:bidi="ar-SA"/>
        </w:rPr>
        <w:sectPr>
          <w:type w:val="continuous"/>
          <w:pgSz w:w="16840" w:h="11900" w:orient="landscape"/>
          <w:pgMar w:top="1361" w:right="1021" w:bottom="1134" w:left="1021" w:header="720" w:footer="720" w:gutter="0"/>
          <w:pgNumType w:fmt="numberInDash"/>
          <w:cols w:space="720" w:num="1"/>
        </w:sectPr>
      </w:pPr>
      <w:r>
        <w:rPr>
          <w:rFonts w:hint="eastAsia" w:ascii="仿宋" w:hAnsi="仿宋" w:eastAsia="仿宋" w:cs="仿宋"/>
          <w:b w:val="0"/>
          <w:bCs/>
          <w:color w:val="000000"/>
          <w:kern w:val="0"/>
          <w:sz w:val="32"/>
          <w:szCs w:val="32"/>
          <w:lang w:val="en-US" w:eastAsia="zh-CN"/>
        </w:rPr>
        <w:t>反映</w:t>
      </w:r>
      <w:r>
        <w:rPr>
          <w:rFonts w:hint="eastAsia" w:ascii="仿宋" w:hAnsi="仿宋" w:eastAsia="仿宋" w:cs="仿宋"/>
          <w:b w:val="0"/>
          <w:bCs/>
          <w:kern w:val="0"/>
          <w:sz w:val="32"/>
          <w:szCs w:val="32"/>
          <w:lang w:val="en-US" w:eastAsia="zh-CN" w:bidi="ar-SA"/>
        </w:rPr>
        <w:t>我院预</w:t>
      </w:r>
      <w:r>
        <w:rPr>
          <w:rFonts w:hint="eastAsia" w:ascii="仿宋" w:hAnsi="仿宋" w:eastAsia="仿宋" w:cs="仿宋"/>
          <w:kern w:val="0"/>
          <w:sz w:val="32"/>
          <w:szCs w:val="32"/>
          <w:lang w:val="en-US" w:eastAsia="zh-CN" w:bidi="ar-SA"/>
        </w:rPr>
        <w:t>算中总体情况。2022年预算支出为15474.1万元，其中基本支出为1895.69万元，包括人员经费为1670万元，公用经费为225.69万元，项目支出为13578.41万</w:t>
      </w:r>
    </w:p>
    <w:p>
      <w:pPr>
        <w:spacing w:before="10" w:after="10"/>
        <w:ind w:firstLine="640" w:firstLineChars="200"/>
        <w:outlineLvl w:val="5"/>
        <w:rPr>
          <w:rFonts w:hint="eastAsia" w:ascii="黑体" w:hAnsi="黑体" w:eastAsia="黑体" w:cs="黑体"/>
          <w:color w:val="000000"/>
          <w:kern w:val="0"/>
          <w:sz w:val="32"/>
          <w:szCs w:val="32"/>
          <w:lang w:eastAsia="zh-CN"/>
        </w:rPr>
      </w:pPr>
    </w:p>
    <w:p>
      <w:pPr>
        <w:spacing w:before="10" w:after="10"/>
        <w:ind w:firstLine="640" w:firstLineChars="200"/>
        <w:outlineLvl w:val="5"/>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三、单位经费安排情况</w:t>
      </w:r>
    </w:p>
    <w:p>
      <w:pPr>
        <w:spacing w:line="500" w:lineRule="exact"/>
        <w:ind w:firstLine="56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我单位编制2022年预算共54个内设机构，截</w:t>
      </w:r>
      <w:r>
        <w:rPr>
          <w:rFonts w:hint="eastAsia" w:ascii="仿宋" w:hAnsi="仿宋" w:eastAsia="仿宋" w:cs="仿宋"/>
          <w:color w:val="000000"/>
          <w:kern w:val="0"/>
          <w:sz w:val="32"/>
          <w:szCs w:val="32"/>
          <w:lang w:val="en-US" w:eastAsia="zh-CN"/>
        </w:rPr>
        <w:t>至</w:t>
      </w:r>
      <w:r>
        <w:rPr>
          <w:rFonts w:hint="eastAsia" w:ascii="仿宋" w:hAnsi="仿宋" w:eastAsia="仿宋" w:cs="仿宋"/>
          <w:color w:val="000000"/>
          <w:kern w:val="0"/>
          <w:sz w:val="32"/>
          <w:szCs w:val="32"/>
          <w:lang w:eastAsia="zh-CN"/>
        </w:rPr>
        <w:t>2021年11月统计，单位基本情况如下：全院职工人数232人，其中在编人员46人，招聘人员182人，劳务派遣人员4人。</w:t>
      </w:r>
    </w:p>
    <w:p>
      <w:pPr>
        <w:numPr>
          <w:ilvl w:val="0"/>
          <w:numId w:val="0"/>
        </w:numPr>
        <w:spacing w:before="10" w:after="10"/>
        <w:ind w:firstLine="640" w:firstLineChars="200"/>
        <w:outlineLvl w:val="5"/>
        <w:rPr>
          <w:rFonts w:hint="eastAsia" w:ascii="黑体" w:hAnsi="黑体" w:eastAsia="黑体" w:cs="黑体"/>
          <w:color w:val="000000"/>
          <w:sz w:val="32"/>
          <w:szCs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szCs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szCs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财政拨款“三公”经费预算情况及增减变化原因</w:t>
      </w:r>
    </w:p>
    <w:p>
      <w:pPr>
        <w:spacing w:line="500" w:lineRule="exact"/>
        <w:ind w:firstLine="560"/>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按照上级文件精神要求，我单位厉行勤俭节约，压缩开支的原则，大大减少“三公”经费的开支。我单位2022年“三公”经费因公出国（境）费无，公务用车购置费无、公务车运行维护费</w:t>
      </w:r>
      <w:r>
        <w:rPr>
          <w:rFonts w:hint="eastAsia" w:ascii="仿宋" w:hAnsi="仿宋" w:eastAsia="仿宋" w:cs="仿宋"/>
          <w:b w:val="0"/>
          <w:bCs w:val="0"/>
          <w:color w:val="000000"/>
          <w:sz w:val="32"/>
          <w:szCs w:val="32"/>
          <w:lang w:val="en-US" w:eastAsia="zh-CN"/>
        </w:rPr>
        <w:t>2.3</w:t>
      </w:r>
      <w:r>
        <w:rPr>
          <w:rFonts w:hint="eastAsia" w:ascii="仿宋" w:hAnsi="仿宋" w:eastAsia="仿宋" w:cs="仿宋"/>
          <w:b w:val="0"/>
          <w:bCs w:val="0"/>
          <w:color w:val="000000"/>
          <w:sz w:val="32"/>
          <w:szCs w:val="32"/>
          <w:lang w:eastAsia="zh-CN"/>
        </w:rPr>
        <w:t>万元、公务接待费</w:t>
      </w:r>
      <w:r>
        <w:rPr>
          <w:rFonts w:hint="eastAsia" w:ascii="仿宋" w:hAnsi="仿宋" w:eastAsia="仿宋" w:cs="仿宋"/>
          <w:b w:val="0"/>
          <w:bCs w:val="0"/>
          <w:color w:val="000000"/>
          <w:sz w:val="32"/>
          <w:szCs w:val="32"/>
          <w:lang w:val="en-US" w:eastAsia="zh-CN"/>
        </w:rPr>
        <w:t>0.5</w:t>
      </w:r>
      <w:r>
        <w:rPr>
          <w:rFonts w:hint="eastAsia" w:ascii="仿宋" w:hAnsi="仿宋" w:eastAsia="仿宋" w:cs="仿宋"/>
          <w:b w:val="0"/>
          <w:bCs w:val="0"/>
          <w:color w:val="000000"/>
          <w:sz w:val="32"/>
          <w:szCs w:val="32"/>
          <w:lang w:eastAsia="zh-CN"/>
        </w:rPr>
        <w:t>万元。2022年与2021年预算公务用车运行费持平。2022年无因公出境、公车购置计划。</w:t>
      </w:r>
    </w:p>
    <w:p>
      <w:pPr>
        <w:numPr>
          <w:ilvl w:val="0"/>
          <w:numId w:val="0"/>
        </w:numPr>
        <w:spacing w:before="10" w:after="10"/>
        <w:ind w:left="640" w:leftChars="0"/>
        <w:outlineLvl w:val="5"/>
        <w:rPr>
          <w:rFonts w:hint="eastAsia" w:ascii="黑体" w:hAnsi="黑体" w:eastAsia="黑体" w:cs="黑体"/>
          <w:color w:val="000000"/>
          <w:sz w:val="32"/>
        </w:rPr>
      </w:pPr>
    </w:p>
    <w:tbl>
      <w:tblPr>
        <w:tblStyle w:val="9"/>
        <w:tblW w:w="15014" w:type="dxa"/>
        <w:tblInd w:w="0" w:type="dxa"/>
        <w:tblLayout w:type="fixed"/>
        <w:tblCellMar>
          <w:top w:w="0" w:type="dxa"/>
          <w:left w:w="108" w:type="dxa"/>
          <w:bottom w:w="0" w:type="dxa"/>
          <w:right w:w="108" w:type="dxa"/>
        </w:tblCellMar>
      </w:tblPr>
      <w:tblGrid>
        <w:gridCol w:w="3612"/>
        <w:gridCol w:w="2901"/>
        <w:gridCol w:w="2901"/>
        <w:gridCol w:w="1988"/>
        <w:gridCol w:w="3612"/>
      </w:tblGrid>
      <w:tr>
        <w:tblPrEx>
          <w:tblCellMar>
            <w:top w:w="0" w:type="dxa"/>
            <w:left w:w="108" w:type="dxa"/>
            <w:bottom w:w="0" w:type="dxa"/>
            <w:right w:w="108" w:type="dxa"/>
          </w:tblCellMar>
        </w:tblPrEx>
        <w:trPr>
          <w:trHeight w:val="221" w:hRule="atLeast"/>
        </w:trPr>
        <w:tc>
          <w:tcPr>
            <w:tcW w:w="3612" w:type="dxa"/>
            <w:tcBorders>
              <w:top w:val="nil"/>
              <w:left w:val="nil"/>
              <w:bottom w:val="nil"/>
              <w:right w:val="nil"/>
            </w:tcBorders>
            <w:vAlign w:val="center"/>
          </w:tcPr>
          <w:p>
            <w:pPr>
              <w:rPr>
                <w:rFonts w:ascii="宋体" w:cs="宋体"/>
              </w:rPr>
            </w:pPr>
          </w:p>
        </w:tc>
        <w:tc>
          <w:tcPr>
            <w:tcW w:w="2901" w:type="dxa"/>
            <w:tcBorders>
              <w:top w:val="nil"/>
              <w:left w:val="nil"/>
              <w:bottom w:val="nil"/>
              <w:right w:val="nil"/>
            </w:tcBorders>
            <w:vAlign w:val="center"/>
          </w:tcPr>
          <w:p>
            <w:pPr>
              <w:rPr>
                <w:rFonts w:ascii="宋体" w:cs="宋体"/>
              </w:rPr>
            </w:pPr>
          </w:p>
        </w:tc>
        <w:tc>
          <w:tcPr>
            <w:tcW w:w="2901" w:type="dxa"/>
            <w:tcBorders>
              <w:top w:val="nil"/>
              <w:left w:val="nil"/>
              <w:bottom w:val="nil"/>
              <w:right w:val="nil"/>
            </w:tcBorders>
            <w:vAlign w:val="center"/>
          </w:tcPr>
          <w:p>
            <w:pPr>
              <w:rPr>
                <w:rFonts w:ascii="宋体" w:cs="宋体"/>
              </w:rPr>
            </w:pPr>
          </w:p>
        </w:tc>
        <w:tc>
          <w:tcPr>
            <w:tcW w:w="1988" w:type="dxa"/>
            <w:tcBorders>
              <w:top w:val="nil"/>
              <w:left w:val="nil"/>
              <w:bottom w:val="nil"/>
              <w:right w:val="nil"/>
            </w:tcBorders>
            <w:vAlign w:val="center"/>
          </w:tcPr>
          <w:p>
            <w:pPr>
              <w:rPr>
                <w:rFonts w:ascii="宋体" w:cs="宋体"/>
              </w:rPr>
            </w:pPr>
          </w:p>
        </w:tc>
        <w:tc>
          <w:tcPr>
            <w:tcW w:w="3612" w:type="dxa"/>
            <w:tcBorders>
              <w:top w:val="nil"/>
              <w:left w:val="nil"/>
              <w:bottom w:val="nil"/>
              <w:right w:val="nil"/>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455" w:hRule="atLeast"/>
        </w:trPr>
        <w:tc>
          <w:tcPr>
            <w:tcW w:w="3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1</w:t>
            </w:r>
            <w:r>
              <w:rPr>
                <w:rFonts w:hint="eastAsia" w:ascii="方正书宋_GBK" w:hAnsi="方正书宋_GBK" w:eastAsia="方正书宋_GBK" w:cs="方正书宋_GBK"/>
                <w:b/>
                <w:bCs/>
                <w:kern w:val="0"/>
                <w:sz w:val="21"/>
                <w:szCs w:val="24"/>
                <w:lang w:val="en-US" w:eastAsia="uk-UA" w:bidi="ar-SA"/>
              </w:rPr>
              <w:t>年度预算</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2</w:t>
            </w:r>
            <w:r>
              <w:rPr>
                <w:rFonts w:hint="eastAsia" w:ascii="方正书宋_GBK" w:hAnsi="方正书宋_GBK" w:eastAsia="方正书宋_GBK" w:cs="方正书宋_GBK"/>
                <w:b/>
                <w:bCs/>
                <w:kern w:val="0"/>
                <w:sz w:val="21"/>
                <w:szCs w:val="24"/>
                <w:lang w:val="en-US" w:eastAsia="uk-UA" w:bidi="ar-SA"/>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增减金额</w:t>
            </w:r>
          </w:p>
        </w:tc>
        <w:tc>
          <w:tcPr>
            <w:tcW w:w="3612"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51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因公出国经费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2.3</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2.3</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85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0.5</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0.5</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68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2.8</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2.8</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bl>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pgNumType w:fmt="numberInDash"/>
          <w:cols w:space="720" w:num="1"/>
        </w:sectPr>
      </w:pPr>
      <w:r>
        <w:rPr>
          <w:rFonts w:hint="eastAsia" w:ascii="黑体" w:hAnsi="黑体" w:eastAsia="黑体" w:cs="黑体"/>
          <w:color w:val="000000"/>
          <w:sz w:val="32"/>
        </w:rPr>
        <w:t>五、预算绩效信息</w:t>
      </w:r>
    </w:p>
    <w:p>
      <w:pPr>
        <w:tabs>
          <w:tab w:val="left" w:pos="3904"/>
        </w:tabs>
        <w:jc w:val="center"/>
        <w:rPr>
          <w:rFonts w:hint="eastAsia" w:ascii="方正仿宋_GBK" w:hAnsi="方正仿宋_GBK" w:eastAsia="方正仿宋_GBK" w:cs="方正仿宋_GBK"/>
          <w:b/>
          <w:color w:val="000000"/>
          <w:kern w:val="0"/>
          <w:sz w:val="28"/>
        </w:rPr>
      </w:pPr>
      <w:r>
        <w:rPr>
          <w:rFonts w:hint="eastAsia" w:ascii="方正仿宋_GBK" w:hAnsi="方正仿宋_GBK" w:eastAsia="方正仿宋_GBK" w:cs="方正仿宋_GBK"/>
          <w:b/>
          <w:color w:val="000000"/>
          <w:kern w:val="0"/>
          <w:sz w:val="28"/>
          <w:lang w:eastAsia="zh-CN"/>
        </w:rPr>
        <w:t>1 .</w:t>
      </w:r>
      <w:r>
        <w:rPr>
          <w:rFonts w:hint="eastAsia" w:ascii="方正仿宋_GBK" w:hAnsi="方正仿宋_GBK" w:eastAsia="方正仿宋_GBK" w:cs="方正仿宋_GBK"/>
          <w:b/>
          <w:color w:val="000000"/>
          <w:kern w:val="0"/>
          <w:sz w:val="28"/>
        </w:rPr>
        <w:t>2022年中医药事业发展补助资金项目绩效目标表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3"/>
        <w:gridCol w:w="2114"/>
        <w:gridCol w:w="1941"/>
        <w:gridCol w:w="1947"/>
        <w:gridCol w:w="19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9" w:type="dxa"/>
            <w:gridSpan w:val="6"/>
            <w:tcBorders>
              <w:top w:val="single" w:color="FFFFFF" w:sz="6" w:space="0"/>
              <w:left w:val="single" w:color="FFFFFF" w:sz="6" w:space="0"/>
              <w:right w:val="single" w:color="FFFFFF" w:sz="6" w:space="0"/>
            </w:tcBorders>
            <w:noWrap/>
            <w:vAlign w:val="center"/>
          </w:tcPr>
          <w:p>
            <w:pPr>
              <w:pStyle w:val="22"/>
              <w:rPr>
                <w:rFonts w:ascii="方正小标宋_GBK" w:hAnsi="方正小标宋_GBK" w:eastAsia="方正小标宋_GBK" w:cs="方正小标宋_GBK"/>
                <w:sz w:val="24"/>
              </w:rPr>
            </w:pPr>
            <w:r>
              <w:rPr>
                <w:rFonts w:ascii="方正小标宋_GBK" w:hAnsi="方正小标宋_GBK" w:eastAsia="方正小标宋_GBK" w:cs="方正小标宋_GBK"/>
                <w:sz w:val="24"/>
              </w:rPr>
              <w:t>361007</w:t>
            </w:r>
            <w:r>
              <w:rPr>
                <w:rFonts w:hint="eastAsia" w:ascii="方正小标宋_GBK" w:hAnsi="方正小标宋_GBK" w:eastAsia="方正小标宋_GBK" w:cs="方正小标宋_GBK"/>
                <w:sz w:val="24"/>
              </w:rPr>
              <w:t>涞水县中医院</w:t>
            </w:r>
          </w:p>
        </w:tc>
        <w:tc>
          <w:tcPr>
            <w:tcW w:w="1939" w:type="dxa"/>
            <w:tcBorders>
              <w:top w:val="single" w:color="FFFFFF" w:sz="6" w:space="0"/>
              <w:left w:val="single" w:color="FFFFFF" w:sz="6" w:space="0"/>
              <w:right w:val="single" w:color="FFFFFF" w:sz="6" w:space="0"/>
            </w:tcBorders>
            <w:noWrap/>
            <w:vAlign w:val="center"/>
          </w:tcPr>
          <w:p>
            <w:pPr>
              <w:pStyle w:val="17"/>
              <w:rPr>
                <w:rFonts w:ascii="方正小标宋_GBK" w:hAnsi="方正小标宋_GBK" w:eastAsia="方正小标宋_GBK" w:cs="方正小标宋_GBK"/>
                <w:sz w:val="24"/>
              </w:rPr>
            </w:pPr>
            <w:r>
              <w:rPr>
                <w:rFonts w:hint="eastAsia" w:ascii="方正小标宋_GBK" w:hAnsi="方正小标宋_GBK" w:eastAsia="方正小标宋_GBK" w:cs="方正小标宋_GBK"/>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5"/>
            </w:pPr>
            <w:r>
              <w:rPr>
                <w:rFonts w:hint="eastAsia"/>
              </w:rPr>
              <w:t>项目编码</w:t>
            </w:r>
          </w:p>
        </w:tc>
        <w:tc>
          <w:tcPr>
            <w:tcW w:w="3883" w:type="dxa"/>
            <w:gridSpan w:val="2"/>
            <w:noWrap/>
            <w:vAlign w:val="center"/>
          </w:tcPr>
          <w:p>
            <w:pPr>
              <w:pStyle w:val="18"/>
            </w:pPr>
            <w:r>
              <w:t>13062322P00781210001X</w:t>
            </w:r>
          </w:p>
        </w:tc>
        <w:tc>
          <w:tcPr>
            <w:tcW w:w="2114" w:type="dxa"/>
            <w:noWrap/>
            <w:vAlign w:val="center"/>
          </w:tcPr>
          <w:p>
            <w:pPr>
              <w:pStyle w:val="16"/>
            </w:pPr>
            <w:r>
              <w:rPr>
                <w:rFonts w:hint="eastAsia"/>
              </w:rPr>
              <w:t>项目名称</w:t>
            </w:r>
          </w:p>
        </w:tc>
        <w:tc>
          <w:tcPr>
            <w:tcW w:w="5827" w:type="dxa"/>
            <w:gridSpan w:val="3"/>
            <w:noWrap/>
            <w:vAlign w:val="center"/>
          </w:tcPr>
          <w:p>
            <w:pPr>
              <w:pStyle w:val="18"/>
            </w:pPr>
            <w:r>
              <w:t>2022</w:t>
            </w:r>
            <w:r>
              <w:rPr>
                <w:rFonts w:hint="eastAsia"/>
              </w:rPr>
              <w:t>年中医药事业发展补助资金项目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3" w:type="dxa"/>
            <w:noWrap/>
            <w:vAlign w:val="center"/>
          </w:tcPr>
          <w:p>
            <w:pPr>
              <w:pStyle w:val="18"/>
            </w:pPr>
            <w:r>
              <w:t>15.00</w:t>
            </w:r>
          </w:p>
        </w:tc>
        <w:tc>
          <w:tcPr>
            <w:tcW w:w="2114"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r>
              <w:t>15.00</w:t>
            </w:r>
          </w:p>
        </w:tc>
        <w:tc>
          <w:tcPr>
            <w:tcW w:w="1947" w:type="dxa"/>
            <w:noWrap/>
            <w:vAlign w:val="center"/>
          </w:tcPr>
          <w:p>
            <w:pPr>
              <w:pStyle w:val="16"/>
            </w:pPr>
            <w:r>
              <w:rPr>
                <w:rFonts w:hint="eastAsia"/>
              </w:rPr>
              <w:t>其他资金</w:t>
            </w:r>
          </w:p>
        </w:tc>
        <w:tc>
          <w:tcPr>
            <w:tcW w:w="1939" w:type="dxa"/>
            <w:noWrap/>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4" w:type="dxa"/>
            <w:gridSpan w:val="6"/>
            <w:noWrap/>
            <w:vAlign w:val="center"/>
          </w:tcPr>
          <w:p>
            <w:pPr>
              <w:pStyle w:val="18"/>
            </w:pPr>
            <w:r>
              <w:rPr>
                <w:rFonts w:hint="eastAsia"/>
              </w:rPr>
              <w:t>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3"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6"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3" w:type="dxa"/>
            <w:gridSpan w:val="2"/>
            <w:noWrap/>
            <w:vAlign w:val="center"/>
          </w:tcPr>
          <w:p>
            <w:pPr>
              <w:pStyle w:val="19"/>
            </w:pPr>
            <w:r>
              <w:t>25%</w:t>
            </w:r>
          </w:p>
        </w:tc>
        <w:tc>
          <w:tcPr>
            <w:tcW w:w="2114" w:type="dxa"/>
            <w:noWrap/>
            <w:vAlign w:val="center"/>
          </w:tcPr>
          <w:p>
            <w:pPr>
              <w:pStyle w:val="19"/>
            </w:pPr>
            <w:r>
              <w:t>50%</w:t>
            </w:r>
          </w:p>
        </w:tc>
        <w:tc>
          <w:tcPr>
            <w:tcW w:w="1941" w:type="dxa"/>
            <w:noWrap/>
            <w:vAlign w:val="center"/>
          </w:tcPr>
          <w:p>
            <w:pPr>
              <w:pStyle w:val="19"/>
            </w:pPr>
            <w:r>
              <w:t>75%</w:t>
            </w:r>
          </w:p>
        </w:tc>
        <w:tc>
          <w:tcPr>
            <w:tcW w:w="3886"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4" w:type="dxa"/>
            <w:gridSpan w:val="6"/>
            <w:tcBorders>
              <w:bottom w:val="single" w:color="FFFFFF" w:sz="6" w:space="0"/>
            </w:tcBorders>
            <w:noWrap/>
            <w:vAlign w:val="center"/>
          </w:tcPr>
          <w:p>
            <w:pPr>
              <w:pStyle w:val="18"/>
            </w:pPr>
            <w:r>
              <w:t>1.</w:t>
            </w:r>
            <w:r>
              <w:rPr>
                <w:rFonts w:hint="eastAsia"/>
              </w:rPr>
              <w:t>保障医院的可持续发展</w:t>
            </w:r>
          </w:p>
          <w:p>
            <w:pPr>
              <w:pStyle w:val="18"/>
            </w:pPr>
            <w:r>
              <w:t>2.</w:t>
            </w:r>
            <w:r>
              <w:rPr>
                <w:rFonts w:hint="eastAsia"/>
              </w:rPr>
              <w:t>保障医院的正常运行</w:t>
            </w:r>
          </w:p>
          <w:p>
            <w:pPr>
              <w:pStyle w:val="18"/>
            </w:pPr>
            <w:r>
              <w:t>3.</w:t>
            </w:r>
            <w:r>
              <w:rPr>
                <w:rFonts w:hint="eastAsia"/>
              </w:rPr>
              <w:t>保证人员的工资发放</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2106"/>
        <w:gridCol w:w="2316"/>
        <w:gridCol w:w="3996"/>
        <w:gridCol w:w="1840"/>
        <w:gridCol w:w="1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0"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316" w:type="dxa"/>
            <w:noWrap/>
            <w:vAlign w:val="center"/>
          </w:tcPr>
          <w:p>
            <w:pPr>
              <w:pStyle w:val="16"/>
            </w:pPr>
            <w:r>
              <w:rPr>
                <w:rFonts w:hint="eastAsia"/>
              </w:rPr>
              <w:t>三级指标</w:t>
            </w:r>
          </w:p>
        </w:tc>
        <w:tc>
          <w:tcPr>
            <w:tcW w:w="3996" w:type="dxa"/>
            <w:noWrap/>
            <w:vAlign w:val="center"/>
          </w:tcPr>
          <w:p>
            <w:pPr>
              <w:pStyle w:val="16"/>
            </w:pPr>
            <w:r>
              <w:rPr>
                <w:rFonts w:hint="eastAsia"/>
              </w:rPr>
              <w:t>绩效指标描述</w:t>
            </w:r>
          </w:p>
        </w:tc>
        <w:tc>
          <w:tcPr>
            <w:tcW w:w="1840" w:type="dxa"/>
            <w:noWrap/>
            <w:vAlign w:val="center"/>
          </w:tcPr>
          <w:p>
            <w:pPr>
              <w:pStyle w:val="16"/>
            </w:pPr>
            <w:r>
              <w:rPr>
                <w:rFonts w:hint="eastAsia"/>
              </w:rPr>
              <w:t>指标值</w:t>
            </w:r>
          </w:p>
        </w:tc>
        <w:tc>
          <w:tcPr>
            <w:tcW w:w="1840"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316" w:type="dxa"/>
            <w:noWrap/>
            <w:vAlign w:val="center"/>
          </w:tcPr>
          <w:p>
            <w:pPr>
              <w:pStyle w:val="18"/>
            </w:pPr>
            <w:r>
              <w:rPr>
                <w:rFonts w:hint="eastAsia"/>
              </w:rPr>
              <w:t>支出数</w:t>
            </w:r>
          </w:p>
        </w:tc>
        <w:tc>
          <w:tcPr>
            <w:tcW w:w="3996" w:type="dxa"/>
            <w:noWrap/>
            <w:vAlign w:val="center"/>
          </w:tcPr>
          <w:p>
            <w:pPr>
              <w:pStyle w:val="18"/>
            </w:pPr>
            <w:r>
              <w:rPr>
                <w:rFonts w:hint="eastAsia"/>
              </w:rPr>
              <w:t>支出数</w:t>
            </w:r>
          </w:p>
        </w:tc>
        <w:tc>
          <w:tcPr>
            <w:tcW w:w="1840" w:type="dxa"/>
            <w:noWrap/>
            <w:vAlign w:val="center"/>
          </w:tcPr>
          <w:p>
            <w:pPr>
              <w:pStyle w:val="18"/>
            </w:pPr>
            <w:r>
              <w:t>15</w:t>
            </w:r>
            <w:r>
              <w:rPr>
                <w:rFonts w:hint="eastAsia"/>
              </w:rPr>
              <w:t>万元</w:t>
            </w:r>
          </w:p>
        </w:tc>
        <w:tc>
          <w:tcPr>
            <w:tcW w:w="1840"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8"/>
            </w:pPr>
            <w:r>
              <w:rPr>
                <w:rFonts w:hint="eastAsia"/>
              </w:rPr>
              <w:t>质量指标</w:t>
            </w:r>
          </w:p>
        </w:tc>
        <w:tc>
          <w:tcPr>
            <w:tcW w:w="2316" w:type="dxa"/>
            <w:noWrap/>
            <w:vAlign w:val="center"/>
          </w:tcPr>
          <w:p>
            <w:pPr>
              <w:pStyle w:val="18"/>
            </w:pPr>
            <w:r>
              <w:rPr>
                <w:rFonts w:hint="eastAsia"/>
              </w:rPr>
              <w:t>正常运转率</w:t>
            </w:r>
          </w:p>
        </w:tc>
        <w:tc>
          <w:tcPr>
            <w:tcW w:w="3996" w:type="dxa"/>
            <w:noWrap/>
            <w:vAlign w:val="center"/>
          </w:tcPr>
          <w:p>
            <w:pPr>
              <w:pStyle w:val="18"/>
            </w:pPr>
            <w:r>
              <w:rPr>
                <w:rFonts w:hint="eastAsia"/>
              </w:rPr>
              <w:t>正常运转率，保障业务的正常运行</w:t>
            </w:r>
          </w:p>
        </w:tc>
        <w:tc>
          <w:tcPr>
            <w:tcW w:w="1840" w:type="dxa"/>
            <w:noWrap/>
            <w:vAlign w:val="center"/>
          </w:tcPr>
          <w:p>
            <w:pPr>
              <w:pStyle w:val="18"/>
            </w:pPr>
            <w:r>
              <w:rPr>
                <w:rFonts w:hint="eastAsia"/>
              </w:rPr>
              <w:t>≥</w:t>
            </w:r>
            <w:r>
              <w:t>90</w:t>
            </w:r>
            <w:r>
              <w:rPr>
                <w:rFonts w:hint="eastAsia"/>
              </w:rPr>
              <w:t>百分比</w:t>
            </w:r>
          </w:p>
        </w:tc>
        <w:tc>
          <w:tcPr>
            <w:tcW w:w="1840"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8"/>
            </w:pPr>
            <w:r>
              <w:rPr>
                <w:rFonts w:hint="eastAsia"/>
              </w:rPr>
              <w:t>时效指标</w:t>
            </w:r>
          </w:p>
        </w:tc>
        <w:tc>
          <w:tcPr>
            <w:tcW w:w="2316" w:type="dxa"/>
            <w:noWrap/>
            <w:vAlign w:val="center"/>
          </w:tcPr>
          <w:p>
            <w:pPr>
              <w:pStyle w:val="18"/>
            </w:pPr>
            <w:r>
              <w:rPr>
                <w:rFonts w:hint="eastAsia"/>
              </w:rPr>
              <w:t>支付及时率</w:t>
            </w:r>
          </w:p>
        </w:tc>
        <w:tc>
          <w:tcPr>
            <w:tcW w:w="3996" w:type="dxa"/>
            <w:noWrap/>
            <w:vAlign w:val="center"/>
          </w:tcPr>
          <w:p>
            <w:pPr>
              <w:pStyle w:val="18"/>
            </w:pPr>
            <w:r>
              <w:rPr>
                <w:rFonts w:hint="eastAsia"/>
              </w:rPr>
              <w:t>按合同约定一次性支付</w:t>
            </w:r>
          </w:p>
        </w:tc>
        <w:tc>
          <w:tcPr>
            <w:tcW w:w="1840" w:type="dxa"/>
            <w:noWrap/>
            <w:vAlign w:val="center"/>
          </w:tcPr>
          <w:p>
            <w:pPr>
              <w:pStyle w:val="18"/>
            </w:pPr>
            <w:r>
              <w:rPr>
                <w:rFonts w:hint="eastAsia"/>
              </w:rPr>
              <w:t>≥</w:t>
            </w:r>
            <w:r>
              <w:t>90</w:t>
            </w:r>
            <w:r>
              <w:rPr>
                <w:rFonts w:hint="eastAsia"/>
              </w:rPr>
              <w:t>百分比</w:t>
            </w:r>
          </w:p>
        </w:tc>
        <w:tc>
          <w:tcPr>
            <w:tcW w:w="1840"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8"/>
            </w:pPr>
            <w:r>
              <w:rPr>
                <w:rFonts w:hint="eastAsia"/>
              </w:rPr>
              <w:t>成本指标</w:t>
            </w:r>
          </w:p>
        </w:tc>
        <w:tc>
          <w:tcPr>
            <w:tcW w:w="2316" w:type="dxa"/>
            <w:noWrap/>
            <w:vAlign w:val="center"/>
          </w:tcPr>
          <w:p>
            <w:pPr>
              <w:pStyle w:val="18"/>
            </w:pPr>
            <w:r>
              <w:rPr>
                <w:rFonts w:hint="eastAsia"/>
              </w:rPr>
              <w:t>预算控制数</w:t>
            </w:r>
          </w:p>
        </w:tc>
        <w:tc>
          <w:tcPr>
            <w:tcW w:w="3996" w:type="dxa"/>
            <w:noWrap/>
            <w:vAlign w:val="center"/>
          </w:tcPr>
          <w:p>
            <w:pPr>
              <w:pStyle w:val="18"/>
            </w:pPr>
            <w:r>
              <w:rPr>
                <w:rFonts w:hint="eastAsia"/>
              </w:rPr>
              <w:t>预算控制数</w:t>
            </w:r>
          </w:p>
        </w:tc>
        <w:tc>
          <w:tcPr>
            <w:tcW w:w="1840" w:type="dxa"/>
            <w:noWrap/>
            <w:vAlign w:val="center"/>
          </w:tcPr>
          <w:p>
            <w:pPr>
              <w:pStyle w:val="18"/>
            </w:pPr>
            <w:r>
              <w:t>15</w:t>
            </w:r>
            <w:r>
              <w:rPr>
                <w:rFonts w:hint="eastAsia"/>
              </w:rPr>
              <w:t>万元</w:t>
            </w:r>
          </w:p>
        </w:tc>
        <w:tc>
          <w:tcPr>
            <w:tcW w:w="1840"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9"/>
            </w:pPr>
            <w:r>
              <w:rPr>
                <w:rFonts w:hint="eastAsia"/>
              </w:rPr>
              <w:t>效益指标</w:t>
            </w:r>
          </w:p>
        </w:tc>
        <w:tc>
          <w:tcPr>
            <w:tcW w:w="2106" w:type="dxa"/>
            <w:noWrap/>
            <w:vAlign w:val="center"/>
          </w:tcPr>
          <w:p>
            <w:pPr>
              <w:pStyle w:val="18"/>
            </w:pPr>
            <w:r>
              <w:rPr>
                <w:rFonts w:hint="eastAsia"/>
              </w:rPr>
              <w:t>可持续影响指标</w:t>
            </w:r>
          </w:p>
        </w:tc>
        <w:tc>
          <w:tcPr>
            <w:tcW w:w="2316" w:type="dxa"/>
            <w:noWrap/>
            <w:vAlign w:val="center"/>
          </w:tcPr>
          <w:p>
            <w:pPr>
              <w:pStyle w:val="18"/>
            </w:pPr>
            <w:r>
              <w:rPr>
                <w:rFonts w:hint="eastAsia"/>
              </w:rPr>
              <w:t>保障医院的可持续发展</w:t>
            </w:r>
          </w:p>
        </w:tc>
        <w:tc>
          <w:tcPr>
            <w:tcW w:w="3996" w:type="dxa"/>
            <w:noWrap/>
            <w:vAlign w:val="center"/>
          </w:tcPr>
          <w:p>
            <w:pPr>
              <w:pStyle w:val="18"/>
            </w:pPr>
            <w:r>
              <w:rPr>
                <w:rFonts w:hint="eastAsia"/>
              </w:rPr>
              <w:t>保障单位正常运转保障医院的可持续发展</w:t>
            </w:r>
          </w:p>
        </w:tc>
        <w:tc>
          <w:tcPr>
            <w:tcW w:w="1840" w:type="dxa"/>
            <w:noWrap/>
            <w:vAlign w:val="center"/>
          </w:tcPr>
          <w:p>
            <w:pPr>
              <w:pStyle w:val="18"/>
            </w:pPr>
            <w:r>
              <w:rPr>
                <w:rFonts w:hint="eastAsia"/>
              </w:rPr>
              <w:t>良好</w:t>
            </w:r>
          </w:p>
        </w:tc>
        <w:tc>
          <w:tcPr>
            <w:tcW w:w="1840"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316" w:type="dxa"/>
            <w:noWrap/>
            <w:vAlign w:val="center"/>
          </w:tcPr>
          <w:p>
            <w:pPr>
              <w:pStyle w:val="18"/>
            </w:pPr>
            <w:r>
              <w:rPr>
                <w:rFonts w:hint="eastAsia"/>
              </w:rPr>
              <w:t>服务对象满意度</w:t>
            </w:r>
          </w:p>
        </w:tc>
        <w:tc>
          <w:tcPr>
            <w:tcW w:w="3996" w:type="dxa"/>
            <w:noWrap/>
            <w:vAlign w:val="center"/>
          </w:tcPr>
          <w:p>
            <w:pPr>
              <w:pStyle w:val="18"/>
            </w:pPr>
            <w:r>
              <w:rPr>
                <w:rFonts w:hint="eastAsia"/>
              </w:rPr>
              <w:t>服务对象满意度的占比</w:t>
            </w:r>
          </w:p>
        </w:tc>
        <w:tc>
          <w:tcPr>
            <w:tcW w:w="1840" w:type="dxa"/>
            <w:noWrap/>
            <w:vAlign w:val="center"/>
          </w:tcPr>
          <w:p>
            <w:pPr>
              <w:pStyle w:val="18"/>
            </w:pPr>
            <w:r>
              <w:rPr>
                <w:rFonts w:hint="eastAsia"/>
              </w:rPr>
              <w:t>≥</w:t>
            </w:r>
            <w:r>
              <w:t>90</w:t>
            </w:r>
            <w:r>
              <w:rPr>
                <w:rFonts w:hint="eastAsia"/>
              </w:rPr>
              <w:t>百分比</w:t>
            </w:r>
          </w:p>
        </w:tc>
        <w:tc>
          <w:tcPr>
            <w:tcW w:w="1840" w:type="dxa"/>
            <w:noWrap/>
            <w:vAlign w:val="center"/>
          </w:tcPr>
          <w:p>
            <w:pPr>
              <w:pStyle w:val="18"/>
            </w:pPr>
            <w:r>
              <w:rPr>
                <w:rFonts w:hint="eastAsia"/>
              </w:rPr>
              <w:t>政策批示</w:t>
            </w:r>
          </w:p>
        </w:tc>
      </w:tr>
    </w:tbl>
    <w:p>
      <w:pPr>
        <w:sectPr>
          <w:type w:val="continuous"/>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99" w:name="_Toc_4_4_0000000148"/>
      <w:r>
        <w:rPr>
          <w:rFonts w:hint="eastAsia" w:ascii="方正仿宋_GBK" w:hAnsi="方正仿宋_GBK" w:eastAsia="方正仿宋_GBK" w:cs="方正仿宋_GBK"/>
          <w:b/>
          <w:color w:val="000000"/>
          <w:kern w:val="0"/>
          <w:sz w:val="28"/>
        </w:rPr>
        <w:t>2022年中医院公用支出项目（自有资金）绩效目标表</w:t>
      </w:r>
      <w:bookmarkEnd w:id="9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13062322P008092100433</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年中医院公用支出项目（自有资金）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548.06</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548.06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医院开展医疗活动及其他业务活动支出中所发生的资金消耗，为患者提供医疗保障，保证医院的可持续发展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为患者提供医疗保障，保证医院的可持续发展</w:t>
            </w:r>
          </w:p>
          <w:p>
            <w:pPr>
              <w:pStyle w:val="18"/>
            </w:pPr>
            <w:r>
              <w:t>2.</w:t>
            </w:r>
            <w:r>
              <w:rPr>
                <w:rFonts w:hint="eastAsia"/>
              </w:rPr>
              <w:t>医院开展医疗活动及其他业务活动支出中所发生的资金消耗</w:t>
            </w:r>
          </w:p>
          <w:p>
            <w:pPr>
              <w:pStyle w:val="18"/>
            </w:pPr>
            <w:r>
              <w:t>3.</w:t>
            </w:r>
            <w:r>
              <w:rPr>
                <w:rFonts w:hint="eastAsia"/>
              </w:rPr>
              <w:t>保障医院的正常运行</w:t>
            </w:r>
          </w:p>
        </w:tc>
      </w:tr>
    </w:tbl>
    <w:p>
      <w:pPr>
        <w:spacing w:line="2" w:lineRule="exact"/>
        <w:jc w:val="center"/>
      </w:pPr>
    </w:p>
    <w:tbl>
      <w:tblPr>
        <w:tblStyle w:val="9"/>
        <w:tblW w:w="13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0"/>
        <w:gridCol w:w="2106"/>
        <w:gridCol w:w="2316"/>
        <w:gridCol w:w="3996"/>
        <w:gridCol w:w="1529"/>
        <w:gridCol w:w="25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0"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316" w:type="dxa"/>
            <w:noWrap/>
            <w:vAlign w:val="center"/>
          </w:tcPr>
          <w:p>
            <w:pPr>
              <w:pStyle w:val="16"/>
            </w:pPr>
            <w:r>
              <w:rPr>
                <w:rFonts w:hint="eastAsia"/>
              </w:rPr>
              <w:t>三级指标</w:t>
            </w:r>
          </w:p>
        </w:tc>
        <w:tc>
          <w:tcPr>
            <w:tcW w:w="3996" w:type="dxa"/>
            <w:noWrap/>
            <w:vAlign w:val="center"/>
          </w:tcPr>
          <w:p>
            <w:pPr>
              <w:pStyle w:val="16"/>
            </w:pPr>
            <w:r>
              <w:rPr>
                <w:rFonts w:hint="eastAsia"/>
              </w:rPr>
              <w:t>绩效指标描述</w:t>
            </w:r>
          </w:p>
        </w:tc>
        <w:tc>
          <w:tcPr>
            <w:tcW w:w="1529" w:type="dxa"/>
            <w:noWrap/>
            <w:vAlign w:val="center"/>
          </w:tcPr>
          <w:p>
            <w:pPr>
              <w:pStyle w:val="16"/>
            </w:pPr>
            <w:r>
              <w:rPr>
                <w:rFonts w:hint="eastAsia"/>
              </w:rPr>
              <w:t>指标值</w:t>
            </w:r>
          </w:p>
        </w:tc>
        <w:tc>
          <w:tcPr>
            <w:tcW w:w="2579"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316" w:type="dxa"/>
            <w:noWrap/>
            <w:vAlign w:val="center"/>
          </w:tcPr>
          <w:p>
            <w:pPr>
              <w:pStyle w:val="18"/>
            </w:pPr>
            <w:r>
              <w:rPr>
                <w:rFonts w:hint="eastAsia"/>
              </w:rPr>
              <w:t>支出数</w:t>
            </w:r>
          </w:p>
        </w:tc>
        <w:tc>
          <w:tcPr>
            <w:tcW w:w="3996" w:type="dxa"/>
            <w:noWrap/>
            <w:vAlign w:val="center"/>
          </w:tcPr>
          <w:p>
            <w:pPr>
              <w:pStyle w:val="18"/>
            </w:pPr>
            <w:r>
              <w:rPr>
                <w:rFonts w:hint="eastAsia"/>
              </w:rPr>
              <w:t>支出数</w:t>
            </w:r>
          </w:p>
        </w:tc>
        <w:tc>
          <w:tcPr>
            <w:tcW w:w="1529" w:type="dxa"/>
            <w:noWrap/>
            <w:vAlign w:val="center"/>
          </w:tcPr>
          <w:p>
            <w:pPr>
              <w:pStyle w:val="18"/>
            </w:pPr>
            <w:r>
              <w:t>548.06</w:t>
            </w:r>
            <w:r>
              <w:rPr>
                <w:rFonts w:hint="eastAsia"/>
              </w:rPr>
              <w:t>万元</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Merge w:val="continue"/>
            <w:noWrap/>
            <w:vAlign w:val="center"/>
          </w:tcPr>
          <w:p/>
        </w:tc>
        <w:tc>
          <w:tcPr>
            <w:tcW w:w="2106" w:type="dxa"/>
            <w:noWrap/>
            <w:vAlign w:val="center"/>
          </w:tcPr>
          <w:p>
            <w:pPr>
              <w:pStyle w:val="18"/>
            </w:pPr>
            <w:r>
              <w:rPr>
                <w:rFonts w:hint="eastAsia"/>
              </w:rPr>
              <w:t>质量指标</w:t>
            </w:r>
          </w:p>
        </w:tc>
        <w:tc>
          <w:tcPr>
            <w:tcW w:w="2316" w:type="dxa"/>
            <w:noWrap/>
            <w:vAlign w:val="center"/>
          </w:tcPr>
          <w:p>
            <w:pPr>
              <w:pStyle w:val="18"/>
            </w:pPr>
            <w:r>
              <w:rPr>
                <w:rFonts w:hint="eastAsia"/>
              </w:rPr>
              <w:t>正常运转率</w:t>
            </w:r>
          </w:p>
        </w:tc>
        <w:tc>
          <w:tcPr>
            <w:tcW w:w="3996" w:type="dxa"/>
            <w:noWrap/>
            <w:vAlign w:val="center"/>
          </w:tcPr>
          <w:p>
            <w:pPr>
              <w:pStyle w:val="18"/>
            </w:pPr>
            <w:r>
              <w:rPr>
                <w:rFonts w:hint="eastAsia"/>
              </w:rPr>
              <w:t>正常运转率，保障业务的正常运行</w:t>
            </w:r>
          </w:p>
        </w:tc>
        <w:tc>
          <w:tcPr>
            <w:tcW w:w="1529" w:type="dxa"/>
            <w:noWrap/>
            <w:vAlign w:val="center"/>
          </w:tcPr>
          <w:p>
            <w:pPr>
              <w:pStyle w:val="18"/>
            </w:pPr>
            <w:r>
              <w:rPr>
                <w:rFonts w:hint="eastAsia"/>
              </w:rPr>
              <w:t>≥</w:t>
            </w:r>
            <w:r>
              <w:t>90</w:t>
            </w:r>
            <w:r>
              <w:rPr>
                <w:rFonts w:hint="eastAsia"/>
              </w:rPr>
              <w:t>百分比</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Merge w:val="continue"/>
            <w:noWrap/>
            <w:vAlign w:val="center"/>
          </w:tcPr>
          <w:p/>
        </w:tc>
        <w:tc>
          <w:tcPr>
            <w:tcW w:w="2106" w:type="dxa"/>
            <w:noWrap/>
            <w:vAlign w:val="center"/>
          </w:tcPr>
          <w:p>
            <w:pPr>
              <w:pStyle w:val="18"/>
            </w:pPr>
            <w:r>
              <w:rPr>
                <w:rFonts w:hint="eastAsia"/>
              </w:rPr>
              <w:t>时效指标</w:t>
            </w:r>
          </w:p>
        </w:tc>
        <w:tc>
          <w:tcPr>
            <w:tcW w:w="2316" w:type="dxa"/>
            <w:noWrap/>
            <w:vAlign w:val="center"/>
          </w:tcPr>
          <w:p>
            <w:pPr>
              <w:pStyle w:val="18"/>
            </w:pPr>
            <w:r>
              <w:rPr>
                <w:rFonts w:hint="eastAsia"/>
              </w:rPr>
              <w:t>支付及时率</w:t>
            </w:r>
          </w:p>
        </w:tc>
        <w:tc>
          <w:tcPr>
            <w:tcW w:w="3996" w:type="dxa"/>
            <w:noWrap/>
            <w:vAlign w:val="center"/>
          </w:tcPr>
          <w:p>
            <w:pPr>
              <w:pStyle w:val="18"/>
            </w:pPr>
            <w:r>
              <w:rPr>
                <w:rFonts w:hint="eastAsia"/>
              </w:rPr>
              <w:t>按合同约定一次性支付</w:t>
            </w:r>
          </w:p>
        </w:tc>
        <w:tc>
          <w:tcPr>
            <w:tcW w:w="1529" w:type="dxa"/>
            <w:noWrap/>
            <w:vAlign w:val="center"/>
          </w:tcPr>
          <w:p>
            <w:pPr>
              <w:pStyle w:val="18"/>
            </w:pPr>
            <w:r>
              <w:rPr>
                <w:rFonts w:hint="eastAsia"/>
              </w:rPr>
              <w:t>≥</w:t>
            </w:r>
            <w:r>
              <w:t>90</w:t>
            </w:r>
            <w:r>
              <w:rPr>
                <w:rFonts w:hint="eastAsia"/>
              </w:rPr>
              <w:t>百分比</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Merge w:val="continue"/>
            <w:noWrap/>
            <w:vAlign w:val="center"/>
          </w:tcPr>
          <w:p/>
        </w:tc>
        <w:tc>
          <w:tcPr>
            <w:tcW w:w="2106" w:type="dxa"/>
            <w:noWrap/>
            <w:vAlign w:val="center"/>
          </w:tcPr>
          <w:p>
            <w:pPr>
              <w:pStyle w:val="18"/>
            </w:pPr>
            <w:r>
              <w:rPr>
                <w:rFonts w:hint="eastAsia"/>
              </w:rPr>
              <w:t>成本指标</w:t>
            </w:r>
          </w:p>
        </w:tc>
        <w:tc>
          <w:tcPr>
            <w:tcW w:w="2316" w:type="dxa"/>
            <w:noWrap/>
            <w:vAlign w:val="center"/>
          </w:tcPr>
          <w:p>
            <w:pPr>
              <w:pStyle w:val="18"/>
            </w:pPr>
            <w:r>
              <w:rPr>
                <w:rFonts w:hint="eastAsia"/>
              </w:rPr>
              <w:t>预算控制数</w:t>
            </w:r>
          </w:p>
        </w:tc>
        <w:tc>
          <w:tcPr>
            <w:tcW w:w="3996" w:type="dxa"/>
            <w:noWrap/>
            <w:vAlign w:val="center"/>
          </w:tcPr>
          <w:p>
            <w:pPr>
              <w:pStyle w:val="18"/>
            </w:pPr>
            <w:r>
              <w:rPr>
                <w:rFonts w:hint="eastAsia"/>
              </w:rPr>
              <w:t>预算控制数</w:t>
            </w:r>
          </w:p>
        </w:tc>
        <w:tc>
          <w:tcPr>
            <w:tcW w:w="1529" w:type="dxa"/>
            <w:noWrap/>
            <w:vAlign w:val="center"/>
          </w:tcPr>
          <w:p>
            <w:pPr>
              <w:pStyle w:val="18"/>
            </w:pPr>
            <w:r>
              <w:rPr>
                <w:rFonts w:hint="eastAsia"/>
              </w:rPr>
              <w:t>≤</w:t>
            </w:r>
            <w:r>
              <w:t>548.06</w:t>
            </w:r>
            <w:r>
              <w:rPr>
                <w:rFonts w:hint="eastAsia"/>
              </w:rPr>
              <w:t>万元</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noWrap/>
            <w:vAlign w:val="center"/>
          </w:tcPr>
          <w:p>
            <w:pPr>
              <w:pStyle w:val="19"/>
            </w:pPr>
            <w:r>
              <w:rPr>
                <w:rFonts w:hint="eastAsia"/>
              </w:rPr>
              <w:t>效益指标</w:t>
            </w:r>
          </w:p>
        </w:tc>
        <w:tc>
          <w:tcPr>
            <w:tcW w:w="2106" w:type="dxa"/>
            <w:noWrap/>
            <w:vAlign w:val="center"/>
          </w:tcPr>
          <w:p>
            <w:pPr>
              <w:pStyle w:val="18"/>
            </w:pPr>
            <w:r>
              <w:rPr>
                <w:rFonts w:hint="eastAsia"/>
              </w:rPr>
              <w:t>可持续影响指标</w:t>
            </w:r>
          </w:p>
        </w:tc>
        <w:tc>
          <w:tcPr>
            <w:tcW w:w="2316" w:type="dxa"/>
            <w:noWrap/>
            <w:vAlign w:val="center"/>
          </w:tcPr>
          <w:p>
            <w:pPr>
              <w:pStyle w:val="18"/>
            </w:pPr>
            <w:r>
              <w:rPr>
                <w:rFonts w:hint="eastAsia"/>
              </w:rPr>
              <w:t>保障医院的可持续发展</w:t>
            </w:r>
          </w:p>
        </w:tc>
        <w:tc>
          <w:tcPr>
            <w:tcW w:w="3996" w:type="dxa"/>
            <w:noWrap/>
            <w:vAlign w:val="center"/>
          </w:tcPr>
          <w:p>
            <w:pPr>
              <w:pStyle w:val="18"/>
            </w:pPr>
            <w:r>
              <w:rPr>
                <w:rFonts w:hint="eastAsia"/>
              </w:rPr>
              <w:t>保障单位正常运转保障医院的可持续发展</w:t>
            </w:r>
          </w:p>
        </w:tc>
        <w:tc>
          <w:tcPr>
            <w:tcW w:w="1529" w:type="dxa"/>
            <w:noWrap/>
            <w:vAlign w:val="center"/>
          </w:tcPr>
          <w:p>
            <w:pPr>
              <w:pStyle w:val="18"/>
            </w:pPr>
            <w:r>
              <w:rPr>
                <w:rFonts w:hint="eastAsia"/>
              </w:rPr>
              <w:t>良好</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316" w:type="dxa"/>
            <w:noWrap/>
            <w:vAlign w:val="center"/>
          </w:tcPr>
          <w:p>
            <w:pPr>
              <w:pStyle w:val="18"/>
            </w:pPr>
            <w:r>
              <w:rPr>
                <w:rFonts w:hint="eastAsia"/>
              </w:rPr>
              <w:t>服务对象满意度</w:t>
            </w:r>
          </w:p>
        </w:tc>
        <w:tc>
          <w:tcPr>
            <w:tcW w:w="3996" w:type="dxa"/>
            <w:noWrap/>
            <w:vAlign w:val="center"/>
          </w:tcPr>
          <w:p>
            <w:pPr>
              <w:pStyle w:val="18"/>
            </w:pPr>
            <w:r>
              <w:rPr>
                <w:rFonts w:hint="eastAsia"/>
              </w:rPr>
              <w:t>服务对象满意度的占比</w:t>
            </w:r>
          </w:p>
        </w:tc>
        <w:tc>
          <w:tcPr>
            <w:tcW w:w="1529" w:type="dxa"/>
            <w:noWrap/>
            <w:vAlign w:val="center"/>
          </w:tcPr>
          <w:p>
            <w:pPr>
              <w:pStyle w:val="18"/>
            </w:pPr>
            <w:r>
              <w:rPr>
                <w:rFonts w:hint="eastAsia"/>
              </w:rPr>
              <w:t>≥</w:t>
            </w:r>
            <w:r>
              <w:t>90</w:t>
            </w:r>
            <w:r>
              <w:rPr>
                <w:rFonts w:hint="eastAsia"/>
              </w:rPr>
              <w:t>百分比</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ind w:firstLine="560"/>
        <w:jc w:val="center"/>
        <w:rPr>
          <w:rFonts w:hint="eastAsia" w:ascii="方正仿宋_GBK" w:hAnsi="方正仿宋_GBK" w:eastAsia="方正仿宋_GBK" w:cs="方正仿宋_GBK"/>
          <w:b/>
          <w:color w:val="000000"/>
          <w:kern w:val="0"/>
          <w:sz w:val="28"/>
        </w:rPr>
      </w:pPr>
    </w:p>
    <w:p>
      <w:pPr>
        <w:ind w:firstLine="560"/>
        <w:jc w:val="center"/>
        <w:rPr>
          <w:rFonts w:hint="eastAsia" w:ascii="方正仿宋_GBK" w:hAnsi="方正仿宋_GBK" w:eastAsia="方正仿宋_GBK" w:cs="方正仿宋_GBK"/>
          <w:b/>
          <w:color w:val="000000"/>
          <w:kern w:val="0"/>
          <w:sz w:val="28"/>
        </w:rPr>
      </w:pPr>
      <w:bookmarkStart w:id="100" w:name="_Toc_4_4_0000000149"/>
      <w:r>
        <w:rPr>
          <w:rFonts w:hint="eastAsia" w:ascii="方正仿宋_GBK" w:hAnsi="方正仿宋_GBK" w:eastAsia="方正仿宋_GBK" w:cs="方正仿宋_GBK"/>
          <w:b/>
          <w:color w:val="000000"/>
          <w:kern w:val="0"/>
          <w:sz w:val="28"/>
          <w:lang w:eastAsia="zh-CN"/>
        </w:rPr>
        <w:t xml:space="preserve">3.  </w:t>
      </w:r>
      <w:r>
        <w:rPr>
          <w:rFonts w:hint="eastAsia" w:ascii="方正仿宋_GBK" w:hAnsi="方正仿宋_GBK" w:eastAsia="方正仿宋_GBK" w:cs="方正仿宋_GBK"/>
          <w:b/>
          <w:color w:val="000000"/>
          <w:kern w:val="0"/>
          <w:sz w:val="28"/>
        </w:rPr>
        <w:t>2022年中医院设备购置经费补助绩效目标表</w:t>
      </w:r>
      <w:bookmarkEnd w:id="10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13062322P00867510001D</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年中医院设备购置经费补助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45.80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r>
              <w:t>45.80</w:t>
            </w:r>
          </w:p>
        </w:tc>
        <w:tc>
          <w:tcPr>
            <w:tcW w:w="1944" w:type="dxa"/>
            <w:noWrap/>
            <w:vAlign w:val="center"/>
          </w:tcPr>
          <w:p>
            <w:pPr>
              <w:pStyle w:val="16"/>
            </w:pPr>
            <w:r>
              <w:rPr>
                <w:rFonts w:hint="eastAsia"/>
              </w:rPr>
              <w:t>其他资金</w:t>
            </w:r>
          </w:p>
        </w:tc>
        <w:tc>
          <w:tcPr>
            <w:tcW w:w="1941" w:type="dxa"/>
            <w:noWrap/>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用于优化配置，提高医院的服务能力</w:t>
            </w:r>
          </w:p>
          <w:p>
            <w:pPr>
              <w:pStyle w:val="18"/>
            </w:pPr>
            <w:r>
              <w:t>2.</w:t>
            </w:r>
            <w:r>
              <w:rPr>
                <w:rFonts w:hint="eastAsia"/>
              </w:rPr>
              <w:t>用于医疗设施建设，改善供不应求的现象</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rPr>
                <w:b/>
                <w:bCs/>
              </w:rPr>
            </w:pPr>
            <w:r>
              <w:rPr>
                <w:rFonts w:hint="eastAsia"/>
                <w:b/>
                <w:bCs/>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2</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pPr>
              <w:rPr>
                <w:b/>
                <w:bCs/>
              </w:rPr>
            </w:p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45.8</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pPr>
              <w:rPr>
                <w:b/>
                <w:bCs/>
              </w:rPr>
            </w:p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pPr>
              <w:rPr>
                <w:b/>
                <w:bCs/>
              </w:rPr>
            </w:p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rPr>
                <w:b/>
                <w:bCs/>
              </w:rPr>
            </w:pPr>
            <w:r>
              <w:rPr>
                <w:rFonts w:hint="eastAsia"/>
                <w:b/>
                <w:bCs/>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rPr>
                <w:b/>
                <w:bCs/>
              </w:rPr>
            </w:pPr>
            <w:r>
              <w:rPr>
                <w:rFonts w:hint="eastAsia"/>
                <w:b/>
                <w:bCs/>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101" w:name="_Toc_4_4_0000000150"/>
      <w:r>
        <w:rPr>
          <w:rFonts w:hint="eastAsia" w:ascii="方正仿宋_GBK" w:hAnsi="方正仿宋_GBK" w:eastAsia="方正仿宋_GBK" w:cs="方正仿宋_GBK"/>
          <w:b/>
          <w:color w:val="000000"/>
          <w:kern w:val="0"/>
          <w:sz w:val="28"/>
          <w:lang w:eastAsia="zh-CN"/>
        </w:rPr>
        <w:t>4   .</w:t>
      </w:r>
      <w:r>
        <w:rPr>
          <w:rFonts w:hint="eastAsia" w:ascii="方正仿宋_GBK" w:hAnsi="方正仿宋_GBK" w:eastAsia="方正仿宋_GBK" w:cs="方正仿宋_GBK"/>
          <w:b/>
          <w:color w:val="000000"/>
          <w:kern w:val="0"/>
          <w:sz w:val="28"/>
        </w:rPr>
        <w:t>2022年中医院设备购置项目（自有资金）绩效目标表</w:t>
      </w:r>
      <w:bookmarkEnd w:id="10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13062322P008092100389</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年中医院设备购置项目（自有资金）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539.75</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539.75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539.75</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102" w:name="_Toc_4_4_0000000151"/>
      <w:r>
        <w:rPr>
          <w:rFonts w:hint="eastAsia" w:ascii="方正仿宋_GBK" w:hAnsi="方正仿宋_GBK" w:eastAsia="方正仿宋_GBK" w:cs="方正仿宋_GBK"/>
          <w:b/>
          <w:color w:val="000000"/>
          <w:kern w:val="0"/>
          <w:sz w:val="28"/>
          <w:lang w:val="en-US" w:eastAsia="zh-CN"/>
        </w:rPr>
        <w:t>5.</w:t>
      </w:r>
      <w:r>
        <w:rPr>
          <w:rFonts w:hint="eastAsia" w:ascii="方正仿宋_GBK" w:hAnsi="方正仿宋_GBK" w:eastAsia="方正仿宋_GBK" w:cs="方正仿宋_GBK"/>
          <w:b/>
          <w:color w:val="000000"/>
          <w:kern w:val="0"/>
          <w:sz w:val="28"/>
        </w:rPr>
        <w:t>2022年涞水县中医院2000速生化仪（自有资金）绩效目标表</w:t>
      </w:r>
      <w:bookmarkEnd w:id="10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13062322P008092100266</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w:t>
            </w:r>
            <w:r>
              <w:t>2000</w:t>
            </w:r>
            <w:r>
              <w:rPr>
                <w:rFonts w:hint="eastAsia"/>
              </w:rPr>
              <w:t>速生化仪（自有资金）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200.00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200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103" w:name="_Toc_4_4_0000000152"/>
      <w:r>
        <w:rPr>
          <w:rFonts w:hint="eastAsia" w:ascii="方正仿宋_GBK" w:hAnsi="方正仿宋_GBK" w:eastAsia="方正仿宋_GBK" w:cs="方正仿宋_GBK"/>
          <w:b/>
          <w:color w:val="000000"/>
          <w:kern w:val="0"/>
          <w:sz w:val="28"/>
          <w:lang w:eastAsia="zh-CN"/>
        </w:rPr>
        <w:t xml:space="preserve">6 </w:t>
      </w:r>
      <w:r>
        <w:rPr>
          <w:rFonts w:hint="eastAsia" w:ascii="方正仿宋_GBK" w:hAnsi="方正仿宋_GBK" w:eastAsia="方正仿宋_GBK" w:cs="方正仿宋_GBK"/>
          <w:b/>
          <w:color w:val="000000"/>
          <w:kern w:val="0"/>
          <w:sz w:val="28"/>
        </w:rPr>
        <w:t>.2022年涞水县中医院62排CT项目（自有资金）绩效目标表</w:t>
      </w:r>
      <w:bookmarkEnd w:id="10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13062322P00809210041U</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w:t>
            </w:r>
            <w:r>
              <w:t>62</w:t>
            </w:r>
            <w:r>
              <w:rPr>
                <w:rFonts w:hint="eastAsia"/>
              </w:rPr>
              <w:t>排</w:t>
            </w:r>
            <w:r>
              <w:t>CT</w:t>
            </w:r>
            <w:r>
              <w:rPr>
                <w:rFonts w:hint="eastAsia"/>
              </w:rPr>
              <w: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832.50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832.50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832.5</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4" w:name="_Toc_4_4_0000000153"/>
      <w:r>
        <w:rPr>
          <w:rFonts w:hint="eastAsia" w:ascii="方正仿宋_GBK" w:hAnsi="方正仿宋_GBK" w:eastAsia="方正仿宋_GBK" w:cs="方正仿宋_GBK"/>
          <w:b/>
          <w:color w:val="000000"/>
          <w:kern w:val="0"/>
          <w:sz w:val="28"/>
          <w:lang w:eastAsia="zh-CN"/>
        </w:rPr>
        <w:t>7.2022年涞水县中医院CA认证服务器二期+软件（自有资金）绩效目标表</w:t>
      </w:r>
      <w:bookmarkEnd w:id="10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13062322P008092100337</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w:t>
            </w:r>
            <w:r>
              <w:t>CA</w:t>
            </w:r>
            <w:r>
              <w:rPr>
                <w:rFonts w:hint="eastAsia"/>
              </w:rPr>
              <w:t>认证服务器二期</w:t>
            </w:r>
            <w:r>
              <w:t>+</w:t>
            </w:r>
            <w:r>
              <w:rPr>
                <w:rFonts w:hint="eastAsia"/>
              </w:rPr>
              <w:t>软件（自有资金）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200.00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用于医疗建设及服务，提升医院的服务能力，优化配置，保障医院的可持续发展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提升医院的服务能力，优化配置</w:t>
            </w:r>
          </w:p>
          <w:p>
            <w:pPr>
              <w:pStyle w:val="18"/>
            </w:pPr>
            <w:r>
              <w:t>2.</w:t>
            </w:r>
            <w:r>
              <w:rPr>
                <w:rFonts w:hint="eastAsia"/>
              </w:rPr>
              <w:t>保障医院的可持续发展</w:t>
            </w:r>
          </w:p>
          <w:p>
            <w:pPr>
              <w:pStyle w:val="18"/>
            </w:pPr>
            <w:r>
              <w:t>3.</w:t>
            </w:r>
            <w:r>
              <w:rPr>
                <w:rFonts w:hint="eastAsia"/>
              </w:rPr>
              <w:t>为患者提供更好的服务</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rPr>
                <w:rFonts w:hint="eastAsia"/>
              </w:rPr>
              <w:t>≤</w:t>
            </w:r>
            <w:r>
              <w:t>200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5" w:name="_Toc_4_4_0000000154"/>
      <w:r>
        <w:rPr>
          <w:rFonts w:hint="eastAsia" w:ascii="方正仿宋_GBK" w:hAnsi="方正仿宋_GBK" w:eastAsia="方正仿宋_GBK" w:cs="方正仿宋_GBK"/>
          <w:b/>
          <w:color w:val="000000"/>
          <w:kern w:val="0"/>
          <w:sz w:val="28"/>
          <w:lang w:eastAsia="zh-CN"/>
        </w:rPr>
        <w:t>8.2022年涞水县中医院CT（自有资金）绩效目标表</w:t>
      </w:r>
      <w:bookmarkEnd w:id="10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13062322P00809210017X</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w:t>
            </w:r>
            <w:r>
              <w:t>CT</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300.00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7"/>
        <w:gridCol w:w="2036"/>
        <w:gridCol w:w="2946"/>
        <w:gridCol w:w="4059"/>
        <w:gridCol w:w="1379"/>
        <w:gridCol w:w="22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27" w:type="dxa"/>
            <w:noWrap/>
            <w:vAlign w:val="center"/>
          </w:tcPr>
          <w:p>
            <w:pPr>
              <w:pStyle w:val="16"/>
            </w:pPr>
            <w:r>
              <w:rPr>
                <w:rFonts w:hint="eastAsia"/>
              </w:rPr>
              <w:t>一级指标</w:t>
            </w:r>
          </w:p>
        </w:tc>
        <w:tc>
          <w:tcPr>
            <w:tcW w:w="2036" w:type="dxa"/>
            <w:noWrap/>
            <w:vAlign w:val="center"/>
          </w:tcPr>
          <w:p>
            <w:pPr>
              <w:pStyle w:val="16"/>
            </w:pPr>
            <w:r>
              <w:rPr>
                <w:rFonts w:hint="eastAsia"/>
              </w:rPr>
              <w:t>二级指标</w:t>
            </w:r>
          </w:p>
        </w:tc>
        <w:tc>
          <w:tcPr>
            <w:tcW w:w="2946" w:type="dxa"/>
            <w:noWrap/>
            <w:vAlign w:val="center"/>
          </w:tcPr>
          <w:p>
            <w:pPr>
              <w:pStyle w:val="16"/>
            </w:pPr>
            <w:r>
              <w:rPr>
                <w:rFonts w:hint="eastAsia"/>
              </w:rPr>
              <w:t>三级指标</w:t>
            </w:r>
          </w:p>
        </w:tc>
        <w:tc>
          <w:tcPr>
            <w:tcW w:w="4059" w:type="dxa"/>
            <w:noWrap/>
            <w:vAlign w:val="center"/>
          </w:tcPr>
          <w:p>
            <w:pPr>
              <w:pStyle w:val="16"/>
            </w:pPr>
            <w:r>
              <w:rPr>
                <w:rFonts w:hint="eastAsia"/>
              </w:rPr>
              <w:t>绩效指标描述</w:t>
            </w:r>
          </w:p>
        </w:tc>
        <w:tc>
          <w:tcPr>
            <w:tcW w:w="1379" w:type="dxa"/>
            <w:noWrap/>
            <w:vAlign w:val="center"/>
          </w:tcPr>
          <w:p>
            <w:pPr>
              <w:pStyle w:val="16"/>
            </w:pPr>
            <w:r>
              <w:rPr>
                <w:rFonts w:hint="eastAsia"/>
              </w:rPr>
              <w:t>指标值</w:t>
            </w:r>
          </w:p>
        </w:tc>
        <w:tc>
          <w:tcPr>
            <w:tcW w:w="2291"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7" w:type="dxa"/>
            <w:vMerge w:val="restart"/>
            <w:noWrap/>
            <w:vAlign w:val="center"/>
          </w:tcPr>
          <w:p>
            <w:pPr>
              <w:pStyle w:val="19"/>
            </w:pPr>
            <w:r>
              <w:rPr>
                <w:rFonts w:hint="eastAsia"/>
              </w:rPr>
              <w:t>产出指标</w:t>
            </w:r>
          </w:p>
        </w:tc>
        <w:tc>
          <w:tcPr>
            <w:tcW w:w="2036" w:type="dxa"/>
            <w:noWrap/>
            <w:vAlign w:val="center"/>
          </w:tcPr>
          <w:p>
            <w:pPr>
              <w:pStyle w:val="18"/>
            </w:pPr>
            <w:r>
              <w:rPr>
                <w:rFonts w:hint="eastAsia"/>
              </w:rPr>
              <w:t>数量指标</w:t>
            </w:r>
          </w:p>
        </w:tc>
        <w:tc>
          <w:tcPr>
            <w:tcW w:w="2946"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59"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379" w:type="dxa"/>
            <w:noWrap/>
            <w:vAlign w:val="center"/>
          </w:tcPr>
          <w:p>
            <w:pPr>
              <w:pStyle w:val="18"/>
            </w:pPr>
            <w:r>
              <w:rPr>
                <w:rFonts w:hint="eastAsia"/>
              </w:rPr>
              <w:t>≥</w:t>
            </w:r>
            <w:r>
              <w:t>1</w:t>
            </w:r>
            <w:r>
              <w:rPr>
                <w:rFonts w:hint="eastAsia"/>
              </w:rPr>
              <w:t>台</w:t>
            </w:r>
          </w:p>
        </w:tc>
        <w:tc>
          <w:tcPr>
            <w:tcW w:w="229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7" w:type="dxa"/>
            <w:vMerge w:val="continue"/>
            <w:noWrap/>
            <w:vAlign w:val="center"/>
          </w:tcPr>
          <w:p/>
        </w:tc>
        <w:tc>
          <w:tcPr>
            <w:tcW w:w="2036" w:type="dxa"/>
            <w:noWrap/>
            <w:vAlign w:val="center"/>
          </w:tcPr>
          <w:p>
            <w:pPr>
              <w:pStyle w:val="18"/>
            </w:pPr>
            <w:r>
              <w:rPr>
                <w:rFonts w:hint="eastAsia"/>
              </w:rPr>
              <w:t>成本指标</w:t>
            </w:r>
          </w:p>
        </w:tc>
        <w:tc>
          <w:tcPr>
            <w:tcW w:w="2946" w:type="dxa"/>
            <w:noWrap/>
            <w:vAlign w:val="center"/>
          </w:tcPr>
          <w:p>
            <w:pPr>
              <w:pStyle w:val="18"/>
            </w:pPr>
            <w:r>
              <w:rPr>
                <w:rFonts w:hint="eastAsia"/>
              </w:rPr>
              <w:t>预算控制数</w:t>
            </w:r>
          </w:p>
        </w:tc>
        <w:tc>
          <w:tcPr>
            <w:tcW w:w="4059" w:type="dxa"/>
            <w:noWrap/>
            <w:vAlign w:val="center"/>
          </w:tcPr>
          <w:p>
            <w:pPr>
              <w:pStyle w:val="18"/>
            </w:pPr>
            <w:r>
              <w:rPr>
                <w:rFonts w:hint="eastAsia"/>
              </w:rPr>
              <w:t>预算控制数</w:t>
            </w:r>
          </w:p>
        </w:tc>
        <w:tc>
          <w:tcPr>
            <w:tcW w:w="1379" w:type="dxa"/>
            <w:noWrap/>
            <w:vAlign w:val="center"/>
          </w:tcPr>
          <w:p>
            <w:pPr>
              <w:pStyle w:val="18"/>
            </w:pPr>
            <w:r>
              <w:t>45.8</w:t>
            </w:r>
            <w:r>
              <w:rPr>
                <w:rFonts w:hint="eastAsia"/>
              </w:rPr>
              <w:t>万元</w:t>
            </w:r>
          </w:p>
        </w:tc>
        <w:tc>
          <w:tcPr>
            <w:tcW w:w="229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7" w:type="dxa"/>
            <w:vMerge w:val="continue"/>
            <w:noWrap/>
            <w:vAlign w:val="center"/>
          </w:tcPr>
          <w:p/>
        </w:tc>
        <w:tc>
          <w:tcPr>
            <w:tcW w:w="2036" w:type="dxa"/>
            <w:noWrap/>
            <w:vAlign w:val="center"/>
          </w:tcPr>
          <w:p>
            <w:pPr>
              <w:pStyle w:val="18"/>
            </w:pPr>
            <w:r>
              <w:rPr>
                <w:rFonts w:hint="eastAsia"/>
              </w:rPr>
              <w:t>时效指标</w:t>
            </w:r>
          </w:p>
        </w:tc>
        <w:tc>
          <w:tcPr>
            <w:tcW w:w="2946" w:type="dxa"/>
            <w:noWrap/>
            <w:vAlign w:val="center"/>
          </w:tcPr>
          <w:p>
            <w:pPr>
              <w:pStyle w:val="18"/>
            </w:pPr>
            <w:r>
              <w:rPr>
                <w:rFonts w:hint="eastAsia"/>
              </w:rPr>
              <w:t>到位率</w:t>
            </w:r>
          </w:p>
        </w:tc>
        <w:tc>
          <w:tcPr>
            <w:tcW w:w="4059" w:type="dxa"/>
            <w:noWrap/>
            <w:vAlign w:val="center"/>
          </w:tcPr>
          <w:p>
            <w:pPr>
              <w:pStyle w:val="18"/>
            </w:pPr>
            <w:r>
              <w:rPr>
                <w:rFonts w:hint="eastAsia"/>
              </w:rPr>
              <w:t>实际到位资金占应到位资金的比例</w:t>
            </w:r>
          </w:p>
        </w:tc>
        <w:tc>
          <w:tcPr>
            <w:tcW w:w="1379" w:type="dxa"/>
            <w:noWrap/>
            <w:vAlign w:val="center"/>
          </w:tcPr>
          <w:p>
            <w:pPr>
              <w:pStyle w:val="18"/>
            </w:pPr>
            <w:r>
              <w:rPr>
                <w:rFonts w:hint="eastAsia"/>
              </w:rPr>
              <w:t>≥</w:t>
            </w:r>
            <w:r>
              <w:t>300</w:t>
            </w:r>
            <w:r>
              <w:rPr>
                <w:rFonts w:hint="eastAsia"/>
              </w:rPr>
              <w:t>百分比</w:t>
            </w:r>
          </w:p>
        </w:tc>
        <w:tc>
          <w:tcPr>
            <w:tcW w:w="229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7" w:type="dxa"/>
            <w:vMerge w:val="continue"/>
            <w:noWrap/>
            <w:vAlign w:val="center"/>
          </w:tcPr>
          <w:p/>
        </w:tc>
        <w:tc>
          <w:tcPr>
            <w:tcW w:w="2036" w:type="dxa"/>
            <w:noWrap/>
            <w:vAlign w:val="center"/>
          </w:tcPr>
          <w:p>
            <w:pPr>
              <w:pStyle w:val="18"/>
            </w:pPr>
            <w:r>
              <w:rPr>
                <w:rFonts w:hint="eastAsia"/>
              </w:rPr>
              <w:t>质量指标</w:t>
            </w:r>
          </w:p>
        </w:tc>
        <w:tc>
          <w:tcPr>
            <w:tcW w:w="2946" w:type="dxa"/>
            <w:noWrap/>
            <w:vAlign w:val="center"/>
          </w:tcPr>
          <w:p>
            <w:pPr>
              <w:pStyle w:val="18"/>
            </w:pPr>
            <w:r>
              <w:rPr>
                <w:rFonts w:hint="eastAsia"/>
              </w:rPr>
              <w:t>验收合格率</w:t>
            </w:r>
          </w:p>
        </w:tc>
        <w:tc>
          <w:tcPr>
            <w:tcW w:w="4059" w:type="dxa"/>
            <w:noWrap/>
            <w:vAlign w:val="center"/>
          </w:tcPr>
          <w:p>
            <w:pPr>
              <w:pStyle w:val="18"/>
            </w:pPr>
            <w:r>
              <w:rPr>
                <w:rFonts w:hint="eastAsia"/>
              </w:rPr>
              <w:t>验收合格率</w:t>
            </w:r>
          </w:p>
        </w:tc>
        <w:tc>
          <w:tcPr>
            <w:tcW w:w="1379" w:type="dxa"/>
            <w:noWrap/>
            <w:vAlign w:val="center"/>
          </w:tcPr>
          <w:p>
            <w:pPr>
              <w:pStyle w:val="18"/>
            </w:pPr>
            <w:r>
              <w:t>100</w:t>
            </w:r>
            <w:r>
              <w:rPr>
                <w:rFonts w:hint="eastAsia"/>
              </w:rPr>
              <w:t>百分比</w:t>
            </w:r>
          </w:p>
        </w:tc>
        <w:tc>
          <w:tcPr>
            <w:tcW w:w="229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7" w:type="dxa"/>
            <w:noWrap/>
            <w:vAlign w:val="center"/>
          </w:tcPr>
          <w:p>
            <w:pPr>
              <w:pStyle w:val="19"/>
            </w:pPr>
            <w:r>
              <w:rPr>
                <w:rFonts w:hint="eastAsia"/>
              </w:rPr>
              <w:t>效益指标</w:t>
            </w:r>
          </w:p>
        </w:tc>
        <w:tc>
          <w:tcPr>
            <w:tcW w:w="2036" w:type="dxa"/>
            <w:noWrap/>
            <w:vAlign w:val="center"/>
          </w:tcPr>
          <w:p>
            <w:pPr>
              <w:pStyle w:val="18"/>
            </w:pPr>
            <w:r>
              <w:rPr>
                <w:rFonts w:hint="eastAsia"/>
              </w:rPr>
              <w:t>社会效益指标</w:t>
            </w:r>
          </w:p>
        </w:tc>
        <w:tc>
          <w:tcPr>
            <w:tcW w:w="2946" w:type="dxa"/>
            <w:noWrap/>
            <w:vAlign w:val="center"/>
          </w:tcPr>
          <w:p>
            <w:pPr>
              <w:pStyle w:val="18"/>
            </w:pPr>
            <w:r>
              <w:rPr>
                <w:rFonts w:hint="eastAsia"/>
              </w:rPr>
              <w:t>有较好的社会影响</w:t>
            </w:r>
          </w:p>
        </w:tc>
        <w:tc>
          <w:tcPr>
            <w:tcW w:w="4059" w:type="dxa"/>
            <w:noWrap/>
            <w:vAlign w:val="center"/>
          </w:tcPr>
          <w:p>
            <w:pPr>
              <w:pStyle w:val="18"/>
            </w:pPr>
            <w:r>
              <w:rPr>
                <w:rFonts w:hint="eastAsia"/>
              </w:rPr>
              <w:t>有较好的社会影响，保障医院的可持续发展</w:t>
            </w:r>
          </w:p>
        </w:tc>
        <w:tc>
          <w:tcPr>
            <w:tcW w:w="1379" w:type="dxa"/>
            <w:noWrap/>
            <w:vAlign w:val="center"/>
          </w:tcPr>
          <w:p>
            <w:pPr>
              <w:pStyle w:val="18"/>
            </w:pPr>
            <w:r>
              <w:rPr>
                <w:rFonts w:hint="eastAsia"/>
              </w:rPr>
              <w:t>≥</w:t>
            </w:r>
            <w:r>
              <w:t>90</w:t>
            </w:r>
            <w:r>
              <w:rPr>
                <w:rFonts w:hint="eastAsia"/>
              </w:rPr>
              <w:t>百分比</w:t>
            </w:r>
          </w:p>
        </w:tc>
        <w:tc>
          <w:tcPr>
            <w:tcW w:w="229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7" w:type="dxa"/>
            <w:noWrap/>
            <w:vAlign w:val="center"/>
          </w:tcPr>
          <w:p>
            <w:pPr>
              <w:pStyle w:val="19"/>
            </w:pPr>
            <w:r>
              <w:rPr>
                <w:rFonts w:hint="eastAsia"/>
              </w:rPr>
              <w:t>满意度指标</w:t>
            </w:r>
          </w:p>
        </w:tc>
        <w:tc>
          <w:tcPr>
            <w:tcW w:w="2036" w:type="dxa"/>
            <w:noWrap/>
            <w:vAlign w:val="center"/>
          </w:tcPr>
          <w:p>
            <w:pPr>
              <w:pStyle w:val="18"/>
            </w:pPr>
            <w:r>
              <w:rPr>
                <w:rFonts w:hint="eastAsia"/>
              </w:rPr>
              <w:t>服务对象满意度指标</w:t>
            </w:r>
          </w:p>
        </w:tc>
        <w:tc>
          <w:tcPr>
            <w:tcW w:w="2946" w:type="dxa"/>
            <w:noWrap/>
            <w:vAlign w:val="center"/>
          </w:tcPr>
          <w:p>
            <w:pPr>
              <w:pStyle w:val="18"/>
            </w:pPr>
            <w:r>
              <w:rPr>
                <w:rFonts w:hint="eastAsia"/>
              </w:rPr>
              <w:t>服务对象满意度</w:t>
            </w:r>
          </w:p>
        </w:tc>
        <w:tc>
          <w:tcPr>
            <w:tcW w:w="4059" w:type="dxa"/>
            <w:noWrap/>
            <w:vAlign w:val="center"/>
          </w:tcPr>
          <w:p>
            <w:pPr>
              <w:pStyle w:val="18"/>
            </w:pPr>
            <w:r>
              <w:rPr>
                <w:rFonts w:hint="eastAsia"/>
              </w:rPr>
              <w:t>服务对象满意率越来越高</w:t>
            </w:r>
          </w:p>
        </w:tc>
        <w:tc>
          <w:tcPr>
            <w:tcW w:w="1379" w:type="dxa"/>
            <w:noWrap/>
            <w:vAlign w:val="center"/>
          </w:tcPr>
          <w:p>
            <w:pPr>
              <w:pStyle w:val="18"/>
            </w:pPr>
            <w:r>
              <w:rPr>
                <w:rFonts w:hint="eastAsia"/>
              </w:rPr>
              <w:t>≥</w:t>
            </w:r>
            <w:r>
              <w:t>95</w:t>
            </w:r>
            <w:r>
              <w:rPr>
                <w:rFonts w:hint="eastAsia"/>
              </w:rPr>
              <w:t>百分比</w:t>
            </w:r>
          </w:p>
        </w:tc>
        <w:tc>
          <w:tcPr>
            <w:tcW w:w="2291"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6" w:name="_Toc_4_4_0000000155"/>
      <w:r>
        <w:rPr>
          <w:rFonts w:hint="eastAsia" w:ascii="方正仿宋_GBK" w:hAnsi="方正仿宋_GBK" w:eastAsia="方正仿宋_GBK" w:cs="方正仿宋_GBK"/>
          <w:b/>
          <w:color w:val="000000"/>
          <w:kern w:val="0"/>
          <w:sz w:val="28"/>
          <w:lang w:eastAsia="zh-CN"/>
        </w:rPr>
        <w:t>9.2022年涞水县中医院X射线数字显影机（大C型臂）项目（自有资金）绩效目标表</w:t>
      </w:r>
      <w:bookmarkEnd w:id="10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463"/>
        <w:gridCol w:w="1463"/>
        <w:gridCol w:w="2114"/>
        <w:gridCol w:w="2259"/>
        <w:gridCol w:w="2263"/>
        <w:gridCol w:w="22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76"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259"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2926" w:type="dxa"/>
            <w:gridSpan w:val="2"/>
            <w:noWrap/>
            <w:vAlign w:val="center"/>
          </w:tcPr>
          <w:p>
            <w:pPr>
              <w:pStyle w:val="18"/>
            </w:pPr>
            <w:r>
              <w:t>13062322P00809210047H</w:t>
            </w:r>
          </w:p>
        </w:tc>
        <w:tc>
          <w:tcPr>
            <w:tcW w:w="2114" w:type="dxa"/>
            <w:noWrap/>
            <w:vAlign w:val="center"/>
          </w:tcPr>
          <w:p>
            <w:pPr>
              <w:pStyle w:val="16"/>
            </w:pPr>
            <w:r>
              <w:rPr>
                <w:rFonts w:hint="eastAsia"/>
              </w:rPr>
              <w:t>项目名称</w:t>
            </w:r>
          </w:p>
        </w:tc>
        <w:tc>
          <w:tcPr>
            <w:tcW w:w="6781" w:type="dxa"/>
            <w:gridSpan w:val="3"/>
            <w:noWrap/>
            <w:vAlign w:val="center"/>
          </w:tcPr>
          <w:p>
            <w:pPr>
              <w:pStyle w:val="18"/>
            </w:pPr>
            <w:r>
              <w:t>2022</w:t>
            </w:r>
            <w:r>
              <w:rPr>
                <w:rFonts w:hint="eastAsia"/>
              </w:rPr>
              <w:t>年涞水县中医院</w:t>
            </w:r>
            <w:r>
              <w:t>X</w:t>
            </w:r>
            <w:r>
              <w:rPr>
                <w:rFonts w:hint="eastAsia"/>
              </w:rPr>
              <w:t>射线数字显影机（大</w:t>
            </w:r>
            <w:r>
              <w:t>C</w:t>
            </w:r>
            <w:r>
              <w:rPr>
                <w:rFonts w:hint="eastAsia"/>
              </w:rPr>
              <w:t>型臂）项目（自有资金）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463" w:type="dxa"/>
            <w:noWrap/>
            <w:vAlign w:val="center"/>
          </w:tcPr>
          <w:p>
            <w:pPr>
              <w:pStyle w:val="16"/>
            </w:pPr>
            <w:r>
              <w:rPr>
                <w:rFonts w:hint="eastAsia"/>
              </w:rPr>
              <w:t>预算数</w:t>
            </w:r>
          </w:p>
        </w:tc>
        <w:tc>
          <w:tcPr>
            <w:tcW w:w="1463" w:type="dxa"/>
            <w:noWrap/>
            <w:vAlign w:val="center"/>
          </w:tcPr>
          <w:p>
            <w:pPr>
              <w:pStyle w:val="18"/>
            </w:pPr>
            <w:r>
              <w:t>600.00</w:t>
            </w:r>
          </w:p>
        </w:tc>
        <w:tc>
          <w:tcPr>
            <w:tcW w:w="2114" w:type="dxa"/>
            <w:noWrap/>
            <w:vAlign w:val="center"/>
          </w:tcPr>
          <w:p>
            <w:pPr>
              <w:pStyle w:val="16"/>
            </w:pPr>
            <w:r>
              <w:rPr>
                <w:rFonts w:hint="eastAsia"/>
              </w:rPr>
              <w:t>其中：财政</w:t>
            </w:r>
            <w:r>
              <w:t xml:space="preserve">    </w:t>
            </w:r>
            <w:r>
              <w:rPr>
                <w:rFonts w:hint="eastAsia"/>
              </w:rPr>
              <w:t>资金</w:t>
            </w:r>
          </w:p>
        </w:tc>
        <w:tc>
          <w:tcPr>
            <w:tcW w:w="2259" w:type="dxa"/>
            <w:noWrap/>
            <w:vAlign w:val="center"/>
          </w:tcPr>
          <w:p>
            <w:pPr>
              <w:pStyle w:val="18"/>
            </w:pPr>
          </w:p>
        </w:tc>
        <w:tc>
          <w:tcPr>
            <w:tcW w:w="2263" w:type="dxa"/>
            <w:noWrap/>
            <w:vAlign w:val="center"/>
          </w:tcPr>
          <w:p>
            <w:pPr>
              <w:pStyle w:val="16"/>
            </w:pPr>
            <w:r>
              <w:rPr>
                <w:rFonts w:hint="eastAsia"/>
              </w:rPr>
              <w:t>其他资金</w:t>
            </w:r>
          </w:p>
        </w:tc>
        <w:tc>
          <w:tcPr>
            <w:tcW w:w="2259" w:type="dxa"/>
            <w:noWrap/>
            <w:vAlign w:val="center"/>
          </w:tcPr>
          <w:p>
            <w:pPr>
              <w:pStyle w:val="18"/>
            </w:pPr>
            <w: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2926"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2259" w:type="dxa"/>
            <w:noWrap/>
            <w:vAlign w:val="center"/>
          </w:tcPr>
          <w:p>
            <w:pPr>
              <w:pStyle w:val="16"/>
            </w:pPr>
            <w:r>
              <w:t>10</w:t>
            </w:r>
            <w:r>
              <w:rPr>
                <w:rFonts w:hint="eastAsia"/>
              </w:rPr>
              <w:t>月底</w:t>
            </w:r>
          </w:p>
        </w:tc>
        <w:tc>
          <w:tcPr>
            <w:tcW w:w="4522"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2926" w:type="dxa"/>
            <w:gridSpan w:val="2"/>
            <w:noWrap/>
            <w:vAlign w:val="center"/>
          </w:tcPr>
          <w:p>
            <w:pPr>
              <w:pStyle w:val="19"/>
            </w:pPr>
            <w:r>
              <w:t>25%</w:t>
            </w:r>
          </w:p>
        </w:tc>
        <w:tc>
          <w:tcPr>
            <w:tcW w:w="2114" w:type="dxa"/>
            <w:noWrap/>
            <w:vAlign w:val="center"/>
          </w:tcPr>
          <w:p>
            <w:pPr>
              <w:pStyle w:val="19"/>
            </w:pPr>
            <w:r>
              <w:t>50%</w:t>
            </w:r>
          </w:p>
        </w:tc>
        <w:tc>
          <w:tcPr>
            <w:tcW w:w="2259" w:type="dxa"/>
            <w:noWrap/>
            <w:vAlign w:val="center"/>
          </w:tcPr>
          <w:p>
            <w:pPr>
              <w:pStyle w:val="19"/>
            </w:pPr>
            <w:r>
              <w:t>75%</w:t>
            </w:r>
          </w:p>
        </w:tc>
        <w:tc>
          <w:tcPr>
            <w:tcW w:w="4522"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600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7" w:name="_Toc_4_4_0000000156"/>
      <w:r>
        <w:rPr>
          <w:rFonts w:hint="eastAsia" w:ascii="方正仿宋_GBK" w:hAnsi="方正仿宋_GBK" w:eastAsia="方正仿宋_GBK" w:cs="方正仿宋_GBK"/>
          <w:b/>
          <w:color w:val="000000"/>
          <w:kern w:val="0"/>
          <w:sz w:val="28"/>
          <w:lang w:val="en-US" w:eastAsia="zh-CN"/>
        </w:rPr>
        <w:t>10.</w:t>
      </w:r>
      <w:r>
        <w:rPr>
          <w:rFonts w:hint="eastAsia" w:ascii="方正仿宋_GBK" w:hAnsi="方正仿宋_GBK" w:eastAsia="方正仿宋_GBK" w:cs="方正仿宋_GBK"/>
          <w:b/>
          <w:color w:val="000000"/>
          <w:kern w:val="0"/>
          <w:sz w:val="28"/>
          <w:lang w:eastAsia="zh-CN"/>
        </w:rPr>
        <w:t>2022年涞水县中医院X射线数字显影机（小C型臂）（自有资金）绩效目标表</w:t>
      </w:r>
      <w:bookmarkEnd w:id="10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673"/>
        <w:gridCol w:w="1673"/>
        <w:gridCol w:w="2114"/>
        <w:gridCol w:w="2119"/>
        <w:gridCol w:w="2123"/>
        <w:gridCol w:w="211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16"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119"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346" w:type="dxa"/>
            <w:gridSpan w:val="2"/>
            <w:noWrap/>
            <w:vAlign w:val="center"/>
          </w:tcPr>
          <w:p>
            <w:pPr>
              <w:pStyle w:val="18"/>
            </w:pPr>
            <w:r>
              <w:t>13062322P00809210024Y</w:t>
            </w:r>
          </w:p>
        </w:tc>
        <w:tc>
          <w:tcPr>
            <w:tcW w:w="2114" w:type="dxa"/>
            <w:noWrap/>
            <w:vAlign w:val="center"/>
          </w:tcPr>
          <w:p>
            <w:pPr>
              <w:pStyle w:val="16"/>
            </w:pPr>
            <w:r>
              <w:rPr>
                <w:rFonts w:hint="eastAsia"/>
              </w:rPr>
              <w:t>项目名称</w:t>
            </w:r>
          </w:p>
        </w:tc>
        <w:tc>
          <w:tcPr>
            <w:tcW w:w="6361" w:type="dxa"/>
            <w:gridSpan w:val="3"/>
            <w:noWrap/>
            <w:vAlign w:val="center"/>
          </w:tcPr>
          <w:p>
            <w:pPr>
              <w:pStyle w:val="18"/>
            </w:pPr>
            <w:r>
              <w:t>2022</w:t>
            </w:r>
            <w:r>
              <w:rPr>
                <w:rFonts w:hint="eastAsia"/>
              </w:rPr>
              <w:t>年涞水县中医院</w:t>
            </w:r>
            <w:r>
              <w:t>X</w:t>
            </w:r>
            <w:r>
              <w:rPr>
                <w:rFonts w:hint="eastAsia"/>
              </w:rPr>
              <w:t>射线数字显影机（小</w:t>
            </w:r>
            <w:r>
              <w:t>C</w:t>
            </w:r>
            <w:r>
              <w:rPr>
                <w:rFonts w:hint="eastAsia"/>
              </w:rPr>
              <w:t>型臂）（自有资金）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673" w:type="dxa"/>
            <w:noWrap/>
            <w:vAlign w:val="center"/>
          </w:tcPr>
          <w:p>
            <w:pPr>
              <w:pStyle w:val="16"/>
            </w:pPr>
            <w:r>
              <w:rPr>
                <w:rFonts w:hint="eastAsia"/>
              </w:rPr>
              <w:t>预算数</w:t>
            </w:r>
          </w:p>
        </w:tc>
        <w:tc>
          <w:tcPr>
            <w:tcW w:w="1673" w:type="dxa"/>
            <w:noWrap/>
            <w:vAlign w:val="center"/>
          </w:tcPr>
          <w:p>
            <w:pPr>
              <w:pStyle w:val="18"/>
            </w:pPr>
            <w:r>
              <w:t>50.00</w:t>
            </w:r>
          </w:p>
        </w:tc>
        <w:tc>
          <w:tcPr>
            <w:tcW w:w="2114" w:type="dxa"/>
            <w:noWrap/>
            <w:vAlign w:val="center"/>
          </w:tcPr>
          <w:p>
            <w:pPr>
              <w:pStyle w:val="16"/>
            </w:pPr>
            <w:r>
              <w:rPr>
                <w:rFonts w:hint="eastAsia"/>
              </w:rPr>
              <w:t>其中：财政</w:t>
            </w:r>
            <w:r>
              <w:t xml:space="preserve">    </w:t>
            </w:r>
            <w:r>
              <w:rPr>
                <w:rFonts w:hint="eastAsia"/>
              </w:rPr>
              <w:t>资金</w:t>
            </w:r>
          </w:p>
        </w:tc>
        <w:tc>
          <w:tcPr>
            <w:tcW w:w="2119" w:type="dxa"/>
            <w:noWrap/>
            <w:vAlign w:val="center"/>
          </w:tcPr>
          <w:p>
            <w:pPr>
              <w:pStyle w:val="18"/>
            </w:pPr>
          </w:p>
        </w:tc>
        <w:tc>
          <w:tcPr>
            <w:tcW w:w="2123" w:type="dxa"/>
            <w:noWrap/>
            <w:vAlign w:val="center"/>
          </w:tcPr>
          <w:p>
            <w:pPr>
              <w:pStyle w:val="16"/>
            </w:pPr>
            <w:r>
              <w:rPr>
                <w:rFonts w:hint="eastAsia"/>
              </w:rPr>
              <w:t>其他资金</w:t>
            </w:r>
          </w:p>
        </w:tc>
        <w:tc>
          <w:tcPr>
            <w:tcW w:w="2119" w:type="dxa"/>
            <w:noWrap/>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346"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2119" w:type="dxa"/>
            <w:noWrap/>
            <w:vAlign w:val="center"/>
          </w:tcPr>
          <w:p>
            <w:pPr>
              <w:pStyle w:val="16"/>
            </w:pPr>
            <w:r>
              <w:t>10</w:t>
            </w:r>
            <w:r>
              <w:rPr>
                <w:rFonts w:hint="eastAsia"/>
              </w:rPr>
              <w:t>月底</w:t>
            </w:r>
          </w:p>
        </w:tc>
        <w:tc>
          <w:tcPr>
            <w:tcW w:w="4242"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346" w:type="dxa"/>
            <w:gridSpan w:val="2"/>
            <w:noWrap/>
            <w:vAlign w:val="center"/>
          </w:tcPr>
          <w:p>
            <w:pPr>
              <w:pStyle w:val="19"/>
            </w:pPr>
            <w:r>
              <w:t>25%</w:t>
            </w:r>
          </w:p>
        </w:tc>
        <w:tc>
          <w:tcPr>
            <w:tcW w:w="2114" w:type="dxa"/>
            <w:noWrap/>
            <w:vAlign w:val="center"/>
          </w:tcPr>
          <w:p>
            <w:pPr>
              <w:pStyle w:val="19"/>
            </w:pPr>
            <w:r>
              <w:t>50%</w:t>
            </w:r>
          </w:p>
        </w:tc>
        <w:tc>
          <w:tcPr>
            <w:tcW w:w="2119" w:type="dxa"/>
            <w:noWrap/>
            <w:vAlign w:val="center"/>
          </w:tcPr>
          <w:p>
            <w:pPr>
              <w:pStyle w:val="19"/>
            </w:pPr>
            <w:r>
              <w:t>75%</w:t>
            </w:r>
          </w:p>
        </w:tc>
        <w:tc>
          <w:tcPr>
            <w:tcW w:w="4242"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50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8" w:name="_Toc_4_4_0000000157"/>
      <w:r>
        <w:rPr>
          <w:rFonts w:hint="eastAsia" w:ascii="方正仿宋_GBK" w:hAnsi="方正仿宋_GBK" w:eastAsia="方正仿宋_GBK" w:cs="方正仿宋_GBK"/>
          <w:b/>
          <w:color w:val="000000"/>
          <w:kern w:val="0"/>
          <w:sz w:val="28"/>
          <w:lang w:val="en-US" w:eastAsia="zh-CN"/>
        </w:rPr>
        <w:t>11.</w:t>
      </w:r>
      <w:r>
        <w:rPr>
          <w:rFonts w:hint="eastAsia" w:ascii="方正仿宋_GBK" w:hAnsi="方正仿宋_GBK" w:eastAsia="方正仿宋_GBK" w:cs="方正仿宋_GBK"/>
          <w:b/>
          <w:color w:val="000000"/>
          <w:kern w:val="0"/>
          <w:sz w:val="28"/>
          <w:lang w:eastAsia="zh-CN"/>
        </w:rPr>
        <w:t>2022年涞水县中医院安保消防服务项目（自有资金）绩效目标表</w:t>
      </w:r>
      <w:bookmarkEnd w:id="10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13062322P00809210034T</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年涞水县中医院安保消防服务项目（自有资金）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111.00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保障医院的消防安全，提高患者的满意度，保障医院的可持续发展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保障医院的消防安全，提高患者的满意度</w:t>
            </w:r>
          </w:p>
          <w:p>
            <w:pPr>
              <w:pStyle w:val="18"/>
            </w:pPr>
            <w:r>
              <w:t>2.</w:t>
            </w:r>
            <w:r>
              <w:rPr>
                <w:rFonts w:hint="eastAsia"/>
              </w:rPr>
              <w:t>保障医院的可持续发展</w:t>
            </w:r>
          </w:p>
          <w:p>
            <w:pPr>
              <w:pStyle w:val="18"/>
            </w:pPr>
            <w:r>
              <w:t>3.</w:t>
            </w:r>
            <w:r>
              <w:rPr>
                <w:rFonts w:hint="eastAsia"/>
              </w:rPr>
              <w:t>保障医院的正常运转</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2"/>
        <w:gridCol w:w="1972"/>
        <w:gridCol w:w="3143"/>
        <w:gridCol w:w="4802"/>
        <w:gridCol w:w="1241"/>
        <w:gridCol w:w="15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92" w:type="dxa"/>
            <w:noWrap/>
            <w:vAlign w:val="center"/>
          </w:tcPr>
          <w:p>
            <w:pPr>
              <w:pStyle w:val="16"/>
            </w:pPr>
            <w:r>
              <w:rPr>
                <w:rFonts w:hint="eastAsia"/>
              </w:rPr>
              <w:t>一级指标</w:t>
            </w:r>
          </w:p>
        </w:tc>
        <w:tc>
          <w:tcPr>
            <w:tcW w:w="1972" w:type="dxa"/>
            <w:noWrap/>
            <w:vAlign w:val="center"/>
          </w:tcPr>
          <w:p>
            <w:pPr>
              <w:pStyle w:val="16"/>
            </w:pPr>
            <w:r>
              <w:rPr>
                <w:rFonts w:hint="eastAsia"/>
              </w:rPr>
              <w:t>二级指标</w:t>
            </w:r>
          </w:p>
        </w:tc>
        <w:tc>
          <w:tcPr>
            <w:tcW w:w="3143" w:type="dxa"/>
            <w:noWrap/>
            <w:vAlign w:val="center"/>
          </w:tcPr>
          <w:p>
            <w:pPr>
              <w:pStyle w:val="16"/>
            </w:pPr>
            <w:r>
              <w:rPr>
                <w:rFonts w:hint="eastAsia"/>
              </w:rPr>
              <w:t>三级指标</w:t>
            </w:r>
          </w:p>
        </w:tc>
        <w:tc>
          <w:tcPr>
            <w:tcW w:w="4802" w:type="dxa"/>
            <w:noWrap/>
            <w:vAlign w:val="center"/>
          </w:tcPr>
          <w:p>
            <w:pPr>
              <w:pStyle w:val="16"/>
            </w:pPr>
            <w:r>
              <w:rPr>
                <w:rFonts w:hint="eastAsia"/>
              </w:rPr>
              <w:t>绩效指标描述</w:t>
            </w:r>
          </w:p>
        </w:tc>
        <w:tc>
          <w:tcPr>
            <w:tcW w:w="1241" w:type="dxa"/>
            <w:noWrap/>
            <w:vAlign w:val="center"/>
          </w:tcPr>
          <w:p>
            <w:pPr>
              <w:pStyle w:val="16"/>
            </w:pPr>
            <w:r>
              <w:rPr>
                <w:rFonts w:hint="eastAsia"/>
              </w:rPr>
              <w:t>指标值</w:t>
            </w:r>
          </w:p>
        </w:tc>
        <w:tc>
          <w:tcPr>
            <w:tcW w:w="1588"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2" w:type="dxa"/>
            <w:vMerge w:val="restart"/>
            <w:noWrap/>
            <w:vAlign w:val="center"/>
          </w:tcPr>
          <w:p>
            <w:pPr>
              <w:pStyle w:val="19"/>
            </w:pPr>
            <w:r>
              <w:rPr>
                <w:rFonts w:hint="eastAsia"/>
              </w:rPr>
              <w:t>产出指标</w:t>
            </w:r>
          </w:p>
        </w:tc>
        <w:tc>
          <w:tcPr>
            <w:tcW w:w="1972" w:type="dxa"/>
            <w:noWrap/>
            <w:vAlign w:val="center"/>
          </w:tcPr>
          <w:p>
            <w:pPr>
              <w:pStyle w:val="18"/>
            </w:pPr>
            <w:r>
              <w:rPr>
                <w:rFonts w:hint="eastAsia"/>
              </w:rPr>
              <w:t>数量指标</w:t>
            </w:r>
          </w:p>
        </w:tc>
        <w:tc>
          <w:tcPr>
            <w:tcW w:w="3143" w:type="dxa"/>
            <w:noWrap/>
            <w:vAlign w:val="center"/>
          </w:tcPr>
          <w:p>
            <w:pPr>
              <w:pStyle w:val="18"/>
            </w:pPr>
            <w:r>
              <w:rPr>
                <w:rFonts w:hint="eastAsia"/>
              </w:rPr>
              <w:t>安防、消防、环保等设施改造新增</w:t>
            </w:r>
          </w:p>
        </w:tc>
        <w:tc>
          <w:tcPr>
            <w:tcW w:w="4802" w:type="dxa"/>
            <w:noWrap/>
            <w:vAlign w:val="center"/>
          </w:tcPr>
          <w:p>
            <w:pPr>
              <w:pStyle w:val="18"/>
            </w:pPr>
            <w:r>
              <w:rPr>
                <w:rFonts w:hint="eastAsia"/>
              </w:rPr>
              <w:t>安防、消防、环保等设施改造新增设施数量（个</w:t>
            </w:r>
            <w:r>
              <w:t>\</w:t>
            </w:r>
            <w:r>
              <w:rPr>
                <w:rFonts w:hint="eastAsia"/>
              </w:rPr>
              <w:t>套）</w:t>
            </w:r>
          </w:p>
        </w:tc>
        <w:tc>
          <w:tcPr>
            <w:tcW w:w="1241" w:type="dxa"/>
            <w:noWrap/>
            <w:vAlign w:val="center"/>
          </w:tcPr>
          <w:p>
            <w:pPr>
              <w:pStyle w:val="18"/>
            </w:pPr>
            <w:r>
              <w:rPr>
                <w:rFonts w:hint="eastAsia"/>
              </w:rPr>
              <w:t>良好</w:t>
            </w:r>
          </w:p>
        </w:tc>
        <w:tc>
          <w:tcPr>
            <w:tcW w:w="1588"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2" w:type="dxa"/>
            <w:vMerge w:val="continue"/>
            <w:noWrap/>
            <w:vAlign w:val="center"/>
          </w:tcPr>
          <w:p/>
        </w:tc>
        <w:tc>
          <w:tcPr>
            <w:tcW w:w="1972" w:type="dxa"/>
            <w:noWrap/>
            <w:vAlign w:val="center"/>
          </w:tcPr>
          <w:p>
            <w:pPr>
              <w:pStyle w:val="18"/>
            </w:pPr>
            <w:r>
              <w:rPr>
                <w:rFonts w:hint="eastAsia"/>
              </w:rPr>
              <w:t>质量指标</w:t>
            </w:r>
          </w:p>
        </w:tc>
        <w:tc>
          <w:tcPr>
            <w:tcW w:w="3143" w:type="dxa"/>
            <w:noWrap/>
            <w:vAlign w:val="center"/>
          </w:tcPr>
          <w:p>
            <w:pPr>
              <w:pStyle w:val="18"/>
            </w:pPr>
            <w:r>
              <w:rPr>
                <w:rFonts w:hint="eastAsia"/>
              </w:rPr>
              <w:t>培训计划按期完成率</w:t>
            </w:r>
          </w:p>
        </w:tc>
        <w:tc>
          <w:tcPr>
            <w:tcW w:w="4802" w:type="dxa"/>
            <w:noWrap/>
            <w:vAlign w:val="center"/>
          </w:tcPr>
          <w:p>
            <w:pPr>
              <w:pStyle w:val="18"/>
            </w:pPr>
            <w:r>
              <w:rPr>
                <w:rFonts w:hint="eastAsia"/>
              </w:rPr>
              <w:t>培训计划按期完成率</w:t>
            </w:r>
          </w:p>
        </w:tc>
        <w:tc>
          <w:tcPr>
            <w:tcW w:w="1241" w:type="dxa"/>
            <w:noWrap/>
            <w:vAlign w:val="center"/>
          </w:tcPr>
          <w:p>
            <w:pPr>
              <w:pStyle w:val="18"/>
            </w:pPr>
            <w:r>
              <w:rPr>
                <w:rFonts w:hint="eastAsia"/>
              </w:rPr>
              <w:t>≥</w:t>
            </w:r>
            <w:r>
              <w:t>90</w:t>
            </w:r>
            <w:r>
              <w:rPr>
                <w:rFonts w:hint="eastAsia"/>
              </w:rPr>
              <w:t>百分比</w:t>
            </w:r>
          </w:p>
        </w:tc>
        <w:tc>
          <w:tcPr>
            <w:tcW w:w="1588"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2" w:type="dxa"/>
            <w:vMerge w:val="continue"/>
            <w:noWrap/>
            <w:vAlign w:val="center"/>
          </w:tcPr>
          <w:p/>
        </w:tc>
        <w:tc>
          <w:tcPr>
            <w:tcW w:w="1972" w:type="dxa"/>
            <w:noWrap/>
            <w:vAlign w:val="center"/>
          </w:tcPr>
          <w:p>
            <w:pPr>
              <w:pStyle w:val="18"/>
            </w:pPr>
            <w:r>
              <w:rPr>
                <w:rFonts w:hint="eastAsia"/>
              </w:rPr>
              <w:t>时效指标</w:t>
            </w:r>
          </w:p>
        </w:tc>
        <w:tc>
          <w:tcPr>
            <w:tcW w:w="3143" w:type="dxa"/>
            <w:noWrap/>
            <w:vAlign w:val="center"/>
          </w:tcPr>
          <w:p>
            <w:pPr>
              <w:pStyle w:val="18"/>
            </w:pPr>
            <w:r>
              <w:rPr>
                <w:rFonts w:hint="eastAsia"/>
              </w:rPr>
              <w:t>按期完成资金支付</w:t>
            </w:r>
          </w:p>
        </w:tc>
        <w:tc>
          <w:tcPr>
            <w:tcW w:w="4802" w:type="dxa"/>
            <w:noWrap/>
            <w:vAlign w:val="center"/>
          </w:tcPr>
          <w:p>
            <w:pPr>
              <w:pStyle w:val="18"/>
            </w:pPr>
            <w:r>
              <w:rPr>
                <w:rFonts w:hint="eastAsia"/>
              </w:rPr>
              <w:t>按期支付劳务人员的工资</w:t>
            </w:r>
          </w:p>
        </w:tc>
        <w:tc>
          <w:tcPr>
            <w:tcW w:w="1241" w:type="dxa"/>
            <w:noWrap/>
            <w:vAlign w:val="center"/>
          </w:tcPr>
          <w:p>
            <w:pPr>
              <w:pStyle w:val="18"/>
            </w:pPr>
            <w:r>
              <w:t>100</w:t>
            </w:r>
            <w:r>
              <w:rPr>
                <w:rFonts w:hint="eastAsia"/>
              </w:rPr>
              <w:t>百分比</w:t>
            </w:r>
          </w:p>
        </w:tc>
        <w:tc>
          <w:tcPr>
            <w:tcW w:w="1588"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2" w:type="dxa"/>
            <w:vMerge w:val="continue"/>
            <w:noWrap/>
            <w:vAlign w:val="center"/>
          </w:tcPr>
          <w:p/>
        </w:tc>
        <w:tc>
          <w:tcPr>
            <w:tcW w:w="1972" w:type="dxa"/>
            <w:noWrap/>
            <w:vAlign w:val="center"/>
          </w:tcPr>
          <w:p>
            <w:pPr>
              <w:pStyle w:val="18"/>
            </w:pPr>
            <w:r>
              <w:rPr>
                <w:rFonts w:hint="eastAsia"/>
              </w:rPr>
              <w:t>成本指标</w:t>
            </w:r>
          </w:p>
        </w:tc>
        <w:tc>
          <w:tcPr>
            <w:tcW w:w="3143" w:type="dxa"/>
            <w:noWrap/>
            <w:vAlign w:val="center"/>
          </w:tcPr>
          <w:p>
            <w:pPr>
              <w:pStyle w:val="18"/>
            </w:pPr>
            <w:r>
              <w:rPr>
                <w:rFonts w:hint="eastAsia"/>
              </w:rPr>
              <w:t>资金成本</w:t>
            </w:r>
          </w:p>
        </w:tc>
        <w:tc>
          <w:tcPr>
            <w:tcW w:w="4802" w:type="dxa"/>
            <w:noWrap/>
            <w:vAlign w:val="center"/>
          </w:tcPr>
          <w:p>
            <w:pPr>
              <w:pStyle w:val="18"/>
            </w:pPr>
            <w:r>
              <w:rPr>
                <w:rFonts w:hint="eastAsia"/>
              </w:rPr>
              <w:t>资金成本</w:t>
            </w:r>
          </w:p>
        </w:tc>
        <w:tc>
          <w:tcPr>
            <w:tcW w:w="1241" w:type="dxa"/>
            <w:noWrap/>
            <w:vAlign w:val="center"/>
          </w:tcPr>
          <w:p>
            <w:pPr>
              <w:pStyle w:val="18"/>
            </w:pPr>
            <w:r>
              <w:t>111</w:t>
            </w:r>
            <w:r>
              <w:rPr>
                <w:rFonts w:hint="eastAsia"/>
              </w:rPr>
              <w:t>万元</w:t>
            </w:r>
          </w:p>
        </w:tc>
        <w:tc>
          <w:tcPr>
            <w:tcW w:w="1588"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2" w:type="dxa"/>
            <w:noWrap/>
            <w:vAlign w:val="center"/>
          </w:tcPr>
          <w:p>
            <w:pPr>
              <w:pStyle w:val="19"/>
            </w:pPr>
            <w:r>
              <w:rPr>
                <w:rFonts w:hint="eastAsia"/>
              </w:rPr>
              <w:t>效益指标</w:t>
            </w:r>
          </w:p>
        </w:tc>
        <w:tc>
          <w:tcPr>
            <w:tcW w:w="1972" w:type="dxa"/>
            <w:noWrap/>
            <w:vAlign w:val="center"/>
          </w:tcPr>
          <w:p>
            <w:pPr>
              <w:pStyle w:val="18"/>
            </w:pPr>
            <w:r>
              <w:rPr>
                <w:rFonts w:hint="eastAsia"/>
              </w:rPr>
              <w:t>可持续影响指标</w:t>
            </w:r>
          </w:p>
        </w:tc>
        <w:tc>
          <w:tcPr>
            <w:tcW w:w="3143" w:type="dxa"/>
            <w:noWrap/>
            <w:vAlign w:val="center"/>
          </w:tcPr>
          <w:p>
            <w:pPr>
              <w:pStyle w:val="18"/>
            </w:pPr>
            <w:r>
              <w:rPr>
                <w:rFonts w:hint="eastAsia"/>
              </w:rPr>
              <w:t>保障医院的可持续发展</w:t>
            </w:r>
          </w:p>
        </w:tc>
        <w:tc>
          <w:tcPr>
            <w:tcW w:w="4802" w:type="dxa"/>
            <w:noWrap/>
            <w:vAlign w:val="center"/>
          </w:tcPr>
          <w:p>
            <w:pPr>
              <w:pStyle w:val="18"/>
            </w:pPr>
            <w:r>
              <w:rPr>
                <w:rFonts w:hint="eastAsia"/>
              </w:rPr>
              <w:t>保障医院的可持续发展</w:t>
            </w:r>
          </w:p>
        </w:tc>
        <w:tc>
          <w:tcPr>
            <w:tcW w:w="1241" w:type="dxa"/>
            <w:noWrap/>
            <w:vAlign w:val="center"/>
          </w:tcPr>
          <w:p>
            <w:pPr>
              <w:pStyle w:val="18"/>
            </w:pPr>
            <w:r>
              <w:rPr>
                <w:rFonts w:hint="eastAsia"/>
              </w:rPr>
              <w:t>≥</w:t>
            </w:r>
            <w:r>
              <w:t>90</w:t>
            </w:r>
            <w:r>
              <w:rPr>
                <w:rFonts w:hint="eastAsia"/>
              </w:rPr>
              <w:t>百分比</w:t>
            </w:r>
          </w:p>
        </w:tc>
        <w:tc>
          <w:tcPr>
            <w:tcW w:w="1588"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2" w:type="dxa"/>
            <w:noWrap/>
            <w:vAlign w:val="center"/>
          </w:tcPr>
          <w:p>
            <w:pPr>
              <w:pStyle w:val="19"/>
            </w:pPr>
            <w:r>
              <w:rPr>
                <w:rFonts w:hint="eastAsia"/>
              </w:rPr>
              <w:t>满意度指标</w:t>
            </w:r>
          </w:p>
        </w:tc>
        <w:tc>
          <w:tcPr>
            <w:tcW w:w="1972" w:type="dxa"/>
            <w:noWrap/>
            <w:vAlign w:val="center"/>
          </w:tcPr>
          <w:p>
            <w:pPr>
              <w:pStyle w:val="18"/>
            </w:pPr>
            <w:r>
              <w:rPr>
                <w:rFonts w:hint="eastAsia"/>
              </w:rPr>
              <w:t>服务对象满意度指标</w:t>
            </w:r>
          </w:p>
        </w:tc>
        <w:tc>
          <w:tcPr>
            <w:tcW w:w="3143" w:type="dxa"/>
            <w:noWrap/>
            <w:vAlign w:val="center"/>
          </w:tcPr>
          <w:p>
            <w:pPr>
              <w:pStyle w:val="18"/>
            </w:pPr>
            <w:r>
              <w:rPr>
                <w:rFonts w:hint="eastAsia"/>
              </w:rPr>
              <w:t>服务对象满意度</w:t>
            </w:r>
          </w:p>
        </w:tc>
        <w:tc>
          <w:tcPr>
            <w:tcW w:w="4802" w:type="dxa"/>
            <w:noWrap/>
            <w:vAlign w:val="center"/>
          </w:tcPr>
          <w:p>
            <w:pPr>
              <w:pStyle w:val="18"/>
            </w:pPr>
            <w:r>
              <w:rPr>
                <w:rFonts w:hint="eastAsia"/>
              </w:rPr>
              <w:t>服务对象满意度的占比</w:t>
            </w:r>
          </w:p>
        </w:tc>
        <w:tc>
          <w:tcPr>
            <w:tcW w:w="1241" w:type="dxa"/>
            <w:noWrap/>
            <w:vAlign w:val="center"/>
          </w:tcPr>
          <w:p>
            <w:pPr>
              <w:pStyle w:val="18"/>
            </w:pPr>
            <w:r>
              <w:rPr>
                <w:rFonts w:hint="eastAsia"/>
              </w:rPr>
              <w:t>≥</w:t>
            </w:r>
            <w:r>
              <w:t>95</w:t>
            </w:r>
            <w:r>
              <w:rPr>
                <w:rFonts w:hint="eastAsia"/>
              </w:rPr>
              <w:t>百分比</w:t>
            </w:r>
          </w:p>
        </w:tc>
        <w:tc>
          <w:tcPr>
            <w:tcW w:w="1588" w:type="dxa"/>
            <w:noWrap/>
            <w:vAlign w:val="center"/>
          </w:tcPr>
          <w:p>
            <w:pPr>
              <w:pStyle w:val="18"/>
            </w:pPr>
            <w:r>
              <w:rPr>
                <w:rFonts w:hint="eastAsia"/>
              </w:rPr>
              <w:t>政策依据</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9" w:name="_Toc_4_4_0000000158"/>
      <w:r>
        <w:rPr>
          <w:rFonts w:hint="eastAsia" w:ascii="方正仿宋_GBK" w:hAnsi="方正仿宋_GBK" w:eastAsia="方正仿宋_GBK" w:cs="方正仿宋_GBK"/>
          <w:b/>
          <w:color w:val="000000"/>
          <w:kern w:val="0"/>
          <w:sz w:val="28"/>
          <w:lang w:val="en-US" w:eastAsia="zh-CN"/>
        </w:rPr>
        <w:t>12.</w:t>
      </w:r>
      <w:r>
        <w:rPr>
          <w:rFonts w:hint="eastAsia" w:ascii="方正仿宋_GBK" w:hAnsi="方正仿宋_GBK" w:eastAsia="方正仿宋_GBK" w:cs="方正仿宋_GBK"/>
          <w:b/>
          <w:color w:val="000000"/>
          <w:kern w:val="0"/>
          <w:sz w:val="28"/>
          <w:lang w:eastAsia="zh-CN"/>
        </w:rPr>
        <w:t>2022年涞水县中医院材料费支出（自有资金）绩效目标表</w:t>
      </w:r>
      <w:bookmarkEnd w:id="10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13062322P00809210039W</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年涞水县中医院材料费支出（自有资金）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65.00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保证材料的供应，为医院可持续发展提供保障，为患者提供更高的服务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保证材料的供应，为医院可持续发展提供保障</w:t>
            </w:r>
          </w:p>
          <w:p>
            <w:pPr>
              <w:pStyle w:val="18"/>
            </w:pPr>
            <w:r>
              <w:t>2.</w:t>
            </w:r>
            <w:r>
              <w:rPr>
                <w:rFonts w:hint="eastAsia"/>
              </w:rPr>
              <w:t>为患者提供更高的服务</w:t>
            </w:r>
          </w:p>
          <w:p>
            <w:pPr>
              <w:pStyle w:val="18"/>
            </w:pPr>
            <w:r>
              <w:t>3.</w:t>
            </w:r>
            <w:r>
              <w:rPr>
                <w:rFonts w:hint="eastAsia"/>
              </w:rPr>
              <w:t>保证医院的正常运转</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2"/>
        <w:gridCol w:w="1703"/>
        <w:gridCol w:w="1703"/>
        <w:gridCol w:w="6330"/>
        <w:gridCol w:w="1084"/>
        <w:gridCol w:w="20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42" w:type="dxa"/>
            <w:noWrap/>
            <w:vAlign w:val="center"/>
          </w:tcPr>
          <w:p>
            <w:pPr>
              <w:pStyle w:val="16"/>
            </w:pPr>
            <w:r>
              <w:rPr>
                <w:rFonts w:hint="eastAsia"/>
              </w:rPr>
              <w:t>一级指标</w:t>
            </w:r>
          </w:p>
        </w:tc>
        <w:tc>
          <w:tcPr>
            <w:tcW w:w="1703" w:type="dxa"/>
            <w:noWrap/>
            <w:vAlign w:val="center"/>
          </w:tcPr>
          <w:p>
            <w:pPr>
              <w:pStyle w:val="16"/>
            </w:pPr>
            <w:r>
              <w:rPr>
                <w:rFonts w:hint="eastAsia"/>
              </w:rPr>
              <w:t>二级指标</w:t>
            </w:r>
          </w:p>
        </w:tc>
        <w:tc>
          <w:tcPr>
            <w:tcW w:w="1703" w:type="dxa"/>
            <w:noWrap/>
            <w:vAlign w:val="center"/>
          </w:tcPr>
          <w:p>
            <w:pPr>
              <w:pStyle w:val="16"/>
            </w:pPr>
            <w:r>
              <w:rPr>
                <w:rFonts w:hint="eastAsia"/>
              </w:rPr>
              <w:t>三级指标</w:t>
            </w:r>
          </w:p>
        </w:tc>
        <w:tc>
          <w:tcPr>
            <w:tcW w:w="6330" w:type="dxa"/>
            <w:noWrap/>
            <w:vAlign w:val="center"/>
          </w:tcPr>
          <w:p>
            <w:pPr>
              <w:pStyle w:val="16"/>
            </w:pPr>
            <w:r>
              <w:rPr>
                <w:rFonts w:hint="eastAsia"/>
              </w:rPr>
              <w:t>绩效指标描述</w:t>
            </w:r>
          </w:p>
        </w:tc>
        <w:tc>
          <w:tcPr>
            <w:tcW w:w="1084" w:type="dxa"/>
            <w:noWrap/>
            <w:vAlign w:val="center"/>
          </w:tcPr>
          <w:p>
            <w:pPr>
              <w:pStyle w:val="16"/>
            </w:pPr>
            <w:r>
              <w:rPr>
                <w:rFonts w:hint="eastAsia"/>
              </w:rPr>
              <w:t>指标值</w:t>
            </w:r>
          </w:p>
        </w:tc>
        <w:tc>
          <w:tcPr>
            <w:tcW w:w="2076"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Merge w:val="restart"/>
            <w:noWrap/>
            <w:vAlign w:val="center"/>
          </w:tcPr>
          <w:p>
            <w:pPr>
              <w:pStyle w:val="19"/>
            </w:pPr>
            <w:r>
              <w:rPr>
                <w:rFonts w:hint="eastAsia"/>
              </w:rPr>
              <w:t>产出指标</w:t>
            </w:r>
          </w:p>
        </w:tc>
        <w:tc>
          <w:tcPr>
            <w:tcW w:w="1703" w:type="dxa"/>
            <w:noWrap/>
            <w:vAlign w:val="center"/>
          </w:tcPr>
          <w:p>
            <w:pPr>
              <w:pStyle w:val="18"/>
            </w:pPr>
            <w:r>
              <w:rPr>
                <w:rFonts w:hint="eastAsia"/>
              </w:rPr>
              <w:t>质量指标</w:t>
            </w:r>
          </w:p>
        </w:tc>
        <w:tc>
          <w:tcPr>
            <w:tcW w:w="1703" w:type="dxa"/>
            <w:noWrap/>
            <w:vAlign w:val="center"/>
          </w:tcPr>
          <w:p>
            <w:pPr>
              <w:pStyle w:val="18"/>
            </w:pPr>
            <w:r>
              <w:rPr>
                <w:rFonts w:hint="eastAsia"/>
              </w:rPr>
              <w:t>住院患者满意度</w:t>
            </w:r>
          </w:p>
        </w:tc>
        <w:tc>
          <w:tcPr>
            <w:tcW w:w="6330" w:type="dxa"/>
            <w:noWrap/>
            <w:vAlign w:val="center"/>
          </w:tcPr>
          <w:p>
            <w:pPr>
              <w:pStyle w:val="18"/>
            </w:pPr>
            <w:r>
              <w:rPr>
                <w:rFonts w:hint="eastAsia"/>
              </w:rPr>
              <w:t>住院患者满意度，是医院管理的重要组成部分，是评价医疗质量的有效手段</w:t>
            </w:r>
          </w:p>
        </w:tc>
        <w:tc>
          <w:tcPr>
            <w:tcW w:w="1084" w:type="dxa"/>
            <w:noWrap/>
            <w:vAlign w:val="center"/>
          </w:tcPr>
          <w:p>
            <w:pPr>
              <w:pStyle w:val="18"/>
            </w:pPr>
            <w:r>
              <w:rPr>
                <w:rFonts w:hint="eastAsia"/>
              </w:rPr>
              <w:t>≥</w:t>
            </w:r>
            <w:r>
              <w:t>95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Merge w:val="continue"/>
            <w:noWrap/>
            <w:vAlign w:val="center"/>
          </w:tcPr>
          <w:p/>
        </w:tc>
        <w:tc>
          <w:tcPr>
            <w:tcW w:w="1703" w:type="dxa"/>
            <w:noWrap/>
            <w:vAlign w:val="center"/>
          </w:tcPr>
          <w:p>
            <w:pPr>
              <w:pStyle w:val="18"/>
            </w:pPr>
            <w:r>
              <w:rPr>
                <w:rFonts w:hint="eastAsia"/>
              </w:rPr>
              <w:t>数量指标</w:t>
            </w:r>
          </w:p>
        </w:tc>
        <w:tc>
          <w:tcPr>
            <w:tcW w:w="1703" w:type="dxa"/>
            <w:noWrap/>
            <w:vAlign w:val="center"/>
          </w:tcPr>
          <w:p>
            <w:pPr>
              <w:pStyle w:val="18"/>
            </w:pPr>
            <w:r>
              <w:rPr>
                <w:rFonts w:hint="eastAsia"/>
              </w:rPr>
              <w:t>材料的供应数量</w:t>
            </w:r>
          </w:p>
        </w:tc>
        <w:tc>
          <w:tcPr>
            <w:tcW w:w="6330" w:type="dxa"/>
            <w:noWrap/>
            <w:vAlign w:val="center"/>
          </w:tcPr>
          <w:p>
            <w:pPr>
              <w:pStyle w:val="18"/>
            </w:pPr>
            <w:r>
              <w:rPr>
                <w:rFonts w:hint="eastAsia"/>
              </w:rPr>
              <w:t>所需材料的数量占材料供应数量的比率</w:t>
            </w:r>
          </w:p>
        </w:tc>
        <w:tc>
          <w:tcPr>
            <w:tcW w:w="1084" w:type="dxa"/>
            <w:noWrap/>
            <w:vAlign w:val="center"/>
          </w:tcPr>
          <w:p>
            <w:pPr>
              <w:pStyle w:val="18"/>
            </w:pPr>
            <w:r>
              <w:rPr>
                <w:rFonts w:hint="eastAsia"/>
              </w:rPr>
              <w:t>≥</w:t>
            </w:r>
            <w:r>
              <w:t>90</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Merge w:val="continue"/>
            <w:noWrap/>
            <w:vAlign w:val="center"/>
          </w:tcPr>
          <w:p/>
        </w:tc>
        <w:tc>
          <w:tcPr>
            <w:tcW w:w="1703" w:type="dxa"/>
            <w:noWrap/>
            <w:vAlign w:val="center"/>
          </w:tcPr>
          <w:p>
            <w:pPr>
              <w:pStyle w:val="18"/>
            </w:pPr>
            <w:r>
              <w:rPr>
                <w:rFonts w:hint="eastAsia"/>
              </w:rPr>
              <w:t>时效指标</w:t>
            </w:r>
          </w:p>
        </w:tc>
        <w:tc>
          <w:tcPr>
            <w:tcW w:w="1703" w:type="dxa"/>
            <w:noWrap/>
            <w:vAlign w:val="center"/>
          </w:tcPr>
          <w:p>
            <w:pPr>
              <w:pStyle w:val="18"/>
            </w:pPr>
            <w:r>
              <w:rPr>
                <w:rFonts w:hint="eastAsia"/>
              </w:rPr>
              <w:t>工作任务完成及时率</w:t>
            </w:r>
          </w:p>
        </w:tc>
        <w:tc>
          <w:tcPr>
            <w:tcW w:w="6330" w:type="dxa"/>
            <w:noWrap/>
            <w:vAlign w:val="center"/>
          </w:tcPr>
          <w:p>
            <w:pPr>
              <w:pStyle w:val="18"/>
            </w:pPr>
            <w:r>
              <w:rPr>
                <w:rFonts w:hint="eastAsia"/>
              </w:rPr>
              <w:t>项目实际完成量占计划完成量的比率，根据工作目标及各项工作完成的效果综合评价</w:t>
            </w:r>
          </w:p>
        </w:tc>
        <w:tc>
          <w:tcPr>
            <w:tcW w:w="1084" w:type="dxa"/>
            <w:noWrap/>
            <w:vAlign w:val="center"/>
          </w:tcPr>
          <w:p>
            <w:pPr>
              <w:pStyle w:val="18"/>
            </w:pPr>
            <w:r>
              <w:rPr>
                <w:rFonts w:hint="eastAsia"/>
              </w:rPr>
              <w:t>≥</w:t>
            </w:r>
            <w:r>
              <w:t>95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vMerge w:val="continue"/>
            <w:noWrap/>
            <w:vAlign w:val="center"/>
          </w:tcPr>
          <w:p/>
        </w:tc>
        <w:tc>
          <w:tcPr>
            <w:tcW w:w="1703" w:type="dxa"/>
            <w:noWrap/>
            <w:vAlign w:val="center"/>
          </w:tcPr>
          <w:p>
            <w:pPr>
              <w:pStyle w:val="18"/>
            </w:pPr>
            <w:r>
              <w:rPr>
                <w:rFonts w:hint="eastAsia"/>
              </w:rPr>
              <w:t>成本指标</w:t>
            </w:r>
          </w:p>
        </w:tc>
        <w:tc>
          <w:tcPr>
            <w:tcW w:w="1703" w:type="dxa"/>
            <w:noWrap/>
            <w:vAlign w:val="center"/>
          </w:tcPr>
          <w:p>
            <w:pPr>
              <w:pStyle w:val="18"/>
            </w:pPr>
            <w:r>
              <w:rPr>
                <w:rFonts w:hint="eastAsia"/>
              </w:rPr>
              <w:t>采购节支率</w:t>
            </w:r>
          </w:p>
        </w:tc>
        <w:tc>
          <w:tcPr>
            <w:tcW w:w="6330" w:type="dxa"/>
            <w:noWrap/>
            <w:vAlign w:val="center"/>
          </w:tcPr>
          <w:p>
            <w:pPr>
              <w:pStyle w:val="18"/>
            </w:pPr>
            <w:r>
              <w:rPr>
                <w:rFonts w:hint="eastAsia"/>
              </w:rPr>
              <w:t>采购产品节约资金比率，是评价采购效率的最基本的指标</w:t>
            </w:r>
          </w:p>
        </w:tc>
        <w:tc>
          <w:tcPr>
            <w:tcW w:w="1084" w:type="dxa"/>
            <w:noWrap/>
            <w:vAlign w:val="center"/>
          </w:tcPr>
          <w:p>
            <w:pPr>
              <w:pStyle w:val="18"/>
            </w:pPr>
            <w:r>
              <w:rPr>
                <w:rFonts w:hint="eastAsia"/>
              </w:rPr>
              <w:t>≥</w:t>
            </w:r>
            <w:r>
              <w:t>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noWrap/>
            <w:vAlign w:val="center"/>
          </w:tcPr>
          <w:p>
            <w:pPr>
              <w:pStyle w:val="19"/>
            </w:pPr>
            <w:r>
              <w:rPr>
                <w:rFonts w:hint="eastAsia"/>
              </w:rPr>
              <w:t>效益指标</w:t>
            </w:r>
          </w:p>
        </w:tc>
        <w:tc>
          <w:tcPr>
            <w:tcW w:w="1703" w:type="dxa"/>
            <w:noWrap/>
            <w:vAlign w:val="center"/>
          </w:tcPr>
          <w:p>
            <w:pPr>
              <w:pStyle w:val="18"/>
            </w:pPr>
            <w:r>
              <w:rPr>
                <w:rFonts w:hint="eastAsia"/>
              </w:rPr>
              <w:t>可持续影响指标</w:t>
            </w:r>
          </w:p>
        </w:tc>
        <w:tc>
          <w:tcPr>
            <w:tcW w:w="1703" w:type="dxa"/>
            <w:noWrap/>
            <w:vAlign w:val="center"/>
          </w:tcPr>
          <w:p>
            <w:pPr>
              <w:pStyle w:val="18"/>
            </w:pPr>
            <w:r>
              <w:rPr>
                <w:rFonts w:hint="eastAsia"/>
              </w:rPr>
              <w:t>可持续性服务</w:t>
            </w:r>
          </w:p>
        </w:tc>
        <w:tc>
          <w:tcPr>
            <w:tcW w:w="6330" w:type="dxa"/>
            <w:noWrap/>
            <w:vAlign w:val="center"/>
          </w:tcPr>
          <w:p>
            <w:pPr>
              <w:pStyle w:val="18"/>
            </w:pPr>
            <w:r>
              <w:rPr>
                <w:rFonts w:hint="eastAsia"/>
              </w:rPr>
              <w:t>保证工作正常开展，根据工作目标及各项工作的完成情况评价</w:t>
            </w:r>
          </w:p>
        </w:tc>
        <w:tc>
          <w:tcPr>
            <w:tcW w:w="1084" w:type="dxa"/>
            <w:noWrap/>
            <w:vAlign w:val="center"/>
          </w:tcPr>
          <w:p>
            <w:pPr>
              <w:pStyle w:val="18"/>
            </w:pPr>
            <w:r>
              <w:rPr>
                <w:rFonts w:hint="eastAsia"/>
              </w:rPr>
              <w:t>良好</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2" w:type="dxa"/>
            <w:noWrap/>
            <w:vAlign w:val="center"/>
          </w:tcPr>
          <w:p>
            <w:pPr>
              <w:pStyle w:val="19"/>
            </w:pPr>
            <w:r>
              <w:rPr>
                <w:rFonts w:hint="eastAsia"/>
              </w:rPr>
              <w:t>满意度指标</w:t>
            </w:r>
          </w:p>
        </w:tc>
        <w:tc>
          <w:tcPr>
            <w:tcW w:w="1703" w:type="dxa"/>
            <w:noWrap/>
            <w:vAlign w:val="center"/>
          </w:tcPr>
          <w:p>
            <w:pPr>
              <w:pStyle w:val="18"/>
            </w:pPr>
            <w:r>
              <w:rPr>
                <w:rFonts w:hint="eastAsia"/>
              </w:rPr>
              <w:t>服务对象满意度指标</w:t>
            </w:r>
          </w:p>
        </w:tc>
        <w:tc>
          <w:tcPr>
            <w:tcW w:w="1703" w:type="dxa"/>
            <w:noWrap/>
            <w:vAlign w:val="center"/>
          </w:tcPr>
          <w:p>
            <w:pPr>
              <w:pStyle w:val="18"/>
            </w:pPr>
            <w:r>
              <w:rPr>
                <w:rFonts w:hint="eastAsia"/>
              </w:rPr>
              <w:t>服务对象满意度</w:t>
            </w:r>
          </w:p>
        </w:tc>
        <w:tc>
          <w:tcPr>
            <w:tcW w:w="6330" w:type="dxa"/>
            <w:noWrap/>
            <w:vAlign w:val="center"/>
          </w:tcPr>
          <w:p>
            <w:pPr>
              <w:pStyle w:val="18"/>
            </w:pPr>
            <w:r>
              <w:rPr>
                <w:rFonts w:hint="eastAsia"/>
              </w:rPr>
              <w:t>服务对象满意比例，患者的投诉次数</w:t>
            </w:r>
          </w:p>
        </w:tc>
        <w:tc>
          <w:tcPr>
            <w:tcW w:w="1084" w:type="dxa"/>
            <w:noWrap/>
            <w:vAlign w:val="center"/>
          </w:tcPr>
          <w:p>
            <w:pPr>
              <w:pStyle w:val="18"/>
            </w:pPr>
            <w:r>
              <w:rPr>
                <w:rFonts w:hint="eastAsia"/>
              </w:rPr>
              <w:t>≥</w:t>
            </w:r>
            <w:r>
              <w:t>95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b/>
          <w:color w:val="000000"/>
          <w:kern w:val="0"/>
          <w:sz w:val="28"/>
          <w:lang w:eastAsia="zh-CN"/>
        </w:rPr>
      </w:pPr>
      <w:bookmarkStart w:id="110" w:name="_Toc_4_4_0000000159"/>
      <w:r>
        <w:rPr>
          <w:rFonts w:ascii="方正仿宋_GBK" w:hAnsi="方正仿宋_GBK" w:eastAsia="方正仿宋_GBK" w:cs="方正仿宋_GBK"/>
          <w:color w:val="000000"/>
          <w:sz w:val="28"/>
          <w:lang w:eastAsia="zh-CN"/>
        </w:rPr>
        <w:t>13</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b/>
          <w:color w:val="000000"/>
          <w:kern w:val="0"/>
          <w:sz w:val="28"/>
          <w:lang w:eastAsia="zh-CN"/>
        </w:rPr>
        <w:t>年涞水县中医院超声肝功能定量分析仪（自有资金）绩效目标表</w:t>
      </w:r>
      <w:bookmarkEnd w:id="11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13062322P008092100143</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年涞水县中医院超声肝功能定量分析仪（自有资金）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80.00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用于医疗设备建设，改善医院现有设备供不应求的现状，提升医院的服务能力，优化配置，保障医院的可持续发展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用于医疗设备建设，改善医院现有设备供不应求的现状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106"/>
        <w:gridCol w:w="2106"/>
        <w:gridCol w:w="4206"/>
        <w:gridCol w:w="1574"/>
        <w:gridCol w:w="23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74"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106" w:type="dxa"/>
            <w:noWrap/>
            <w:vAlign w:val="center"/>
          </w:tcPr>
          <w:p>
            <w:pPr>
              <w:pStyle w:val="16"/>
            </w:pPr>
            <w:r>
              <w:rPr>
                <w:rFonts w:hint="eastAsia"/>
              </w:rPr>
              <w:t>三级指标</w:t>
            </w:r>
          </w:p>
        </w:tc>
        <w:tc>
          <w:tcPr>
            <w:tcW w:w="4206" w:type="dxa"/>
            <w:noWrap/>
            <w:vAlign w:val="center"/>
          </w:tcPr>
          <w:p>
            <w:pPr>
              <w:pStyle w:val="16"/>
            </w:pPr>
            <w:r>
              <w:rPr>
                <w:rFonts w:hint="eastAsia"/>
              </w:rPr>
              <w:t>绩效指标描述</w:t>
            </w:r>
          </w:p>
        </w:tc>
        <w:tc>
          <w:tcPr>
            <w:tcW w:w="1574" w:type="dxa"/>
            <w:noWrap/>
            <w:vAlign w:val="center"/>
          </w:tcPr>
          <w:p>
            <w:pPr>
              <w:pStyle w:val="16"/>
            </w:pPr>
            <w:r>
              <w:rPr>
                <w:rFonts w:hint="eastAsia"/>
              </w:rPr>
              <w:t>指标值</w:t>
            </w:r>
          </w:p>
        </w:tc>
        <w:tc>
          <w:tcPr>
            <w:tcW w:w="2369"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106" w:type="dxa"/>
            <w:noWrap/>
            <w:vAlign w:val="center"/>
          </w:tcPr>
          <w:p>
            <w:pPr>
              <w:pStyle w:val="18"/>
            </w:pPr>
            <w:r>
              <w:rPr>
                <w:rFonts w:hint="eastAsia"/>
              </w:rPr>
              <w:t>设备购置数量</w:t>
            </w:r>
          </w:p>
        </w:tc>
        <w:tc>
          <w:tcPr>
            <w:tcW w:w="4206" w:type="dxa"/>
            <w:noWrap/>
            <w:vAlign w:val="center"/>
          </w:tcPr>
          <w:p>
            <w:pPr>
              <w:pStyle w:val="18"/>
            </w:pPr>
            <w:r>
              <w:rPr>
                <w:rFonts w:hint="eastAsia"/>
              </w:rPr>
              <w:t>设备购置数量（台</w:t>
            </w:r>
            <w:r>
              <w:t>/</w:t>
            </w:r>
            <w:r>
              <w:rPr>
                <w:rFonts w:hint="eastAsia"/>
              </w:rPr>
              <w:t>件</w:t>
            </w:r>
            <w:r>
              <w:t>/</w:t>
            </w:r>
            <w:r>
              <w:rPr>
                <w:rFonts w:hint="eastAsia"/>
              </w:rPr>
              <w:t>辆</w:t>
            </w:r>
            <w:r>
              <w:t>/</w:t>
            </w:r>
            <w:r>
              <w:rPr>
                <w:rFonts w:hint="eastAsia"/>
              </w:rPr>
              <w:t>套）</w:t>
            </w:r>
          </w:p>
        </w:tc>
        <w:tc>
          <w:tcPr>
            <w:tcW w:w="1574" w:type="dxa"/>
            <w:noWrap/>
            <w:vAlign w:val="center"/>
          </w:tcPr>
          <w:p>
            <w:pPr>
              <w:pStyle w:val="18"/>
            </w:pPr>
            <w:r>
              <w:rPr>
                <w:rFonts w:hint="eastAsia"/>
              </w:rPr>
              <w:t>≥</w:t>
            </w:r>
            <w:r>
              <w:t>1</w:t>
            </w:r>
            <w:r>
              <w:rPr>
                <w:rFonts w:hint="eastAsia"/>
              </w:rPr>
              <w:t>套</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106" w:type="dxa"/>
            <w:noWrap/>
            <w:vAlign w:val="center"/>
          </w:tcPr>
          <w:p>
            <w:pPr>
              <w:pStyle w:val="18"/>
            </w:pPr>
            <w:r>
              <w:rPr>
                <w:rFonts w:hint="eastAsia"/>
              </w:rPr>
              <w:t>成本指标</w:t>
            </w:r>
          </w:p>
        </w:tc>
        <w:tc>
          <w:tcPr>
            <w:tcW w:w="2106" w:type="dxa"/>
            <w:noWrap/>
            <w:vAlign w:val="center"/>
          </w:tcPr>
          <w:p>
            <w:pPr>
              <w:pStyle w:val="18"/>
            </w:pPr>
            <w:r>
              <w:rPr>
                <w:rFonts w:hint="eastAsia"/>
              </w:rPr>
              <w:t>预算控制数</w:t>
            </w:r>
          </w:p>
        </w:tc>
        <w:tc>
          <w:tcPr>
            <w:tcW w:w="4206" w:type="dxa"/>
            <w:noWrap/>
            <w:vAlign w:val="center"/>
          </w:tcPr>
          <w:p>
            <w:pPr>
              <w:pStyle w:val="18"/>
            </w:pPr>
            <w:r>
              <w:rPr>
                <w:rFonts w:hint="eastAsia"/>
              </w:rPr>
              <w:t>预算控制数</w:t>
            </w:r>
          </w:p>
        </w:tc>
        <w:tc>
          <w:tcPr>
            <w:tcW w:w="1574" w:type="dxa"/>
            <w:noWrap/>
            <w:vAlign w:val="center"/>
          </w:tcPr>
          <w:p>
            <w:pPr>
              <w:pStyle w:val="18"/>
            </w:pPr>
            <w:r>
              <w:t>80</w:t>
            </w:r>
            <w:r>
              <w:rPr>
                <w:rFonts w:hint="eastAsia"/>
              </w:rPr>
              <w:t>万元</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106" w:type="dxa"/>
            <w:noWrap/>
            <w:vAlign w:val="center"/>
          </w:tcPr>
          <w:p>
            <w:pPr>
              <w:pStyle w:val="18"/>
            </w:pPr>
            <w:r>
              <w:rPr>
                <w:rFonts w:hint="eastAsia"/>
              </w:rPr>
              <w:t>质量指标</w:t>
            </w:r>
          </w:p>
        </w:tc>
        <w:tc>
          <w:tcPr>
            <w:tcW w:w="2106" w:type="dxa"/>
            <w:noWrap/>
            <w:vAlign w:val="center"/>
          </w:tcPr>
          <w:p>
            <w:pPr>
              <w:pStyle w:val="18"/>
            </w:pPr>
            <w:r>
              <w:rPr>
                <w:rFonts w:hint="eastAsia"/>
              </w:rPr>
              <w:t>验收合格率</w:t>
            </w:r>
          </w:p>
        </w:tc>
        <w:tc>
          <w:tcPr>
            <w:tcW w:w="4206" w:type="dxa"/>
            <w:noWrap/>
            <w:vAlign w:val="center"/>
          </w:tcPr>
          <w:p>
            <w:pPr>
              <w:pStyle w:val="18"/>
            </w:pPr>
            <w:r>
              <w:rPr>
                <w:rFonts w:hint="eastAsia"/>
              </w:rPr>
              <w:t>验收合格率</w:t>
            </w:r>
          </w:p>
        </w:tc>
        <w:tc>
          <w:tcPr>
            <w:tcW w:w="1574" w:type="dxa"/>
            <w:noWrap/>
            <w:vAlign w:val="center"/>
          </w:tcPr>
          <w:p>
            <w:pPr>
              <w:pStyle w:val="18"/>
            </w:pPr>
            <w:r>
              <w:t>100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106" w:type="dxa"/>
            <w:noWrap/>
            <w:vAlign w:val="center"/>
          </w:tcPr>
          <w:p>
            <w:pPr>
              <w:pStyle w:val="18"/>
            </w:pPr>
            <w:r>
              <w:rPr>
                <w:rFonts w:hint="eastAsia"/>
              </w:rPr>
              <w:t>时效指标</w:t>
            </w:r>
          </w:p>
        </w:tc>
        <w:tc>
          <w:tcPr>
            <w:tcW w:w="2106" w:type="dxa"/>
            <w:noWrap/>
            <w:vAlign w:val="center"/>
          </w:tcPr>
          <w:p>
            <w:pPr>
              <w:pStyle w:val="18"/>
            </w:pPr>
            <w:r>
              <w:rPr>
                <w:rFonts w:hint="eastAsia"/>
              </w:rPr>
              <w:t>采购合同计划完成率</w:t>
            </w:r>
          </w:p>
        </w:tc>
        <w:tc>
          <w:tcPr>
            <w:tcW w:w="4206" w:type="dxa"/>
            <w:noWrap/>
            <w:vAlign w:val="center"/>
          </w:tcPr>
          <w:p>
            <w:pPr>
              <w:pStyle w:val="18"/>
            </w:pPr>
            <w:r>
              <w:rPr>
                <w:rFonts w:hint="eastAsia"/>
              </w:rPr>
              <w:t>完成采购的合同占全部采购合同的比率</w:t>
            </w:r>
          </w:p>
        </w:tc>
        <w:tc>
          <w:tcPr>
            <w:tcW w:w="1574" w:type="dxa"/>
            <w:noWrap/>
            <w:vAlign w:val="center"/>
          </w:tcPr>
          <w:p>
            <w:pPr>
              <w:pStyle w:val="18"/>
            </w:pPr>
            <w:r>
              <w:rPr>
                <w:rFonts w:hint="eastAsia"/>
              </w:rPr>
              <w:t>≥</w:t>
            </w:r>
            <w:r>
              <w:t>90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9"/>
            </w:pPr>
            <w:r>
              <w:rPr>
                <w:rFonts w:hint="eastAsia"/>
              </w:rPr>
              <w:t>效益指标</w:t>
            </w:r>
          </w:p>
        </w:tc>
        <w:tc>
          <w:tcPr>
            <w:tcW w:w="2106" w:type="dxa"/>
            <w:noWrap/>
            <w:vAlign w:val="center"/>
          </w:tcPr>
          <w:p>
            <w:pPr>
              <w:pStyle w:val="18"/>
            </w:pPr>
            <w:r>
              <w:rPr>
                <w:rFonts w:hint="eastAsia"/>
              </w:rPr>
              <w:t>社会效益指标</w:t>
            </w:r>
          </w:p>
        </w:tc>
        <w:tc>
          <w:tcPr>
            <w:tcW w:w="2106" w:type="dxa"/>
            <w:noWrap/>
            <w:vAlign w:val="center"/>
          </w:tcPr>
          <w:p>
            <w:pPr>
              <w:pStyle w:val="18"/>
            </w:pPr>
            <w:r>
              <w:rPr>
                <w:rFonts w:hint="eastAsia"/>
              </w:rPr>
              <w:t>有较好的社会影响</w:t>
            </w:r>
          </w:p>
        </w:tc>
        <w:tc>
          <w:tcPr>
            <w:tcW w:w="4206" w:type="dxa"/>
            <w:noWrap/>
            <w:vAlign w:val="center"/>
          </w:tcPr>
          <w:p>
            <w:pPr>
              <w:pStyle w:val="18"/>
            </w:pPr>
            <w:r>
              <w:rPr>
                <w:rFonts w:hint="eastAsia"/>
              </w:rPr>
              <w:t>有较好的社会影响，保障医院的可持续发展</w:t>
            </w:r>
          </w:p>
        </w:tc>
        <w:tc>
          <w:tcPr>
            <w:tcW w:w="1574" w:type="dxa"/>
            <w:noWrap/>
            <w:vAlign w:val="center"/>
          </w:tcPr>
          <w:p>
            <w:pPr>
              <w:pStyle w:val="18"/>
            </w:pPr>
            <w:r>
              <w:rPr>
                <w:rFonts w:hint="eastAsia"/>
              </w:rPr>
              <w:t>≥</w:t>
            </w:r>
            <w:r>
              <w:t>90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106" w:type="dxa"/>
            <w:noWrap/>
            <w:vAlign w:val="center"/>
          </w:tcPr>
          <w:p>
            <w:pPr>
              <w:pStyle w:val="18"/>
            </w:pPr>
            <w:r>
              <w:rPr>
                <w:rFonts w:hint="eastAsia"/>
              </w:rPr>
              <w:t>服务对象满意度</w:t>
            </w:r>
          </w:p>
        </w:tc>
        <w:tc>
          <w:tcPr>
            <w:tcW w:w="4206" w:type="dxa"/>
            <w:noWrap/>
            <w:vAlign w:val="center"/>
          </w:tcPr>
          <w:p>
            <w:pPr>
              <w:pStyle w:val="18"/>
            </w:pPr>
            <w:r>
              <w:rPr>
                <w:rFonts w:hint="eastAsia"/>
              </w:rPr>
              <w:t>服务对象满意率越来越高</w:t>
            </w:r>
          </w:p>
        </w:tc>
        <w:tc>
          <w:tcPr>
            <w:tcW w:w="1574" w:type="dxa"/>
            <w:noWrap/>
            <w:vAlign w:val="center"/>
          </w:tcPr>
          <w:p>
            <w:pPr>
              <w:pStyle w:val="18"/>
            </w:pPr>
            <w:r>
              <w:rPr>
                <w:rFonts w:hint="eastAsia"/>
              </w:rPr>
              <w:t>≥</w:t>
            </w:r>
            <w:r>
              <w:t>95</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ind w:firstLine="560"/>
        <w:jc w:val="center"/>
        <w:outlineLvl w:val="3"/>
        <w:rPr>
          <w:rFonts w:ascii="方正仿宋_GBK" w:hAnsi="方正仿宋_GBK" w:eastAsia="方正仿宋_GBK" w:cs="方正仿宋_GBK"/>
          <w:color w:val="000000"/>
          <w:sz w:val="28"/>
        </w:rPr>
      </w:pPr>
    </w:p>
    <w:p>
      <w:pPr>
        <w:ind w:firstLine="560"/>
        <w:jc w:val="center"/>
        <w:outlineLvl w:val="3"/>
        <w:rPr>
          <w:rFonts w:ascii="方正仿宋_GBK" w:hAnsi="方正仿宋_GBK" w:eastAsia="方正仿宋_GBK" w:cs="方正仿宋_GBK"/>
          <w:color w:val="000000"/>
          <w:sz w:val="28"/>
        </w:rPr>
      </w:pPr>
      <w:bookmarkStart w:id="111" w:name="_Toc_4_4_0000000160"/>
      <w:r>
        <w:rPr>
          <w:rFonts w:ascii="方正仿宋_GBK" w:hAnsi="方正仿宋_GBK" w:eastAsia="方正仿宋_GBK" w:cs="方正仿宋_GBK"/>
          <w:color w:val="000000"/>
          <w:sz w:val="28"/>
          <w:lang w:eastAsia="zh-CN"/>
        </w:rPr>
        <w:t>14</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年涞水县中医院除颤仪（自有资金）绩效目标表</w:t>
      </w:r>
      <w:bookmarkEnd w:id="11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13062322P008092100214</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年涞水县中医院除颤仪（自有资金）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36.00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36</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rPr>
      </w:pPr>
      <w:bookmarkStart w:id="112" w:name="_Toc_4_4_0000000161"/>
      <w:r>
        <w:rPr>
          <w:rFonts w:hint="eastAsia" w:ascii="方正仿宋_GBK" w:hAnsi="方正仿宋_GBK" w:eastAsia="方正仿宋_GBK" w:cs="方正仿宋_GBK"/>
          <w:color w:val="000000"/>
          <w:sz w:val="28"/>
        </w:rPr>
        <w:t>15.2022年涞水县中医院传染病定量发光免疫仪（自有资金）绩效目标表</w:t>
      </w:r>
      <w:bookmarkEnd w:id="11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13062322P00809210027R</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年涞水县中医院传染病定量发光免疫仪（自有资金）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100.00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100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ind w:firstLine="560"/>
        <w:jc w:val="center"/>
        <w:outlineLvl w:val="3"/>
        <w:rPr>
          <w:rFonts w:hint="eastAsia" w:ascii="方正仿宋_GBK" w:hAnsi="方正仿宋_GBK" w:eastAsia="方正仿宋_GBK" w:cs="方正仿宋_GBK"/>
          <w:color w:val="000000"/>
          <w:sz w:val="28"/>
        </w:rPr>
      </w:pPr>
    </w:p>
    <w:p>
      <w:pPr>
        <w:ind w:firstLine="560"/>
        <w:jc w:val="center"/>
        <w:outlineLvl w:val="3"/>
        <w:rPr>
          <w:rFonts w:hint="eastAsia" w:ascii="方正仿宋_GBK" w:hAnsi="方正仿宋_GBK" w:eastAsia="方正仿宋_GBK" w:cs="方正仿宋_GBK"/>
          <w:color w:val="000000"/>
          <w:sz w:val="28"/>
        </w:rPr>
      </w:pPr>
      <w:bookmarkStart w:id="113" w:name="_Toc_4_4_0000000162"/>
      <w:r>
        <w:rPr>
          <w:rFonts w:hint="eastAsia"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6</w:t>
      </w:r>
      <w:r>
        <w:rPr>
          <w:rFonts w:hint="eastAsia" w:ascii="方正仿宋_GBK" w:hAnsi="方正仿宋_GBK" w:eastAsia="方正仿宋_GBK" w:cs="方正仿宋_GBK"/>
          <w:color w:val="000000"/>
          <w:sz w:val="28"/>
        </w:rPr>
        <w:t>.2022年涞水县中医院磁共振(自有资金）绩效目标表</w:t>
      </w:r>
      <w:bookmarkEnd w:id="11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13062322P00809210015N</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年涞水县中医院磁共振</w:t>
            </w:r>
            <w:r>
              <w:t>(</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1500.00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1500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rPr>
      </w:pPr>
      <w:bookmarkStart w:id="114" w:name="_Toc_4_4_0000000163"/>
      <w:r>
        <w:rPr>
          <w:rFonts w:hint="eastAsia" w:ascii="方正仿宋_GBK" w:hAnsi="方正仿宋_GBK" w:eastAsia="方正仿宋_GBK" w:cs="方正仿宋_GBK"/>
          <w:color w:val="000000"/>
          <w:sz w:val="28"/>
          <w:lang w:eastAsia="zh-CN"/>
        </w:rPr>
        <w:t>17.</w:t>
      </w:r>
      <w:r>
        <w:rPr>
          <w:rFonts w:hint="eastAsia" w:ascii="方正仿宋_GBK" w:hAnsi="方正仿宋_GBK" w:eastAsia="方正仿宋_GBK" w:cs="方正仿宋_GBK"/>
          <w:color w:val="000000"/>
          <w:sz w:val="28"/>
        </w:rPr>
        <w:t>2022年涞水县中医院电梯劳务费（自有资金）绩效目标表</w:t>
      </w:r>
      <w:bookmarkEnd w:id="11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13062322P00809210035E</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年涞水县中医院电梯劳务费（自有资金）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50.00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t xml:space="preserve">  </w:t>
            </w:r>
            <w:r>
              <w:rPr>
                <w:rFonts w:hint="eastAsia"/>
              </w:rPr>
              <w:t>保障劳务者的工资发放，保障医院的可持续发展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 xml:space="preserve">1.  </w:t>
            </w:r>
            <w:r>
              <w:rPr>
                <w:rFonts w:hint="eastAsia"/>
              </w:rPr>
              <w:t>保障劳务者的工资发放</w:t>
            </w:r>
          </w:p>
          <w:p>
            <w:pPr>
              <w:pStyle w:val="18"/>
            </w:pPr>
            <w:r>
              <w:t>2.</w:t>
            </w:r>
            <w:r>
              <w:rPr>
                <w:rFonts w:hint="eastAsia"/>
              </w:rPr>
              <w:t>保障医院的可持续发展</w:t>
            </w:r>
          </w:p>
          <w:p>
            <w:pPr>
              <w:pStyle w:val="18"/>
            </w:pPr>
            <w:r>
              <w:t>3.</w:t>
            </w:r>
            <w:r>
              <w:rPr>
                <w:rFonts w:hint="eastAsia"/>
              </w:rPr>
              <w:t>保证医院的正常运行</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9"/>
        <w:gridCol w:w="2106"/>
        <w:gridCol w:w="3156"/>
        <w:gridCol w:w="3786"/>
        <w:gridCol w:w="1536"/>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59"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3156" w:type="dxa"/>
            <w:noWrap/>
            <w:vAlign w:val="center"/>
          </w:tcPr>
          <w:p>
            <w:pPr>
              <w:pStyle w:val="16"/>
            </w:pPr>
            <w:r>
              <w:rPr>
                <w:rFonts w:hint="eastAsia"/>
              </w:rPr>
              <w:t>三级指标</w:t>
            </w:r>
          </w:p>
        </w:tc>
        <w:tc>
          <w:tcPr>
            <w:tcW w:w="3786" w:type="dxa"/>
            <w:noWrap/>
            <w:vAlign w:val="center"/>
          </w:tcPr>
          <w:p>
            <w:pPr>
              <w:pStyle w:val="16"/>
            </w:pPr>
            <w:r>
              <w:rPr>
                <w:rFonts w:hint="eastAsia"/>
              </w:rPr>
              <w:t>绩效指标描述</w:t>
            </w:r>
          </w:p>
        </w:tc>
        <w:tc>
          <w:tcPr>
            <w:tcW w:w="1536" w:type="dxa"/>
            <w:noWrap/>
            <w:vAlign w:val="center"/>
          </w:tcPr>
          <w:p>
            <w:pPr>
              <w:pStyle w:val="16"/>
            </w:pPr>
            <w:r>
              <w:rPr>
                <w:rFonts w:hint="eastAsia"/>
              </w:rPr>
              <w:t>指标值</w:t>
            </w:r>
          </w:p>
        </w:tc>
        <w:tc>
          <w:tcPr>
            <w:tcW w:w="1692"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3156" w:type="dxa"/>
            <w:noWrap/>
            <w:vAlign w:val="center"/>
          </w:tcPr>
          <w:p>
            <w:pPr>
              <w:pStyle w:val="18"/>
            </w:pPr>
            <w:r>
              <w:rPr>
                <w:rFonts w:hint="eastAsia"/>
              </w:rPr>
              <w:t>各项工作完成率</w:t>
            </w:r>
          </w:p>
        </w:tc>
        <w:tc>
          <w:tcPr>
            <w:tcW w:w="3786" w:type="dxa"/>
            <w:noWrap/>
            <w:vAlign w:val="center"/>
          </w:tcPr>
          <w:p>
            <w:pPr>
              <w:pStyle w:val="18"/>
            </w:pPr>
            <w:r>
              <w:rPr>
                <w:rFonts w:hint="eastAsia"/>
              </w:rPr>
              <w:t>各项工作完成保障日常生活的有序进行</w:t>
            </w:r>
          </w:p>
        </w:tc>
        <w:tc>
          <w:tcPr>
            <w:tcW w:w="1536" w:type="dxa"/>
            <w:noWrap/>
            <w:vAlign w:val="center"/>
          </w:tcPr>
          <w:p>
            <w:pPr>
              <w:pStyle w:val="18"/>
            </w:pPr>
            <w:r>
              <w:rPr>
                <w:rFonts w:hint="eastAsia"/>
              </w:rPr>
              <w:t>良好</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noWrap/>
            <w:vAlign w:val="center"/>
          </w:tcPr>
          <w:p/>
        </w:tc>
        <w:tc>
          <w:tcPr>
            <w:tcW w:w="2106" w:type="dxa"/>
            <w:noWrap/>
            <w:vAlign w:val="center"/>
          </w:tcPr>
          <w:p>
            <w:pPr>
              <w:pStyle w:val="18"/>
            </w:pPr>
            <w:r>
              <w:rPr>
                <w:rFonts w:hint="eastAsia"/>
              </w:rPr>
              <w:t>成本指标</w:t>
            </w:r>
          </w:p>
        </w:tc>
        <w:tc>
          <w:tcPr>
            <w:tcW w:w="3156" w:type="dxa"/>
            <w:noWrap/>
            <w:vAlign w:val="center"/>
          </w:tcPr>
          <w:p>
            <w:pPr>
              <w:pStyle w:val="18"/>
            </w:pPr>
            <w:r>
              <w:rPr>
                <w:rFonts w:hint="eastAsia"/>
              </w:rPr>
              <w:t>预算控制数</w:t>
            </w:r>
          </w:p>
        </w:tc>
        <w:tc>
          <w:tcPr>
            <w:tcW w:w="3786" w:type="dxa"/>
            <w:noWrap/>
            <w:vAlign w:val="center"/>
          </w:tcPr>
          <w:p>
            <w:pPr>
              <w:pStyle w:val="18"/>
            </w:pPr>
            <w:r>
              <w:rPr>
                <w:rFonts w:hint="eastAsia"/>
              </w:rPr>
              <w:t>预算控制数</w:t>
            </w:r>
          </w:p>
        </w:tc>
        <w:tc>
          <w:tcPr>
            <w:tcW w:w="1536" w:type="dxa"/>
            <w:noWrap/>
            <w:vAlign w:val="center"/>
          </w:tcPr>
          <w:p>
            <w:pPr>
              <w:pStyle w:val="18"/>
            </w:pPr>
            <w:r>
              <w:rPr>
                <w:rFonts w:hint="eastAsia"/>
              </w:rPr>
              <w:t>≤</w:t>
            </w:r>
            <w:r>
              <w:t>50</w:t>
            </w:r>
            <w:r>
              <w:rPr>
                <w:rFonts w:hint="eastAsia"/>
              </w:rPr>
              <w:t>万元</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noWrap/>
            <w:vAlign w:val="center"/>
          </w:tcPr>
          <w:p/>
        </w:tc>
        <w:tc>
          <w:tcPr>
            <w:tcW w:w="2106" w:type="dxa"/>
            <w:noWrap/>
            <w:vAlign w:val="center"/>
          </w:tcPr>
          <w:p>
            <w:pPr>
              <w:pStyle w:val="18"/>
            </w:pPr>
            <w:r>
              <w:rPr>
                <w:rFonts w:hint="eastAsia"/>
              </w:rPr>
              <w:t>时效指标</w:t>
            </w:r>
          </w:p>
        </w:tc>
        <w:tc>
          <w:tcPr>
            <w:tcW w:w="3156" w:type="dxa"/>
            <w:noWrap/>
            <w:vAlign w:val="center"/>
          </w:tcPr>
          <w:p>
            <w:pPr>
              <w:pStyle w:val="18"/>
            </w:pPr>
            <w:r>
              <w:rPr>
                <w:rFonts w:hint="eastAsia"/>
              </w:rPr>
              <w:t>劳动保障支出</w:t>
            </w:r>
          </w:p>
        </w:tc>
        <w:tc>
          <w:tcPr>
            <w:tcW w:w="3786" w:type="dxa"/>
            <w:noWrap/>
            <w:vAlign w:val="center"/>
          </w:tcPr>
          <w:p>
            <w:pPr>
              <w:pStyle w:val="18"/>
            </w:pPr>
            <w:r>
              <w:rPr>
                <w:rFonts w:hint="eastAsia"/>
              </w:rPr>
              <w:t>劳动保障支出</w:t>
            </w:r>
          </w:p>
          <w:p>
            <w:pPr>
              <w:pStyle w:val="18"/>
            </w:pPr>
          </w:p>
        </w:tc>
        <w:tc>
          <w:tcPr>
            <w:tcW w:w="1536" w:type="dxa"/>
            <w:noWrap/>
            <w:vAlign w:val="center"/>
          </w:tcPr>
          <w:p>
            <w:pPr>
              <w:pStyle w:val="18"/>
            </w:pPr>
            <w:r>
              <w:rPr>
                <w:rFonts w:hint="eastAsia"/>
              </w:rPr>
              <w:t>≥</w:t>
            </w:r>
            <w:r>
              <w:t>90</w:t>
            </w:r>
            <w:r>
              <w:rPr>
                <w:rFonts w:hint="eastAsia"/>
              </w:rPr>
              <w:t>百分比</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noWrap/>
            <w:vAlign w:val="center"/>
          </w:tcPr>
          <w:p/>
        </w:tc>
        <w:tc>
          <w:tcPr>
            <w:tcW w:w="2106" w:type="dxa"/>
            <w:noWrap/>
            <w:vAlign w:val="center"/>
          </w:tcPr>
          <w:p>
            <w:pPr>
              <w:pStyle w:val="18"/>
            </w:pPr>
            <w:r>
              <w:rPr>
                <w:rFonts w:hint="eastAsia"/>
              </w:rPr>
              <w:t>质量指标</w:t>
            </w:r>
          </w:p>
        </w:tc>
        <w:tc>
          <w:tcPr>
            <w:tcW w:w="3156" w:type="dxa"/>
            <w:noWrap/>
            <w:vAlign w:val="center"/>
          </w:tcPr>
          <w:p>
            <w:pPr>
              <w:pStyle w:val="18"/>
            </w:pPr>
            <w:r>
              <w:rPr>
                <w:rFonts w:hint="eastAsia"/>
              </w:rPr>
              <w:t>劳补费个人使用部分资金到位率</w:t>
            </w:r>
          </w:p>
        </w:tc>
        <w:tc>
          <w:tcPr>
            <w:tcW w:w="3786" w:type="dxa"/>
            <w:noWrap/>
            <w:vAlign w:val="center"/>
          </w:tcPr>
          <w:p>
            <w:pPr>
              <w:pStyle w:val="18"/>
            </w:pPr>
            <w:r>
              <w:rPr>
                <w:rFonts w:hint="eastAsia"/>
              </w:rPr>
              <w:t>劳补费个人使用部分资金到位率</w:t>
            </w:r>
          </w:p>
          <w:p>
            <w:pPr>
              <w:pStyle w:val="18"/>
            </w:pPr>
          </w:p>
        </w:tc>
        <w:tc>
          <w:tcPr>
            <w:tcW w:w="1536" w:type="dxa"/>
            <w:noWrap/>
            <w:vAlign w:val="center"/>
          </w:tcPr>
          <w:p>
            <w:pPr>
              <w:pStyle w:val="18"/>
            </w:pPr>
            <w:r>
              <w:rPr>
                <w:rFonts w:hint="eastAsia"/>
              </w:rPr>
              <w:t>≥</w:t>
            </w:r>
            <w:r>
              <w:t>90</w:t>
            </w:r>
            <w:r>
              <w:rPr>
                <w:rFonts w:hint="eastAsia"/>
              </w:rPr>
              <w:t>百分比</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noWrap/>
            <w:vAlign w:val="center"/>
          </w:tcPr>
          <w:p>
            <w:pPr>
              <w:pStyle w:val="19"/>
            </w:pPr>
            <w:r>
              <w:rPr>
                <w:rFonts w:hint="eastAsia"/>
              </w:rPr>
              <w:t>效益指标</w:t>
            </w:r>
          </w:p>
        </w:tc>
        <w:tc>
          <w:tcPr>
            <w:tcW w:w="2106" w:type="dxa"/>
            <w:noWrap/>
            <w:vAlign w:val="center"/>
          </w:tcPr>
          <w:p>
            <w:pPr>
              <w:pStyle w:val="18"/>
            </w:pPr>
            <w:r>
              <w:rPr>
                <w:rFonts w:hint="eastAsia"/>
              </w:rPr>
              <w:t>经济效益指标</w:t>
            </w:r>
          </w:p>
        </w:tc>
        <w:tc>
          <w:tcPr>
            <w:tcW w:w="3156" w:type="dxa"/>
            <w:noWrap/>
            <w:vAlign w:val="center"/>
          </w:tcPr>
          <w:p>
            <w:pPr>
              <w:pStyle w:val="18"/>
            </w:pPr>
            <w:r>
              <w:rPr>
                <w:rFonts w:hint="eastAsia"/>
              </w:rPr>
              <w:t>成本利用率</w:t>
            </w:r>
          </w:p>
        </w:tc>
        <w:tc>
          <w:tcPr>
            <w:tcW w:w="3786" w:type="dxa"/>
            <w:noWrap/>
            <w:vAlign w:val="center"/>
          </w:tcPr>
          <w:p>
            <w:pPr>
              <w:pStyle w:val="18"/>
            </w:pPr>
            <w:r>
              <w:rPr>
                <w:rFonts w:hint="eastAsia"/>
              </w:rPr>
              <w:t>成本利用率</w:t>
            </w:r>
          </w:p>
        </w:tc>
        <w:tc>
          <w:tcPr>
            <w:tcW w:w="1536" w:type="dxa"/>
            <w:noWrap/>
            <w:vAlign w:val="center"/>
          </w:tcPr>
          <w:p>
            <w:pPr>
              <w:pStyle w:val="18"/>
            </w:pPr>
            <w:r>
              <w:rPr>
                <w:rFonts w:hint="eastAsia"/>
              </w:rPr>
              <w:t>≥</w:t>
            </w:r>
            <w:r>
              <w:t>90</w:t>
            </w:r>
            <w:r>
              <w:rPr>
                <w:rFonts w:hint="eastAsia"/>
              </w:rPr>
              <w:t>百分比</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3156" w:type="dxa"/>
            <w:noWrap/>
            <w:vAlign w:val="center"/>
          </w:tcPr>
          <w:p>
            <w:pPr>
              <w:pStyle w:val="18"/>
            </w:pPr>
            <w:r>
              <w:rPr>
                <w:rFonts w:hint="eastAsia"/>
              </w:rPr>
              <w:t>服务对象满意度</w:t>
            </w:r>
          </w:p>
        </w:tc>
        <w:tc>
          <w:tcPr>
            <w:tcW w:w="3786" w:type="dxa"/>
            <w:noWrap/>
            <w:vAlign w:val="center"/>
          </w:tcPr>
          <w:p>
            <w:pPr>
              <w:pStyle w:val="18"/>
            </w:pPr>
            <w:r>
              <w:rPr>
                <w:rFonts w:hint="eastAsia"/>
              </w:rPr>
              <w:t>服务对象满意率越来越高</w:t>
            </w:r>
          </w:p>
        </w:tc>
        <w:tc>
          <w:tcPr>
            <w:tcW w:w="1536" w:type="dxa"/>
            <w:noWrap/>
            <w:vAlign w:val="center"/>
          </w:tcPr>
          <w:p>
            <w:pPr>
              <w:pStyle w:val="18"/>
            </w:pPr>
            <w:r>
              <w:rPr>
                <w:rFonts w:hint="eastAsia"/>
              </w:rPr>
              <w:t>≥</w:t>
            </w:r>
            <w:r>
              <w:t>95</w:t>
            </w:r>
            <w:r>
              <w:rPr>
                <w:rFonts w:hint="eastAsia"/>
              </w:rPr>
              <w:t>百分比</w:t>
            </w:r>
          </w:p>
        </w:tc>
        <w:tc>
          <w:tcPr>
            <w:tcW w:w="1692" w:type="dxa"/>
            <w:noWrap/>
            <w:vAlign w:val="center"/>
          </w:tcPr>
          <w:p>
            <w:pPr>
              <w:pStyle w:val="18"/>
            </w:pPr>
            <w:r>
              <w:rPr>
                <w:rFonts w:hint="eastAsia"/>
              </w:rPr>
              <w:t>政策依据</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rPr>
      </w:pPr>
      <w:bookmarkStart w:id="115" w:name="_Toc_4_4_0000000164"/>
      <w:r>
        <w:rPr>
          <w:rFonts w:hint="eastAsia" w:ascii="方正仿宋_GBK" w:hAnsi="方正仿宋_GBK" w:eastAsia="方正仿宋_GBK" w:cs="方正仿宋_GBK"/>
          <w:color w:val="000000"/>
          <w:sz w:val="28"/>
          <w:lang w:eastAsia="zh-CN"/>
        </w:rPr>
        <w:t>18</w:t>
      </w:r>
      <w:r>
        <w:rPr>
          <w:rFonts w:hint="eastAsia" w:ascii="方正仿宋_GBK" w:hAnsi="方正仿宋_GBK" w:eastAsia="方正仿宋_GBK" w:cs="方正仿宋_GBK"/>
          <w:color w:val="000000"/>
          <w:sz w:val="28"/>
        </w:rPr>
        <w:t>.2022年涞水县中医院电子病历应用水平分级评价3级建设项目（自有资金）绩效目标表</w:t>
      </w:r>
      <w:bookmarkEnd w:id="11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253"/>
        <w:gridCol w:w="1253"/>
        <w:gridCol w:w="2114"/>
        <w:gridCol w:w="2399"/>
        <w:gridCol w:w="2403"/>
        <w:gridCol w:w="2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6"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399"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2506" w:type="dxa"/>
            <w:gridSpan w:val="2"/>
            <w:noWrap/>
            <w:vAlign w:val="center"/>
          </w:tcPr>
          <w:p>
            <w:pPr>
              <w:pStyle w:val="18"/>
            </w:pPr>
            <w:r>
              <w:t>13062322P00809210042F</w:t>
            </w:r>
          </w:p>
        </w:tc>
        <w:tc>
          <w:tcPr>
            <w:tcW w:w="2114" w:type="dxa"/>
            <w:noWrap/>
            <w:vAlign w:val="center"/>
          </w:tcPr>
          <w:p>
            <w:pPr>
              <w:pStyle w:val="16"/>
            </w:pPr>
            <w:r>
              <w:rPr>
                <w:rFonts w:hint="eastAsia"/>
              </w:rPr>
              <w:t>项目名称</w:t>
            </w:r>
          </w:p>
        </w:tc>
        <w:tc>
          <w:tcPr>
            <w:tcW w:w="7201" w:type="dxa"/>
            <w:gridSpan w:val="3"/>
            <w:noWrap/>
            <w:vAlign w:val="center"/>
          </w:tcPr>
          <w:p>
            <w:pPr>
              <w:pStyle w:val="18"/>
            </w:pPr>
            <w:r>
              <w:t>2022</w:t>
            </w:r>
            <w:r>
              <w:rPr>
                <w:rFonts w:hint="eastAsia"/>
              </w:rPr>
              <w:t>年涞水县中医院电子病历应用水平分级评价</w:t>
            </w:r>
            <w:r>
              <w:t>3</w:t>
            </w:r>
            <w:r>
              <w:rPr>
                <w:rFonts w:hint="eastAsia"/>
              </w:rPr>
              <w:t>级建设项目（自有资金）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253" w:type="dxa"/>
            <w:noWrap/>
            <w:vAlign w:val="center"/>
          </w:tcPr>
          <w:p>
            <w:pPr>
              <w:pStyle w:val="16"/>
            </w:pPr>
            <w:r>
              <w:rPr>
                <w:rFonts w:hint="eastAsia"/>
              </w:rPr>
              <w:t>预算数</w:t>
            </w:r>
          </w:p>
        </w:tc>
        <w:tc>
          <w:tcPr>
            <w:tcW w:w="1253" w:type="dxa"/>
            <w:noWrap/>
            <w:vAlign w:val="center"/>
          </w:tcPr>
          <w:p>
            <w:pPr>
              <w:pStyle w:val="18"/>
            </w:pPr>
            <w:r>
              <w:t>450.00</w:t>
            </w:r>
          </w:p>
        </w:tc>
        <w:tc>
          <w:tcPr>
            <w:tcW w:w="2114" w:type="dxa"/>
            <w:noWrap/>
            <w:vAlign w:val="center"/>
          </w:tcPr>
          <w:p>
            <w:pPr>
              <w:pStyle w:val="16"/>
            </w:pPr>
            <w:r>
              <w:rPr>
                <w:rFonts w:hint="eastAsia"/>
              </w:rPr>
              <w:t>其中：财政</w:t>
            </w:r>
            <w:r>
              <w:t xml:space="preserve">    </w:t>
            </w:r>
            <w:r>
              <w:rPr>
                <w:rFonts w:hint="eastAsia"/>
              </w:rPr>
              <w:t>资金</w:t>
            </w:r>
          </w:p>
        </w:tc>
        <w:tc>
          <w:tcPr>
            <w:tcW w:w="2399" w:type="dxa"/>
            <w:noWrap/>
            <w:vAlign w:val="center"/>
          </w:tcPr>
          <w:p>
            <w:pPr>
              <w:pStyle w:val="18"/>
            </w:pPr>
          </w:p>
        </w:tc>
        <w:tc>
          <w:tcPr>
            <w:tcW w:w="2403" w:type="dxa"/>
            <w:noWrap/>
            <w:vAlign w:val="center"/>
          </w:tcPr>
          <w:p>
            <w:pPr>
              <w:pStyle w:val="16"/>
            </w:pPr>
            <w:r>
              <w:rPr>
                <w:rFonts w:hint="eastAsia"/>
              </w:rPr>
              <w:t>其他资金</w:t>
            </w:r>
          </w:p>
        </w:tc>
        <w:tc>
          <w:tcPr>
            <w:tcW w:w="2399" w:type="dxa"/>
            <w:noWrap/>
            <w:vAlign w:val="center"/>
          </w:tcPr>
          <w:p>
            <w:pPr>
              <w:pStyle w:val="18"/>
            </w:pPr>
            <w:r>
              <w:t>450.00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2506"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2399" w:type="dxa"/>
            <w:noWrap/>
            <w:vAlign w:val="center"/>
          </w:tcPr>
          <w:p>
            <w:pPr>
              <w:pStyle w:val="16"/>
            </w:pPr>
            <w:r>
              <w:t>10</w:t>
            </w:r>
            <w:r>
              <w:rPr>
                <w:rFonts w:hint="eastAsia"/>
              </w:rPr>
              <w:t>月底</w:t>
            </w:r>
          </w:p>
        </w:tc>
        <w:tc>
          <w:tcPr>
            <w:tcW w:w="4802"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2506" w:type="dxa"/>
            <w:gridSpan w:val="2"/>
            <w:noWrap/>
            <w:vAlign w:val="center"/>
          </w:tcPr>
          <w:p>
            <w:pPr>
              <w:pStyle w:val="19"/>
            </w:pPr>
            <w:r>
              <w:t>25%</w:t>
            </w:r>
          </w:p>
        </w:tc>
        <w:tc>
          <w:tcPr>
            <w:tcW w:w="2114" w:type="dxa"/>
            <w:noWrap/>
            <w:vAlign w:val="center"/>
          </w:tcPr>
          <w:p>
            <w:pPr>
              <w:pStyle w:val="19"/>
            </w:pPr>
            <w:r>
              <w:t>50%</w:t>
            </w:r>
          </w:p>
        </w:tc>
        <w:tc>
          <w:tcPr>
            <w:tcW w:w="2399" w:type="dxa"/>
            <w:noWrap/>
            <w:vAlign w:val="center"/>
          </w:tcPr>
          <w:p>
            <w:pPr>
              <w:pStyle w:val="19"/>
            </w:pPr>
            <w:r>
              <w:t>75%</w:t>
            </w:r>
          </w:p>
        </w:tc>
        <w:tc>
          <w:tcPr>
            <w:tcW w:w="4802"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450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16" w:name="_Toc_4_4_0000000165"/>
      <w:r>
        <w:rPr>
          <w:rFonts w:hint="eastAsia" w:ascii="方正仿宋_GBK" w:hAnsi="方正仿宋_GBK" w:eastAsia="方正仿宋_GBK" w:cs="方正仿宋_GBK"/>
          <w:color w:val="000000"/>
          <w:sz w:val="28"/>
          <w:lang w:eastAsia="zh-CN"/>
        </w:rPr>
        <w:t>19.2022年涞水县中医院电子气管插管镜（自有资金)绩效目标表</w:t>
      </w:r>
      <w:bookmarkEnd w:id="11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13062322P008092100118</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年涞水县中医院电子气管插管镜（自有资金</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60.00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60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17" w:name="_Toc_4_4_0000000166"/>
      <w:r>
        <w:rPr>
          <w:rFonts w:hint="eastAsia" w:ascii="方正仿宋_GBK" w:hAnsi="方正仿宋_GBK" w:eastAsia="方正仿宋_GBK" w:cs="方正仿宋_GBK"/>
          <w:color w:val="000000"/>
          <w:sz w:val="28"/>
          <w:lang w:eastAsia="zh-CN"/>
        </w:rPr>
        <w:t>20.2022年涞水县中医院电子胃肠镜（自有资金）绩效目标表</w:t>
      </w:r>
      <w:bookmarkEnd w:id="11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13062322P008092100310</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年涞水县中医院电子胃肠镜（自有资金）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223.90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223.90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223.9</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18" w:name="_Toc_4_4_0000000167"/>
      <w:r>
        <w:rPr>
          <w:rFonts w:hint="eastAsia" w:ascii="方正仿宋_GBK" w:hAnsi="方正仿宋_GBK" w:eastAsia="方正仿宋_GBK" w:cs="方正仿宋_GBK"/>
          <w:color w:val="000000"/>
          <w:sz w:val="28"/>
          <w:lang w:eastAsia="zh-CN"/>
        </w:rPr>
        <w:t>21.2022年涞水县中医院多功能数字化医用x射线摄影系统（动态平板胃肠机）项目（自有资金）绩效目标表</w:t>
      </w:r>
      <w:bookmarkEnd w:id="118"/>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9"/>
        <w:gridCol w:w="1098"/>
        <w:gridCol w:w="1097"/>
        <w:gridCol w:w="1899"/>
        <w:gridCol w:w="2647"/>
        <w:gridCol w:w="2650"/>
        <w:gridCol w:w="26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0"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648"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9" w:type="dxa"/>
            <w:noWrap/>
            <w:vAlign w:val="center"/>
          </w:tcPr>
          <w:p>
            <w:pPr>
              <w:pStyle w:val="16"/>
            </w:pPr>
            <w:r>
              <w:rPr>
                <w:rFonts w:hint="eastAsia"/>
              </w:rPr>
              <w:t>项目编码</w:t>
            </w:r>
          </w:p>
        </w:tc>
        <w:tc>
          <w:tcPr>
            <w:tcW w:w="2195" w:type="dxa"/>
            <w:gridSpan w:val="2"/>
            <w:noWrap/>
            <w:vAlign w:val="center"/>
          </w:tcPr>
          <w:p>
            <w:pPr>
              <w:pStyle w:val="18"/>
            </w:pPr>
            <w:r>
              <w:t>13062322P00809210030C</w:t>
            </w:r>
          </w:p>
        </w:tc>
        <w:tc>
          <w:tcPr>
            <w:tcW w:w="1899" w:type="dxa"/>
            <w:noWrap/>
            <w:vAlign w:val="center"/>
          </w:tcPr>
          <w:p>
            <w:pPr>
              <w:pStyle w:val="16"/>
            </w:pPr>
            <w:r>
              <w:rPr>
                <w:rFonts w:hint="eastAsia"/>
              </w:rPr>
              <w:t>项目名称</w:t>
            </w:r>
          </w:p>
        </w:tc>
        <w:tc>
          <w:tcPr>
            <w:tcW w:w="7945" w:type="dxa"/>
            <w:gridSpan w:val="3"/>
            <w:noWrap/>
            <w:vAlign w:val="center"/>
          </w:tcPr>
          <w:p>
            <w:pPr>
              <w:pStyle w:val="18"/>
            </w:pPr>
            <w:r>
              <w:t>2022</w:t>
            </w:r>
            <w:r>
              <w:rPr>
                <w:rFonts w:hint="eastAsia"/>
              </w:rPr>
              <w:t>年涞水县中医院多功能数字化医用</w:t>
            </w:r>
            <w:r>
              <w:t>x</w:t>
            </w:r>
            <w:r>
              <w:rPr>
                <w:rFonts w:hint="eastAsia"/>
              </w:rPr>
              <w:t>射线摄影系统（动态平板胃肠机）项目（自有资金）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9" w:type="dxa"/>
            <w:vMerge w:val="restart"/>
            <w:noWrap/>
            <w:vAlign w:val="center"/>
          </w:tcPr>
          <w:p>
            <w:pPr>
              <w:pStyle w:val="16"/>
            </w:pPr>
            <w:r>
              <w:rPr>
                <w:rFonts w:hint="eastAsia"/>
              </w:rPr>
              <w:t>预算规模及资金用途</w:t>
            </w:r>
          </w:p>
        </w:tc>
        <w:tc>
          <w:tcPr>
            <w:tcW w:w="1098" w:type="dxa"/>
            <w:noWrap/>
            <w:vAlign w:val="center"/>
          </w:tcPr>
          <w:p>
            <w:pPr>
              <w:pStyle w:val="16"/>
            </w:pPr>
            <w:r>
              <w:rPr>
                <w:rFonts w:hint="eastAsia"/>
              </w:rPr>
              <w:t>预算数</w:t>
            </w:r>
          </w:p>
        </w:tc>
        <w:tc>
          <w:tcPr>
            <w:tcW w:w="1097" w:type="dxa"/>
            <w:noWrap/>
            <w:vAlign w:val="center"/>
          </w:tcPr>
          <w:p>
            <w:pPr>
              <w:pStyle w:val="18"/>
            </w:pPr>
            <w:r>
              <w:t>220.00</w:t>
            </w:r>
          </w:p>
        </w:tc>
        <w:tc>
          <w:tcPr>
            <w:tcW w:w="1899" w:type="dxa"/>
            <w:noWrap/>
            <w:vAlign w:val="center"/>
          </w:tcPr>
          <w:p>
            <w:pPr>
              <w:pStyle w:val="16"/>
            </w:pPr>
            <w:r>
              <w:rPr>
                <w:rFonts w:hint="eastAsia"/>
              </w:rPr>
              <w:t>其中：财政</w:t>
            </w:r>
            <w:r>
              <w:t xml:space="preserve">    </w:t>
            </w:r>
            <w:r>
              <w:rPr>
                <w:rFonts w:hint="eastAsia"/>
              </w:rPr>
              <w:t>资金</w:t>
            </w:r>
          </w:p>
        </w:tc>
        <w:tc>
          <w:tcPr>
            <w:tcW w:w="2647" w:type="dxa"/>
            <w:noWrap/>
            <w:vAlign w:val="center"/>
          </w:tcPr>
          <w:p>
            <w:pPr>
              <w:pStyle w:val="18"/>
            </w:pPr>
          </w:p>
        </w:tc>
        <w:tc>
          <w:tcPr>
            <w:tcW w:w="2650" w:type="dxa"/>
            <w:noWrap/>
            <w:vAlign w:val="center"/>
          </w:tcPr>
          <w:p>
            <w:pPr>
              <w:pStyle w:val="16"/>
            </w:pPr>
            <w:r>
              <w:rPr>
                <w:rFonts w:hint="eastAsia"/>
              </w:rPr>
              <w:t>其他资金</w:t>
            </w:r>
          </w:p>
        </w:tc>
        <w:tc>
          <w:tcPr>
            <w:tcW w:w="2648" w:type="dxa"/>
            <w:noWrap/>
            <w:vAlign w:val="center"/>
          </w:tcPr>
          <w:p>
            <w:pPr>
              <w:pStyle w:val="18"/>
            </w:pPr>
            <w:r>
              <w:t>220.00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9" w:type="dxa"/>
            <w:vMerge w:val="continue"/>
            <w:noWrap/>
          </w:tcPr>
          <w:p/>
        </w:tc>
        <w:tc>
          <w:tcPr>
            <w:tcW w:w="12039" w:type="dxa"/>
            <w:gridSpan w:val="6"/>
            <w:noWrap/>
            <w:vAlign w:val="center"/>
          </w:tcPr>
          <w:p>
            <w:pPr>
              <w:pStyle w:val="18"/>
            </w:pPr>
            <w:r>
              <w:rPr>
                <w:rFonts w:hint="eastAsia"/>
              </w:rPr>
              <w:t>用于医疗设备建设，改善医院现有设备供不应求的现状，提升医院的服务能力，优化配置，保障医院的可持续发展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9" w:type="dxa"/>
            <w:vMerge w:val="restart"/>
            <w:noWrap/>
            <w:vAlign w:val="center"/>
          </w:tcPr>
          <w:p>
            <w:pPr>
              <w:pStyle w:val="16"/>
            </w:pPr>
            <w:r>
              <w:rPr>
                <w:rFonts w:hint="eastAsia"/>
              </w:rPr>
              <w:t>资金支出计划（</w:t>
            </w:r>
            <w:r>
              <w:t>%</w:t>
            </w:r>
            <w:r>
              <w:rPr>
                <w:rFonts w:hint="eastAsia"/>
              </w:rPr>
              <w:t>）</w:t>
            </w:r>
          </w:p>
        </w:tc>
        <w:tc>
          <w:tcPr>
            <w:tcW w:w="2195" w:type="dxa"/>
            <w:gridSpan w:val="2"/>
            <w:noWrap/>
            <w:vAlign w:val="center"/>
          </w:tcPr>
          <w:p>
            <w:pPr>
              <w:pStyle w:val="16"/>
            </w:pPr>
            <w:r>
              <w:t>3</w:t>
            </w:r>
            <w:r>
              <w:rPr>
                <w:rFonts w:hint="eastAsia"/>
              </w:rPr>
              <w:t>月底</w:t>
            </w:r>
          </w:p>
        </w:tc>
        <w:tc>
          <w:tcPr>
            <w:tcW w:w="1899" w:type="dxa"/>
            <w:noWrap/>
            <w:vAlign w:val="center"/>
          </w:tcPr>
          <w:p>
            <w:pPr>
              <w:pStyle w:val="16"/>
            </w:pPr>
            <w:r>
              <w:t>6</w:t>
            </w:r>
            <w:r>
              <w:rPr>
                <w:rFonts w:hint="eastAsia"/>
              </w:rPr>
              <w:t>月底</w:t>
            </w:r>
          </w:p>
        </w:tc>
        <w:tc>
          <w:tcPr>
            <w:tcW w:w="2647" w:type="dxa"/>
            <w:noWrap/>
            <w:vAlign w:val="center"/>
          </w:tcPr>
          <w:p>
            <w:pPr>
              <w:pStyle w:val="16"/>
            </w:pPr>
            <w:r>
              <w:t>10</w:t>
            </w:r>
            <w:r>
              <w:rPr>
                <w:rFonts w:hint="eastAsia"/>
              </w:rPr>
              <w:t>月底</w:t>
            </w:r>
          </w:p>
        </w:tc>
        <w:tc>
          <w:tcPr>
            <w:tcW w:w="5298"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9" w:type="dxa"/>
            <w:vMerge w:val="continue"/>
            <w:noWrap/>
          </w:tcPr>
          <w:p/>
        </w:tc>
        <w:tc>
          <w:tcPr>
            <w:tcW w:w="2195" w:type="dxa"/>
            <w:gridSpan w:val="2"/>
            <w:noWrap/>
            <w:vAlign w:val="center"/>
          </w:tcPr>
          <w:p>
            <w:pPr>
              <w:pStyle w:val="19"/>
            </w:pPr>
            <w:r>
              <w:t>25%</w:t>
            </w:r>
          </w:p>
        </w:tc>
        <w:tc>
          <w:tcPr>
            <w:tcW w:w="1899" w:type="dxa"/>
            <w:noWrap/>
            <w:vAlign w:val="center"/>
          </w:tcPr>
          <w:p>
            <w:pPr>
              <w:pStyle w:val="19"/>
            </w:pPr>
            <w:r>
              <w:t>50%</w:t>
            </w:r>
          </w:p>
        </w:tc>
        <w:tc>
          <w:tcPr>
            <w:tcW w:w="2647" w:type="dxa"/>
            <w:noWrap/>
            <w:vAlign w:val="center"/>
          </w:tcPr>
          <w:p>
            <w:pPr>
              <w:pStyle w:val="19"/>
            </w:pPr>
            <w:r>
              <w:t>75%</w:t>
            </w:r>
          </w:p>
        </w:tc>
        <w:tc>
          <w:tcPr>
            <w:tcW w:w="5298"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9" w:type="dxa"/>
            <w:tcBorders>
              <w:bottom w:val="single" w:color="FFFFFF" w:sz="6" w:space="0"/>
            </w:tcBorders>
            <w:noWrap/>
            <w:vAlign w:val="center"/>
          </w:tcPr>
          <w:p>
            <w:pPr>
              <w:pStyle w:val="16"/>
            </w:pPr>
            <w:r>
              <w:rPr>
                <w:rFonts w:hint="eastAsia"/>
              </w:rPr>
              <w:t>绩效目标</w:t>
            </w:r>
          </w:p>
        </w:tc>
        <w:tc>
          <w:tcPr>
            <w:tcW w:w="12039" w:type="dxa"/>
            <w:gridSpan w:val="6"/>
            <w:tcBorders>
              <w:bottom w:val="single" w:color="FFFFFF" w:sz="6" w:space="0"/>
            </w:tcBorders>
            <w:noWrap/>
            <w:vAlign w:val="center"/>
          </w:tcPr>
          <w:p>
            <w:pPr>
              <w:pStyle w:val="18"/>
            </w:pPr>
            <w:r>
              <w:t>1.</w:t>
            </w:r>
            <w:r>
              <w:rPr>
                <w:rFonts w:hint="eastAsia"/>
              </w:rPr>
              <w:t>用于医疗设备建设，改善医院现有设备供不应求的现状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106"/>
        <w:gridCol w:w="2106"/>
        <w:gridCol w:w="4206"/>
        <w:gridCol w:w="1574"/>
        <w:gridCol w:w="23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74"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106" w:type="dxa"/>
            <w:noWrap/>
            <w:vAlign w:val="center"/>
          </w:tcPr>
          <w:p>
            <w:pPr>
              <w:pStyle w:val="16"/>
            </w:pPr>
            <w:r>
              <w:rPr>
                <w:rFonts w:hint="eastAsia"/>
              </w:rPr>
              <w:t>三级指标</w:t>
            </w:r>
          </w:p>
        </w:tc>
        <w:tc>
          <w:tcPr>
            <w:tcW w:w="4206" w:type="dxa"/>
            <w:noWrap/>
            <w:vAlign w:val="center"/>
          </w:tcPr>
          <w:p>
            <w:pPr>
              <w:pStyle w:val="16"/>
            </w:pPr>
            <w:r>
              <w:rPr>
                <w:rFonts w:hint="eastAsia"/>
              </w:rPr>
              <w:t>绩效指标描述</w:t>
            </w:r>
          </w:p>
        </w:tc>
        <w:tc>
          <w:tcPr>
            <w:tcW w:w="1574" w:type="dxa"/>
            <w:noWrap/>
            <w:vAlign w:val="center"/>
          </w:tcPr>
          <w:p>
            <w:pPr>
              <w:pStyle w:val="16"/>
            </w:pPr>
            <w:r>
              <w:rPr>
                <w:rFonts w:hint="eastAsia"/>
              </w:rPr>
              <w:t>指标值</w:t>
            </w:r>
          </w:p>
        </w:tc>
        <w:tc>
          <w:tcPr>
            <w:tcW w:w="2369"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106" w:type="dxa"/>
            <w:noWrap/>
            <w:vAlign w:val="center"/>
          </w:tcPr>
          <w:p>
            <w:pPr>
              <w:pStyle w:val="18"/>
            </w:pPr>
            <w:r>
              <w:rPr>
                <w:rFonts w:hint="eastAsia"/>
              </w:rPr>
              <w:t>设备购置数量</w:t>
            </w:r>
          </w:p>
        </w:tc>
        <w:tc>
          <w:tcPr>
            <w:tcW w:w="4206" w:type="dxa"/>
            <w:noWrap/>
            <w:vAlign w:val="center"/>
          </w:tcPr>
          <w:p>
            <w:pPr>
              <w:pStyle w:val="18"/>
            </w:pPr>
            <w:r>
              <w:rPr>
                <w:rFonts w:hint="eastAsia"/>
              </w:rPr>
              <w:t>设备购置数量（台</w:t>
            </w:r>
            <w:r>
              <w:t>/</w:t>
            </w:r>
            <w:r>
              <w:rPr>
                <w:rFonts w:hint="eastAsia"/>
              </w:rPr>
              <w:t>件</w:t>
            </w:r>
            <w:r>
              <w:t>/</w:t>
            </w:r>
            <w:r>
              <w:rPr>
                <w:rFonts w:hint="eastAsia"/>
              </w:rPr>
              <w:t>辆</w:t>
            </w:r>
            <w:r>
              <w:t>/</w:t>
            </w:r>
            <w:r>
              <w:rPr>
                <w:rFonts w:hint="eastAsia"/>
              </w:rPr>
              <w:t>套）</w:t>
            </w:r>
          </w:p>
        </w:tc>
        <w:tc>
          <w:tcPr>
            <w:tcW w:w="1574" w:type="dxa"/>
            <w:noWrap/>
            <w:vAlign w:val="center"/>
          </w:tcPr>
          <w:p>
            <w:pPr>
              <w:pStyle w:val="18"/>
            </w:pPr>
            <w:r>
              <w:rPr>
                <w:rFonts w:hint="eastAsia"/>
              </w:rPr>
              <w:t>≥</w:t>
            </w:r>
            <w:r>
              <w:t>1</w:t>
            </w:r>
            <w:r>
              <w:rPr>
                <w:rFonts w:hint="eastAsia"/>
              </w:rPr>
              <w:t>套</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106" w:type="dxa"/>
            <w:noWrap/>
            <w:vAlign w:val="center"/>
          </w:tcPr>
          <w:p>
            <w:pPr>
              <w:pStyle w:val="18"/>
            </w:pPr>
            <w:r>
              <w:rPr>
                <w:rFonts w:hint="eastAsia"/>
              </w:rPr>
              <w:t>成本指标</w:t>
            </w:r>
          </w:p>
        </w:tc>
        <w:tc>
          <w:tcPr>
            <w:tcW w:w="2106" w:type="dxa"/>
            <w:noWrap/>
            <w:vAlign w:val="center"/>
          </w:tcPr>
          <w:p>
            <w:pPr>
              <w:pStyle w:val="18"/>
            </w:pPr>
            <w:r>
              <w:rPr>
                <w:rFonts w:hint="eastAsia"/>
              </w:rPr>
              <w:t>预算控制数</w:t>
            </w:r>
          </w:p>
        </w:tc>
        <w:tc>
          <w:tcPr>
            <w:tcW w:w="4206" w:type="dxa"/>
            <w:noWrap/>
            <w:vAlign w:val="center"/>
          </w:tcPr>
          <w:p>
            <w:pPr>
              <w:pStyle w:val="18"/>
            </w:pPr>
            <w:r>
              <w:rPr>
                <w:rFonts w:hint="eastAsia"/>
              </w:rPr>
              <w:t>预算控制数</w:t>
            </w:r>
          </w:p>
        </w:tc>
        <w:tc>
          <w:tcPr>
            <w:tcW w:w="1574" w:type="dxa"/>
            <w:noWrap/>
            <w:vAlign w:val="center"/>
          </w:tcPr>
          <w:p>
            <w:pPr>
              <w:pStyle w:val="18"/>
            </w:pPr>
            <w:r>
              <w:t>220</w:t>
            </w:r>
            <w:r>
              <w:rPr>
                <w:rFonts w:hint="eastAsia"/>
              </w:rPr>
              <w:t>万元</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106" w:type="dxa"/>
            <w:noWrap/>
            <w:vAlign w:val="center"/>
          </w:tcPr>
          <w:p>
            <w:pPr>
              <w:pStyle w:val="18"/>
            </w:pPr>
            <w:r>
              <w:rPr>
                <w:rFonts w:hint="eastAsia"/>
              </w:rPr>
              <w:t>质量指标</w:t>
            </w:r>
          </w:p>
        </w:tc>
        <w:tc>
          <w:tcPr>
            <w:tcW w:w="2106" w:type="dxa"/>
            <w:noWrap/>
            <w:vAlign w:val="center"/>
          </w:tcPr>
          <w:p>
            <w:pPr>
              <w:pStyle w:val="18"/>
            </w:pPr>
            <w:r>
              <w:rPr>
                <w:rFonts w:hint="eastAsia"/>
              </w:rPr>
              <w:t>验收合格率</w:t>
            </w:r>
          </w:p>
        </w:tc>
        <w:tc>
          <w:tcPr>
            <w:tcW w:w="4206" w:type="dxa"/>
            <w:noWrap/>
            <w:vAlign w:val="center"/>
          </w:tcPr>
          <w:p>
            <w:pPr>
              <w:pStyle w:val="18"/>
            </w:pPr>
            <w:r>
              <w:rPr>
                <w:rFonts w:hint="eastAsia"/>
              </w:rPr>
              <w:t>验收合格率</w:t>
            </w:r>
          </w:p>
        </w:tc>
        <w:tc>
          <w:tcPr>
            <w:tcW w:w="1574" w:type="dxa"/>
            <w:noWrap/>
            <w:vAlign w:val="center"/>
          </w:tcPr>
          <w:p>
            <w:pPr>
              <w:pStyle w:val="18"/>
            </w:pPr>
            <w:r>
              <w:t>100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106" w:type="dxa"/>
            <w:noWrap/>
            <w:vAlign w:val="center"/>
          </w:tcPr>
          <w:p>
            <w:pPr>
              <w:pStyle w:val="18"/>
            </w:pPr>
            <w:r>
              <w:rPr>
                <w:rFonts w:hint="eastAsia"/>
              </w:rPr>
              <w:t>时效指标</w:t>
            </w:r>
          </w:p>
        </w:tc>
        <w:tc>
          <w:tcPr>
            <w:tcW w:w="2106" w:type="dxa"/>
            <w:noWrap/>
            <w:vAlign w:val="center"/>
          </w:tcPr>
          <w:p>
            <w:pPr>
              <w:pStyle w:val="18"/>
            </w:pPr>
            <w:r>
              <w:rPr>
                <w:rFonts w:hint="eastAsia"/>
              </w:rPr>
              <w:t>采购合同计划完成率</w:t>
            </w:r>
          </w:p>
        </w:tc>
        <w:tc>
          <w:tcPr>
            <w:tcW w:w="4206" w:type="dxa"/>
            <w:noWrap/>
            <w:vAlign w:val="center"/>
          </w:tcPr>
          <w:p>
            <w:pPr>
              <w:pStyle w:val="18"/>
            </w:pPr>
            <w:r>
              <w:rPr>
                <w:rFonts w:hint="eastAsia"/>
              </w:rPr>
              <w:t>完成采购的合同占全部采购合同的比率</w:t>
            </w:r>
          </w:p>
        </w:tc>
        <w:tc>
          <w:tcPr>
            <w:tcW w:w="1574" w:type="dxa"/>
            <w:noWrap/>
            <w:vAlign w:val="center"/>
          </w:tcPr>
          <w:p>
            <w:pPr>
              <w:pStyle w:val="18"/>
            </w:pPr>
            <w:r>
              <w:rPr>
                <w:rFonts w:hint="eastAsia"/>
              </w:rPr>
              <w:t>≥</w:t>
            </w:r>
            <w:r>
              <w:t>90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9"/>
            </w:pPr>
            <w:r>
              <w:rPr>
                <w:rFonts w:hint="eastAsia"/>
              </w:rPr>
              <w:t>效益指标</w:t>
            </w:r>
          </w:p>
        </w:tc>
        <w:tc>
          <w:tcPr>
            <w:tcW w:w="2106" w:type="dxa"/>
            <w:noWrap/>
            <w:vAlign w:val="center"/>
          </w:tcPr>
          <w:p>
            <w:pPr>
              <w:pStyle w:val="18"/>
            </w:pPr>
            <w:r>
              <w:rPr>
                <w:rFonts w:hint="eastAsia"/>
              </w:rPr>
              <w:t>社会效益指标</w:t>
            </w:r>
          </w:p>
        </w:tc>
        <w:tc>
          <w:tcPr>
            <w:tcW w:w="2106" w:type="dxa"/>
            <w:noWrap/>
            <w:vAlign w:val="center"/>
          </w:tcPr>
          <w:p>
            <w:pPr>
              <w:pStyle w:val="18"/>
            </w:pPr>
            <w:r>
              <w:rPr>
                <w:rFonts w:hint="eastAsia"/>
              </w:rPr>
              <w:t>有较好的社会影响</w:t>
            </w:r>
          </w:p>
        </w:tc>
        <w:tc>
          <w:tcPr>
            <w:tcW w:w="4206" w:type="dxa"/>
            <w:noWrap/>
            <w:vAlign w:val="center"/>
          </w:tcPr>
          <w:p>
            <w:pPr>
              <w:pStyle w:val="18"/>
            </w:pPr>
            <w:r>
              <w:rPr>
                <w:rFonts w:hint="eastAsia"/>
              </w:rPr>
              <w:t>有较好的社会影响，保障医院的可持续发展</w:t>
            </w:r>
          </w:p>
        </w:tc>
        <w:tc>
          <w:tcPr>
            <w:tcW w:w="1574" w:type="dxa"/>
            <w:noWrap/>
            <w:vAlign w:val="center"/>
          </w:tcPr>
          <w:p>
            <w:pPr>
              <w:pStyle w:val="18"/>
            </w:pPr>
            <w:r>
              <w:rPr>
                <w:rFonts w:hint="eastAsia"/>
              </w:rPr>
              <w:t>≥</w:t>
            </w:r>
            <w:r>
              <w:t>90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106" w:type="dxa"/>
            <w:noWrap/>
            <w:vAlign w:val="center"/>
          </w:tcPr>
          <w:p>
            <w:pPr>
              <w:pStyle w:val="18"/>
            </w:pPr>
            <w:r>
              <w:rPr>
                <w:rFonts w:hint="eastAsia"/>
              </w:rPr>
              <w:t>服务对象满意度</w:t>
            </w:r>
          </w:p>
        </w:tc>
        <w:tc>
          <w:tcPr>
            <w:tcW w:w="4206" w:type="dxa"/>
            <w:noWrap/>
            <w:vAlign w:val="center"/>
          </w:tcPr>
          <w:p>
            <w:pPr>
              <w:pStyle w:val="18"/>
            </w:pPr>
            <w:r>
              <w:rPr>
                <w:rFonts w:hint="eastAsia"/>
              </w:rPr>
              <w:t>服务对象满意率越来越高</w:t>
            </w:r>
          </w:p>
        </w:tc>
        <w:tc>
          <w:tcPr>
            <w:tcW w:w="1574" w:type="dxa"/>
            <w:noWrap/>
            <w:vAlign w:val="center"/>
          </w:tcPr>
          <w:p>
            <w:pPr>
              <w:pStyle w:val="18"/>
            </w:pPr>
            <w:r>
              <w:rPr>
                <w:rFonts w:hint="eastAsia"/>
              </w:rPr>
              <w:t>≥</w:t>
            </w:r>
            <w:r>
              <w:t>95</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19" w:name="_Toc_4_4_0000000168"/>
      <w:r>
        <w:rPr>
          <w:rFonts w:hint="eastAsia" w:ascii="方正仿宋_GBK" w:hAnsi="方正仿宋_GBK" w:eastAsia="方正仿宋_GBK" w:cs="方正仿宋_GBK"/>
          <w:color w:val="000000"/>
          <w:sz w:val="28"/>
          <w:lang w:eastAsia="zh-CN"/>
        </w:rPr>
        <w:t>22.2022年涞水县中医院发热门诊土建（自有资金）绩效目标表</w:t>
      </w:r>
      <w:bookmarkEnd w:id="11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13062322P008092100099</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年涞水县中医院发热门诊土建（自有资金）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730.00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730.00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4"/>
        <w:gridCol w:w="2106"/>
        <w:gridCol w:w="2631"/>
        <w:gridCol w:w="4206"/>
        <w:gridCol w:w="1319"/>
        <w:gridCol w:w="23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04"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631" w:type="dxa"/>
            <w:noWrap/>
            <w:vAlign w:val="center"/>
          </w:tcPr>
          <w:p>
            <w:pPr>
              <w:pStyle w:val="16"/>
            </w:pPr>
            <w:r>
              <w:rPr>
                <w:rFonts w:hint="eastAsia"/>
              </w:rPr>
              <w:t>三级指标</w:t>
            </w:r>
          </w:p>
        </w:tc>
        <w:tc>
          <w:tcPr>
            <w:tcW w:w="4206" w:type="dxa"/>
            <w:noWrap/>
            <w:vAlign w:val="center"/>
          </w:tcPr>
          <w:p>
            <w:pPr>
              <w:pStyle w:val="16"/>
            </w:pPr>
            <w:r>
              <w:rPr>
                <w:rFonts w:hint="eastAsia"/>
              </w:rPr>
              <w:t>绩效指标描述</w:t>
            </w:r>
          </w:p>
        </w:tc>
        <w:tc>
          <w:tcPr>
            <w:tcW w:w="1319" w:type="dxa"/>
            <w:noWrap/>
            <w:vAlign w:val="center"/>
          </w:tcPr>
          <w:p>
            <w:pPr>
              <w:pStyle w:val="16"/>
            </w:pPr>
            <w:r>
              <w:rPr>
                <w:rFonts w:hint="eastAsia"/>
              </w:rPr>
              <w:t>指标值</w:t>
            </w:r>
          </w:p>
        </w:tc>
        <w:tc>
          <w:tcPr>
            <w:tcW w:w="2369"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4"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631" w:type="dxa"/>
            <w:noWrap/>
            <w:vAlign w:val="center"/>
          </w:tcPr>
          <w:p>
            <w:pPr>
              <w:pStyle w:val="18"/>
            </w:pPr>
            <w:r>
              <w:rPr>
                <w:rFonts w:hint="eastAsia"/>
              </w:rPr>
              <w:t>修缮改造任务完成率（</w:t>
            </w:r>
            <w:r>
              <w:t>%</w:t>
            </w:r>
            <w:r>
              <w:rPr>
                <w:rFonts w:hint="eastAsia"/>
              </w:rPr>
              <w:t>）</w:t>
            </w:r>
          </w:p>
        </w:tc>
        <w:tc>
          <w:tcPr>
            <w:tcW w:w="4206" w:type="dxa"/>
            <w:noWrap/>
            <w:vAlign w:val="center"/>
          </w:tcPr>
          <w:p>
            <w:pPr>
              <w:pStyle w:val="18"/>
            </w:pPr>
            <w:r>
              <w:rPr>
                <w:rFonts w:hint="eastAsia"/>
              </w:rPr>
              <w:t>修缮改造任务完成率（</w:t>
            </w:r>
            <w:r>
              <w:t>%</w:t>
            </w:r>
            <w:r>
              <w:rPr>
                <w:rFonts w:hint="eastAsia"/>
              </w:rPr>
              <w:t>）</w:t>
            </w:r>
          </w:p>
        </w:tc>
        <w:tc>
          <w:tcPr>
            <w:tcW w:w="1319" w:type="dxa"/>
            <w:noWrap/>
            <w:vAlign w:val="center"/>
          </w:tcPr>
          <w:p>
            <w:pPr>
              <w:pStyle w:val="18"/>
            </w:pPr>
            <w:r>
              <w:rPr>
                <w:rFonts w:hint="eastAsia"/>
              </w:rPr>
              <w:t>≥</w:t>
            </w:r>
            <w:r>
              <w:t>90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4" w:type="dxa"/>
            <w:vMerge w:val="continue"/>
            <w:noWrap/>
            <w:vAlign w:val="center"/>
          </w:tcPr>
          <w:p/>
        </w:tc>
        <w:tc>
          <w:tcPr>
            <w:tcW w:w="2106" w:type="dxa"/>
            <w:noWrap/>
            <w:vAlign w:val="center"/>
          </w:tcPr>
          <w:p>
            <w:pPr>
              <w:pStyle w:val="18"/>
            </w:pPr>
            <w:r>
              <w:rPr>
                <w:rFonts w:hint="eastAsia"/>
              </w:rPr>
              <w:t>成本指标</w:t>
            </w:r>
          </w:p>
        </w:tc>
        <w:tc>
          <w:tcPr>
            <w:tcW w:w="2631" w:type="dxa"/>
            <w:noWrap/>
            <w:vAlign w:val="center"/>
          </w:tcPr>
          <w:p>
            <w:pPr>
              <w:pStyle w:val="18"/>
            </w:pPr>
            <w:r>
              <w:rPr>
                <w:rFonts w:hint="eastAsia"/>
              </w:rPr>
              <w:t>预算控制数</w:t>
            </w:r>
          </w:p>
        </w:tc>
        <w:tc>
          <w:tcPr>
            <w:tcW w:w="4206" w:type="dxa"/>
            <w:noWrap/>
            <w:vAlign w:val="center"/>
          </w:tcPr>
          <w:p>
            <w:pPr>
              <w:pStyle w:val="18"/>
            </w:pPr>
            <w:r>
              <w:rPr>
                <w:rFonts w:hint="eastAsia"/>
              </w:rPr>
              <w:t>预算控制数</w:t>
            </w:r>
          </w:p>
        </w:tc>
        <w:tc>
          <w:tcPr>
            <w:tcW w:w="1319" w:type="dxa"/>
            <w:noWrap/>
            <w:vAlign w:val="center"/>
          </w:tcPr>
          <w:p>
            <w:pPr>
              <w:pStyle w:val="18"/>
            </w:pPr>
            <w:r>
              <w:t>730</w:t>
            </w:r>
            <w:r>
              <w:rPr>
                <w:rFonts w:hint="eastAsia"/>
              </w:rPr>
              <w:t>万元</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4" w:type="dxa"/>
            <w:vMerge w:val="continue"/>
            <w:noWrap/>
            <w:vAlign w:val="center"/>
          </w:tcPr>
          <w:p/>
        </w:tc>
        <w:tc>
          <w:tcPr>
            <w:tcW w:w="2106" w:type="dxa"/>
            <w:noWrap/>
            <w:vAlign w:val="center"/>
          </w:tcPr>
          <w:p>
            <w:pPr>
              <w:pStyle w:val="18"/>
            </w:pPr>
            <w:r>
              <w:rPr>
                <w:rFonts w:hint="eastAsia"/>
              </w:rPr>
              <w:t>时效指标</w:t>
            </w:r>
          </w:p>
        </w:tc>
        <w:tc>
          <w:tcPr>
            <w:tcW w:w="2631" w:type="dxa"/>
            <w:noWrap/>
            <w:vAlign w:val="center"/>
          </w:tcPr>
          <w:p>
            <w:pPr>
              <w:pStyle w:val="18"/>
            </w:pPr>
            <w:r>
              <w:rPr>
                <w:rFonts w:hint="eastAsia"/>
              </w:rPr>
              <w:t>到位率</w:t>
            </w:r>
          </w:p>
        </w:tc>
        <w:tc>
          <w:tcPr>
            <w:tcW w:w="4206" w:type="dxa"/>
            <w:noWrap/>
            <w:vAlign w:val="center"/>
          </w:tcPr>
          <w:p>
            <w:pPr>
              <w:pStyle w:val="18"/>
            </w:pPr>
            <w:r>
              <w:rPr>
                <w:rFonts w:hint="eastAsia"/>
              </w:rPr>
              <w:t>实际到位资金占应到位资金的比例</w:t>
            </w:r>
          </w:p>
        </w:tc>
        <w:tc>
          <w:tcPr>
            <w:tcW w:w="1319" w:type="dxa"/>
            <w:noWrap/>
            <w:vAlign w:val="center"/>
          </w:tcPr>
          <w:p>
            <w:pPr>
              <w:pStyle w:val="18"/>
            </w:pPr>
            <w:r>
              <w:rPr>
                <w:rFonts w:hint="eastAsia"/>
              </w:rPr>
              <w:t>≥</w:t>
            </w:r>
            <w:r>
              <w:t>90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4" w:type="dxa"/>
            <w:vMerge w:val="continue"/>
            <w:noWrap/>
            <w:vAlign w:val="center"/>
          </w:tcPr>
          <w:p/>
        </w:tc>
        <w:tc>
          <w:tcPr>
            <w:tcW w:w="2106" w:type="dxa"/>
            <w:noWrap/>
            <w:vAlign w:val="center"/>
          </w:tcPr>
          <w:p>
            <w:pPr>
              <w:pStyle w:val="18"/>
            </w:pPr>
            <w:r>
              <w:rPr>
                <w:rFonts w:hint="eastAsia"/>
              </w:rPr>
              <w:t>质量指标</w:t>
            </w:r>
          </w:p>
        </w:tc>
        <w:tc>
          <w:tcPr>
            <w:tcW w:w="2631" w:type="dxa"/>
            <w:noWrap/>
            <w:vAlign w:val="center"/>
          </w:tcPr>
          <w:p>
            <w:pPr>
              <w:pStyle w:val="18"/>
            </w:pPr>
            <w:r>
              <w:rPr>
                <w:rFonts w:hint="eastAsia"/>
              </w:rPr>
              <w:t>验收合格率</w:t>
            </w:r>
          </w:p>
        </w:tc>
        <w:tc>
          <w:tcPr>
            <w:tcW w:w="4206" w:type="dxa"/>
            <w:noWrap/>
            <w:vAlign w:val="center"/>
          </w:tcPr>
          <w:p>
            <w:pPr>
              <w:pStyle w:val="18"/>
            </w:pPr>
            <w:r>
              <w:rPr>
                <w:rFonts w:hint="eastAsia"/>
              </w:rPr>
              <w:t>验收合格率</w:t>
            </w:r>
          </w:p>
        </w:tc>
        <w:tc>
          <w:tcPr>
            <w:tcW w:w="1319" w:type="dxa"/>
            <w:noWrap/>
            <w:vAlign w:val="center"/>
          </w:tcPr>
          <w:p>
            <w:pPr>
              <w:pStyle w:val="18"/>
            </w:pPr>
            <w:r>
              <w:t>100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4" w:type="dxa"/>
            <w:noWrap/>
            <w:vAlign w:val="center"/>
          </w:tcPr>
          <w:p>
            <w:pPr>
              <w:pStyle w:val="19"/>
            </w:pPr>
            <w:r>
              <w:rPr>
                <w:rFonts w:hint="eastAsia"/>
              </w:rPr>
              <w:t>效益指标</w:t>
            </w:r>
          </w:p>
        </w:tc>
        <w:tc>
          <w:tcPr>
            <w:tcW w:w="2106" w:type="dxa"/>
            <w:noWrap/>
            <w:vAlign w:val="center"/>
          </w:tcPr>
          <w:p>
            <w:pPr>
              <w:pStyle w:val="18"/>
            </w:pPr>
            <w:r>
              <w:rPr>
                <w:rFonts w:hint="eastAsia"/>
              </w:rPr>
              <w:t>社会效益指标</w:t>
            </w:r>
          </w:p>
        </w:tc>
        <w:tc>
          <w:tcPr>
            <w:tcW w:w="2631" w:type="dxa"/>
            <w:noWrap/>
            <w:vAlign w:val="center"/>
          </w:tcPr>
          <w:p>
            <w:pPr>
              <w:pStyle w:val="18"/>
            </w:pPr>
            <w:r>
              <w:rPr>
                <w:rFonts w:hint="eastAsia"/>
              </w:rPr>
              <w:t>有较好的社会影响</w:t>
            </w:r>
          </w:p>
        </w:tc>
        <w:tc>
          <w:tcPr>
            <w:tcW w:w="4206" w:type="dxa"/>
            <w:noWrap/>
            <w:vAlign w:val="center"/>
          </w:tcPr>
          <w:p>
            <w:pPr>
              <w:pStyle w:val="18"/>
            </w:pPr>
            <w:r>
              <w:rPr>
                <w:rFonts w:hint="eastAsia"/>
              </w:rPr>
              <w:t>有较好的社会影响，保障医院的可持续发展</w:t>
            </w:r>
          </w:p>
        </w:tc>
        <w:tc>
          <w:tcPr>
            <w:tcW w:w="1319" w:type="dxa"/>
            <w:noWrap/>
            <w:vAlign w:val="center"/>
          </w:tcPr>
          <w:p>
            <w:pPr>
              <w:pStyle w:val="18"/>
            </w:pPr>
            <w:r>
              <w:rPr>
                <w:rFonts w:hint="eastAsia"/>
              </w:rPr>
              <w:t>≥</w:t>
            </w:r>
            <w:r>
              <w:t>90</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4"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631" w:type="dxa"/>
            <w:noWrap/>
            <w:vAlign w:val="center"/>
          </w:tcPr>
          <w:p>
            <w:pPr>
              <w:pStyle w:val="18"/>
            </w:pPr>
            <w:r>
              <w:rPr>
                <w:rFonts w:hint="eastAsia"/>
              </w:rPr>
              <w:t>服务对象满意度</w:t>
            </w:r>
          </w:p>
        </w:tc>
        <w:tc>
          <w:tcPr>
            <w:tcW w:w="4206" w:type="dxa"/>
            <w:noWrap/>
            <w:vAlign w:val="center"/>
          </w:tcPr>
          <w:p>
            <w:pPr>
              <w:pStyle w:val="18"/>
            </w:pPr>
            <w:r>
              <w:rPr>
                <w:rFonts w:hint="eastAsia"/>
              </w:rPr>
              <w:t>服务对象满意率</w:t>
            </w:r>
          </w:p>
        </w:tc>
        <w:tc>
          <w:tcPr>
            <w:tcW w:w="1319" w:type="dxa"/>
            <w:noWrap/>
            <w:vAlign w:val="center"/>
          </w:tcPr>
          <w:p>
            <w:pPr>
              <w:pStyle w:val="18"/>
            </w:pPr>
            <w:r>
              <w:rPr>
                <w:rFonts w:hint="eastAsia"/>
              </w:rPr>
              <w:t>≥</w:t>
            </w:r>
            <w:r>
              <w:t>95</w:t>
            </w:r>
            <w:r>
              <w:rPr>
                <w:rFonts w:hint="eastAsia"/>
              </w:rPr>
              <w:t>百分比</w:t>
            </w:r>
          </w:p>
        </w:tc>
        <w:tc>
          <w:tcPr>
            <w:tcW w:w="2369"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0" w:name="_Toc_4_4_0000000169"/>
      <w:r>
        <w:rPr>
          <w:rFonts w:hint="eastAsia" w:ascii="方正仿宋_GBK" w:hAnsi="方正仿宋_GBK" w:eastAsia="方正仿宋_GBK" w:cs="方正仿宋_GBK"/>
          <w:color w:val="000000"/>
          <w:sz w:val="28"/>
          <w:lang w:eastAsia="zh-CN"/>
        </w:rPr>
        <w:t>23.2022年涞水县中医院非税收入（自有资金）绩效目标表</w:t>
      </w:r>
      <w:bookmarkEnd w:id="12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13062322P00809210003K</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年涞水县中医院非税收入（自有资金）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45.80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45.80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t>1</w:t>
            </w:r>
            <w:r>
              <w:rPr>
                <w:rFonts w:hint="eastAsia"/>
              </w:rPr>
              <w:t>为优化资源配置，保障日常工作的有序进行，提供高的就诊服务水平，保障患者满度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提供高的就诊服务水平，保障患者满度</w:t>
            </w:r>
          </w:p>
          <w:p>
            <w:pPr>
              <w:pStyle w:val="18"/>
            </w:pPr>
            <w:r>
              <w:t>2.</w:t>
            </w:r>
            <w:r>
              <w:rPr>
                <w:rFonts w:hint="eastAsia"/>
              </w:rPr>
              <w:t>为优化资源配置</w:t>
            </w:r>
          </w:p>
          <w:p>
            <w:pPr>
              <w:pStyle w:val="18"/>
            </w:pPr>
            <w:r>
              <w:t>3.</w:t>
            </w:r>
            <w:r>
              <w:rPr>
                <w:rFonts w:hint="eastAsia"/>
              </w:rPr>
              <w:t>保障日常工作的有序进行</w:t>
            </w:r>
          </w:p>
        </w:tc>
      </w:tr>
    </w:tbl>
    <w:p>
      <w:pPr>
        <w:spacing w:line="2" w:lineRule="exact"/>
        <w:jc w:val="center"/>
      </w:pPr>
    </w:p>
    <w:tbl>
      <w:tblPr>
        <w:tblStyle w:val="9"/>
        <w:tblW w:w="13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8"/>
        <w:gridCol w:w="2106"/>
        <w:gridCol w:w="2946"/>
        <w:gridCol w:w="3996"/>
        <w:gridCol w:w="1598"/>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8"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946" w:type="dxa"/>
            <w:noWrap/>
            <w:vAlign w:val="center"/>
          </w:tcPr>
          <w:p>
            <w:pPr>
              <w:pStyle w:val="16"/>
            </w:pPr>
            <w:r>
              <w:rPr>
                <w:rFonts w:hint="eastAsia"/>
              </w:rPr>
              <w:t>三级指标</w:t>
            </w:r>
          </w:p>
        </w:tc>
        <w:tc>
          <w:tcPr>
            <w:tcW w:w="3996" w:type="dxa"/>
            <w:noWrap/>
            <w:vAlign w:val="center"/>
          </w:tcPr>
          <w:p>
            <w:pPr>
              <w:pStyle w:val="16"/>
            </w:pPr>
            <w:r>
              <w:rPr>
                <w:rFonts w:hint="eastAsia"/>
              </w:rPr>
              <w:t>绩效指标描述</w:t>
            </w:r>
          </w:p>
        </w:tc>
        <w:tc>
          <w:tcPr>
            <w:tcW w:w="1598" w:type="dxa"/>
            <w:noWrap/>
            <w:vAlign w:val="center"/>
          </w:tcPr>
          <w:p>
            <w:pPr>
              <w:pStyle w:val="16"/>
            </w:pPr>
            <w:r>
              <w:rPr>
                <w:rFonts w:hint="eastAsia"/>
              </w:rPr>
              <w:t>指标值</w:t>
            </w:r>
          </w:p>
        </w:tc>
        <w:tc>
          <w:tcPr>
            <w:tcW w:w="1692"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946" w:type="dxa"/>
            <w:noWrap/>
            <w:vAlign w:val="center"/>
          </w:tcPr>
          <w:p>
            <w:pPr>
              <w:pStyle w:val="18"/>
            </w:pPr>
            <w:r>
              <w:rPr>
                <w:rFonts w:hint="eastAsia"/>
              </w:rPr>
              <w:t>企事业单位国有资产日常管理</w:t>
            </w:r>
          </w:p>
        </w:tc>
        <w:tc>
          <w:tcPr>
            <w:tcW w:w="3996" w:type="dxa"/>
            <w:noWrap/>
            <w:vAlign w:val="center"/>
          </w:tcPr>
          <w:p>
            <w:pPr>
              <w:pStyle w:val="18"/>
            </w:pPr>
            <w:r>
              <w:rPr>
                <w:rFonts w:hint="eastAsia"/>
              </w:rPr>
              <w:t>企事业单位国有资产日常管理</w:t>
            </w:r>
          </w:p>
        </w:tc>
        <w:tc>
          <w:tcPr>
            <w:tcW w:w="1598" w:type="dxa"/>
            <w:noWrap/>
            <w:vAlign w:val="center"/>
          </w:tcPr>
          <w:p>
            <w:pPr>
              <w:pStyle w:val="18"/>
            </w:pPr>
            <w:r>
              <w:rPr>
                <w:rFonts w:hint="eastAsia"/>
              </w:rPr>
              <w:t>良好</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Merge w:val="continue"/>
            <w:noWrap/>
            <w:vAlign w:val="center"/>
          </w:tcPr>
          <w:p/>
        </w:tc>
        <w:tc>
          <w:tcPr>
            <w:tcW w:w="2106" w:type="dxa"/>
            <w:noWrap/>
            <w:vAlign w:val="center"/>
          </w:tcPr>
          <w:p>
            <w:pPr>
              <w:pStyle w:val="18"/>
            </w:pPr>
            <w:r>
              <w:rPr>
                <w:rFonts w:hint="eastAsia"/>
              </w:rPr>
              <w:t>质量指标</w:t>
            </w:r>
          </w:p>
        </w:tc>
        <w:tc>
          <w:tcPr>
            <w:tcW w:w="2946" w:type="dxa"/>
            <w:noWrap/>
            <w:vAlign w:val="center"/>
          </w:tcPr>
          <w:p>
            <w:pPr>
              <w:pStyle w:val="18"/>
            </w:pPr>
            <w:r>
              <w:rPr>
                <w:rFonts w:hint="eastAsia"/>
              </w:rPr>
              <w:t>日常监管检查工作进度</w:t>
            </w:r>
          </w:p>
        </w:tc>
        <w:tc>
          <w:tcPr>
            <w:tcW w:w="3996" w:type="dxa"/>
            <w:noWrap/>
            <w:vAlign w:val="center"/>
          </w:tcPr>
          <w:p>
            <w:pPr>
              <w:pStyle w:val="18"/>
            </w:pPr>
            <w:r>
              <w:rPr>
                <w:rFonts w:hint="eastAsia"/>
              </w:rPr>
              <w:t>日常监管检查工作进度保障业务正常进行</w:t>
            </w:r>
          </w:p>
        </w:tc>
        <w:tc>
          <w:tcPr>
            <w:tcW w:w="1598" w:type="dxa"/>
            <w:noWrap/>
            <w:vAlign w:val="center"/>
          </w:tcPr>
          <w:p>
            <w:pPr>
              <w:pStyle w:val="18"/>
            </w:pPr>
            <w:r>
              <w:rPr>
                <w:rFonts w:hint="eastAsia"/>
              </w:rPr>
              <w:t>≥</w:t>
            </w:r>
            <w:r>
              <w:t>90</w:t>
            </w:r>
            <w:r>
              <w:rPr>
                <w:rFonts w:hint="eastAsia"/>
              </w:rPr>
              <w:t>百分比</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Merge w:val="continue"/>
            <w:noWrap/>
            <w:vAlign w:val="center"/>
          </w:tcPr>
          <w:p/>
        </w:tc>
        <w:tc>
          <w:tcPr>
            <w:tcW w:w="2106" w:type="dxa"/>
            <w:noWrap/>
            <w:vAlign w:val="center"/>
          </w:tcPr>
          <w:p>
            <w:pPr>
              <w:pStyle w:val="18"/>
            </w:pPr>
            <w:r>
              <w:rPr>
                <w:rFonts w:hint="eastAsia"/>
              </w:rPr>
              <w:t>时效指标</w:t>
            </w:r>
          </w:p>
        </w:tc>
        <w:tc>
          <w:tcPr>
            <w:tcW w:w="2946" w:type="dxa"/>
            <w:noWrap/>
            <w:vAlign w:val="center"/>
          </w:tcPr>
          <w:p>
            <w:pPr>
              <w:pStyle w:val="18"/>
            </w:pPr>
            <w:r>
              <w:rPr>
                <w:rFonts w:hint="eastAsia"/>
              </w:rPr>
              <w:t>资金支付及时率</w:t>
            </w:r>
          </w:p>
        </w:tc>
        <w:tc>
          <w:tcPr>
            <w:tcW w:w="3996" w:type="dxa"/>
            <w:noWrap/>
            <w:vAlign w:val="center"/>
          </w:tcPr>
          <w:p>
            <w:pPr>
              <w:pStyle w:val="18"/>
            </w:pPr>
            <w:r>
              <w:rPr>
                <w:rFonts w:hint="eastAsia"/>
              </w:rPr>
              <w:t>根据年初预算及工作需要及时支付</w:t>
            </w:r>
          </w:p>
        </w:tc>
        <w:tc>
          <w:tcPr>
            <w:tcW w:w="1598" w:type="dxa"/>
            <w:noWrap/>
            <w:vAlign w:val="center"/>
          </w:tcPr>
          <w:p>
            <w:pPr>
              <w:pStyle w:val="18"/>
            </w:pPr>
            <w:r>
              <w:t>100</w:t>
            </w:r>
            <w:r>
              <w:rPr>
                <w:rFonts w:hint="eastAsia"/>
              </w:rPr>
              <w:t>百分比</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Merge w:val="continue"/>
            <w:noWrap/>
            <w:vAlign w:val="center"/>
          </w:tcPr>
          <w:p/>
        </w:tc>
        <w:tc>
          <w:tcPr>
            <w:tcW w:w="2106" w:type="dxa"/>
            <w:noWrap/>
            <w:vAlign w:val="center"/>
          </w:tcPr>
          <w:p>
            <w:pPr>
              <w:pStyle w:val="18"/>
            </w:pPr>
            <w:r>
              <w:rPr>
                <w:rFonts w:hint="eastAsia"/>
              </w:rPr>
              <w:t>成本指标</w:t>
            </w:r>
          </w:p>
        </w:tc>
        <w:tc>
          <w:tcPr>
            <w:tcW w:w="2946" w:type="dxa"/>
            <w:noWrap/>
            <w:vAlign w:val="center"/>
          </w:tcPr>
          <w:p>
            <w:pPr>
              <w:pStyle w:val="18"/>
            </w:pPr>
            <w:r>
              <w:rPr>
                <w:rFonts w:hint="eastAsia"/>
              </w:rPr>
              <w:t>项目总成本</w:t>
            </w:r>
          </w:p>
        </w:tc>
        <w:tc>
          <w:tcPr>
            <w:tcW w:w="3996" w:type="dxa"/>
            <w:noWrap/>
            <w:vAlign w:val="center"/>
          </w:tcPr>
          <w:p>
            <w:pPr>
              <w:pStyle w:val="18"/>
            </w:pPr>
            <w:r>
              <w:rPr>
                <w:rFonts w:hint="eastAsia"/>
              </w:rPr>
              <w:t>项目总成本</w:t>
            </w:r>
          </w:p>
        </w:tc>
        <w:tc>
          <w:tcPr>
            <w:tcW w:w="1598" w:type="dxa"/>
            <w:noWrap/>
            <w:vAlign w:val="center"/>
          </w:tcPr>
          <w:p>
            <w:pPr>
              <w:pStyle w:val="18"/>
            </w:pPr>
            <w:r>
              <w:rPr>
                <w:rFonts w:hint="eastAsia"/>
              </w:rPr>
              <w:t>≤</w:t>
            </w:r>
            <w:r>
              <w:t>45.8</w:t>
            </w:r>
            <w:r>
              <w:rPr>
                <w:rFonts w:hint="eastAsia"/>
              </w:rPr>
              <w:t>万元</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noWrap/>
            <w:vAlign w:val="center"/>
          </w:tcPr>
          <w:p>
            <w:pPr>
              <w:pStyle w:val="19"/>
            </w:pPr>
            <w:r>
              <w:rPr>
                <w:rFonts w:hint="eastAsia"/>
              </w:rPr>
              <w:t>效益指标</w:t>
            </w:r>
          </w:p>
        </w:tc>
        <w:tc>
          <w:tcPr>
            <w:tcW w:w="2106" w:type="dxa"/>
            <w:noWrap/>
            <w:vAlign w:val="center"/>
          </w:tcPr>
          <w:p>
            <w:pPr>
              <w:pStyle w:val="18"/>
            </w:pPr>
            <w:r>
              <w:rPr>
                <w:rFonts w:hint="eastAsia"/>
              </w:rPr>
              <w:t>经济效益指标</w:t>
            </w:r>
          </w:p>
        </w:tc>
        <w:tc>
          <w:tcPr>
            <w:tcW w:w="2946" w:type="dxa"/>
            <w:noWrap/>
            <w:vAlign w:val="center"/>
          </w:tcPr>
          <w:p>
            <w:pPr>
              <w:pStyle w:val="18"/>
            </w:pPr>
            <w:r>
              <w:rPr>
                <w:rFonts w:hint="eastAsia"/>
              </w:rPr>
              <w:t>国有资产保障增值率</w:t>
            </w:r>
          </w:p>
        </w:tc>
        <w:tc>
          <w:tcPr>
            <w:tcW w:w="3996" w:type="dxa"/>
            <w:noWrap/>
            <w:vAlign w:val="center"/>
          </w:tcPr>
          <w:p>
            <w:pPr>
              <w:pStyle w:val="18"/>
            </w:pPr>
            <w:r>
              <w:rPr>
                <w:rFonts w:hint="eastAsia"/>
              </w:rPr>
              <w:t>国有资产保障增值率</w:t>
            </w:r>
          </w:p>
        </w:tc>
        <w:tc>
          <w:tcPr>
            <w:tcW w:w="1598" w:type="dxa"/>
            <w:noWrap/>
            <w:vAlign w:val="center"/>
          </w:tcPr>
          <w:p>
            <w:pPr>
              <w:pStyle w:val="18"/>
            </w:pPr>
            <w:r>
              <w:rPr>
                <w:rFonts w:hint="eastAsia"/>
              </w:rPr>
              <w:t>良好</w:t>
            </w:r>
          </w:p>
        </w:tc>
        <w:tc>
          <w:tcPr>
            <w:tcW w:w="1692"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946" w:type="dxa"/>
            <w:noWrap/>
            <w:vAlign w:val="center"/>
          </w:tcPr>
          <w:p>
            <w:pPr>
              <w:pStyle w:val="18"/>
            </w:pPr>
            <w:r>
              <w:rPr>
                <w:rFonts w:hint="eastAsia"/>
              </w:rPr>
              <w:t>受益群众满意度</w:t>
            </w:r>
          </w:p>
        </w:tc>
        <w:tc>
          <w:tcPr>
            <w:tcW w:w="3996" w:type="dxa"/>
            <w:noWrap/>
            <w:vAlign w:val="center"/>
          </w:tcPr>
          <w:p>
            <w:pPr>
              <w:pStyle w:val="18"/>
            </w:pPr>
            <w:r>
              <w:rPr>
                <w:rFonts w:hint="eastAsia"/>
              </w:rPr>
              <w:t>受益群众满意度的比率</w:t>
            </w:r>
          </w:p>
        </w:tc>
        <w:tc>
          <w:tcPr>
            <w:tcW w:w="1598" w:type="dxa"/>
            <w:noWrap/>
            <w:vAlign w:val="center"/>
          </w:tcPr>
          <w:p>
            <w:pPr>
              <w:pStyle w:val="18"/>
            </w:pPr>
            <w:r>
              <w:rPr>
                <w:rFonts w:hint="eastAsia"/>
              </w:rPr>
              <w:t>≥</w:t>
            </w:r>
            <w:r>
              <w:t>95</w:t>
            </w:r>
            <w:r>
              <w:rPr>
                <w:rFonts w:hint="eastAsia"/>
              </w:rPr>
              <w:t>百分比</w:t>
            </w:r>
          </w:p>
        </w:tc>
        <w:tc>
          <w:tcPr>
            <w:tcW w:w="1692" w:type="dxa"/>
            <w:noWrap/>
            <w:vAlign w:val="center"/>
          </w:tcPr>
          <w:p>
            <w:pPr>
              <w:pStyle w:val="18"/>
            </w:pPr>
            <w:r>
              <w:rPr>
                <w:rFonts w:hint="eastAsia"/>
              </w:rPr>
              <w:t>政策依据</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1" w:name="_Toc_4_4_0000000170"/>
      <w:r>
        <w:rPr>
          <w:rFonts w:hint="eastAsia" w:ascii="方正仿宋_GBK" w:hAnsi="方正仿宋_GBK" w:eastAsia="方正仿宋_GBK" w:cs="方正仿宋_GBK"/>
          <w:color w:val="000000"/>
          <w:sz w:val="28"/>
          <w:lang w:eastAsia="zh-CN"/>
        </w:rPr>
        <w:t>24.2022年涞水县中医院过敏源检测机（自有资金)绩效目标表</w:t>
      </w:r>
      <w:bookmarkEnd w:id="12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13062322P00809210012U</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年涞水县中医院过敏源检测机（自有资金</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65.00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65</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2" w:name="_Toc_4_4_0000000171"/>
      <w:r>
        <w:rPr>
          <w:rFonts w:hint="eastAsia" w:ascii="方正仿宋_GBK" w:hAnsi="方正仿宋_GBK" w:eastAsia="方正仿宋_GBK" w:cs="方正仿宋_GBK"/>
          <w:color w:val="000000"/>
          <w:sz w:val="28"/>
          <w:lang w:eastAsia="zh-CN"/>
        </w:rPr>
        <w:t>25.2022年涞水县中医院呼吸机（自有资金）绩效目标表</w:t>
      </w:r>
      <w:bookmarkEnd w:id="12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871"/>
        <w:gridCol w:w="2220"/>
        <w:gridCol w:w="2114"/>
        <w:gridCol w:w="1871"/>
        <w:gridCol w:w="1874"/>
        <w:gridCol w:w="1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06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87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4091" w:type="dxa"/>
            <w:gridSpan w:val="2"/>
            <w:noWrap/>
            <w:vAlign w:val="center"/>
          </w:tcPr>
          <w:p>
            <w:pPr>
              <w:pStyle w:val="18"/>
            </w:pPr>
            <w:r>
              <w:t>13062322P00809210020G</w:t>
            </w:r>
          </w:p>
        </w:tc>
        <w:tc>
          <w:tcPr>
            <w:tcW w:w="2114" w:type="dxa"/>
            <w:noWrap/>
            <w:vAlign w:val="center"/>
          </w:tcPr>
          <w:p>
            <w:pPr>
              <w:pStyle w:val="16"/>
            </w:pPr>
            <w:r>
              <w:rPr>
                <w:rFonts w:hint="eastAsia"/>
              </w:rPr>
              <w:t>项目名称</w:t>
            </w:r>
          </w:p>
        </w:tc>
        <w:tc>
          <w:tcPr>
            <w:tcW w:w="5616" w:type="dxa"/>
            <w:gridSpan w:val="3"/>
            <w:noWrap/>
            <w:vAlign w:val="center"/>
          </w:tcPr>
          <w:p>
            <w:pPr>
              <w:pStyle w:val="18"/>
            </w:pPr>
            <w:r>
              <w:t>2022</w:t>
            </w:r>
            <w:r>
              <w:rPr>
                <w:rFonts w:hint="eastAsia"/>
              </w:rPr>
              <w:t>年涞水县中医院呼吸机（自有资金）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871" w:type="dxa"/>
            <w:noWrap/>
            <w:vAlign w:val="center"/>
          </w:tcPr>
          <w:p>
            <w:pPr>
              <w:pStyle w:val="16"/>
            </w:pPr>
            <w:r>
              <w:rPr>
                <w:rFonts w:hint="eastAsia"/>
              </w:rPr>
              <w:t>预算数</w:t>
            </w:r>
          </w:p>
        </w:tc>
        <w:tc>
          <w:tcPr>
            <w:tcW w:w="2220" w:type="dxa"/>
            <w:noWrap/>
            <w:vAlign w:val="center"/>
          </w:tcPr>
          <w:p>
            <w:pPr>
              <w:pStyle w:val="18"/>
            </w:pPr>
            <w:r>
              <w:t>96.00</w:t>
            </w:r>
          </w:p>
        </w:tc>
        <w:tc>
          <w:tcPr>
            <w:tcW w:w="2114" w:type="dxa"/>
            <w:noWrap/>
            <w:vAlign w:val="center"/>
          </w:tcPr>
          <w:p>
            <w:pPr>
              <w:pStyle w:val="16"/>
            </w:pPr>
            <w:r>
              <w:rPr>
                <w:rFonts w:hint="eastAsia"/>
              </w:rPr>
              <w:t>其中：财政</w:t>
            </w:r>
            <w:r>
              <w:t xml:space="preserve">    </w:t>
            </w:r>
            <w:r>
              <w:rPr>
                <w:rFonts w:hint="eastAsia"/>
              </w:rPr>
              <w:t>资金</w:t>
            </w:r>
          </w:p>
        </w:tc>
        <w:tc>
          <w:tcPr>
            <w:tcW w:w="1871" w:type="dxa"/>
            <w:noWrap/>
            <w:vAlign w:val="center"/>
          </w:tcPr>
          <w:p>
            <w:pPr>
              <w:pStyle w:val="18"/>
            </w:pPr>
          </w:p>
        </w:tc>
        <w:tc>
          <w:tcPr>
            <w:tcW w:w="1874" w:type="dxa"/>
            <w:noWrap/>
            <w:vAlign w:val="center"/>
          </w:tcPr>
          <w:p>
            <w:pPr>
              <w:pStyle w:val="16"/>
            </w:pPr>
            <w:r>
              <w:rPr>
                <w:rFonts w:hint="eastAsia"/>
              </w:rPr>
              <w:t>其他资金</w:t>
            </w:r>
          </w:p>
        </w:tc>
        <w:tc>
          <w:tcPr>
            <w:tcW w:w="1871" w:type="dxa"/>
            <w:noWrap/>
            <w:vAlign w:val="center"/>
          </w:tcPr>
          <w:p>
            <w:pPr>
              <w:pStyle w:val="18"/>
            </w:pPr>
            <w:r>
              <w:t>96.00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4091"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1871" w:type="dxa"/>
            <w:noWrap/>
            <w:vAlign w:val="center"/>
          </w:tcPr>
          <w:p>
            <w:pPr>
              <w:pStyle w:val="16"/>
            </w:pPr>
            <w:r>
              <w:t>10</w:t>
            </w:r>
            <w:r>
              <w:rPr>
                <w:rFonts w:hint="eastAsia"/>
              </w:rPr>
              <w:t>月底</w:t>
            </w:r>
          </w:p>
        </w:tc>
        <w:tc>
          <w:tcPr>
            <w:tcW w:w="374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4091" w:type="dxa"/>
            <w:gridSpan w:val="2"/>
            <w:noWrap/>
            <w:vAlign w:val="center"/>
          </w:tcPr>
          <w:p>
            <w:pPr>
              <w:pStyle w:val="19"/>
            </w:pPr>
            <w:r>
              <w:t>25%</w:t>
            </w:r>
          </w:p>
        </w:tc>
        <w:tc>
          <w:tcPr>
            <w:tcW w:w="2114" w:type="dxa"/>
            <w:noWrap/>
            <w:vAlign w:val="center"/>
          </w:tcPr>
          <w:p>
            <w:pPr>
              <w:pStyle w:val="19"/>
            </w:pPr>
            <w:r>
              <w:t>50%</w:t>
            </w:r>
          </w:p>
        </w:tc>
        <w:tc>
          <w:tcPr>
            <w:tcW w:w="1871" w:type="dxa"/>
            <w:noWrap/>
            <w:vAlign w:val="center"/>
          </w:tcPr>
          <w:p>
            <w:pPr>
              <w:pStyle w:val="19"/>
            </w:pPr>
            <w:r>
              <w:t>75%</w:t>
            </w:r>
          </w:p>
        </w:tc>
        <w:tc>
          <w:tcPr>
            <w:tcW w:w="374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5</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96</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3" w:name="_Toc_4_4_0000000172"/>
      <w:r>
        <w:rPr>
          <w:rFonts w:hint="eastAsia" w:ascii="方正仿宋_GBK" w:hAnsi="方正仿宋_GBK" w:eastAsia="方正仿宋_GBK" w:cs="方正仿宋_GBK"/>
          <w:color w:val="000000"/>
          <w:sz w:val="28"/>
          <w:lang w:eastAsia="zh-CN"/>
        </w:rPr>
        <w:t>26.2022年涞水县中医院基建项目资金（自有资金）绩效目标表</w:t>
      </w:r>
      <w:bookmarkEnd w:id="12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13062322P008092100047</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年涞水县中医院基建项目资金（自有资金）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1422.00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1422.00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10</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1422</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4" w:name="_Toc_4_4_0000000173"/>
      <w:r>
        <w:rPr>
          <w:rFonts w:hint="eastAsia" w:ascii="方正仿宋_GBK" w:hAnsi="方正仿宋_GBK" w:eastAsia="方正仿宋_GBK" w:cs="方正仿宋_GBK"/>
          <w:color w:val="000000"/>
          <w:sz w:val="28"/>
          <w:lang w:eastAsia="zh-CN"/>
        </w:rPr>
        <w:t>27.2022年涞水县中医院看守所医疗卫生项目绩效目标表</w:t>
      </w:r>
      <w:bookmarkEnd w:id="12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13062322P007811100018</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年涞水县中医院看守所医疗卫生项目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30.00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r>
              <w:t>30.00</w:t>
            </w:r>
          </w:p>
        </w:tc>
        <w:tc>
          <w:tcPr>
            <w:tcW w:w="1944" w:type="dxa"/>
            <w:noWrap/>
            <w:vAlign w:val="center"/>
          </w:tcPr>
          <w:p>
            <w:pPr>
              <w:pStyle w:val="16"/>
            </w:pPr>
            <w:r>
              <w:rPr>
                <w:rFonts w:hint="eastAsia"/>
              </w:rPr>
              <w:t>其他资金</w:t>
            </w:r>
          </w:p>
        </w:tc>
        <w:tc>
          <w:tcPr>
            <w:tcW w:w="1941" w:type="dxa"/>
            <w:noWrap/>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保障医院的可持续发展，促进看守所项目的顺利完成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保障医院的可持续发展</w:t>
            </w:r>
          </w:p>
          <w:p>
            <w:pPr>
              <w:pStyle w:val="18"/>
            </w:pPr>
            <w:r>
              <w:t>2.</w:t>
            </w:r>
            <w:r>
              <w:rPr>
                <w:rFonts w:hint="eastAsia"/>
              </w:rPr>
              <w:t>保障医院的正常运行</w:t>
            </w:r>
          </w:p>
          <w:p>
            <w:pPr>
              <w:pStyle w:val="18"/>
            </w:pPr>
            <w:r>
              <w:t>3.</w:t>
            </w:r>
            <w:r>
              <w:rPr>
                <w:rFonts w:hint="eastAsia"/>
              </w:rPr>
              <w:t>促进看守所项目的顺利完成</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0"/>
        <w:gridCol w:w="2106"/>
        <w:gridCol w:w="2316"/>
        <w:gridCol w:w="3871"/>
        <w:gridCol w:w="1881"/>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80"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316" w:type="dxa"/>
            <w:noWrap/>
            <w:vAlign w:val="center"/>
          </w:tcPr>
          <w:p>
            <w:pPr>
              <w:pStyle w:val="16"/>
            </w:pPr>
            <w:r>
              <w:rPr>
                <w:rFonts w:hint="eastAsia"/>
              </w:rPr>
              <w:t>三级指标</w:t>
            </w:r>
          </w:p>
        </w:tc>
        <w:tc>
          <w:tcPr>
            <w:tcW w:w="3871" w:type="dxa"/>
            <w:noWrap/>
            <w:vAlign w:val="center"/>
          </w:tcPr>
          <w:p>
            <w:pPr>
              <w:pStyle w:val="16"/>
            </w:pPr>
            <w:r>
              <w:rPr>
                <w:rFonts w:hint="eastAsia"/>
              </w:rPr>
              <w:t>绩效指标描述</w:t>
            </w:r>
          </w:p>
        </w:tc>
        <w:tc>
          <w:tcPr>
            <w:tcW w:w="1881" w:type="dxa"/>
            <w:noWrap/>
            <w:vAlign w:val="center"/>
          </w:tcPr>
          <w:p>
            <w:pPr>
              <w:pStyle w:val="16"/>
            </w:pPr>
            <w:r>
              <w:rPr>
                <w:rFonts w:hint="eastAsia"/>
              </w:rPr>
              <w:t>指标值</w:t>
            </w:r>
          </w:p>
        </w:tc>
        <w:tc>
          <w:tcPr>
            <w:tcW w:w="1881"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0"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316" w:type="dxa"/>
            <w:noWrap/>
            <w:vAlign w:val="center"/>
          </w:tcPr>
          <w:p>
            <w:pPr>
              <w:pStyle w:val="18"/>
            </w:pPr>
            <w:r>
              <w:rPr>
                <w:rFonts w:hint="eastAsia"/>
              </w:rPr>
              <w:t>项目培训人数</w:t>
            </w:r>
          </w:p>
        </w:tc>
        <w:tc>
          <w:tcPr>
            <w:tcW w:w="3871" w:type="dxa"/>
            <w:noWrap/>
            <w:vAlign w:val="center"/>
          </w:tcPr>
          <w:p>
            <w:pPr>
              <w:pStyle w:val="18"/>
            </w:pPr>
            <w:r>
              <w:rPr>
                <w:rFonts w:hint="eastAsia"/>
              </w:rPr>
              <w:t>项目培训人数</w:t>
            </w:r>
          </w:p>
        </w:tc>
        <w:tc>
          <w:tcPr>
            <w:tcW w:w="1881" w:type="dxa"/>
            <w:noWrap/>
            <w:vAlign w:val="center"/>
          </w:tcPr>
          <w:p>
            <w:pPr>
              <w:pStyle w:val="18"/>
            </w:pPr>
            <w:r>
              <w:rPr>
                <w:rFonts w:hint="eastAsia"/>
              </w:rPr>
              <w:t>≥</w:t>
            </w:r>
            <w:r>
              <w:t>5</w:t>
            </w:r>
            <w:r>
              <w:rPr>
                <w:rFonts w:hint="eastAsia"/>
              </w:rPr>
              <w:t>人</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0" w:type="dxa"/>
            <w:vMerge w:val="continue"/>
            <w:noWrap/>
            <w:vAlign w:val="center"/>
          </w:tcPr>
          <w:p/>
        </w:tc>
        <w:tc>
          <w:tcPr>
            <w:tcW w:w="2106" w:type="dxa"/>
            <w:noWrap/>
            <w:vAlign w:val="center"/>
          </w:tcPr>
          <w:p>
            <w:pPr>
              <w:pStyle w:val="18"/>
            </w:pPr>
            <w:r>
              <w:rPr>
                <w:rFonts w:hint="eastAsia"/>
              </w:rPr>
              <w:t>质量指标</w:t>
            </w:r>
          </w:p>
        </w:tc>
        <w:tc>
          <w:tcPr>
            <w:tcW w:w="2316" w:type="dxa"/>
            <w:noWrap/>
            <w:vAlign w:val="center"/>
          </w:tcPr>
          <w:p>
            <w:pPr>
              <w:pStyle w:val="18"/>
            </w:pPr>
            <w:r>
              <w:rPr>
                <w:rFonts w:hint="eastAsia"/>
              </w:rPr>
              <w:t>培训效果检验</w:t>
            </w:r>
          </w:p>
        </w:tc>
        <w:tc>
          <w:tcPr>
            <w:tcW w:w="3871" w:type="dxa"/>
            <w:noWrap/>
            <w:vAlign w:val="center"/>
          </w:tcPr>
          <w:p>
            <w:pPr>
              <w:pStyle w:val="18"/>
            </w:pPr>
            <w:r>
              <w:rPr>
                <w:rFonts w:hint="eastAsia"/>
              </w:rPr>
              <w:t>培训效果检验的比率</w:t>
            </w:r>
          </w:p>
        </w:tc>
        <w:tc>
          <w:tcPr>
            <w:tcW w:w="1881" w:type="dxa"/>
            <w:noWrap/>
            <w:vAlign w:val="center"/>
          </w:tcPr>
          <w:p>
            <w:pPr>
              <w:pStyle w:val="18"/>
            </w:pPr>
            <w:r>
              <w:rPr>
                <w:rFonts w:hint="eastAsia"/>
              </w:rPr>
              <w:t>≥</w:t>
            </w:r>
            <w:r>
              <w:t>99</w:t>
            </w:r>
            <w:r>
              <w:rPr>
                <w:rFonts w:hint="eastAsia"/>
              </w:rPr>
              <w:t>百分比</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0" w:type="dxa"/>
            <w:vMerge w:val="continue"/>
            <w:noWrap/>
            <w:vAlign w:val="center"/>
          </w:tcPr>
          <w:p/>
        </w:tc>
        <w:tc>
          <w:tcPr>
            <w:tcW w:w="2106" w:type="dxa"/>
            <w:noWrap/>
            <w:vAlign w:val="center"/>
          </w:tcPr>
          <w:p>
            <w:pPr>
              <w:pStyle w:val="18"/>
            </w:pPr>
            <w:r>
              <w:rPr>
                <w:rFonts w:hint="eastAsia"/>
              </w:rPr>
              <w:t>时效指标</w:t>
            </w:r>
          </w:p>
        </w:tc>
        <w:tc>
          <w:tcPr>
            <w:tcW w:w="2316" w:type="dxa"/>
            <w:noWrap/>
            <w:vAlign w:val="center"/>
          </w:tcPr>
          <w:p>
            <w:pPr>
              <w:pStyle w:val="18"/>
            </w:pPr>
            <w:r>
              <w:rPr>
                <w:rFonts w:hint="eastAsia"/>
              </w:rPr>
              <w:t>完成工作任务及时性</w:t>
            </w:r>
          </w:p>
        </w:tc>
        <w:tc>
          <w:tcPr>
            <w:tcW w:w="3871" w:type="dxa"/>
            <w:noWrap/>
            <w:vAlign w:val="center"/>
          </w:tcPr>
          <w:p>
            <w:pPr>
              <w:pStyle w:val="18"/>
            </w:pPr>
            <w:r>
              <w:rPr>
                <w:rFonts w:hint="eastAsia"/>
              </w:rPr>
              <w:t>任务及时完成保证工作效率</w:t>
            </w:r>
          </w:p>
        </w:tc>
        <w:tc>
          <w:tcPr>
            <w:tcW w:w="1881" w:type="dxa"/>
            <w:noWrap/>
            <w:vAlign w:val="center"/>
          </w:tcPr>
          <w:p>
            <w:pPr>
              <w:pStyle w:val="18"/>
            </w:pPr>
            <w:r>
              <w:rPr>
                <w:rFonts w:hint="eastAsia"/>
              </w:rPr>
              <w:t>≥</w:t>
            </w:r>
            <w:r>
              <w:t>90</w:t>
            </w:r>
            <w:r>
              <w:rPr>
                <w:rFonts w:hint="eastAsia"/>
              </w:rPr>
              <w:t>百分比</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0" w:type="dxa"/>
            <w:vMerge w:val="continue"/>
            <w:noWrap/>
            <w:vAlign w:val="center"/>
          </w:tcPr>
          <w:p/>
        </w:tc>
        <w:tc>
          <w:tcPr>
            <w:tcW w:w="2106" w:type="dxa"/>
            <w:noWrap/>
            <w:vAlign w:val="center"/>
          </w:tcPr>
          <w:p>
            <w:pPr>
              <w:pStyle w:val="18"/>
            </w:pPr>
            <w:r>
              <w:rPr>
                <w:rFonts w:hint="eastAsia"/>
              </w:rPr>
              <w:t>成本指标</w:t>
            </w:r>
          </w:p>
        </w:tc>
        <w:tc>
          <w:tcPr>
            <w:tcW w:w="2316" w:type="dxa"/>
            <w:noWrap/>
            <w:vAlign w:val="center"/>
          </w:tcPr>
          <w:p>
            <w:pPr>
              <w:pStyle w:val="18"/>
            </w:pPr>
            <w:r>
              <w:rPr>
                <w:rFonts w:hint="eastAsia"/>
              </w:rPr>
              <w:t>预算控制数</w:t>
            </w:r>
          </w:p>
        </w:tc>
        <w:tc>
          <w:tcPr>
            <w:tcW w:w="3871" w:type="dxa"/>
            <w:noWrap/>
            <w:vAlign w:val="center"/>
          </w:tcPr>
          <w:p>
            <w:pPr>
              <w:pStyle w:val="18"/>
            </w:pPr>
            <w:r>
              <w:rPr>
                <w:rFonts w:hint="eastAsia"/>
              </w:rPr>
              <w:t>预算控制数</w:t>
            </w:r>
          </w:p>
        </w:tc>
        <w:tc>
          <w:tcPr>
            <w:tcW w:w="1881" w:type="dxa"/>
            <w:noWrap/>
            <w:vAlign w:val="center"/>
          </w:tcPr>
          <w:p>
            <w:pPr>
              <w:pStyle w:val="18"/>
            </w:pPr>
            <w:r>
              <w:t>30</w:t>
            </w:r>
            <w:r>
              <w:rPr>
                <w:rFonts w:hint="eastAsia"/>
              </w:rPr>
              <w:t>万元</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0" w:type="dxa"/>
            <w:noWrap/>
            <w:vAlign w:val="center"/>
          </w:tcPr>
          <w:p>
            <w:pPr>
              <w:pStyle w:val="19"/>
            </w:pPr>
            <w:r>
              <w:rPr>
                <w:rFonts w:hint="eastAsia"/>
              </w:rPr>
              <w:t>效益指标</w:t>
            </w:r>
          </w:p>
        </w:tc>
        <w:tc>
          <w:tcPr>
            <w:tcW w:w="2106" w:type="dxa"/>
            <w:noWrap/>
            <w:vAlign w:val="center"/>
          </w:tcPr>
          <w:p>
            <w:pPr>
              <w:pStyle w:val="18"/>
            </w:pPr>
            <w:r>
              <w:rPr>
                <w:rFonts w:hint="eastAsia"/>
              </w:rPr>
              <w:t>可持续影响指标</w:t>
            </w:r>
          </w:p>
        </w:tc>
        <w:tc>
          <w:tcPr>
            <w:tcW w:w="2316" w:type="dxa"/>
            <w:noWrap/>
            <w:vAlign w:val="center"/>
          </w:tcPr>
          <w:p>
            <w:pPr>
              <w:pStyle w:val="18"/>
            </w:pPr>
            <w:r>
              <w:rPr>
                <w:rFonts w:hint="eastAsia"/>
              </w:rPr>
              <w:t>保障医院的可持续发展</w:t>
            </w:r>
          </w:p>
        </w:tc>
        <w:tc>
          <w:tcPr>
            <w:tcW w:w="3871" w:type="dxa"/>
            <w:noWrap/>
            <w:vAlign w:val="center"/>
          </w:tcPr>
          <w:p>
            <w:pPr>
              <w:pStyle w:val="18"/>
            </w:pPr>
            <w:r>
              <w:rPr>
                <w:rFonts w:hint="eastAsia"/>
              </w:rPr>
              <w:t>保障医院的可持续发展</w:t>
            </w:r>
          </w:p>
        </w:tc>
        <w:tc>
          <w:tcPr>
            <w:tcW w:w="1881" w:type="dxa"/>
            <w:noWrap/>
            <w:vAlign w:val="center"/>
          </w:tcPr>
          <w:p>
            <w:pPr>
              <w:pStyle w:val="18"/>
            </w:pPr>
            <w:r>
              <w:rPr>
                <w:rFonts w:hint="eastAsia"/>
              </w:rPr>
              <w:t>良好</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0"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316" w:type="dxa"/>
            <w:noWrap/>
            <w:vAlign w:val="center"/>
          </w:tcPr>
          <w:p>
            <w:pPr>
              <w:pStyle w:val="18"/>
            </w:pPr>
            <w:r>
              <w:rPr>
                <w:rFonts w:hint="eastAsia"/>
              </w:rPr>
              <w:t>服务满意度</w:t>
            </w:r>
          </w:p>
        </w:tc>
        <w:tc>
          <w:tcPr>
            <w:tcW w:w="3871" w:type="dxa"/>
            <w:noWrap/>
            <w:vAlign w:val="center"/>
          </w:tcPr>
          <w:p>
            <w:pPr>
              <w:pStyle w:val="18"/>
            </w:pPr>
            <w:r>
              <w:rPr>
                <w:rFonts w:hint="eastAsia"/>
              </w:rPr>
              <w:t>服务满意度的占比</w:t>
            </w:r>
          </w:p>
        </w:tc>
        <w:tc>
          <w:tcPr>
            <w:tcW w:w="1881" w:type="dxa"/>
            <w:noWrap/>
            <w:vAlign w:val="center"/>
          </w:tcPr>
          <w:p>
            <w:pPr>
              <w:pStyle w:val="18"/>
            </w:pPr>
            <w:r>
              <w:rPr>
                <w:rFonts w:hint="eastAsia"/>
              </w:rPr>
              <w:t>≥</w:t>
            </w:r>
            <w:r>
              <w:t>95</w:t>
            </w:r>
            <w:r>
              <w:rPr>
                <w:rFonts w:hint="eastAsia"/>
              </w:rPr>
              <w:t>百分比</w:t>
            </w:r>
          </w:p>
        </w:tc>
        <w:tc>
          <w:tcPr>
            <w:tcW w:w="1881" w:type="dxa"/>
            <w:noWrap/>
            <w:vAlign w:val="center"/>
          </w:tcPr>
          <w:p>
            <w:pPr>
              <w:pStyle w:val="18"/>
            </w:pPr>
            <w:r>
              <w:rPr>
                <w:rFonts w:hint="eastAsia"/>
              </w:rPr>
              <w:t>根据政策依据</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5" w:name="_Toc_4_4_0000000174"/>
      <w:r>
        <w:rPr>
          <w:rFonts w:hint="eastAsia" w:ascii="方正仿宋_GBK" w:hAnsi="方正仿宋_GBK" w:eastAsia="方正仿宋_GBK" w:cs="方正仿宋_GBK"/>
          <w:color w:val="000000"/>
          <w:sz w:val="28"/>
          <w:lang w:eastAsia="zh-CN"/>
        </w:rPr>
        <w:t>28.2022年涞水县中医院康复门诊装修（自有资金）绩效目标表</w:t>
      </w:r>
      <w:bookmarkEnd w:id="12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13062322P00809210005T</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年涞水县中医院康复门诊装修（自有资金）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50.00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rPr>
                <w:rFonts w:hint="eastAsia"/>
              </w:rPr>
              <w:t>≤</w:t>
            </w:r>
            <w:r>
              <w:t>50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ind w:firstLine="560"/>
        <w:jc w:val="center"/>
        <w:outlineLvl w:val="3"/>
        <w:rPr>
          <w:rFonts w:hint="eastAsia" w:ascii="方正仿宋_GBK" w:hAnsi="方正仿宋_GBK" w:eastAsia="方正仿宋_GBK" w:cs="方正仿宋_GBK"/>
          <w:color w:val="000000"/>
          <w:sz w:val="28"/>
          <w:lang w:eastAsia="zh-CN"/>
        </w:rPr>
      </w:pPr>
    </w:p>
    <w:p>
      <w:pPr>
        <w:ind w:firstLine="560"/>
        <w:jc w:val="center"/>
        <w:outlineLvl w:val="3"/>
        <w:rPr>
          <w:rFonts w:hint="eastAsia" w:ascii="方正仿宋_GBK" w:hAnsi="方正仿宋_GBK" w:eastAsia="方正仿宋_GBK" w:cs="方正仿宋_GBK"/>
          <w:color w:val="000000"/>
          <w:sz w:val="28"/>
          <w:lang w:eastAsia="zh-CN"/>
        </w:rPr>
      </w:pPr>
      <w:bookmarkStart w:id="126" w:name="_Toc_4_4_0000000175"/>
      <w:r>
        <w:rPr>
          <w:rFonts w:hint="eastAsia" w:ascii="方正仿宋_GBK" w:hAnsi="方正仿宋_GBK" w:eastAsia="方正仿宋_GBK" w:cs="方正仿宋_GBK"/>
          <w:color w:val="000000"/>
          <w:sz w:val="28"/>
          <w:lang w:eastAsia="zh-CN"/>
        </w:rPr>
        <w:t>29.2022年涞水县中医院麻醉机（自有资金）绩效目标表</w:t>
      </w:r>
      <w:bookmarkEnd w:id="12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13062322P00809210018H</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年涞水县中医院麻醉机（自有资金）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60.00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2</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60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7" w:name="_Toc_4_4_0000000176"/>
      <w:r>
        <w:rPr>
          <w:rFonts w:hint="eastAsia" w:ascii="方正仿宋_GBK" w:hAnsi="方正仿宋_GBK" w:eastAsia="方正仿宋_GBK" w:cs="方正仿宋_GBK"/>
          <w:color w:val="000000"/>
          <w:sz w:val="28"/>
          <w:lang w:eastAsia="zh-CN"/>
        </w:rPr>
        <w:t>30.2022年涞水县中医院门诊综合楼10KV配电设备及施工项目（自有资金）绩效目标表</w:t>
      </w:r>
      <w:bookmarkEnd w:id="127"/>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2127"/>
        <w:gridCol w:w="2128"/>
        <w:gridCol w:w="2128"/>
        <w:gridCol w:w="2128"/>
        <w:gridCol w:w="2131"/>
        <w:gridCol w:w="21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10"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128"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8" w:type="dxa"/>
            <w:noWrap/>
            <w:vAlign w:val="center"/>
          </w:tcPr>
          <w:p>
            <w:pPr>
              <w:pStyle w:val="16"/>
            </w:pPr>
            <w:r>
              <w:rPr>
                <w:rFonts w:hint="eastAsia"/>
              </w:rPr>
              <w:t>项目编码</w:t>
            </w:r>
          </w:p>
        </w:tc>
        <w:tc>
          <w:tcPr>
            <w:tcW w:w="4255" w:type="dxa"/>
            <w:gridSpan w:val="2"/>
            <w:noWrap/>
            <w:vAlign w:val="center"/>
          </w:tcPr>
          <w:p>
            <w:pPr>
              <w:pStyle w:val="18"/>
            </w:pPr>
            <w:r>
              <w:t>13062322P008092100072</w:t>
            </w:r>
          </w:p>
        </w:tc>
        <w:tc>
          <w:tcPr>
            <w:tcW w:w="2128" w:type="dxa"/>
            <w:noWrap/>
            <w:vAlign w:val="center"/>
          </w:tcPr>
          <w:p>
            <w:pPr>
              <w:pStyle w:val="16"/>
            </w:pPr>
            <w:r>
              <w:rPr>
                <w:rFonts w:hint="eastAsia"/>
              </w:rPr>
              <w:t>项目名称</w:t>
            </w:r>
          </w:p>
        </w:tc>
        <w:tc>
          <w:tcPr>
            <w:tcW w:w="6387" w:type="dxa"/>
            <w:gridSpan w:val="3"/>
            <w:noWrap/>
            <w:vAlign w:val="center"/>
          </w:tcPr>
          <w:p>
            <w:pPr>
              <w:pStyle w:val="18"/>
            </w:pPr>
            <w:r>
              <w:t>2022</w:t>
            </w:r>
            <w:r>
              <w:rPr>
                <w:rFonts w:hint="eastAsia"/>
              </w:rPr>
              <w:t>年涞水县中医院门诊综合楼</w:t>
            </w:r>
            <w:r>
              <w:t>10KV</w:t>
            </w:r>
            <w:r>
              <w:rPr>
                <w:rFonts w:hint="eastAsia"/>
              </w:rPr>
              <w:t>配电设备及施工项目（自有资金）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8" w:type="dxa"/>
            <w:vMerge w:val="restart"/>
            <w:noWrap/>
            <w:vAlign w:val="center"/>
          </w:tcPr>
          <w:p>
            <w:pPr>
              <w:pStyle w:val="16"/>
            </w:pPr>
            <w:r>
              <w:rPr>
                <w:rFonts w:hint="eastAsia"/>
              </w:rPr>
              <w:t>预算规模及资金用途</w:t>
            </w:r>
          </w:p>
        </w:tc>
        <w:tc>
          <w:tcPr>
            <w:tcW w:w="2127" w:type="dxa"/>
            <w:noWrap/>
            <w:vAlign w:val="center"/>
          </w:tcPr>
          <w:p>
            <w:pPr>
              <w:pStyle w:val="16"/>
            </w:pPr>
            <w:r>
              <w:rPr>
                <w:rFonts w:hint="eastAsia"/>
              </w:rPr>
              <w:t>预算数</w:t>
            </w:r>
          </w:p>
        </w:tc>
        <w:tc>
          <w:tcPr>
            <w:tcW w:w="2128" w:type="dxa"/>
            <w:noWrap/>
            <w:vAlign w:val="center"/>
          </w:tcPr>
          <w:p>
            <w:pPr>
              <w:pStyle w:val="18"/>
            </w:pPr>
            <w:r>
              <w:t>357.00</w:t>
            </w:r>
          </w:p>
        </w:tc>
        <w:tc>
          <w:tcPr>
            <w:tcW w:w="2128" w:type="dxa"/>
            <w:noWrap/>
            <w:vAlign w:val="center"/>
          </w:tcPr>
          <w:p>
            <w:pPr>
              <w:pStyle w:val="16"/>
            </w:pPr>
            <w:r>
              <w:rPr>
                <w:rFonts w:hint="eastAsia"/>
              </w:rPr>
              <w:t>其中：财政</w:t>
            </w:r>
            <w:r>
              <w:t xml:space="preserve">    </w:t>
            </w:r>
            <w:r>
              <w:rPr>
                <w:rFonts w:hint="eastAsia"/>
              </w:rPr>
              <w:t>资金</w:t>
            </w:r>
          </w:p>
        </w:tc>
        <w:tc>
          <w:tcPr>
            <w:tcW w:w="2128" w:type="dxa"/>
            <w:noWrap/>
            <w:vAlign w:val="center"/>
          </w:tcPr>
          <w:p>
            <w:pPr>
              <w:pStyle w:val="18"/>
            </w:pPr>
          </w:p>
        </w:tc>
        <w:tc>
          <w:tcPr>
            <w:tcW w:w="2131" w:type="dxa"/>
            <w:noWrap/>
            <w:vAlign w:val="center"/>
          </w:tcPr>
          <w:p>
            <w:pPr>
              <w:pStyle w:val="16"/>
            </w:pPr>
            <w:r>
              <w:rPr>
                <w:rFonts w:hint="eastAsia"/>
              </w:rPr>
              <w:t>其他资金</w:t>
            </w:r>
          </w:p>
        </w:tc>
        <w:tc>
          <w:tcPr>
            <w:tcW w:w="2128" w:type="dxa"/>
            <w:noWrap/>
            <w:vAlign w:val="center"/>
          </w:tcPr>
          <w:p>
            <w:pPr>
              <w:pStyle w:val="18"/>
            </w:pPr>
            <w:r>
              <w:t>357.00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8" w:type="dxa"/>
            <w:vMerge w:val="continue"/>
            <w:noWrap/>
          </w:tcPr>
          <w:p/>
        </w:tc>
        <w:tc>
          <w:tcPr>
            <w:tcW w:w="12770" w:type="dxa"/>
            <w:gridSpan w:val="6"/>
            <w:noWrap/>
            <w:vAlign w:val="center"/>
          </w:tcPr>
          <w:p>
            <w:pPr>
              <w:pStyle w:val="18"/>
            </w:pPr>
            <w:r>
              <w:rPr>
                <w:rFonts w:hint="eastAsia"/>
              </w:rPr>
              <w:t>我院新院区即将落成，为完善配套设施服务，提高诊疗水平，我院优化配置，先进的医疗诊断和治疗仪器设备在现代化医院起着重要的作用，提高高质量的电能保障是消除或降低医疗设备风险的前提，同时，确保其为患者诊疗提供保障，促进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8" w:type="dxa"/>
            <w:vMerge w:val="restart"/>
            <w:noWrap/>
            <w:vAlign w:val="center"/>
          </w:tcPr>
          <w:p>
            <w:pPr>
              <w:pStyle w:val="16"/>
            </w:pPr>
            <w:r>
              <w:rPr>
                <w:rFonts w:hint="eastAsia"/>
              </w:rPr>
              <w:t>资金支出计划（</w:t>
            </w:r>
            <w:r>
              <w:t>%</w:t>
            </w:r>
            <w:r>
              <w:rPr>
                <w:rFonts w:hint="eastAsia"/>
              </w:rPr>
              <w:t>）</w:t>
            </w:r>
          </w:p>
        </w:tc>
        <w:tc>
          <w:tcPr>
            <w:tcW w:w="4255" w:type="dxa"/>
            <w:gridSpan w:val="2"/>
            <w:noWrap/>
            <w:vAlign w:val="center"/>
          </w:tcPr>
          <w:p>
            <w:pPr>
              <w:pStyle w:val="16"/>
            </w:pPr>
            <w:r>
              <w:t>3</w:t>
            </w:r>
            <w:r>
              <w:rPr>
                <w:rFonts w:hint="eastAsia"/>
              </w:rPr>
              <w:t>月底</w:t>
            </w:r>
          </w:p>
        </w:tc>
        <w:tc>
          <w:tcPr>
            <w:tcW w:w="2128" w:type="dxa"/>
            <w:noWrap/>
            <w:vAlign w:val="center"/>
          </w:tcPr>
          <w:p>
            <w:pPr>
              <w:pStyle w:val="16"/>
            </w:pPr>
            <w:r>
              <w:t>6</w:t>
            </w:r>
            <w:r>
              <w:rPr>
                <w:rFonts w:hint="eastAsia"/>
              </w:rPr>
              <w:t>月底</w:t>
            </w:r>
          </w:p>
        </w:tc>
        <w:tc>
          <w:tcPr>
            <w:tcW w:w="2128" w:type="dxa"/>
            <w:noWrap/>
            <w:vAlign w:val="center"/>
          </w:tcPr>
          <w:p>
            <w:pPr>
              <w:pStyle w:val="16"/>
            </w:pPr>
            <w:r>
              <w:t>10</w:t>
            </w:r>
            <w:r>
              <w:rPr>
                <w:rFonts w:hint="eastAsia"/>
              </w:rPr>
              <w:t>月底</w:t>
            </w:r>
          </w:p>
        </w:tc>
        <w:tc>
          <w:tcPr>
            <w:tcW w:w="4259"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8" w:type="dxa"/>
            <w:vMerge w:val="continue"/>
            <w:noWrap/>
          </w:tcPr>
          <w:p/>
        </w:tc>
        <w:tc>
          <w:tcPr>
            <w:tcW w:w="4255" w:type="dxa"/>
            <w:gridSpan w:val="2"/>
            <w:noWrap/>
            <w:vAlign w:val="center"/>
          </w:tcPr>
          <w:p>
            <w:pPr>
              <w:pStyle w:val="19"/>
            </w:pPr>
            <w:r>
              <w:t>25%</w:t>
            </w:r>
          </w:p>
        </w:tc>
        <w:tc>
          <w:tcPr>
            <w:tcW w:w="2128" w:type="dxa"/>
            <w:noWrap/>
            <w:vAlign w:val="center"/>
          </w:tcPr>
          <w:p>
            <w:pPr>
              <w:pStyle w:val="19"/>
            </w:pPr>
            <w:r>
              <w:t>50%</w:t>
            </w:r>
          </w:p>
        </w:tc>
        <w:tc>
          <w:tcPr>
            <w:tcW w:w="2128" w:type="dxa"/>
            <w:noWrap/>
            <w:vAlign w:val="center"/>
          </w:tcPr>
          <w:p>
            <w:pPr>
              <w:pStyle w:val="19"/>
            </w:pPr>
            <w:r>
              <w:t>75%</w:t>
            </w:r>
          </w:p>
        </w:tc>
        <w:tc>
          <w:tcPr>
            <w:tcW w:w="4259"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8" w:type="dxa"/>
            <w:tcBorders>
              <w:bottom w:val="single" w:color="FFFFFF" w:sz="6" w:space="0"/>
            </w:tcBorders>
            <w:noWrap/>
            <w:vAlign w:val="center"/>
          </w:tcPr>
          <w:p>
            <w:pPr>
              <w:pStyle w:val="16"/>
            </w:pPr>
            <w:r>
              <w:rPr>
                <w:rFonts w:hint="eastAsia"/>
              </w:rPr>
              <w:t>绩效目标</w:t>
            </w:r>
          </w:p>
        </w:tc>
        <w:tc>
          <w:tcPr>
            <w:tcW w:w="12770" w:type="dxa"/>
            <w:gridSpan w:val="6"/>
            <w:tcBorders>
              <w:bottom w:val="single" w:color="FFFFFF" w:sz="6" w:space="0"/>
            </w:tcBorders>
            <w:noWrap/>
            <w:vAlign w:val="center"/>
          </w:tcPr>
          <w:p>
            <w:pPr>
              <w:pStyle w:val="18"/>
            </w:pPr>
            <w:r>
              <w:t>1.</w:t>
            </w:r>
            <w:r>
              <w:rPr>
                <w:rFonts w:hint="eastAsia"/>
              </w:rPr>
              <w:t>为完善配套设施服务，提高诊疗水平</w:t>
            </w:r>
          </w:p>
          <w:p>
            <w:pPr>
              <w:pStyle w:val="18"/>
            </w:pPr>
            <w:r>
              <w:t>2.</w:t>
            </w:r>
            <w:r>
              <w:rPr>
                <w:rFonts w:hint="eastAsia"/>
              </w:rPr>
              <w:t>提高高质量的电能保障，消除或降低医疗设备风险</w:t>
            </w:r>
          </w:p>
          <w:p>
            <w:pPr>
              <w:pStyle w:val="18"/>
            </w:pPr>
            <w:r>
              <w:t>3.</w:t>
            </w:r>
            <w:r>
              <w:rPr>
                <w:rFonts w:hint="eastAsia"/>
              </w:rPr>
              <w:t>确保其为患者诊疗提供保障，促进医院的可持续发展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2"/>
        <w:gridCol w:w="1829"/>
        <w:gridCol w:w="1830"/>
        <w:gridCol w:w="5775"/>
        <w:gridCol w:w="1158"/>
        <w:gridCol w:w="22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12" w:type="dxa"/>
            <w:noWrap/>
            <w:vAlign w:val="center"/>
          </w:tcPr>
          <w:p>
            <w:pPr>
              <w:pStyle w:val="16"/>
            </w:pPr>
            <w:r>
              <w:rPr>
                <w:rFonts w:hint="eastAsia"/>
              </w:rPr>
              <w:t>一级指标</w:t>
            </w:r>
          </w:p>
        </w:tc>
        <w:tc>
          <w:tcPr>
            <w:tcW w:w="1829" w:type="dxa"/>
            <w:noWrap/>
            <w:vAlign w:val="center"/>
          </w:tcPr>
          <w:p>
            <w:pPr>
              <w:pStyle w:val="16"/>
            </w:pPr>
            <w:r>
              <w:rPr>
                <w:rFonts w:hint="eastAsia"/>
              </w:rPr>
              <w:t>二级指标</w:t>
            </w:r>
          </w:p>
        </w:tc>
        <w:tc>
          <w:tcPr>
            <w:tcW w:w="1830" w:type="dxa"/>
            <w:noWrap/>
            <w:vAlign w:val="center"/>
          </w:tcPr>
          <w:p>
            <w:pPr>
              <w:pStyle w:val="16"/>
            </w:pPr>
            <w:r>
              <w:rPr>
                <w:rFonts w:hint="eastAsia"/>
              </w:rPr>
              <w:t>三级指标</w:t>
            </w:r>
          </w:p>
        </w:tc>
        <w:tc>
          <w:tcPr>
            <w:tcW w:w="5775" w:type="dxa"/>
            <w:noWrap/>
            <w:vAlign w:val="center"/>
          </w:tcPr>
          <w:p>
            <w:pPr>
              <w:pStyle w:val="16"/>
            </w:pPr>
            <w:r>
              <w:rPr>
                <w:rFonts w:hint="eastAsia"/>
              </w:rPr>
              <w:t>绩效指标描述</w:t>
            </w:r>
          </w:p>
        </w:tc>
        <w:tc>
          <w:tcPr>
            <w:tcW w:w="1158" w:type="dxa"/>
            <w:noWrap/>
            <w:vAlign w:val="center"/>
          </w:tcPr>
          <w:p>
            <w:pPr>
              <w:pStyle w:val="16"/>
            </w:pPr>
            <w:r>
              <w:rPr>
                <w:rFonts w:hint="eastAsia"/>
              </w:rPr>
              <w:t>指标值</w:t>
            </w:r>
          </w:p>
        </w:tc>
        <w:tc>
          <w:tcPr>
            <w:tcW w:w="2234"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Merge w:val="restart"/>
            <w:noWrap/>
            <w:vAlign w:val="center"/>
          </w:tcPr>
          <w:p>
            <w:pPr>
              <w:pStyle w:val="19"/>
            </w:pPr>
            <w:r>
              <w:rPr>
                <w:rFonts w:hint="eastAsia"/>
              </w:rPr>
              <w:t>产出指标</w:t>
            </w:r>
          </w:p>
        </w:tc>
        <w:tc>
          <w:tcPr>
            <w:tcW w:w="1829" w:type="dxa"/>
            <w:noWrap/>
            <w:vAlign w:val="center"/>
          </w:tcPr>
          <w:p>
            <w:pPr>
              <w:pStyle w:val="18"/>
            </w:pPr>
            <w:r>
              <w:rPr>
                <w:rFonts w:hint="eastAsia"/>
              </w:rPr>
              <w:t>数量指标</w:t>
            </w:r>
          </w:p>
        </w:tc>
        <w:tc>
          <w:tcPr>
            <w:tcW w:w="1830" w:type="dxa"/>
            <w:noWrap/>
            <w:vAlign w:val="center"/>
          </w:tcPr>
          <w:p>
            <w:pPr>
              <w:pStyle w:val="18"/>
            </w:pPr>
            <w:r>
              <w:rPr>
                <w:rFonts w:hint="eastAsia"/>
              </w:rPr>
              <w:t>设备检修维护次数</w:t>
            </w:r>
          </w:p>
        </w:tc>
        <w:tc>
          <w:tcPr>
            <w:tcW w:w="5775" w:type="dxa"/>
            <w:noWrap/>
            <w:vAlign w:val="center"/>
          </w:tcPr>
          <w:p>
            <w:pPr>
              <w:pStyle w:val="18"/>
            </w:pPr>
            <w:r>
              <w:rPr>
                <w:rFonts w:hint="eastAsia"/>
              </w:rPr>
              <w:t>设备检修维护次数的占比</w:t>
            </w:r>
          </w:p>
        </w:tc>
        <w:tc>
          <w:tcPr>
            <w:tcW w:w="1158" w:type="dxa"/>
            <w:noWrap/>
            <w:vAlign w:val="center"/>
          </w:tcPr>
          <w:p>
            <w:pPr>
              <w:pStyle w:val="18"/>
            </w:pPr>
            <w:r>
              <w:rPr>
                <w:rFonts w:hint="eastAsia"/>
              </w:rPr>
              <w:t>≥</w:t>
            </w:r>
            <w:r>
              <w:t>99</w:t>
            </w:r>
            <w:r>
              <w:rPr>
                <w:rFonts w:hint="eastAsia"/>
              </w:rPr>
              <w:t>百分比</w:t>
            </w:r>
          </w:p>
        </w:tc>
        <w:tc>
          <w:tcPr>
            <w:tcW w:w="2234"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Merge w:val="continue"/>
            <w:noWrap/>
            <w:vAlign w:val="center"/>
          </w:tcPr>
          <w:p/>
        </w:tc>
        <w:tc>
          <w:tcPr>
            <w:tcW w:w="1829" w:type="dxa"/>
            <w:noWrap/>
            <w:vAlign w:val="center"/>
          </w:tcPr>
          <w:p>
            <w:pPr>
              <w:pStyle w:val="18"/>
            </w:pPr>
            <w:r>
              <w:rPr>
                <w:rFonts w:hint="eastAsia"/>
              </w:rPr>
              <w:t>成本指标</w:t>
            </w:r>
          </w:p>
        </w:tc>
        <w:tc>
          <w:tcPr>
            <w:tcW w:w="1830" w:type="dxa"/>
            <w:noWrap/>
            <w:vAlign w:val="center"/>
          </w:tcPr>
          <w:p>
            <w:pPr>
              <w:pStyle w:val="18"/>
            </w:pPr>
            <w:r>
              <w:rPr>
                <w:rFonts w:hint="eastAsia"/>
              </w:rPr>
              <w:t>预算控制数</w:t>
            </w:r>
          </w:p>
        </w:tc>
        <w:tc>
          <w:tcPr>
            <w:tcW w:w="5775" w:type="dxa"/>
            <w:noWrap/>
            <w:vAlign w:val="center"/>
          </w:tcPr>
          <w:p>
            <w:pPr>
              <w:pStyle w:val="18"/>
            </w:pPr>
            <w:r>
              <w:rPr>
                <w:rFonts w:hint="eastAsia"/>
              </w:rPr>
              <w:t>预算控制数</w:t>
            </w:r>
          </w:p>
        </w:tc>
        <w:tc>
          <w:tcPr>
            <w:tcW w:w="1158" w:type="dxa"/>
            <w:noWrap/>
            <w:vAlign w:val="center"/>
          </w:tcPr>
          <w:p>
            <w:pPr>
              <w:pStyle w:val="18"/>
            </w:pPr>
            <w:r>
              <w:rPr>
                <w:rFonts w:hint="eastAsia"/>
              </w:rPr>
              <w:t>≤</w:t>
            </w:r>
            <w:r>
              <w:t>357</w:t>
            </w:r>
            <w:r>
              <w:rPr>
                <w:rFonts w:hint="eastAsia"/>
              </w:rPr>
              <w:t>万元</w:t>
            </w:r>
          </w:p>
        </w:tc>
        <w:tc>
          <w:tcPr>
            <w:tcW w:w="2234"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Merge w:val="continue"/>
            <w:noWrap/>
            <w:vAlign w:val="center"/>
          </w:tcPr>
          <w:p/>
        </w:tc>
        <w:tc>
          <w:tcPr>
            <w:tcW w:w="1829" w:type="dxa"/>
            <w:noWrap/>
            <w:vAlign w:val="center"/>
          </w:tcPr>
          <w:p>
            <w:pPr>
              <w:pStyle w:val="18"/>
            </w:pPr>
            <w:r>
              <w:rPr>
                <w:rFonts w:hint="eastAsia"/>
              </w:rPr>
              <w:t>时效指标</w:t>
            </w:r>
          </w:p>
        </w:tc>
        <w:tc>
          <w:tcPr>
            <w:tcW w:w="1830" w:type="dxa"/>
            <w:noWrap/>
            <w:vAlign w:val="center"/>
          </w:tcPr>
          <w:p>
            <w:pPr>
              <w:pStyle w:val="18"/>
            </w:pPr>
            <w:r>
              <w:rPr>
                <w:rFonts w:hint="eastAsia"/>
              </w:rPr>
              <w:t>设备维修及时率</w:t>
            </w:r>
          </w:p>
        </w:tc>
        <w:tc>
          <w:tcPr>
            <w:tcW w:w="5775" w:type="dxa"/>
            <w:noWrap/>
            <w:vAlign w:val="center"/>
          </w:tcPr>
          <w:p>
            <w:pPr>
              <w:pStyle w:val="18"/>
            </w:pPr>
            <w:r>
              <w:rPr>
                <w:rFonts w:hint="eastAsia"/>
              </w:rPr>
              <w:t>设备出现故障到处理完成所耗用的时间占整个事件指定的维修时间的比</w:t>
            </w:r>
          </w:p>
        </w:tc>
        <w:tc>
          <w:tcPr>
            <w:tcW w:w="1158" w:type="dxa"/>
            <w:noWrap/>
            <w:vAlign w:val="center"/>
          </w:tcPr>
          <w:p>
            <w:pPr>
              <w:pStyle w:val="18"/>
            </w:pPr>
            <w:r>
              <w:rPr>
                <w:rFonts w:hint="eastAsia"/>
              </w:rPr>
              <w:t>≥</w:t>
            </w:r>
            <w:r>
              <w:t>90</w:t>
            </w:r>
            <w:r>
              <w:rPr>
                <w:rFonts w:hint="eastAsia"/>
              </w:rPr>
              <w:t>百分比</w:t>
            </w:r>
          </w:p>
        </w:tc>
        <w:tc>
          <w:tcPr>
            <w:tcW w:w="2234"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Merge w:val="continue"/>
            <w:noWrap/>
            <w:vAlign w:val="center"/>
          </w:tcPr>
          <w:p/>
        </w:tc>
        <w:tc>
          <w:tcPr>
            <w:tcW w:w="1829" w:type="dxa"/>
            <w:noWrap/>
            <w:vAlign w:val="center"/>
          </w:tcPr>
          <w:p>
            <w:pPr>
              <w:pStyle w:val="18"/>
            </w:pPr>
            <w:r>
              <w:rPr>
                <w:rFonts w:hint="eastAsia"/>
              </w:rPr>
              <w:t>质量指标</w:t>
            </w:r>
          </w:p>
        </w:tc>
        <w:tc>
          <w:tcPr>
            <w:tcW w:w="1830" w:type="dxa"/>
            <w:noWrap/>
            <w:vAlign w:val="center"/>
          </w:tcPr>
          <w:p>
            <w:pPr>
              <w:pStyle w:val="18"/>
            </w:pPr>
            <w:r>
              <w:rPr>
                <w:rFonts w:hint="eastAsia"/>
              </w:rPr>
              <w:t>设施设备正常运转率</w:t>
            </w:r>
          </w:p>
        </w:tc>
        <w:tc>
          <w:tcPr>
            <w:tcW w:w="5775" w:type="dxa"/>
            <w:noWrap/>
            <w:vAlign w:val="center"/>
          </w:tcPr>
          <w:p>
            <w:pPr>
              <w:pStyle w:val="18"/>
            </w:pPr>
            <w:r>
              <w:rPr>
                <w:rFonts w:hint="eastAsia"/>
              </w:rPr>
              <w:t>保障设备正常运转，保障工作质量</w:t>
            </w:r>
          </w:p>
        </w:tc>
        <w:tc>
          <w:tcPr>
            <w:tcW w:w="1158" w:type="dxa"/>
            <w:noWrap/>
            <w:vAlign w:val="center"/>
          </w:tcPr>
          <w:p>
            <w:pPr>
              <w:pStyle w:val="18"/>
            </w:pPr>
            <w:r>
              <w:rPr>
                <w:rFonts w:hint="eastAsia"/>
              </w:rPr>
              <w:t>良好</w:t>
            </w:r>
          </w:p>
        </w:tc>
        <w:tc>
          <w:tcPr>
            <w:tcW w:w="2234"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noWrap/>
            <w:vAlign w:val="center"/>
          </w:tcPr>
          <w:p>
            <w:pPr>
              <w:pStyle w:val="19"/>
            </w:pPr>
            <w:r>
              <w:rPr>
                <w:rFonts w:hint="eastAsia"/>
              </w:rPr>
              <w:t>效益指标</w:t>
            </w:r>
          </w:p>
        </w:tc>
        <w:tc>
          <w:tcPr>
            <w:tcW w:w="1829" w:type="dxa"/>
            <w:noWrap/>
            <w:vAlign w:val="center"/>
          </w:tcPr>
          <w:p>
            <w:pPr>
              <w:pStyle w:val="18"/>
            </w:pPr>
            <w:r>
              <w:rPr>
                <w:rFonts w:hint="eastAsia"/>
              </w:rPr>
              <w:t>经济效益指标</w:t>
            </w:r>
          </w:p>
        </w:tc>
        <w:tc>
          <w:tcPr>
            <w:tcW w:w="1830" w:type="dxa"/>
            <w:noWrap/>
            <w:vAlign w:val="center"/>
          </w:tcPr>
          <w:p>
            <w:pPr>
              <w:pStyle w:val="18"/>
            </w:pPr>
            <w:r>
              <w:rPr>
                <w:rFonts w:hint="eastAsia"/>
              </w:rPr>
              <w:t>设备使用率（</w:t>
            </w:r>
            <w:r>
              <w:t>%</w:t>
            </w:r>
            <w:r>
              <w:rPr>
                <w:rFonts w:hint="eastAsia"/>
              </w:rPr>
              <w:t>）</w:t>
            </w:r>
          </w:p>
        </w:tc>
        <w:tc>
          <w:tcPr>
            <w:tcW w:w="5775" w:type="dxa"/>
            <w:noWrap/>
            <w:vAlign w:val="center"/>
          </w:tcPr>
          <w:p>
            <w:pPr>
              <w:pStyle w:val="18"/>
            </w:pPr>
            <w:r>
              <w:rPr>
                <w:rFonts w:hint="eastAsia"/>
              </w:rPr>
              <w:t>改善工作质量，提高工作效率</w:t>
            </w:r>
          </w:p>
        </w:tc>
        <w:tc>
          <w:tcPr>
            <w:tcW w:w="1158" w:type="dxa"/>
            <w:noWrap/>
            <w:vAlign w:val="center"/>
          </w:tcPr>
          <w:p>
            <w:pPr>
              <w:pStyle w:val="18"/>
            </w:pPr>
            <w:r>
              <w:rPr>
                <w:rFonts w:hint="eastAsia"/>
              </w:rPr>
              <w:t>≥</w:t>
            </w:r>
            <w:r>
              <w:t>90</w:t>
            </w:r>
            <w:r>
              <w:rPr>
                <w:rFonts w:hint="eastAsia"/>
              </w:rPr>
              <w:t>百分比</w:t>
            </w:r>
          </w:p>
        </w:tc>
        <w:tc>
          <w:tcPr>
            <w:tcW w:w="2234"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noWrap/>
            <w:vAlign w:val="center"/>
          </w:tcPr>
          <w:p>
            <w:pPr>
              <w:pStyle w:val="19"/>
            </w:pPr>
            <w:r>
              <w:rPr>
                <w:rFonts w:hint="eastAsia"/>
              </w:rPr>
              <w:t>满意度指标</w:t>
            </w:r>
          </w:p>
        </w:tc>
        <w:tc>
          <w:tcPr>
            <w:tcW w:w="1829" w:type="dxa"/>
            <w:noWrap/>
            <w:vAlign w:val="center"/>
          </w:tcPr>
          <w:p>
            <w:pPr>
              <w:pStyle w:val="18"/>
            </w:pPr>
            <w:r>
              <w:rPr>
                <w:rFonts w:hint="eastAsia"/>
              </w:rPr>
              <w:t>服务对象满意度指标</w:t>
            </w:r>
          </w:p>
        </w:tc>
        <w:tc>
          <w:tcPr>
            <w:tcW w:w="1830" w:type="dxa"/>
            <w:noWrap/>
            <w:vAlign w:val="center"/>
          </w:tcPr>
          <w:p>
            <w:pPr>
              <w:pStyle w:val="18"/>
            </w:pPr>
            <w:r>
              <w:rPr>
                <w:rFonts w:hint="eastAsia"/>
              </w:rPr>
              <w:t>服务对象满意度</w:t>
            </w:r>
          </w:p>
        </w:tc>
        <w:tc>
          <w:tcPr>
            <w:tcW w:w="5775" w:type="dxa"/>
            <w:noWrap/>
            <w:vAlign w:val="center"/>
          </w:tcPr>
          <w:p>
            <w:pPr>
              <w:pStyle w:val="18"/>
            </w:pPr>
            <w:r>
              <w:rPr>
                <w:rFonts w:hint="eastAsia"/>
              </w:rPr>
              <w:t>服务对象满意率占比</w:t>
            </w:r>
          </w:p>
        </w:tc>
        <w:tc>
          <w:tcPr>
            <w:tcW w:w="1158" w:type="dxa"/>
            <w:noWrap/>
            <w:vAlign w:val="center"/>
          </w:tcPr>
          <w:p>
            <w:pPr>
              <w:pStyle w:val="18"/>
            </w:pPr>
            <w:r>
              <w:rPr>
                <w:rFonts w:hint="eastAsia"/>
              </w:rPr>
              <w:t>≥</w:t>
            </w:r>
            <w:r>
              <w:t>95</w:t>
            </w:r>
            <w:r>
              <w:rPr>
                <w:rFonts w:hint="eastAsia"/>
              </w:rPr>
              <w:t>百分比</w:t>
            </w:r>
          </w:p>
        </w:tc>
        <w:tc>
          <w:tcPr>
            <w:tcW w:w="2234"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28" w:name="_Toc_4_4_0000000177"/>
      <w:r>
        <w:rPr>
          <w:rFonts w:hint="eastAsia" w:ascii="方正仿宋_GBK" w:hAnsi="方正仿宋_GBK" w:eastAsia="方正仿宋_GBK" w:cs="方正仿宋_GBK"/>
          <w:color w:val="000000"/>
          <w:sz w:val="28"/>
          <w:lang w:eastAsia="zh-CN"/>
        </w:rPr>
        <w:t>31.2022年涞水县中医院腔镜系统（自有资金）绩效目标表</w:t>
      </w:r>
      <w:bookmarkEnd w:id="12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13062322P00809210023B</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年涞水县中医院腔镜系统（自有资金）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100.00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100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ind w:firstLine="560"/>
        <w:jc w:val="center"/>
        <w:outlineLvl w:val="3"/>
        <w:rPr>
          <w:rFonts w:hint="eastAsia" w:ascii="方正仿宋_GBK" w:hAnsi="方正仿宋_GBK" w:eastAsia="方正仿宋_GBK" w:cs="方正仿宋_GBK"/>
          <w:color w:val="000000"/>
          <w:sz w:val="28"/>
          <w:lang w:eastAsia="zh-CN"/>
        </w:rPr>
      </w:pPr>
    </w:p>
    <w:p>
      <w:pPr>
        <w:ind w:firstLine="560"/>
        <w:jc w:val="center"/>
        <w:outlineLvl w:val="3"/>
        <w:rPr>
          <w:rFonts w:hint="eastAsia" w:ascii="方正仿宋_GBK" w:hAnsi="方正仿宋_GBK" w:eastAsia="方正仿宋_GBK" w:cs="方正仿宋_GBK"/>
          <w:color w:val="000000"/>
          <w:sz w:val="28"/>
          <w:lang w:eastAsia="zh-CN"/>
        </w:rPr>
      </w:pPr>
      <w:bookmarkStart w:id="129" w:name="_Toc_4_4_0000000178"/>
      <w:r>
        <w:rPr>
          <w:rFonts w:hint="eastAsia" w:ascii="方正仿宋_GBK" w:hAnsi="方正仿宋_GBK" w:eastAsia="方正仿宋_GBK" w:cs="方正仿宋_GBK"/>
          <w:color w:val="000000"/>
          <w:sz w:val="28"/>
          <w:lang w:eastAsia="zh-CN"/>
        </w:rPr>
        <w:t>32.2022年涞水县中医院人才培养项目绩效目标表</w:t>
      </w:r>
      <w:bookmarkEnd w:id="129"/>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4"/>
        <w:gridCol w:w="2152"/>
        <w:gridCol w:w="2152"/>
        <w:gridCol w:w="2152"/>
        <w:gridCol w:w="2152"/>
        <w:gridCol w:w="215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87"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15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noWrap/>
            <w:vAlign w:val="center"/>
          </w:tcPr>
          <w:p>
            <w:pPr>
              <w:pStyle w:val="16"/>
            </w:pPr>
            <w:r>
              <w:rPr>
                <w:rFonts w:hint="eastAsia"/>
              </w:rPr>
              <w:t>项目编码</w:t>
            </w:r>
          </w:p>
        </w:tc>
        <w:tc>
          <w:tcPr>
            <w:tcW w:w="4304" w:type="dxa"/>
            <w:gridSpan w:val="2"/>
            <w:noWrap/>
            <w:vAlign w:val="center"/>
          </w:tcPr>
          <w:p>
            <w:pPr>
              <w:pStyle w:val="18"/>
            </w:pPr>
            <w:r>
              <w:t>13062322P007814100019</w:t>
            </w:r>
          </w:p>
        </w:tc>
        <w:tc>
          <w:tcPr>
            <w:tcW w:w="2152" w:type="dxa"/>
            <w:noWrap/>
            <w:vAlign w:val="center"/>
          </w:tcPr>
          <w:p>
            <w:pPr>
              <w:pStyle w:val="16"/>
            </w:pPr>
            <w:r>
              <w:rPr>
                <w:rFonts w:hint="eastAsia"/>
              </w:rPr>
              <w:t>项目名称</w:t>
            </w:r>
          </w:p>
        </w:tc>
        <w:tc>
          <w:tcPr>
            <w:tcW w:w="6458" w:type="dxa"/>
            <w:gridSpan w:val="3"/>
            <w:noWrap/>
            <w:vAlign w:val="center"/>
          </w:tcPr>
          <w:p>
            <w:pPr>
              <w:pStyle w:val="18"/>
            </w:pPr>
            <w:r>
              <w:t>2022</w:t>
            </w:r>
            <w:r>
              <w:rPr>
                <w:rFonts w:hint="eastAsia"/>
              </w:rPr>
              <w:t>年涞水县中医院人才培养项目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Merge w:val="restart"/>
            <w:noWrap/>
            <w:vAlign w:val="center"/>
          </w:tcPr>
          <w:p>
            <w:pPr>
              <w:pStyle w:val="16"/>
            </w:pPr>
            <w:r>
              <w:rPr>
                <w:rFonts w:hint="eastAsia"/>
              </w:rPr>
              <w:t>预算规模及资金用途</w:t>
            </w:r>
          </w:p>
        </w:tc>
        <w:tc>
          <w:tcPr>
            <w:tcW w:w="2152" w:type="dxa"/>
            <w:noWrap/>
            <w:vAlign w:val="center"/>
          </w:tcPr>
          <w:p>
            <w:pPr>
              <w:pStyle w:val="16"/>
            </w:pPr>
            <w:r>
              <w:rPr>
                <w:rFonts w:hint="eastAsia"/>
              </w:rPr>
              <w:t>预算数</w:t>
            </w:r>
          </w:p>
        </w:tc>
        <w:tc>
          <w:tcPr>
            <w:tcW w:w="2152" w:type="dxa"/>
            <w:noWrap/>
            <w:vAlign w:val="center"/>
          </w:tcPr>
          <w:p>
            <w:pPr>
              <w:pStyle w:val="18"/>
            </w:pPr>
            <w:r>
              <w:t>5.00</w:t>
            </w:r>
          </w:p>
        </w:tc>
        <w:tc>
          <w:tcPr>
            <w:tcW w:w="2152" w:type="dxa"/>
            <w:noWrap/>
            <w:vAlign w:val="center"/>
          </w:tcPr>
          <w:p>
            <w:pPr>
              <w:pStyle w:val="16"/>
            </w:pPr>
            <w:r>
              <w:rPr>
                <w:rFonts w:hint="eastAsia"/>
              </w:rPr>
              <w:t>其中：财政</w:t>
            </w:r>
            <w:r>
              <w:t xml:space="preserve">    </w:t>
            </w:r>
            <w:r>
              <w:rPr>
                <w:rFonts w:hint="eastAsia"/>
              </w:rPr>
              <w:t>资金</w:t>
            </w:r>
          </w:p>
        </w:tc>
        <w:tc>
          <w:tcPr>
            <w:tcW w:w="2152" w:type="dxa"/>
            <w:noWrap/>
            <w:vAlign w:val="center"/>
          </w:tcPr>
          <w:p>
            <w:pPr>
              <w:pStyle w:val="18"/>
            </w:pPr>
            <w:r>
              <w:t>5.00</w:t>
            </w:r>
          </w:p>
        </w:tc>
        <w:tc>
          <w:tcPr>
            <w:tcW w:w="2155" w:type="dxa"/>
            <w:noWrap/>
            <w:vAlign w:val="center"/>
          </w:tcPr>
          <w:p>
            <w:pPr>
              <w:pStyle w:val="16"/>
            </w:pPr>
            <w:r>
              <w:rPr>
                <w:rFonts w:hint="eastAsia"/>
              </w:rPr>
              <w:t>其他资金</w:t>
            </w:r>
          </w:p>
        </w:tc>
        <w:tc>
          <w:tcPr>
            <w:tcW w:w="2151" w:type="dxa"/>
            <w:noWrap/>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Merge w:val="continue"/>
            <w:noWrap/>
          </w:tcPr>
          <w:p/>
        </w:tc>
        <w:tc>
          <w:tcPr>
            <w:tcW w:w="12914" w:type="dxa"/>
            <w:gridSpan w:val="6"/>
            <w:noWrap/>
            <w:vAlign w:val="center"/>
          </w:tcPr>
          <w:p>
            <w:pPr>
              <w:pStyle w:val="18"/>
            </w:pPr>
            <w:r>
              <w:rPr>
                <w:rFonts w:hint="eastAsia"/>
              </w:rPr>
              <w:t>为加强我院人才队伍建设，优化人力资源结构，紧跟现代医疗卫生事业的快速发展的步伐，不断提高医疗水平技术和服务水平，去面促进我院持续健康发展，从而对于医院开展各种项目工作提供保证作用，同时可以更好的服务于病人提供更好的救治工作，并保障其日常诊疗的有序进行，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Merge w:val="restart"/>
            <w:noWrap/>
            <w:vAlign w:val="center"/>
          </w:tcPr>
          <w:p>
            <w:pPr>
              <w:pStyle w:val="16"/>
            </w:pPr>
            <w:r>
              <w:rPr>
                <w:rFonts w:hint="eastAsia"/>
              </w:rPr>
              <w:t>资金支出计划（</w:t>
            </w:r>
            <w:r>
              <w:t>%</w:t>
            </w:r>
            <w:r>
              <w:rPr>
                <w:rFonts w:hint="eastAsia"/>
              </w:rPr>
              <w:t>）</w:t>
            </w:r>
          </w:p>
        </w:tc>
        <w:tc>
          <w:tcPr>
            <w:tcW w:w="4304" w:type="dxa"/>
            <w:gridSpan w:val="2"/>
            <w:noWrap/>
            <w:vAlign w:val="center"/>
          </w:tcPr>
          <w:p>
            <w:pPr>
              <w:pStyle w:val="16"/>
            </w:pPr>
            <w:r>
              <w:t>3</w:t>
            </w:r>
            <w:r>
              <w:rPr>
                <w:rFonts w:hint="eastAsia"/>
              </w:rPr>
              <w:t>月底</w:t>
            </w:r>
          </w:p>
        </w:tc>
        <w:tc>
          <w:tcPr>
            <w:tcW w:w="2152" w:type="dxa"/>
            <w:noWrap/>
            <w:vAlign w:val="center"/>
          </w:tcPr>
          <w:p>
            <w:pPr>
              <w:pStyle w:val="16"/>
            </w:pPr>
            <w:r>
              <w:t>6</w:t>
            </w:r>
            <w:r>
              <w:rPr>
                <w:rFonts w:hint="eastAsia"/>
              </w:rPr>
              <w:t>月底</w:t>
            </w:r>
          </w:p>
        </w:tc>
        <w:tc>
          <w:tcPr>
            <w:tcW w:w="2152" w:type="dxa"/>
            <w:noWrap/>
            <w:vAlign w:val="center"/>
          </w:tcPr>
          <w:p>
            <w:pPr>
              <w:pStyle w:val="16"/>
            </w:pPr>
            <w:r>
              <w:t>10</w:t>
            </w:r>
            <w:r>
              <w:rPr>
                <w:rFonts w:hint="eastAsia"/>
              </w:rPr>
              <w:t>月底</w:t>
            </w:r>
          </w:p>
        </w:tc>
        <w:tc>
          <w:tcPr>
            <w:tcW w:w="4306"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Merge w:val="continue"/>
            <w:noWrap/>
          </w:tcPr>
          <w:p/>
        </w:tc>
        <w:tc>
          <w:tcPr>
            <w:tcW w:w="4304" w:type="dxa"/>
            <w:gridSpan w:val="2"/>
            <w:noWrap/>
            <w:vAlign w:val="center"/>
          </w:tcPr>
          <w:p>
            <w:pPr>
              <w:pStyle w:val="19"/>
            </w:pPr>
            <w:r>
              <w:t>25%</w:t>
            </w:r>
          </w:p>
        </w:tc>
        <w:tc>
          <w:tcPr>
            <w:tcW w:w="2152" w:type="dxa"/>
            <w:noWrap/>
            <w:vAlign w:val="center"/>
          </w:tcPr>
          <w:p>
            <w:pPr>
              <w:pStyle w:val="19"/>
            </w:pPr>
            <w:r>
              <w:t>50%</w:t>
            </w:r>
          </w:p>
        </w:tc>
        <w:tc>
          <w:tcPr>
            <w:tcW w:w="2152" w:type="dxa"/>
            <w:noWrap/>
            <w:vAlign w:val="center"/>
          </w:tcPr>
          <w:p>
            <w:pPr>
              <w:pStyle w:val="19"/>
            </w:pPr>
            <w:r>
              <w:t>75%</w:t>
            </w:r>
          </w:p>
        </w:tc>
        <w:tc>
          <w:tcPr>
            <w:tcW w:w="4306"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tcBorders>
              <w:bottom w:val="single" w:color="FFFFFF" w:sz="6" w:space="0"/>
            </w:tcBorders>
            <w:noWrap/>
            <w:vAlign w:val="center"/>
          </w:tcPr>
          <w:p>
            <w:pPr>
              <w:pStyle w:val="16"/>
            </w:pPr>
            <w:r>
              <w:rPr>
                <w:rFonts w:hint="eastAsia"/>
              </w:rPr>
              <w:t>绩效目标</w:t>
            </w:r>
          </w:p>
        </w:tc>
        <w:tc>
          <w:tcPr>
            <w:tcW w:w="12914" w:type="dxa"/>
            <w:gridSpan w:val="6"/>
            <w:tcBorders>
              <w:bottom w:val="single" w:color="FFFFFF" w:sz="6" w:space="0"/>
            </w:tcBorders>
            <w:noWrap/>
            <w:vAlign w:val="center"/>
          </w:tcPr>
          <w:p>
            <w:pPr>
              <w:pStyle w:val="18"/>
            </w:pPr>
            <w:r>
              <w:t>1.</w:t>
            </w:r>
            <w:r>
              <w:rPr>
                <w:rFonts w:hint="eastAsia"/>
              </w:rPr>
              <w:t>为加强我院人才队伍建设，优化人力资源结构</w:t>
            </w:r>
          </w:p>
          <w:p>
            <w:pPr>
              <w:pStyle w:val="18"/>
            </w:pPr>
            <w:r>
              <w:t>2.</w:t>
            </w:r>
            <w:r>
              <w:rPr>
                <w:rFonts w:hint="eastAsia"/>
              </w:rPr>
              <w:t>不断提高医疗水平技术和服务水平，去面促进我院持续健康发展</w:t>
            </w:r>
          </w:p>
          <w:p>
            <w:pPr>
              <w:pStyle w:val="18"/>
            </w:pPr>
            <w:r>
              <w:t>3.</w:t>
            </w:r>
            <w:r>
              <w:rPr>
                <w:rFonts w:hint="eastAsia"/>
              </w:rPr>
              <w:t>同可以更好的服务于病人提供更好的救治工作，并保障其日常诊疗的有序进</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3"/>
        <w:gridCol w:w="2106"/>
        <w:gridCol w:w="3366"/>
        <w:gridCol w:w="3584"/>
        <w:gridCol w:w="1593"/>
        <w:gridCol w:w="1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3"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3366" w:type="dxa"/>
            <w:noWrap/>
            <w:vAlign w:val="center"/>
          </w:tcPr>
          <w:p>
            <w:pPr>
              <w:pStyle w:val="16"/>
            </w:pPr>
            <w:r>
              <w:rPr>
                <w:rFonts w:hint="eastAsia"/>
              </w:rPr>
              <w:t>三级指标</w:t>
            </w:r>
          </w:p>
        </w:tc>
        <w:tc>
          <w:tcPr>
            <w:tcW w:w="3584" w:type="dxa"/>
            <w:noWrap/>
            <w:vAlign w:val="center"/>
          </w:tcPr>
          <w:p>
            <w:pPr>
              <w:pStyle w:val="16"/>
            </w:pPr>
            <w:r>
              <w:rPr>
                <w:rFonts w:hint="eastAsia"/>
              </w:rPr>
              <w:t>绩效指标描述</w:t>
            </w:r>
          </w:p>
        </w:tc>
        <w:tc>
          <w:tcPr>
            <w:tcW w:w="1593" w:type="dxa"/>
            <w:noWrap/>
            <w:vAlign w:val="center"/>
          </w:tcPr>
          <w:p>
            <w:pPr>
              <w:pStyle w:val="16"/>
            </w:pPr>
            <w:r>
              <w:rPr>
                <w:rFonts w:hint="eastAsia"/>
              </w:rPr>
              <w:t>指标值</w:t>
            </w:r>
          </w:p>
        </w:tc>
        <w:tc>
          <w:tcPr>
            <w:tcW w:w="1693"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3366" w:type="dxa"/>
            <w:noWrap/>
            <w:vAlign w:val="center"/>
          </w:tcPr>
          <w:p>
            <w:pPr>
              <w:pStyle w:val="18"/>
            </w:pPr>
            <w:r>
              <w:rPr>
                <w:rFonts w:hint="eastAsia"/>
              </w:rPr>
              <w:t>引进国内人才数（人）</w:t>
            </w:r>
          </w:p>
        </w:tc>
        <w:tc>
          <w:tcPr>
            <w:tcW w:w="3584" w:type="dxa"/>
            <w:noWrap/>
            <w:vAlign w:val="center"/>
          </w:tcPr>
          <w:p>
            <w:pPr>
              <w:pStyle w:val="18"/>
            </w:pPr>
            <w:r>
              <w:rPr>
                <w:rFonts w:hint="eastAsia"/>
              </w:rPr>
              <w:t>引进国内外高层次人才数量</w:t>
            </w:r>
          </w:p>
        </w:tc>
        <w:tc>
          <w:tcPr>
            <w:tcW w:w="1593" w:type="dxa"/>
            <w:noWrap/>
            <w:vAlign w:val="center"/>
          </w:tcPr>
          <w:p>
            <w:pPr>
              <w:pStyle w:val="18"/>
            </w:pPr>
            <w:r>
              <w:rPr>
                <w:rFonts w:hint="eastAsia"/>
              </w:rPr>
              <w:t>≥</w:t>
            </w:r>
            <w:r>
              <w:t>1</w:t>
            </w:r>
            <w:r>
              <w:rPr>
                <w:rFonts w:hint="eastAsia"/>
              </w:rPr>
              <w:t>人</w:t>
            </w:r>
          </w:p>
        </w:tc>
        <w:tc>
          <w:tcPr>
            <w:tcW w:w="1693"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2106" w:type="dxa"/>
            <w:noWrap/>
            <w:vAlign w:val="center"/>
          </w:tcPr>
          <w:p>
            <w:pPr>
              <w:pStyle w:val="18"/>
            </w:pPr>
            <w:r>
              <w:rPr>
                <w:rFonts w:hint="eastAsia"/>
              </w:rPr>
              <w:t>质量指标</w:t>
            </w:r>
          </w:p>
        </w:tc>
        <w:tc>
          <w:tcPr>
            <w:tcW w:w="3366" w:type="dxa"/>
            <w:noWrap/>
            <w:vAlign w:val="center"/>
          </w:tcPr>
          <w:p>
            <w:pPr>
              <w:pStyle w:val="18"/>
            </w:pPr>
            <w:r>
              <w:rPr>
                <w:rFonts w:hint="eastAsia"/>
              </w:rPr>
              <w:t>资金到位率</w:t>
            </w:r>
          </w:p>
        </w:tc>
        <w:tc>
          <w:tcPr>
            <w:tcW w:w="3584" w:type="dxa"/>
            <w:noWrap/>
            <w:vAlign w:val="center"/>
          </w:tcPr>
          <w:p>
            <w:pPr>
              <w:pStyle w:val="18"/>
            </w:pPr>
            <w:r>
              <w:rPr>
                <w:rFonts w:hint="eastAsia"/>
              </w:rPr>
              <w:t>资金到位保证员工的工资发放的比率</w:t>
            </w:r>
          </w:p>
        </w:tc>
        <w:tc>
          <w:tcPr>
            <w:tcW w:w="1593" w:type="dxa"/>
            <w:noWrap/>
            <w:vAlign w:val="center"/>
          </w:tcPr>
          <w:p>
            <w:pPr>
              <w:pStyle w:val="18"/>
            </w:pPr>
            <w:r>
              <w:t>100</w:t>
            </w:r>
            <w:r>
              <w:rPr>
                <w:rFonts w:hint="eastAsia"/>
              </w:rPr>
              <w:t>百分比</w:t>
            </w:r>
          </w:p>
        </w:tc>
        <w:tc>
          <w:tcPr>
            <w:tcW w:w="1693"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2106" w:type="dxa"/>
            <w:noWrap/>
            <w:vAlign w:val="center"/>
          </w:tcPr>
          <w:p>
            <w:pPr>
              <w:pStyle w:val="18"/>
            </w:pPr>
            <w:r>
              <w:rPr>
                <w:rFonts w:hint="eastAsia"/>
              </w:rPr>
              <w:t>时效指标</w:t>
            </w:r>
          </w:p>
        </w:tc>
        <w:tc>
          <w:tcPr>
            <w:tcW w:w="3366" w:type="dxa"/>
            <w:noWrap/>
            <w:vAlign w:val="center"/>
          </w:tcPr>
          <w:p>
            <w:pPr>
              <w:pStyle w:val="18"/>
            </w:pPr>
            <w:r>
              <w:rPr>
                <w:rFonts w:hint="eastAsia"/>
              </w:rPr>
              <w:t>年度工作计划和重点工作任务完成</w:t>
            </w:r>
          </w:p>
        </w:tc>
        <w:tc>
          <w:tcPr>
            <w:tcW w:w="3584" w:type="dxa"/>
            <w:noWrap/>
            <w:vAlign w:val="center"/>
          </w:tcPr>
          <w:p>
            <w:pPr>
              <w:pStyle w:val="18"/>
            </w:pPr>
            <w:r>
              <w:rPr>
                <w:rFonts w:hint="eastAsia"/>
              </w:rPr>
              <w:t>年度工作及重点任务完成情况的比率</w:t>
            </w:r>
          </w:p>
        </w:tc>
        <w:tc>
          <w:tcPr>
            <w:tcW w:w="1593" w:type="dxa"/>
            <w:noWrap/>
            <w:vAlign w:val="center"/>
          </w:tcPr>
          <w:p>
            <w:pPr>
              <w:pStyle w:val="18"/>
            </w:pPr>
            <w:r>
              <w:rPr>
                <w:rFonts w:hint="eastAsia"/>
              </w:rPr>
              <w:t>≥</w:t>
            </w:r>
            <w:r>
              <w:t>90</w:t>
            </w:r>
            <w:r>
              <w:rPr>
                <w:rFonts w:hint="eastAsia"/>
              </w:rPr>
              <w:t>百分比</w:t>
            </w:r>
          </w:p>
        </w:tc>
        <w:tc>
          <w:tcPr>
            <w:tcW w:w="1693"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2106" w:type="dxa"/>
            <w:noWrap/>
            <w:vAlign w:val="center"/>
          </w:tcPr>
          <w:p>
            <w:pPr>
              <w:pStyle w:val="18"/>
            </w:pPr>
            <w:r>
              <w:rPr>
                <w:rFonts w:hint="eastAsia"/>
              </w:rPr>
              <w:t>成本指标</w:t>
            </w:r>
          </w:p>
        </w:tc>
        <w:tc>
          <w:tcPr>
            <w:tcW w:w="3366" w:type="dxa"/>
            <w:noWrap/>
            <w:vAlign w:val="center"/>
          </w:tcPr>
          <w:p>
            <w:pPr>
              <w:pStyle w:val="18"/>
            </w:pPr>
            <w:r>
              <w:rPr>
                <w:rFonts w:hint="eastAsia"/>
              </w:rPr>
              <w:t>专家费用</w:t>
            </w:r>
          </w:p>
        </w:tc>
        <w:tc>
          <w:tcPr>
            <w:tcW w:w="3584" w:type="dxa"/>
            <w:noWrap/>
            <w:vAlign w:val="center"/>
          </w:tcPr>
          <w:p>
            <w:pPr>
              <w:pStyle w:val="18"/>
            </w:pPr>
            <w:r>
              <w:rPr>
                <w:rFonts w:hint="eastAsia"/>
              </w:rPr>
              <w:t>聘请专家咨询或评审等劳务费的比率</w:t>
            </w:r>
          </w:p>
        </w:tc>
        <w:tc>
          <w:tcPr>
            <w:tcW w:w="1593" w:type="dxa"/>
            <w:noWrap/>
            <w:vAlign w:val="center"/>
          </w:tcPr>
          <w:p>
            <w:pPr>
              <w:pStyle w:val="18"/>
            </w:pPr>
            <w:r>
              <w:t>100</w:t>
            </w:r>
            <w:r>
              <w:rPr>
                <w:rFonts w:hint="eastAsia"/>
              </w:rPr>
              <w:t>百分比</w:t>
            </w:r>
          </w:p>
        </w:tc>
        <w:tc>
          <w:tcPr>
            <w:tcW w:w="1693"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noWrap/>
            <w:vAlign w:val="center"/>
          </w:tcPr>
          <w:p>
            <w:pPr>
              <w:pStyle w:val="19"/>
            </w:pPr>
            <w:r>
              <w:rPr>
                <w:rFonts w:hint="eastAsia"/>
              </w:rPr>
              <w:t>效益指标</w:t>
            </w:r>
          </w:p>
        </w:tc>
        <w:tc>
          <w:tcPr>
            <w:tcW w:w="2106" w:type="dxa"/>
            <w:noWrap/>
            <w:vAlign w:val="center"/>
          </w:tcPr>
          <w:p>
            <w:pPr>
              <w:pStyle w:val="18"/>
            </w:pPr>
            <w:r>
              <w:rPr>
                <w:rFonts w:hint="eastAsia"/>
              </w:rPr>
              <w:t>社会效益指标</w:t>
            </w:r>
          </w:p>
        </w:tc>
        <w:tc>
          <w:tcPr>
            <w:tcW w:w="3366" w:type="dxa"/>
            <w:noWrap/>
            <w:vAlign w:val="center"/>
          </w:tcPr>
          <w:p>
            <w:pPr>
              <w:pStyle w:val="18"/>
            </w:pPr>
            <w:r>
              <w:rPr>
                <w:rFonts w:hint="eastAsia"/>
              </w:rPr>
              <w:t>保障业务工作有序开展</w:t>
            </w:r>
          </w:p>
        </w:tc>
        <w:tc>
          <w:tcPr>
            <w:tcW w:w="3584" w:type="dxa"/>
            <w:noWrap/>
            <w:vAlign w:val="center"/>
          </w:tcPr>
          <w:p>
            <w:pPr>
              <w:pStyle w:val="18"/>
            </w:pPr>
            <w:r>
              <w:rPr>
                <w:rFonts w:hint="eastAsia"/>
              </w:rPr>
              <w:t>提高我单位业务工作保障能力的比率</w:t>
            </w:r>
          </w:p>
        </w:tc>
        <w:tc>
          <w:tcPr>
            <w:tcW w:w="1593" w:type="dxa"/>
            <w:noWrap/>
            <w:vAlign w:val="center"/>
          </w:tcPr>
          <w:p>
            <w:pPr>
              <w:pStyle w:val="18"/>
            </w:pPr>
            <w:r>
              <w:rPr>
                <w:rFonts w:hint="eastAsia"/>
              </w:rPr>
              <w:t>≥</w:t>
            </w:r>
            <w:r>
              <w:t>90</w:t>
            </w:r>
            <w:r>
              <w:rPr>
                <w:rFonts w:hint="eastAsia"/>
              </w:rPr>
              <w:t>百分比</w:t>
            </w:r>
          </w:p>
        </w:tc>
        <w:tc>
          <w:tcPr>
            <w:tcW w:w="1693"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3366" w:type="dxa"/>
            <w:noWrap/>
            <w:vAlign w:val="center"/>
          </w:tcPr>
          <w:p>
            <w:pPr>
              <w:pStyle w:val="18"/>
            </w:pPr>
            <w:r>
              <w:rPr>
                <w:rFonts w:hint="eastAsia"/>
              </w:rPr>
              <w:t>受益群体满意度</w:t>
            </w:r>
          </w:p>
        </w:tc>
        <w:tc>
          <w:tcPr>
            <w:tcW w:w="3584" w:type="dxa"/>
            <w:noWrap/>
            <w:vAlign w:val="center"/>
          </w:tcPr>
          <w:p>
            <w:pPr>
              <w:pStyle w:val="18"/>
            </w:pPr>
            <w:r>
              <w:rPr>
                <w:rFonts w:hint="eastAsia"/>
              </w:rPr>
              <w:t>群众满意数量占总数的比例</w:t>
            </w:r>
          </w:p>
        </w:tc>
        <w:tc>
          <w:tcPr>
            <w:tcW w:w="1593" w:type="dxa"/>
            <w:noWrap/>
            <w:vAlign w:val="center"/>
          </w:tcPr>
          <w:p>
            <w:pPr>
              <w:pStyle w:val="18"/>
            </w:pPr>
            <w:r>
              <w:rPr>
                <w:rFonts w:hint="eastAsia"/>
              </w:rPr>
              <w:t>≥</w:t>
            </w:r>
            <w:r>
              <w:t>95</w:t>
            </w:r>
            <w:r>
              <w:rPr>
                <w:rFonts w:hint="eastAsia"/>
              </w:rPr>
              <w:t>百分比</w:t>
            </w:r>
          </w:p>
        </w:tc>
        <w:tc>
          <w:tcPr>
            <w:tcW w:w="1693" w:type="dxa"/>
            <w:noWrap/>
            <w:vAlign w:val="center"/>
          </w:tcPr>
          <w:p>
            <w:pPr>
              <w:pStyle w:val="18"/>
            </w:pPr>
            <w:r>
              <w:rPr>
                <w:rFonts w:hint="eastAsia"/>
              </w:rPr>
              <w:t>政府批示</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0" w:name="_Toc_4_4_0000000179"/>
      <w:r>
        <w:rPr>
          <w:rFonts w:hint="eastAsia" w:ascii="方正仿宋_GBK" w:hAnsi="方正仿宋_GBK" w:eastAsia="方正仿宋_GBK" w:cs="方正仿宋_GBK"/>
          <w:color w:val="000000"/>
          <w:sz w:val="28"/>
          <w:lang w:eastAsia="zh-CN"/>
        </w:rPr>
        <w:t>33.2022年涞水县中医院软硬件服务类（自有资金）绩效目标表</w:t>
      </w:r>
      <w:bookmarkEnd w:id="13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13062322P00809210032K</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年涞水县中医院软硬件服务类（自有资金）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179.00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179.00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2</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179</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1" w:name="_Toc_4_4_0000000180"/>
      <w:r>
        <w:rPr>
          <w:rFonts w:hint="eastAsia" w:ascii="方正仿宋_GBK" w:hAnsi="方正仿宋_GBK" w:eastAsia="方正仿宋_GBK" w:cs="方正仿宋_GBK"/>
          <w:color w:val="000000"/>
          <w:sz w:val="28"/>
          <w:lang w:eastAsia="zh-CN"/>
        </w:rPr>
        <w:t>34.2022年涞水县中医院手术床（自有资金）绩效目标表</w:t>
      </w:r>
      <w:bookmarkEnd w:id="13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13062322P00809210022P</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年涞水县中医院手术床（自有资金）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90.00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90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2" w:name="_Toc_4_4_0000000181"/>
      <w:r>
        <w:rPr>
          <w:rFonts w:hint="eastAsia" w:ascii="方正仿宋_GBK" w:hAnsi="方正仿宋_GBK" w:eastAsia="方正仿宋_GBK" w:cs="方正仿宋_GBK"/>
          <w:color w:val="000000"/>
          <w:sz w:val="28"/>
          <w:lang w:eastAsia="zh-CN"/>
        </w:rPr>
        <w:t>35.2022年涞水县中医院水处理设备（自有资金）绩效目标表</w:t>
      </w:r>
      <w:bookmarkEnd w:id="13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13062322P00809210028D</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年涞水县中医院水处理设备（自有资金）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80.00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80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3" w:name="_Toc_4_4_0000000182"/>
      <w:r>
        <w:rPr>
          <w:rFonts w:hint="eastAsia" w:ascii="方正仿宋_GBK" w:hAnsi="方正仿宋_GBK" w:eastAsia="方正仿宋_GBK" w:cs="方正仿宋_GBK"/>
          <w:color w:val="000000"/>
          <w:sz w:val="28"/>
          <w:lang w:eastAsia="zh-CN"/>
        </w:rPr>
        <w:t>36.2022年涞水县中医院太阳能热水系统（自有资金）绩效目标表</w:t>
      </w:r>
      <w:bookmarkEnd w:id="13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13062322P00809210008M</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年涞水县中医院太阳能热水系统（自有资金）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97.20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97.20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25%</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97.2</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4" w:name="_Toc_4_4_0000000183"/>
      <w:r>
        <w:rPr>
          <w:rFonts w:hint="eastAsia" w:ascii="方正仿宋_GBK" w:hAnsi="方正仿宋_GBK" w:eastAsia="方正仿宋_GBK" w:cs="方正仿宋_GBK"/>
          <w:color w:val="000000"/>
          <w:sz w:val="28"/>
          <w:lang w:eastAsia="zh-CN"/>
        </w:rPr>
        <w:t>37.2022年涞水县中医院透析机(自有资金）绩效目标表</w:t>
      </w:r>
      <w:bookmarkEnd w:id="13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13062322P008092100291</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年涞水县中医院透析机</w:t>
            </w:r>
            <w:r>
              <w:t>(</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880.00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880.00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880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5" w:name="_Toc_4_4_0000000184"/>
      <w:r>
        <w:rPr>
          <w:rFonts w:hint="eastAsia" w:ascii="方正仿宋_GBK" w:hAnsi="方正仿宋_GBK" w:eastAsia="方正仿宋_GBK" w:cs="方正仿宋_GBK"/>
          <w:color w:val="000000"/>
          <w:sz w:val="28"/>
          <w:lang w:eastAsia="zh-CN"/>
        </w:rPr>
        <w:t>38.2022年涞水县中医院维修维护费（自有资金）绩效目标表</w:t>
      </w:r>
      <w:bookmarkEnd w:id="13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13062322P008092100362</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年涞水县中医院维修维护费（自有资金）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65.00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对院内设施设备的维修保养，维护医疗工作的正常运行，保障患者的诊疗服务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保障医院设备的质量，为患者提供更好的服务</w:t>
            </w:r>
          </w:p>
          <w:p>
            <w:pPr>
              <w:pStyle w:val="18"/>
            </w:pPr>
            <w:r>
              <w:t>2.</w:t>
            </w:r>
            <w:r>
              <w:rPr>
                <w:rFonts w:hint="eastAsia"/>
              </w:rPr>
              <w:t>保障医院的可持续发展，促进其就诊环境</w:t>
            </w:r>
          </w:p>
          <w:p>
            <w:pPr>
              <w:pStyle w:val="18"/>
            </w:pPr>
            <w:r>
              <w:t>3.</w:t>
            </w:r>
            <w:r>
              <w:rPr>
                <w:rFonts w:hint="eastAsia"/>
              </w:rPr>
              <w:t>满足患者需求，为患者提供更好的服务</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1807"/>
        <w:gridCol w:w="1984"/>
        <w:gridCol w:w="5697"/>
        <w:gridCol w:w="1145"/>
        <w:gridCol w:w="2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00" w:type="dxa"/>
            <w:noWrap/>
            <w:vAlign w:val="center"/>
          </w:tcPr>
          <w:p>
            <w:pPr>
              <w:pStyle w:val="16"/>
            </w:pPr>
            <w:r>
              <w:rPr>
                <w:rFonts w:hint="eastAsia"/>
              </w:rPr>
              <w:t>一级指标</w:t>
            </w:r>
          </w:p>
        </w:tc>
        <w:tc>
          <w:tcPr>
            <w:tcW w:w="1807" w:type="dxa"/>
            <w:noWrap/>
            <w:vAlign w:val="center"/>
          </w:tcPr>
          <w:p>
            <w:pPr>
              <w:pStyle w:val="16"/>
            </w:pPr>
            <w:r>
              <w:rPr>
                <w:rFonts w:hint="eastAsia"/>
              </w:rPr>
              <w:t>二级指标</w:t>
            </w:r>
          </w:p>
        </w:tc>
        <w:tc>
          <w:tcPr>
            <w:tcW w:w="1984" w:type="dxa"/>
            <w:noWrap/>
            <w:vAlign w:val="center"/>
          </w:tcPr>
          <w:p>
            <w:pPr>
              <w:pStyle w:val="16"/>
            </w:pPr>
            <w:r>
              <w:rPr>
                <w:rFonts w:hint="eastAsia"/>
              </w:rPr>
              <w:t>三级指标</w:t>
            </w:r>
          </w:p>
        </w:tc>
        <w:tc>
          <w:tcPr>
            <w:tcW w:w="5697" w:type="dxa"/>
            <w:noWrap/>
            <w:vAlign w:val="center"/>
          </w:tcPr>
          <w:p>
            <w:pPr>
              <w:pStyle w:val="16"/>
            </w:pPr>
            <w:r>
              <w:rPr>
                <w:rFonts w:hint="eastAsia"/>
              </w:rPr>
              <w:t>绩效指标描述</w:t>
            </w:r>
          </w:p>
        </w:tc>
        <w:tc>
          <w:tcPr>
            <w:tcW w:w="1145" w:type="dxa"/>
            <w:noWrap/>
            <w:vAlign w:val="center"/>
          </w:tcPr>
          <w:p>
            <w:pPr>
              <w:pStyle w:val="16"/>
            </w:pPr>
            <w:r>
              <w:rPr>
                <w:rFonts w:hint="eastAsia"/>
              </w:rPr>
              <w:t>指标值</w:t>
            </w:r>
          </w:p>
        </w:tc>
        <w:tc>
          <w:tcPr>
            <w:tcW w:w="2205"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restart"/>
            <w:noWrap/>
            <w:vAlign w:val="center"/>
          </w:tcPr>
          <w:p>
            <w:pPr>
              <w:pStyle w:val="19"/>
            </w:pPr>
            <w:r>
              <w:rPr>
                <w:rFonts w:hint="eastAsia"/>
              </w:rPr>
              <w:t>产出指标</w:t>
            </w:r>
          </w:p>
        </w:tc>
        <w:tc>
          <w:tcPr>
            <w:tcW w:w="1807" w:type="dxa"/>
            <w:noWrap/>
            <w:vAlign w:val="center"/>
          </w:tcPr>
          <w:p>
            <w:pPr>
              <w:pStyle w:val="18"/>
            </w:pPr>
            <w:r>
              <w:rPr>
                <w:rFonts w:hint="eastAsia"/>
              </w:rPr>
              <w:t>数量指标</w:t>
            </w:r>
          </w:p>
        </w:tc>
        <w:tc>
          <w:tcPr>
            <w:tcW w:w="1984" w:type="dxa"/>
            <w:noWrap/>
            <w:vAlign w:val="center"/>
          </w:tcPr>
          <w:p>
            <w:pPr>
              <w:pStyle w:val="18"/>
            </w:pPr>
            <w:r>
              <w:rPr>
                <w:rFonts w:hint="eastAsia"/>
              </w:rPr>
              <w:t>信息化运行实行率</w:t>
            </w:r>
          </w:p>
        </w:tc>
        <w:tc>
          <w:tcPr>
            <w:tcW w:w="5697" w:type="dxa"/>
            <w:noWrap/>
            <w:vAlign w:val="center"/>
          </w:tcPr>
          <w:p>
            <w:pPr>
              <w:pStyle w:val="18"/>
            </w:pPr>
            <w:r>
              <w:rPr>
                <w:rFonts w:hint="eastAsia"/>
              </w:rPr>
              <w:t>信息化运行。良好的网络基础设施，能够保障网络应用，提高工作效率</w:t>
            </w:r>
          </w:p>
        </w:tc>
        <w:tc>
          <w:tcPr>
            <w:tcW w:w="1145" w:type="dxa"/>
            <w:noWrap/>
            <w:vAlign w:val="center"/>
          </w:tcPr>
          <w:p>
            <w:pPr>
              <w:pStyle w:val="18"/>
            </w:pPr>
            <w:r>
              <w:rPr>
                <w:rFonts w:hint="eastAsia"/>
              </w:rPr>
              <w:t>良好</w:t>
            </w:r>
          </w:p>
        </w:tc>
        <w:tc>
          <w:tcPr>
            <w:tcW w:w="2205"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noWrap/>
            <w:vAlign w:val="center"/>
          </w:tcPr>
          <w:p/>
        </w:tc>
        <w:tc>
          <w:tcPr>
            <w:tcW w:w="1807" w:type="dxa"/>
            <w:noWrap/>
            <w:vAlign w:val="center"/>
          </w:tcPr>
          <w:p>
            <w:pPr>
              <w:pStyle w:val="18"/>
            </w:pPr>
            <w:r>
              <w:rPr>
                <w:rFonts w:hint="eastAsia"/>
              </w:rPr>
              <w:t>成本指标</w:t>
            </w:r>
          </w:p>
        </w:tc>
        <w:tc>
          <w:tcPr>
            <w:tcW w:w="1984" w:type="dxa"/>
            <w:noWrap/>
            <w:vAlign w:val="center"/>
          </w:tcPr>
          <w:p>
            <w:pPr>
              <w:pStyle w:val="18"/>
            </w:pPr>
            <w:r>
              <w:rPr>
                <w:rFonts w:hint="eastAsia"/>
              </w:rPr>
              <w:t>设备维修维护及时率</w:t>
            </w:r>
          </w:p>
        </w:tc>
        <w:tc>
          <w:tcPr>
            <w:tcW w:w="5697" w:type="dxa"/>
            <w:noWrap/>
            <w:vAlign w:val="center"/>
          </w:tcPr>
          <w:p>
            <w:pPr>
              <w:pStyle w:val="18"/>
            </w:pPr>
            <w:r>
              <w:rPr>
                <w:rFonts w:hint="eastAsia"/>
              </w:rPr>
              <w:t>设备维修维护及时，保障设备的正常运转的比率</w:t>
            </w:r>
          </w:p>
        </w:tc>
        <w:tc>
          <w:tcPr>
            <w:tcW w:w="1145" w:type="dxa"/>
            <w:noWrap/>
            <w:vAlign w:val="center"/>
          </w:tcPr>
          <w:p>
            <w:pPr>
              <w:pStyle w:val="18"/>
            </w:pPr>
            <w:r>
              <w:rPr>
                <w:rFonts w:hint="eastAsia"/>
              </w:rPr>
              <w:t>≥</w:t>
            </w:r>
            <w:r>
              <w:t>90</w:t>
            </w:r>
            <w:r>
              <w:rPr>
                <w:rFonts w:hint="eastAsia"/>
              </w:rPr>
              <w:t>百分比</w:t>
            </w:r>
          </w:p>
        </w:tc>
        <w:tc>
          <w:tcPr>
            <w:tcW w:w="2205"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noWrap/>
            <w:vAlign w:val="center"/>
          </w:tcPr>
          <w:p/>
        </w:tc>
        <w:tc>
          <w:tcPr>
            <w:tcW w:w="1807" w:type="dxa"/>
            <w:noWrap/>
            <w:vAlign w:val="center"/>
          </w:tcPr>
          <w:p>
            <w:pPr>
              <w:pStyle w:val="18"/>
            </w:pPr>
            <w:r>
              <w:rPr>
                <w:rFonts w:hint="eastAsia"/>
              </w:rPr>
              <w:t>质量指标</w:t>
            </w:r>
          </w:p>
        </w:tc>
        <w:tc>
          <w:tcPr>
            <w:tcW w:w="1984" w:type="dxa"/>
            <w:noWrap/>
            <w:vAlign w:val="center"/>
          </w:tcPr>
          <w:p>
            <w:pPr>
              <w:pStyle w:val="18"/>
            </w:pPr>
            <w:r>
              <w:rPr>
                <w:rFonts w:hint="eastAsia"/>
              </w:rPr>
              <w:t>业务工作完成率（</w:t>
            </w:r>
            <w:r>
              <w:t>%</w:t>
            </w:r>
            <w:r>
              <w:rPr>
                <w:rFonts w:hint="eastAsia"/>
              </w:rPr>
              <w:t>）</w:t>
            </w:r>
          </w:p>
        </w:tc>
        <w:tc>
          <w:tcPr>
            <w:tcW w:w="5697" w:type="dxa"/>
            <w:noWrap/>
            <w:vAlign w:val="center"/>
          </w:tcPr>
          <w:p>
            <w:pPr>
              <w:pStyle w:val="18"/>
            </w:pPr>
            <w:r>
              <w:rPr>
                <w:rFonts w:hint="eastAsia"/>
              </w:rPr>
              <w:t>是否按时完成工作任务，资料提交及时，保障业务的正常进行的比率</w:t>
            </w:r>
          </w:p>
        </w:tc>
        <w:tc>
          <w:tcPr>
            <w:tcW w:w="1145" w:type="dxa"/>
            <w:noWrap/>
            <w:vAlign w:val="center"/>
          </w:tcPr>
          <w:p>
            <w:pPr>
              <w:pStyle w:val="18"/>
            </w:pPr>
            <w:r>
              <w:t>100</w:t>
            </w:r>
            <w:r>
              <w:rPr>
                <w:rFonts w:hint="eastAsia"/>
              </w:rPr>
              <w:t>百分比</w:t>
            </w:r>
          </w:p>
        </w:tc>
        <w:tc>
          <w:tcPr>
            <w:tcW w:w="2205"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Merge w:val="continue"/>
            <w:noWrap/>
            <w:vAlign w:val="center"/>
          </w:tcPr>
          <w:p/>
        </w:tc>
        <w:tc>
          <w:tcPr>
            <w:tcW w:w="1807" w:type="dxa"/>
            <w:noWrap/>
            <w:vAlign w:val="center"/>
          </w:tcPr>
          <w:p>
            <w:pPr>
              <w:pStyle w:val="18"/>
            </w:pPr>
            <w:r>
              <w:rPr>
                <w:rFonts w:hint="eastAsia"/>
              </w:rPr>
              <w:t>时效指标</w:t>
            </w:r>
          </w:p>
        </w:tc>
        <w:tc>
          <w:tcPr>
            <w:tcW w:w="1984" w:type="dxa"/>
            <w:noWrap/>
            <w:vAlign w:val="center"/>
          </w:tcPr>
          <w:p>
            <w:pPr>
              <w:pStyle w:val="18"/>
            </w:pPr>
            <w:r>
              <w:rPr>
                <w:rFonts w:hint="eastAsia"/>
              </w:rPr>
              <w:t>设施设备检查完成率</w:t>
            </w:r>
          </w:p>
        </w:tc>
        <w:tc>
          <w:tcPr>
            <w:tcW w:w="5697" w:type="dxa"/>
            <w:noWrap/>
            <w:vAlign w:val="center"/>
          </w:tcPr>
          <w:p>
            <w:pPr>
              <w:pStyle w:val="18"/>
            </w:pPr>
            <w:r>
              <w:rPr>
                <w:rFonts w:hint="eastAsia"/>
              </w:rPr>
              <w:t>制定月度设备设施保养计划，保障设施设备检查完成率在</w:t>
            </w:r>
            <w:r>
              <w:t>90%</w:t>
            </w:r>
          </w:p>
        </w:tc>
        <w:tc>
          <w:tcPr>
            <w:tcW w:w="1145" w:type="dxa"/>
            <w:noWrap/>
            <w:vAlign w:val="center"/>
          </w:tcPr>
          <w:p>
            <w:pPr>
              <w:pStyle w:val="18"/>
            </w:pPr>
            <w:r>
              <w:rPr>
                <w:rFonts w:hint="eastAsia"/>
              </w:rPr>
              <w:t>≥</w:t>
            </w:r>
            <w:r>
              <w:t>90</w:t>
            </w:r>
            <w:r>
              <w:rPr>
                <w:rFonts w:hint="eastAsia"/>
              </w:rPr>
              <w:t>百分比</w:t>
            </w:r>
          </w:p>
        </w:tc>
        <w:tc>
          <w:tcPr>
            <w:tcW w:w="2205"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noWrap/>
            <w:vAlign w:val="center"/>
          </w:tcPr>
          <w:p>
            <w:pPr>
              <w:pStyle w:val="19"/>
            </w:pPr>
            <w:r>
              <w:rPr>
                <w:rFonts w:hint="eastAsia"/>
              </w:rPr>
              <w:t>效益指标</w:t>
            </w:r>
          </w:p>
        </w:tc>
        <w:tc>
          <w:tcPr>
            <w:tcW w:w="1807" w:type="dxa"/>
            <w:noWrap/>
            <w:vAlign w:val="center"/>
          </w:tcPr>
          <w:p>
            <w:pPr>
              <w:pStyle w:val="18"/>
            </w:pPr>
            <w:r>
              <w:rPr>
                <w:rFonts w:hint="eastAsia"/>
              </w:rPr>
              <w:t>可持续影响指标</w:t>
            </w:r>
          </w:p>
        </w:tc>
        <w:tc>
          <w:tcPr>
            <w:tcW w:w="1984" w:type="dxa"/>
            <w:noWrap/>
            <w:vAlign w:val="center"/>
          </w:tcPr>
          <w:p>
            <w:pPr>
              <w:pStyle w:val="18"/>
            </w:pPr>
            <w:r>
              <w:rPr>
                <w:rFonts w:hint="eastAsia"/>
              </w:rPr>
              <w:t>保障医院的可持续发展</w:t>
            </w:r>
          </w:p>
        </w:tc>
        <w:tc>
          <w:tcPr>
            <w:tcW w:w="5697" w:type="dxa"/>
            <w:noWrap/>
            <w:vAlign w:val="center"/>
          </w:tcPr>
          <w:p>
            <w:pPr>
              <w:pStyle w:val="18"/>
            </w:pPr>
            <w:r>
              <w:rPr>
                <w:rFonts w:hint="eastAsia"/>
              </w:rPr>
              <w:t>保障医院的可持续发展</w:t>
            </w:r>
          </w:p>
        </w:tc>
        <w:tc>
          <w:tcPr>
            <w:tcW w:w="1145" w:type="dxa"/>
            <w:noWrap/>
            <w:vAlign w:val="center"/>
          </w:tcPr>
          <w:p>
            <w:pPr>
              <w:pStyle w:val="18"/>
            </w:pPr>
            <w:r>
              <w:rPr>
                <w:rFonts w:hint="eastAsia"/>
              </w:rPr>
              <w:t>良好</w:t>
            </w:r>
          </w:p>
        </w:tc>
        <w:tc>
          <w:tcPr>
            <w:tcW w:w="2205"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noWrap/>
            <w:vAlign w:val="center"/>
          </w:tcPr>
          <w:p>
            <w:pPr>
              <w:pStyle w:val="19"/>
            </w:pPr>
            <w:r>
              <w:rPr>
                <w:rFonts w:hint="eastAsia"/>
              </w:rPr>
              <w:t>满意度指标</w:t>
            </w:r>
          </w:p>
        </w:tc>
        <w:tc>
          <w:tcPr>
            <w:tcW w:w="1807" w:type="dxa"/>
            <w:noWrap/>
            <w:vAlign w:val="center"/>
          </w:tcPr>
          <w:p>
            <w:pPr>
              <w:pStyle w:val="18"/>
            </w:pPr>
            <w:r>
              <w:rPr>
                <w:rFonts w:hint="eastAsia"/>
              </w:rPr>
              <w:t>服务对象满意度指标</w:t>
            </w:r>
          </w:p>
        </w:tc>
        <w:tc>
          <w:tcPr>
            <w:tcW w:w="1984" w:type="dxa"/>
            <w:noWrap/>
            <w:vAlign w:val="center"/>
          </w:tcPr>
          <w:p>
            <w:pPr>
              <w:pStyle w:val="18"/>
            </w:pPr>
            <w:r>
              <w:rPr>
                <w:rFonts w:hint="eastAsia"/>
              </w:rPr>
              <w:t>服务对象满意度</w:t>
            </w:r>
          </w:p>
        </w:tc>
        <w:tc>
          <w:tcPr>
            <w:tcW w:w="5697" w:type="dxa"/>
            <w:noWrap/>
            <w:vAlign w:val="center"/>
          </w:tcPr>
          <w:p>
            <w:pPr>
              <w:pStyle w:val="18"/>
            </w:pPr>
            <w:r>
              <w:rPr>
                <w:rFonts w:hint="eastAsia"/>
              </w:rPr>
              <w:t>服务对象满意度的占比</w:t>
            </w:r>
          </w:p>
        </w:tc>
        <w:tc>
          <w:tcPr>
            <w:tcW w:w="1145" w:type="dxa"/>
            <w:noWrap/>
            <w:vAlign w:val="center"/>
          </w:tcPr>
          <w:p>
            <w:pPr>
              <w:pStyle w:val="18"/>
            </w:pPr>
            <w:r>
              <w:rPr>
                <w:rFonts w:hint="eastAsia"/>
              </w:rPr>
              <w:t>≥</w:t>
            </w:r>
            <w:r>
              <w:t>90</w:t>
            </w:r>
            <w:r>
              <w:rPr>
                <w:rFonts w:hint="eastAsia"/>
              </w:rPr>
              <w:t>百分比</w:t>
            </w:r>
          </w:p>
        </w:tc>
        <w:tc>
          <w:tcPr>
            <w:tcW w:w="2205"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6" w:name="_Toc_4_4_0000000185"/>
      <w:r>
        <w:rPr>
          <w:rFonts w:hint="eastAsia" w:ascii="方正仿宋_GBK" w:hAnsi="方正仿宋_GBK" w:eastAsia="方正仿宋_GBK" w:cs="方正仿宋_GBK"/>
          <w:color w:val="000000"/>
          <w:sz w:val="28"/>
          <w:lang w:eastAsia="zh-CN"/>
        </w:rPr>
        <w:t>39.2022年涞水县中医院心电监护仪（自有资金）绩效目标表</w:t>
      </w:r>
      <w:bookmarkEnd w:id="13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13062322P008092100195</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年涞水县中医院心电监护仪（自有资金）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48.00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48</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7" w:name="_Toc_4_4_0000000186"/>
      <w:r>
        <w:rPr>
          <w:rFonts w:hint="eastAsia" w:ascii="方正仿宋_GBK" w:hAnsi="方正仿宋_GBK" w:eastAsia="方正仿宋_GBK" w:cs="方正仿宋_GBK"/>
          <w:color w:val="000000"/>
          <w:sz w:val="28"/>
          <w:lang w:eastAsia="zh-CN"/>
        </w:rPr>
        <w:t>40.2022年涞水县中医院血透室装修改造（自有资金）绩效目标表</w:t>
      </w:r>
      <w:bookmarkEnd w:id="13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13062322P00809210006E</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年涞水县中医院血透室装修改造（自有资金）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175.00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设备更新改造（个</w:t>
            </w:r>
            <w:r>
              <w:t>\</w:t>
            </w:r>
            <w:r>
              <w:rPr>
                <w:rFonts w:hint="eastAsia"/>
              </w:rPr>
              <w:t>台</w:t>
            </w:r>
            <w:r>
              <w:t>\</w:t>
            </w:r>
            <w:r>
              <w:rPr>
                <w:rFonts w:hint="eastAsia"/>
              </w:rPr>
              <w:t>套</w:t>
            </w:r>
            <w:r>
              <w:t>\</w:t>
            </w:r>
            <w:r>
              <w:rPr>
                <w:rFonts w:hint="eastAsia"/>
              </w:rPr>
              <w:t>件）</w:t>
            </w:r>
          </w:p>
        </w:tc>
        <w:tc>
          <w:tcPr>
            <w:tcW w:w="4090" w:type="dxa"/>
            <w:noWrap/>
            <w:vAlign w:val="center"/>
          </w:tcPr>
          <w:p>
            <w:pPr>
              <w:pStyle w:val="18"/>
            </w:pPr>
            <w:r>
              <w:rPr>
                <w:rFonts w:hint="eastAsia"/>
              </w:rPr>
              <w:t>设备更新改造（个</w:t>
            </w:r>
            <w:r>
              <w:t>\</w:t>
            </w:r>
            <w:r>
              <w:rPr>
                <w:rFonts w:hint="eastAsia"/>
              </w:rPr>
              <w:t>台</w:t>
            </w:r>
            <w:r>
              <w:t>\</w:t>
            </w:r>
            <w:r>
              <w:rPr>
                <w:rFonts w:hint="eastAsia"/>
              </w:rPr>
              <w:t>套</w:t>
            </w:r>
            <w:r>
              <w:t>\</w:t>
            </w:r>
            <w:r>
              <w:rPr>
                <w:rFonts w:hint="eastAsia"/>
              </w:rPr>
              <w:t>件）</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175</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8" w:name="_Toc_4_4_0000000187"/>
      <w:r>
        <w:rPr>
          <w:rFonts w:hint="eastAsia" w:ascii="方正仿宋_GBK" w:hAnsi="方正仿宋_GBK" w:eastAsia="方正仿宋_GBK" w:cs="方正仿宋_GBK"/>
          <w:color w:val="000000"/>
          <w:sz w:val="28"/>
          <w:lang w:eastAsia="zh-CN"/>
        </w:rPr>
        <w:t>41.2022年涞水县中医院药品费支出（自有资金）绩效目标表</w:t>
      </w:r>
      <w:bookmarkEnd w:id="13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13062322P008092100408</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年涞水县中医院药品费支出（自有资金）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1230.00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1230.00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满足医院各科室发生的药品耗费需求，保证药品供应，满足患者需求，保障医院持续发展，增加县域内就诊率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保障药品的供应，满足患者的需求</w:t>
            </w:r>
          </w:p>
          <w:p>
            <w:pPr>
              <w:pStyle w:val="18"/>
            </w:pPr>
            <w:r>
              <w:t>2.</w:t>
            </w:r>
            <w:r>
              <w:rPr>
                <w:rFonts w:hint="eastAsia"/>
              </w:rPr>
              <w:t>保障医疗业务正常开展</w:t>
            </w:r>
          </w:p>
          <w:p>
            <w:pPr>
              <w:pStyle w:val="18"/>
            </w:pPr>
            <w:r>
              <w:t>3.</w:t>
            </w:r>
            <w:r>
              <w:rPr>
                <w:rFonts w:hint="eastAsia"/>
              </w:rPr>
              <w:t>增加县域内的就诊率</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4"/>
        <w:gridCol w:w="1743"/>
        <w:gridCol w:w="3610"/>
        <w:gridCol w:w="4458"/>
        <w:gridCol w:w="1107"/>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64" w:type="dxa"/>
            <w:noWrap/>
            <w:vAlign w:val="center"/>
          </w:tcPr>
          <w:p>
            <w:pPr>
              <w:pStyle w:val="16"/>
            </w:pPr>
            <w:r>
              <w:rPr>
                <w:rFonts w:hint="eastAsia"/>
              </w:rPr>
              <w:t>一级指标</w:t>
            </w:r>
          </w:p>
        </w:tc>
        <w:tc>
          <w:tcPr>
            <w:tcW w:w="1743" w:type="dxa"/>
            <w:noWrap/>
            <w:vAlign w:val="center"/>
          </w:tcPr>
          <w:p>
            <w:pPr>
              <w:pStyle w:val="16"/>
            </w:pPr>
            <w:r>
              <w:rPr>
                <w:rFonts w:hint="eastAsia"/>
              </w:rPr>
              <w:t>二级指标</w:t>
            </w:r>
          </w:p>
        </w:tc>
        <w:tc>
          <w:tcPr>
            <w:tcW w:w="3610" w:type="dxa"/>
            <w:noWrap/>
            <w:vAlign w:val="center"/>
          </w:tcPr>
          <w:p>
            <w:pPr>
              <w:pStyle w:val="16"/>
            </w:pPr>
            <w:r>
              <w:rPr>
                <w:rFonts w:hint="eastAsia"/>
              </w:rPr>
              <w:t>三级指标</w:t>
            </w:r>
          </w:p>
        </w:tc>
        <w:tc>
          <w:tcPr>
            <w:tcW w:w="4458" w:type="dxa"/>
            <w:noWrap/>
            <w:vAlign w:val="center"/>
          </w:tcPr>
          <w:p>
            <w:pPr>
              <w:pStyle w:val="16"/>
            </w:pPr>
            <w:r>
              <w:rPr>
                <w:rFonts w:hint="eastAsia"/>
              </w:rPr>
              <w:t>绩效指标描述</w:t>
            </w:r>
          </w:p>
        </w:tc>
        <w:tc>
          <w:tcPr>
            <w:tcW w:w="1107" w:type="dxa"/>
            <w:noWrap/>
            <w:vAlign w:val="center"/>
          </w:tcPr>
          <w:p>
            <w:pPr>
              <w:pStyle w:val="16"/>
            </w:pPr>
            <w:r>
              <w:rPr>
                <w:rFonts w:hint="eastAsia"/>
              </w:rPr>
              <w:t>指标值</w:t>
            </w:r>
          </w:p>
        </w:tc>
        <w:tc>
          <w:tcPr>
            <w:tcW w:w="1956"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4" w:type="dxa"/>
            <w:vMerge w:val="restart"/>
            <w:noWrap/>
            <w:vAlign w:val="center"/>
          </w:tcPr>
          <w:p>
            <w:pPr>
              <w:pStyle w:val="19"/>
            </w:pPr>
            <w:r>
              <w:rPr>
                <w:rFonts w:hint="eastAsia"/>
              </w:rPr>
              <w:t>产出指标</w:t>
            </w:r>
          </w:p>
        </w:tc>
        <w:tc>
          <w:tcPr>
            <w:tcW w:w="1743" w:type="dxa"/>
            <w:noWrap/>
            <w:vAlign w:val="center"/>
          </w:tcPr>
          <w:p>
            <w:pPr>
              <w:pStyle w:val="18"/>
            </w:pPr>
            <w:r>
              <w:rPr>
                <w:rFonts w:hint="eastAsia"/>
              </w:rPr>
              <w:t>数量指标</w:t>
            </w:r>
          </w:p>
        </w:tc>
        <w:tc>
          <w:tcPr>
            <w:tcW w:w="3610" w:type="dxa"/>
            <w:noWrap/>
            <w:vAlign w:val="center"/>
          </w:tcPr>
          <w:p>
            <w:pPr>
              <w:pStyle w:val="18"/>
            </w:pPr>
            <w:r>
              <w:rPr>
                <w:rFonts w:hint="eastAsia"/>
              </w:rPr>
              <w:t>药品收入占医疗收入（不含中药饮片）的比重</w:t>
            </w:r>
          </w:p>
        </w:tc>
        <w:tc>
          <w:tcPr>
            <w:tcW w:w="4458" w:type="dxa"/>
            <w:noWrap/>
            <w:vAlign w:val="center"/>
          </w:tcPr>
          <w:p>
            <w:pPr>
              <w:pStyle w:val="18"/>
            </w:pPr>
            <w:r>
              <w:rPr>
                <w:rFonts w:hint="eastAsia"/>
              </w:rPr>
              <w:t>药品收入占医疗收入（不含中药饮片）的比重</w:t>
            </w:r>
          </w:p>
        </w:tc>
        <w:tc>
          <w:tcPr>
            <w:tcW w:w="1107" w:type="dxa"/>
            <w:noWrap/>
            <w:vAlign w:val="center"/>
          </w:tcPr>
          <w:p>
            <w:pPr>
              <w:pStyle w:val="18"/>
            </w:pPr>
            <w:r>
              <w:rPr>
                <w:rFonts w:hint="eastAsia"/>
              </w:rPr>
              <w:t>≥</w:t>
            </w:r>
            <w:r>
              <w:t>90</w:t>
            </w:r>
            <w:r>
              <w:rPr>
                <w:rFonts w:hint="eastAsia"/>
              </w:rPr>
              <w:t>百分比</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4" w:type="dxa"/>
            <w:vMerge w:val="continue"/>
            <w:noWrap/>
            <w:vAlign w:val="center"/>
          </w:tcPr>
          <w:p/>
        </w:tc>
        <w:tc>
          <w:tcPr>
            <w:tcW w:w="1743" w:type="dxa"/>
            <w:noWrap/>
            <w:vAlign w:val="center"/>
          </w:tcPr>
          <w:p>
            <w:pPr>
              <w:pStyle w:val="18"/>
            </w:pPr>
            <w:r>
              <w:rPr>
                <w:rFonts w:hint="eastAsia"/>
              </w:rPr>
              <w:t>质量指标</w:t>
            </w:r>
          </w:p>
        </w:tc>
        <w:tc>
          <w:tcPr>
            <w:tcW w:w="3610" w:type="dxa"/>
            <w:noWrap/>
            <w:vAlign w:val="center"/>
          </w:tcPr>
          <w:p>
            <w:pPr>
              <w:pStyle w:val="18"/>
            </w:pPr>
            <w:r>
              <w:rPr>
                <w:rFonts w:hint="eastAsia"/>
              </w:rPr>
              <w:t>药品安全用药知识普及率</w:t>
            </w:r>
          </w:p>
        </w:tc>
        <w:tc>
          <w:tcPr>
            <w:tcW w:w="4458" w:type="dxa"/>
            <w:noWrap/>
            <w:vAlign w:val="center"/>
          </w:tcPr>
          <w:p>
            <w:pPr>
              <w:pStyle w:val="18"/>
            </w:pPr>
            <w:r>
              <w:rPr>
                <w:rFonts w:hint="eastAsia"/>
              </w:rPr>
              <w:t>为群众普及药品安全用药常识</w:t>
            </w:r>
          </w:p>
        </w:tc>
        <w:tc>
          <w:tcPr>
            <w:tcW w:w="1107" w:type="dxa"/>
            <w:noWrap/>
            <w:vAlign w:val="center"/>
          </w:tcPr>
          <w:p>
            <w:pPr>
              <w:pStyle w:val="18"/>
            </w:pPr>
            <w:r>
              <w:rPr>
                <w:rFonts w:hint="eastAsia"/>
              </w:rPr>
              <w:t>良好</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4" w:type="dxa"/>
            <w:vMerge w:val="continue"/>
            <w:noWrap/>
            <w:vAlign w:val="center"/>
          </w:tcPr>
          <w:p/>
        </w:tc>
        <w:tc>
          <w:tcPr>
            <w:tcW w:w="1743" w:type="dxa"/>
            <w:noWrap/>
            <w:vAlign w:val="center"/>
          </w:tcPr>
          <w:p>
            <w:pPr>
              <w:pStyle w:val="18"/>
            </w:pPr>
            <w:r>
              <w:rPr>
                <w:rFonts w:hint="eastAsia"/>
              </w:rPr>
              <w:t>时效指标</w:t>
            </w:r>
          </w:p>
        </w:tc>
        <w:tc>
          <w:tcPr>
            <w:tcW w:w="3610" w:type="dxa"/>
            <w:noWrap/>
            <w:vAlign w:val="center"/>
          </w:tcPr>
          <w:p>
            <w:pPr>
              <w:pStyle w:val="18"/>
            </w:pPr>
            <w:r>
              <w:rPr>
                <w:rFonts w:hint="eastAsia"/>
              </w:rPr>
              <w:t>工作任务完成及时率</w:t>
            </w:r>
          </w:p>
        </w:tc>
        <w:tc>
          <w:tcPr>
            <w:tcW w:w="4458" w:type="dxa"/>
            <w:noWrap/>
            <w:vAlign w:val="center"/>
          </w:tcPr>
          <w:p>
            <w:pPr>
              <w:pStyle w:val="18"/>
            </w:pPr>
            <w:r>
              <w:rPr>
                <w:rFonts w:hint="eastAsia"/>
              </w:rPr>
              <w:t>既定工作目标任务完成及时，确保工作的持续进行</w:t>
            </w:r>
          </w:p>
        </w:tc>
        <w:tc>
          <w:tcPr>
            <w:tcW w:w="1107" w:type="dxa"/>
            <w:noWrap/>
            <w:vAlign w:val="center"/>
          </w:tcPr>
          <w:p>
            <w:pPr>
              <w:pStyle w:val="18"/>
            </w:pPr>
            <w:r>
              <w:rPr>
                <w:rFonts w:hint="eastAsia"/>
              </w:rPr>
              <w:t>≥</w:t>
            </w:r>
            <w:r>
              <w:t>90</w:t>
            </w:r>
            <w:r>
              <w:rPr>
                <w:rFonts w:hint="eastAsia"/>
              </w:rPr>
              <w:t>百分比</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4" w:type="dxa"/>
            <w:vMerge w:val="continue"/>
            <w:noWrap/>
            <w:vAlign w:val="center"/>
          </w:tcPr>
          <w:p/>
        </w:tc>
        <w:tc>
          <w:tcPr>
            <w:tcW w:w="1743" w:type="dxa"/>
            <w:noWrap/>
            <w:vAlign w:val="center"/>
          </w:tcPr>
          <w:p>
            <w:pPr>
              <w:pStyle w:val="18"/>
            </w:pPr>
            <w:r>
              <w:rPr>
                <w:rFonts w:hint="eastAsia"/>
              </w:rPr>
              <w:t>成本指标</w:t>
            </w:r>
          </w:p>
        </w:tc>
        <w:tc>
          <w:tcPr>
            <w:tcW w:w="3610" w:type="dxa"/>
            <w:noWrap/>
            <w:vAlign w:val="center"/>
          </w:tcPr>
          <w:p>
            <w:pPr>
              <w:pStyle w:val="18"/>
            </w:pPr>
            <w:r>
              <w:rPr>
                <w:rFonts w:hint="eastAsia"/>
              </w:rPr>
              <w:t>采购节支率</w:t>
            </w:r>
          </w:p>
        </w:tc>
        <w:tc>
          <w:tcPr>
            <w:tcW w:w="4458" w:type="dxa"/>
            <w:noWrap/>
            <w:vAlign w:val="center"/>
          </w:tcPr>
          <w:p>
            <w:pPr>
              <w:pStyle w:val="18"/>
            </w:pPr>
            <w:r>
              <w:rPr>
                <w:rFonts w:hint="eastAsia"/>
              </w:rPr>
              <w:t>采购产品节约资金比率，是评价采购效率的最基本的指标</w:t>
            </w:r>
          </w:p>
        </w:tc>
        <w:tc>
          <w:tcPr>
            <w:tcW w:w="1107" w:type="dxa"/>
            <w:noWrap/>
            <w:vAlign w:val="center"/>
          </w:tcPr>
          <w:p>
            <w:pPr>
              <w:pStyle w:val="18"/>
            </w:pPr>
            <w:r>
              <w:rPr>
                <w:rFonts w:hint="eastAsia"/>
              </w:rPr>
              <w:t>≤</w:t>
            </w:r>
            <w:r>
              <w:t>1230</w:t>
            </w:r>
            <w:r>
              <w:rPr>
                <w:rFonts w:hint="eastAsia"/>
              </w:rPr>
              <w:t>万元</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4" w:type="dxa"/>
            <w:noWrap/>
            <w:vAlign w:val="center"/>
          </w:tcPr>
          <w:p>
            <w:pPr>
              <w:pStyle w:val="19"/>
            </w:pPr>
            <w:r>
              <w:rPr>
                <w:rFonts w:hint="eastAsia"/>
              </w:rPr>
              <w:t>效益指标</w:t>
            </w:r>
          </w:p>
        </w:tc>
        <w:tc>
          <w:tcPr>
            <w:tcW w:w="1743" w:type="dxa"/>
            <w:noWrap/>
            <w:vAlign w:val="center"/>
          </w:tcPr>
          <w:p>
            <w:pPr>
              <w:pStyle w:val="18"/>
            </w:pPr>
            <w:r>
              <w:rPr>
                <w:rFonts w:hint="eastAsia"/>
              </w:rPr>
              <w:t>可持续影响指标</w:t>
            </w:r>
          </w:p>
        </w:tc>
        <w:tc>
          <w:tcPr>
            <w:tcW w:w="3610" w:type="dxa"/>
            <w:noWrap/>
            <w:vAlign w:val="center"/>
          </w:tcPr>
          <w:p>
            <w:pPr>
              <w:pStyle w:val="18"/>
            </w:pPr>
            <w:r>
              <w:rPr>
                <w:rFonts w:hint="eastAsia"/>
              </w:rPr>
              <w:t>提升公共服务水平和质量</w:t>
            </w:r>
          </w:p>
        </w:tc>
        <w:tc>
          <w:tcPr>
            <w:tcW w:w="4458" w:type="dxa"/>
            <w:noWrap/>
            <w:vAlign w:val="center"/>
          </w:tcPr>
          <w:p>
            <w:pPr>
              <w:pStyle w:val="18"/>
            </w:pPr>
            <w:r>
              <w:rPr>
                <w:rFonts w:hint="eastAsia"/>
              </w:rPr>
              <w:t>不断提升公共服务水平和质量，确保工作的正常进行</w:t>
            </w:r>
          </w:p>
        </w:tc>
        <w:tc>
          <w:tcPr>
            <w:tcW w:w="1107" w:type="dxa"/>
            <w:noWrap/>
            <w:vAlign w:val="center"/>
          </w:tcPr>
          <w:p>
            <w:pPr>
              <w:pStyle w:val="18"/>
            </w:pPr>
            <w:r>
              <w:rPr>
                <w:rFonts w:hint="eastAsia"/>
              </w:rPr>
              <w:t>良好</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4" w:type="dxa"/>
            <w:noWrap/>
            <w:vAlign w:val="center"/>
          </w:tcPr>
          <w:p>
            <w:pPr>
              <w:pStyle w:val="19"/>
            </w:pPr>
            <w:r>
              <w:rPr>
                <w:rFonts w:hint="eastAsia"/>
              </w:rPr>
              <w:t>满意度指标</w:t>
            </w:r>
          </w:p>
        </w:tc>
        <w:tc>
          <w:tcPr>
            <w:tcW w:w="1743" w:type="dxa"/>
            <w:noWrap/>
            <w:vAlign w:val="center"/>
          </w:tcPr>
          <w:p>
            <w:pPr>
              <w:pStyle w:val="18"/>
            </w:pPr>
            <w:r>
              <w:rPr>
                <w:rFonts w:hint="eastAsia"/>
              </w:rPr>
              <w:t>服务对象满意度指标</w:t>
            </w:r>
          </w:p>
        </w:tc>
        <w:tc>
          <w:tcPr>
            <w:tcW w:w="3610" w:type="dxa"/>
            <w:noWrap/>
            <w:vAlign w:val="center"/>
          </w:tcPr>
          <w:p>
            <w:pPr>
              <w:pStyle w:val="18"/>
            </w:pPr>
            <w:r>
              <w:rPr>
                <w:rFonts w:hint="eastAsia"/>
              </w:rPr>
              <w:t>群众满意度</w:t>
            </w:r>
          </w:p>
        </w:tc>
        <w:tc>
          <w:tcPr>
            <w:tcW w:w="4458" w:type="dxa"/>
            <w:noWrap/>
            <w:vAlign w:val="center"/>
          </w:tcPr>
          <w:p>
            <w:pPr>
              <w:pStyle w:val="18"/>
            </w:pPr>
            <w:r>
              <w:rPr>
                <w:rFonts w:hint="eastAsia"/>
              </w:rPr>
              <w:t>群众满意度逐步提升</w:t>
            </w:r>
          </w:p>
        </w:tc>
        <w:tc>
          <w:tcPr>
            <w:tcW w:w="1107" w:type="dxa"/>
            <w:noWrap/>
            <w:vAlign w:val="center"/>
          </w:tcPr>
          <w:p>
            <w:pPr>
              <w:pStyle w:val="18"/>
            </w:pPr>
            <w:r>
              <w:rPr>
                <w:rFonts w:hint="eastAsia"/>
              </w:rPr>
              <w:t>≥</w:t>
            </w:r>
            <w:r>
              <w:t>95</w:t>
            </w:r>
            <w:r>
              <w:rPr>
                <w:rFonts w:hint="eastAsia"/>
              </w:rPr>
              <w:t>百分比</w:t>
            </w:r>
          </w:p>
        </w:tc>
        <w:tc>
          <w:tcPr>
            <w:tcW w:w="1956"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eastAsia="zh-CN"/>
        </w:rPr>
      </w:pPr>
      <w:bookmarkStart w:id="139" w:name="_Toc_4_4_0000000188"/>
      <w:r>
        <w:rPr>
          <w:rFonts w:hint="eastAsia" w:ascii="方正仿宋_GBK" w:hAnsi="方正仿宋_GBK" w:eastAsia="方正仿宋_GBK" w:cs="方正仿宋_GBK"/>
          <w:color w:val="000000"/>
          <w:sz w:val="28"/>
          <w:lang w:val="en-US" w:eastAsia="zh-CN"/>
        </w:rPr>
        <w:t>42</w:t>
      </w:r>
      <w:r>
        <w:rPr>
          <w:rFonts w:hint="eastAsia" w:ascii="方正仿宋_GBK" w:hAnsi="方正仿宋_GBK" w:eastAsia="方正仿宋_GBK" w:cs="方正仿宋_GBK"/>
          <w:color w:val="000000"/>
          <w:sz w:val="28"/>
          <w:lang w:eastAsia="zh-CN"/>
        </w:rPr>
        <w:t>.2022年涞水县中医院业务收入（自有资金）绩效目标表</w:t>
      </w:r>
      <w:bookmarkEnd w:id="13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13062322P008092100020</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年涞水县中医院业务收入（自有资金）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15428.30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15428.30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收入增长，更好保障员工工资的发放，促进医院的可持续发展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促进医院的可持续发展</w:t>
            </w:r>
          </w:p>
          <w:p>
            <w:pPr>
              <w:pStyle w:val="18"/>
            </w:pPr>
            <w:r>
              <w:t>2.</w:t>
            </w:r>
            <w:r>
              <w:rPr>
                <w:rFonts w:hint="eastAsia"/>
              </w:rPr>
              <w:t>收入增长，更好保障员工工资的发放</w:t>
            </w:r>
          </w:p>
          <w:p>
            <w:pPr>
              <w:pStyle w:val="18"/>
            </w:pPr>
            <w:r>
              <w:t>3.</w:t>
            </w:r>
            <w:r>
              <w:rPr>
                <w:rFonts w:hint="eastAsia"/>
              </w:rPr>
              <w:t>保障医院的正常运行</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7"/>
        <w:gridCol w:w="2073"/>
        <w:gridCol w:w="3310"/>
        <w:gridCol w:w="4342"/>
        <w:gridCol w:w="1300"/>
        <w:gridCol w:w="1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47" w:type="dxa"/>
            <w:noWrap/>
            <w:vAlign w:val="center"/>
          </w:tcPr>
          <w:p>
            <w:pPr>
              <w:pStyle w:val="16"/>
            </w:pPr>
            <w:r>
              <w:rPr>
                <w:rFonts w:hint="eastAsia"/>
              </w:rPr>
              <w:t>一级指标</w:t>
            </w:r>
          </w:p>
        </w:tc>
        <w:tc>
          <w:tcPr>
            <w:tcW w:w="2073" w:type="dxa"/>
            <w:noWrap/>
            <w:vAlign w:val="center"/>
          </w:tcPr>
          <w:p>
            <w:pPr>
              <w:pStyle w:val="16"/>
            </w:pPr>
            <w:r>
              <w:rPr>
                <w:rFonts w:hint="eastAsia"/>
              </w:rPr>
              <w:t>二级指标</w:t>
            </w:r>
          </w:p>
        </w:tc>
        <w:tc>
          <w:tcPr>
            <w:tcW w:w="3310" w:type="dxa"/>
            <w:noWrap/>
            <w:vAlign w:val="center"/>
          </w:tcPr>
          <w:p>
            <w:pPr>
              <w:pStyle w:val="16"/>
            </w:pPr>
            <w:r>
              <w:rPr>
                <w:rFonts w:hint="eastAsia"/>
              </w:rPr>
              <w:t>三级指标</w:t>
            </w:r>
          </w:p>
        </w:tc>
        <w:tc>
          <w:tcPr>
            <w:tcW w:w="4342" w:type="dxa"/>
            <w:noWrap/>
            <w:vAlign w:val="center"/>
          </w:tcPr>
          <w:p>
            <w:pPr>
              <w:pStyle w:val="16"/>
            </w:pPr>
            <w:r>
              <w:rPr>
                <w:rFonts w:hint="eastAsia"/>
              </w:rPr>
              <w:t>绩效指标描述</w:t>
            </w:r>
          </w:p>
        </w:tc>
        <w:tc>
          <w:tcPr>
            <w:tcW w:w="1300" w:type="dxa"/>
            <w:noWrap/>
            <w:vAlign w:val="center"/>
          </w:tcPr>
          <w:p>
            <w:pPr>
              <w:pStyle w:val="16"/>
            </w:pPr>
            <w:r>
              <w:rPr>
                <w:rFonts w:hint="eastAsia"/>
              </w:rPr>
              <w:t>指标值</w:t>
            </w:r>
          </w:p>
        </w:tc>
        <w:tc>
          <w:tcPr>
            <w:tcW w:w="1666"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7" w:type="dxa"/>
            <w:vMerge w:val="restart"/>
            <w:noWrap/>
            <w:vAlign w:val="center"/>
          </w:tcPr>
          <w:p>
            <w:pPr>
              <w:pStyle w:val="19"/>
            </w:pPr>
            <w:r>
              <w:rPr>
                <w:rFonts w:hint="eastAsia"/>
              </w:rPr>
              <w:t>产出指标</w:t>
            </w:r>
          </w:p>
        </w:tc>
        <w:tc>
          <w:tcPr>
            <w:tcW w:w="2073" w:type="dxa"/>
            <w:noWrap/>
            <w:vAlign w:val="center"/>
          </w:tcPr>
          <w:p>
            <w:pPr>
              <w:pStyle w:val="18"/>
            </w:pPr>
            <w:r>
              <w:rPr>
                <w:rFonts w:hint="eastAsia"/>
              </w:rPr>
              <w:t>数量指标</w:t>
            </w:r>
          </w:p>
        </w:tc>
        <w:tc>
          <w:tcPr>
            <w:tcW w:w="3310" w:type="dxa"/>
            <w:noWrap/>
            <w:vAlign w:val="center"/>
          </w:tcPr>
          <w:p>
            <w:pPr>
              <w:pStyle w:val="18"/>
            </w:pPr>
            <w:r>
              <w:rPr>
                <w:rFonts w:hint="eastAsia"/>
              </w:rPr>
              <w:t>药品收入占医疗收入（不含中药饮</w:t>
            </w:r>
          </w:p>
        </w:tc>
        <w:tc>
          <w:tcPr>
            <w:tcW w:w="4342" w:type="dxa"/>
            <w:noWrap/>
            <w:vAlign w:val="center"/>
          </w:tcPr>
          <w:p>
            <w:pPr>
              <w:pStyle w:val="18"/>
            </w:pPr>
            <w:r>
              <w:rPr>
                <w:rFonts w:hint="eastAsia"/>
              </w:rPr>
              <w:t>药品收入占医疗收入（不含中药饮片）的比重</w:t>
            </w:r>
          </w:p>
        </w:tc>
        <w:tc>
          <w:tcPr>
            <w:tcW w:w="1300" w:type="dxa"/>
            <w:noWrap/>
            <w:vAlign w:val="center"/>
          </w:tcPr>
          <w:p>
            <w:pPr>
              <w:pStyle w:val="18"/>
            </w:pPr>
            <w:r>
              <w:rPr>
                <w:rFonts w:hint="eastAsia"/>
              </w:rPr>
              <w:t>良好</w:t>
            </w:r>
          </w:p>
        </w:tc>
        <w:tc>
          <w:tcPr>
            <w:tcW w:w="1666"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7" w:type="dxa"/>
            <w:vMerge w:val="continue"/>
            <w:noWrap/>
            <w:vAlign w:val="center"/>
          </w:tcPr>
          <w:p/>
        </w:tc>
        <w:tc>
          <w:tcPr>
            <w:tcW w:w="2073" w:type="dxa"/>
            <w:noWrap/>
            <w:vAlign w:val="center"/>
          </w:tcPr>
          <w:p>
            <w:pPr>
              <w:pStyle w:val="18"/>
            </w:pPr>
            <w:r>
              <w:rPr>
                <w:rFonts w:hint="eastAsia"/>
              </w:rPr>
              <w:t>质量指标</w:t>
            </w:r>
          </w:p>
        </w:tc>
        <w:tc>
          <w:tcPr>
            <w:tcW w:w="3310" w:type="dxa"/>
            <w:noWrap/>
            <w:vAlign w:val="center"/>
          </w:tcPr>
          <w:p>
            <w:pPr>
              <w:pStyle w:val="18"/>
            </w:pPr>
            <w:r>
              <w:rPr>
                <w:rFonts w:hint="eastAsia"/>
              </w:rPr>
              <w:t>收入完成率</w:t>
            </w:r>
          </w:p>
        </w:tc>
        <w:tc>
          <w:tcPr>
            <w:tcW w:w="4342" w:type="dxa"/>
            <w:noWrap/>
            <w:vAlign w:val="center"/>
          </w:tcPr>
          <w:p>
            <w:pPr>
              <w:pStyle w:val="18"/>
            </w:pPr>
            <w:r>
              <w:rPr>
                <w:rFonts w:hint="eastAsia"/>
              </w:rPr>
              <w:t>收入完成率</w:t>
            </w:r>
          </w:p>
        </w:tc>
        <w:tc>
          <w:tcPr>
            <w:tcW w:w="1300" w:type="dxa"/>
            <w:noWrap/>
            <w:vAlign w:val="center"/>
          </w:tcPr>
          <w:p>
            <w:pPr>
              <w:pStyle w:val="18"/>
            </w:pPr>
            <w:r>
              <w:rPr>
                <w:rFonts w:hint="eastAsia"/>
              </w:rPr>
              <w:t>≥</w:t>
            </w:r>
            <w:r>
              <w:t>90</w:t>
            </w:r>
            <w:r>
              <w:rPr>
                <w:rFonts w:hint="eastAsia"/>
              </w:rPr>
              <w:t>百分比</w:t>
            </w:r>
          </w:p>
        </w:tc>
        <w:tc>
          <w:tcPr>
            <w:tcW w:w="1666"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7" w:type="dxa"/>
            <w:vMerge w:val="continue"/>
            <w:noWrap/>
            <w:vAlign w:val="center"/>
          </w:tcPr>
          <w:p/>
        </w:tc>
        <w:tc>
          <w:tcPr>
            <w:tcW w:w="2073" w:type="dxa"/>
            <w:noWrap/>
            <w:vAlign w:val="center"/>
          </w:tcPr>
          <w:p>
            <w:pPr>
              <w:pStyle w:val="18"/>
            </w:pPr>
            <w:r>
              <w:rPr>
                <w:rFonts w:hint="eastAsia"/>
              </w:rPr>
              <w:t>时效指标</w:t>
            </w:r>
          </w:p>
        </w:tc>
        <w:tc>
          <w:tcPr>
            <w:tcW w:w="3310" w:type="dxa"/>
            <w:noWrap/>
            <w:vAlign w:val="center"/>
          </w:tcPr>
          <w:p>
            <w:pPr>
              <w:pStyle w:val="18"/>
            </w:pPr>
            <w:r>
              <w:rPr>
                <w:rFonts w:hint="eastAsia"/>
              </w:rPr>
              <w:t>资金下达时限</w:t>
            </w:r>
          </w:p>
        </w:tc>
        <w:tc>
          <w:tcPr>
            <w:tcW w:w="4342" w:type="dxa"/>
            <w:noWrap/>
            <w:vAlign w:val="center"/>
          </w:tcPr>
          <w:p>
            <w:pPr>
              <w:pStyle w:val="18"/>
            </w:pPr>
            <w:r>
              <w:rPr>
                <w:rFonts w:hint="eastAsia"/>
              </w:rPr>
              <w:t>按预期完成资金下达的占比</w:t>
            </w:r>
          </w:p>
        </w:tc>
        <w:tc>
          <w:tcPr>
            <w:tcW w:w="1300" w:type="dxa"/>
            <w:noWrap/>
            <w:vAlign w:val="center"/>
          </w:tcPr>
          <w:p>
            <w:pPr>
              <w:pStyle w:val="18"/>
            </w:pPr>
            <w:r>
              <w:rPr>
                <w:rFonts w:hint="eastAsia"/>
              </w:rPr>
              <w:t>≥</w:t>
            </w:r>
            <w:r>
              <w:t>90</w:t>
            </w:r>
            <w:r>
              <w:rPr>
                <w:rFonts w:hint="eastAsia"/>
              </w:rPr>
              <w:t>百分比</w:t>
            </w:r>
          </w:p>
        </w:tc>
        <w:tc>
          <w:tcPr>
            <w:tcW w:w="1666"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7" w:type="dxa"/>
            <w:vMerge w:val="continue"/>
            <w:noWrap/>
            <w:vAlign w:val="center"/>
          </w:tcPr>
          <w:p/>
        </w:tc>
        <w:tc>
          <w:tcPr>
            <w:tcW w:w="2073" w:type="dxa"/>
            <w:noWrap/>
            <w:vAlign w:val="center"/>
          </w:tcPr>
          <w:p>
            <w:pPr>
              <w:pStyle w:val="18"/>
            </w:pPr>
            <w:r>
              <w:rPr>
                <w:rFonts w:hint="eastAsia"/>
              </w:rPr>
              <w:t>成本指标</w:t>
            </w:r>
          </w:p>
        </w:tc>
        <w:tc>
          <w:tcPr>
            <w:tcW w:w="3310" w:type="dxa"/>
            <w:noWrap/>
            <w:vAlign w:val="center"/>
          </w:tcPr>
          <w:p>
            <w:pPr>
              <w:pStyle w:val="18"/>
            </w:pPr>
            <w:r>
              <w:rPr>
                <w:rFonts w:hint="eastAsia"/>
              </w:rPr>
              <w:t>全年所需其他来源收入</w:t>
            </w:r>
          </w:p>
        </w:tc>
        <w:tc>
          <w:tcPr>
            <w:tcW w:w="4342" w:type="dxa"/>
            <w:noWrap/>
            <w:vAlign w:val="center"/>
          </w:tcPr>
          <w:p>
            <w:pPr>
              <w:pStyle w:val="18"/>
            </w:pPr>
            <w:r>
              <w:rPr>
                <w:rFonts w:hint="eastAsia"/>
              </w:rPr>
              <w:t>全年所需其他来源收入</w:t>
            </w:r>
          </w:p>
        </w:tc>
        <w:tc>
          <w:tcPr>
            <w:tcW w:w="1300" w:type="dxa"/>
            <w:noWrap/>
            <w:vAlign w:val="center"/>
          </w:tcPr>
          <w:p>
            <w:pPr>
              <w:pStyle w:val="18"/>
            </w:pPr>
            <w:r>
              <w:rPr>
                <w:rFonts w:hint="eastAsia"/>
              </w:rPr>
              <w:t>良好</w:t>
            </w:r>
          </w:p>
        </w:tc>
        <w:tc>
          <w:tcPr>
            <w:tcW w:w="1666"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7" w:type="dxa"/>
            <w:noWrap/>
            <w:vAlign w:val="center"/>
          </w:tcPr>
          <w:p>
            <w:pPr>
              <w:pStyle w:val="19"/>
            </w:pPr>
            <w:r>
              <w:rPr>
                <w:rFonts w:hint="eastAsia"/>
              </w:rPr>
              <w:t>效益指标</w:t>
            </w:r>
          </w:p>
        </w:tc>
        <w:tc>
          <w:tcPr>
            <w:tcW w:w="2073" w:type="dxa"/>
            <w:noWrap/>
            <w:vAlign w:val="center"/>
          </w:tcPr>
          <w:p>
            <w:pPr>
              <w:pStyle w:val="18"/>
            </w:pPr>
            <w:r>
              <w:rPr>
                <w:rFonts w:hint="eastAsia"/>
              </w:rPr>
              <w:t>经济效益指标</w:t>
            </w:r>
          </w:p>
        </w:tc>
        <w:tc>
          <w:tcPr>
            <w:tcW w:w="3310" w:type="dxa"/>
            <w:noWrap/>
            <w:vAlign w:val="center"/>
          </w:tcPr>
          <w:p>
            <w:pPr>
              <w:pStyle w:val="18"/>
            </w:pPr>
            <w:r>
              <w:rPr>
                <w:rFonts w:hint="eastAsia"/>
              </w:rPr>
              <w:t>营业收入</w:t>
            </w:r>
          </w:p>
        </w:tc>
        <w:tc>
          <w:tcPr>
            <w:tcW w:w="4342" w:type="dxa"/>
            <w:noWrap/>
            <w:vAlign w:val="center"/>
          </w:tcPr>
          <w:p>
            <w:pPr>
              <w:pStyle w:val="18"/>
            </w:pPr>
            <w:r>
              <w:rPr>
                <w:rFonts w:hint="eastAsia"/>
              </w:rPr>
              <w:t>营业收入稳步提升</w:t>
            </w:r>
          </w:p>
        </w:tc>
        <w:tc>
          <w:tcPr>
            <w:tcW w:w="1300" w:type="dxa"/>
            <w:noWrap/>
            <w:vAlign w:val="center"/>
          </w:tcPr>
          <w:p>
            <w:pPr>
              <w:pStyle w:val="18"/>
            </w:pPr>
            <w:r>
              <w:rPr>
                <w:rFonts w:hint="eastAsia"/>
              </w:rPr>
              <w:t>良好</w:t>
            </w:r>
          </w:p>
        </w:tc>
        <w:tc>
          <w:tcPr>
            <w:tcW w:w="1666"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7" w:type="dxa"/>
            <w:noWrap/>
            <w:vAlign w:val="center"/>
          </w:tcPr>
          <w:p>
            <w:pPr>
              <w:pStyle w:val="19"/>
            </w:pPr>
            <w:r>
              <w:rPr>
                <w:rFonts w:hint="eastAsia"/>
              </w:rPr>
              <w:t>满意度指标</w:t>
            </w:r>
          </w:p>
        </w:tc>
        <w:tc>
          <w:tcPr>
            <w:tcW w:w="2073" w:type="dxa"/>
            <w:noWrap/>
            <w:vAlign w:val="center"/>
          </w:tcPr>
          <w:p>
            <w:pPr>
              <w:pStyle w:val="18"/>
            </w:pPr>
            <w:r>
              <w:rPr>
                <w:rFonts w:hint="eastAsia"/>
              </w:rPr>
              <w:t>服务对象满意度指标</w:t>
            </w:r>
          </w:p>
        </w:tc>
        <w:tc>
          <w:tcPr>
            <w:tcW w:w="3310" w:type="dxa"/>
            <w:noWrap/>
            <w:vAlign w:val="center"/>
          </w:tcPr>
          <w:p>
            <w:pPr>
              <w:pStyle w:val="18"/>
            </w:pPr>
            <w:r>
              <w:rPr>
                <w:rFonts w:hint="eastAsia"/>
              </w:rPr>
              <w:t>满意率</w:t>
            </w:r>
          </w:p>
        </w:tc>
        <w:tc>
          <w:tcPr>
            <w:tcW w:w="4342" w:type="dxa"/>
            <w:noWrap/>
            <w:vAlign w:val="center"/>
          </w:tcPr>
          <w:p>
            <w:pPr>
              <w:pStyle w:val="18"/>
            </w:pPr>
            <w:r>
              <w:rPr>
                <w:rFonts w:hint="eastAsia"/>
              </w:rPr>
              <w:t>满意率</w:t>
            </w:r>
          </w:p>
        </w:tc>
        <w:tc>
          <w:tcPr>
            <w:tcW w:w="1300" w:type="dxa"/>
            <w:noWrap/>
            <w:vAlign w:val="center"/>
          </w:tcPr>
          <w:p>
            <w:pPr>
              <w:pStyle w:val="18"/>
            </w:pPr>
            <w:r>
              <w:rPr>
                <w:rFonts w:hint="eastAsia"/>
              </w:rPr>
              <w:t>≥</w:t>
            </w:r>
            <w:r>
              <w:t>90</w:t>
            </w:r>
            <w:r>
              <w:rPr>
                <w:rFonts w:hint="eastAsia"/>
              </w:rPr>
              <w:t>百分比</w:t>
            </w:r>
          </w:p>
        </w:tc>
        <w:tc>
          <w:tcPr>
            <w:tcW w:w="1666" w:type="dxa"/>
            <w:noWrap/>
            <w:vAlign w:val="center"/>
          </w:tcPr>
          <w:p>
            <w:pPr>
              <w:pStyle w:val="18"/>
            </w:pPr>
            <w:r>
              <w:rPr>
                <w:rFonts w:hint="eastAsia"/>
              </w:rPr>
              <w:t>政策依据</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val="en-US" w:eastAsia="zh-CN"/>
        </w:rPr>
      </w:pPr>
      <w:bookmarkStart w:id="140" w:name="_Toc_4_4_0000000189"/>
      <w:r>
        <w:rPr>
          <w:rFonts w:hint="eastAsia" w:ascii="方正仿宋_GBK" w:hAnsi="方正仿宋_GBK" w:eastAsia="方正仿宋_GBK" w:cs="方正仿宋_GBK"/>
          <w:color w:val="000000"/>
          <w:sz w:val="28"/>
          <w:lang w:val="en-US" w:eastAsia="zh-CN"/>
        </w:rPr>
        <w:t>43.2022年涞水县中医院院区附属工程(自有资金)绩效目标表</w:t>
      </w:r>
      <w:bookmarkEnd w:id="14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13062322P00809210010L</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年涞水县中医院院区附属工程</w:t>
            </w:r>
            <w:r>
              <w:t>(</w:t>
            </w:r>
            <w:r>
              <w:rPr>
                <w:rFonts w:hint="eastAsia"/>
              </w:rPr>
              <w:t>自有资金</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300.00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300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val="en-US" w:eastAsia="zh-CN"/>
        </w:rPr>
      </w:pPr>
      <w:bookmarkStart w:id="141" w:name="_Toc_4_4_0000000190"/>
      <w:r>
        <w:rPr>
          <w:rFonts w:hint="eastAsia" w:ascii="方正仿宋_GBK" w:hAnsi="方正仿宋_GBK" w:eastAsia="方正仿宋_GBK" w:cs="方正仿宋_GBK"/>
          <w:color w:val="000000"/>
          <w:sz w:val="28"/>
          <w:lang w:val="en-US" w:eastAsia="zh-CN"/>
        </w:rPr>
        <w:t>44、2022年涞水县中医院晕派思平衡功能检测系统（自有资金）绩效目标表</w:t>
      </w:r>
      <w:bookmarkEnd w:id="14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3"/>
        <w:gridCol w:w="1816"/>
        <w:gridCol w:w="1969"/>
        <w:gridCol w:w="2114"/>
        <w:gridCol w:w="1970"/>
        <w:gridCol w:w="1973"/>
        <w:gridCol w:w="19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70"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noWrap/>
            <w:vAlign w:val="center"/>
          </w:tcPr>
          <w:p>
            <w:pPr>
              <w:pStyle w:val="16"/>
            </w:pPr>
            <w:r>
              <w:rPr>
                <w:rFonts w:hint="eastAsia"/>
              </w:rPr>
              <w:t>项目编码</w:t>
            </w:r>
          </w:p>
        </w:tc>
        <w:tc>
          <w:tcPr>
            <w:tcW w:w="3785" w:type="dxa"/>
            <w:gridSpan w:val="2"/>
            <w:noWrap/>
            <w:vAlign w:val="center"/>
          </w:tcPr>
          <w:p>
            <w:pPr>
              <w:pStyle w:val="18"/>
            </w:pPr>
            <w:r>
              <w:t>13062322P00809210025J</w:t>
            </w:r>
          </w:p>
        </w:tc>
        <w:tc>
          <w:tcPr>
            <w:tcW w:w="2114" w:type="dxa"/>
            <w:noWrap/>
            <w:vAlign w:val="center"/>
          </w:tcPr>
          <w:p>
            <w:pPr>
              <w:pStyle w:val="16"/>
            </w:pPr>
            <w:r>
              <w:rPr>
                <w:rFonts w:hint="eastAsia"/>
              </w:rPr>
              <w:t>项目名称</w:t>
            </w:r>
          </w:p>
        </w:tc>
        <w:tc>
          <w:tcPr>
            <w:tcW w:w="5913" w:type="dxa"/>
            <w:gridSpan w:val="3"/>
            <w:noWrap/>
            <w:vAlign w:val="center"/>
          </w:tcPr>
          <w:p>
            <w:pPr>
              <w:pStyle w:val="18"/>
            </w:pPr>
            <w:r>
              <w:t>2022</w:t>
            </w:r>
            <w:r>
              <w:rPr>
                <w:rFonts w:hint="eastAsia"/>
              </w:rPr>
              <w:t>年涞水县中医院晕派思平衡功能检测系统（自有资金）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Merge w:val="restart"/>
            <w:noWrap/>
            <w:vAlign w:val="center"/>
          </w:tcPr>
          <w:p>
            <w:pPr>
              <w:pStyle w:val="16"/>
            </w:pPr>
            <w:r>
              <w:rPr>
                <w:rFonts w:hint="eastAsia"/>
              </w:rPr>
              <w:t>预算规模及资金用途</w:t>
            </w:r>
          </w:p>
        </w:tc>
        <w:tc>
          <w:tcPr>
            <w:tcW w:w="1816" w:type="dxa"/>
            <w:noWrap/>
            <w:vAlign w:val="center"/>
          </w:tcPr>
          <w:p>
            <w:pPr>
              <w:pStyle w:val="16"/>
            </w:pPr>
            <w:r>
              <w:rPr>
                <w:rFonts w:hint="eastAsia"/>
              </w:rPr>
              <w:t>预算数</w:t>
            </w:r>
          </w:p>
        </w:tc>
        <w:tc>
          <w:tcPr>
            <w:tcW w:w="1969" w:type="dxa"/>
            <w:noWrap/>
            <w:vAlign w:val="center"/>
          </w:tcPr>
          <w:p>
            <w:pPr>
              <w:pStyle w:val="18"/>
            </w:pPr>
            <w:r>
              <w:t>30.00</w:t>
            </w:r>
          </w:p>
        </w:tc>
        <w:tc>
          <w:tcPr>
            <w:tcW w:w="2114" w:type="dxa"/>
            <w:noWrap/>
            <w:vAlign w:val="center"/>
          </w:tcPr>
          <w:p>
            <w:pPr>
              <w:pStyle w:val="16"/>
            </w:pPr>
            <w:r>
              <w:rPr>
                <w:rFonts w:hint="eastAsia"/>
              </w:rPr>
              <w:t>其中：财政</w:t>
            </w:r>
            <w:r>
              <w:t xml:space="preserve">    </w:t>
            </w:r>
            <w:r>
              <w:rPr>
                <w:rFonts w:hint="eastAsia"/>
              </w:rPr>
              <w:t>资金</w:t>
            </w:r>
          </w:p>
        </w:tc>
        <w:tc>
          <w:tcPr>
            <w:tcW w:w="1970" w:type="dxa"/>
            <w:noWrap/>
            <w:vAlign w:val="center"/>
          </w:tcPr>
          <w:p>
            <w:pPr>
              <w:pStyle w:val="18"/>
            </w:pPr>
          </w:p>
        </w:tc>
        <w:tc>
          <w:tcPr>
            <w:tcW w:w="1973" w:type="dxa"/>
            <w:noWrap/>
            <w:vAlign w:val="center"/>
          </w:tcPr>
          <w:p>
            <w:pPr>
              <w:pStyle w:val="16"/>
            </w:pPr>
            <w:r>
              <w:rPr>
                <w:rFonts w:hint="eastAsia"/>
              </w:rPr>
              <w:t>其他资金</w:t>
            </w:r>
          </w:p>
        </w:tc>
        <w:tc>
          <w:tcPr>
            <w:tcW w:w="1970" w:type="dxa"/>
            <w:noWrap/>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Merge w:val="continue"/>
            <w:noWrap/>
          </w:tcPr>
          <w:p/>
        </w:tc>
        <w:tc>
          <w:tcPr>
            <w:tcW w:w="11812"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Merge w:val="restart"/>
            <w:noWrap/>
            <w:vAlign w:val="center"/>
          </w:tcPr>
          <w:p>
            <w:pPr>
              <w:pStyle w:val="16"/>
            </w:pPr>
            <w:r>
              <w:rPr>
                <w:rFonts w:hint="eastAsia"/>
              </w:rPr>
              <w:t>资金支出计划（</w:t>
            </w:r>
            <w:r>
              <w:t>%</w:t>
            </w:r>
            <w:r>
              <w:rPr>
                <w:rFonts w:hint="eastAsia"/>
              </w:rPr>
              <w:t>）</w:t>
            </w:r>
          </w:p>
        </w:tc>
        <w:tc>
          <w:tcPr>
            <w:tcW w:w="3785"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1970" w:type="dxa"/>
            <w:noWrap/>
            <w:vAlign w:val="center"/>
          </w:tcPr>
          <w:p>
            <w:pPr>
              <w:pStyle w:val="16"/>
            </w:pPr>
            <w:r>
              <w:t>10</w:t>
            </w:r>
            <w:r>
              <w:rPr>
                <w:rFonts w:hint="eastAsia"/>
              </w:rPr>
              <w:t>月底</w:t>
            </w:r>
          </w:p>
        </w:tc>
        <w:tc>
          <w:tcPr>
            <w:tcW w:w="3943"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Merge w:val="continue"/>
            <w:noWrap/>
          </w:tcPr>
          <w:p/>
        </w:tc>
        <w:tc>
          <w:tcPr>
            <w:tcW w:w="3785" w:type="dxa"/>
            <w:gridSpan w:val="2"/>
            <w:noWrap/>
            <w:vAlign w:val="center"/>
          </w:tcPr>
          <w:p>
            <w:pPr>
              <w:pStyle w:val="19"/>
            </w:pPr>
            <w:r>
              <w:t>25%</w:t>
            </w:r>
          </w:p>
        </w:tc>
        <w:tc>
          <w:tcPr>
            <w:tcW w:w="2114" w:type="dxa"/>
            <w:noWrap/>
            <w:vAlign w:val="center"/>
          </w:tcPr>
          <w:p>
            <w:pPr>
              <w:pStyle w:val="19"/>
            </w:pPr>
            <w:r>
              <w:t>50%</w:t>
            </w:r>
          </w:p>
        </w:tc>
        <w:tc>
          <w:tcPr>
            <w:tcW w:w="1970" w:type="dxa"/>
            <w:noWrap/>
            <w:vAlign w:val="center"/>
          </w:tcPr>
          <w:p>
            <w:pPr>
              <w:pStyle w:val="19"/>
            </w:pPr>
            <w:r>
              <w:t>75%</w:t>
            </w:r>
          </w:p>
        </w:tc>
        <w:tc>
          <w:tcPr>
            <w:tcW w:w="3943"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tcBorders>
              <w:bottom w:val="single" w:color="FFFFFF" w:sz="6" w:space="0"/>
            </w:tcBorders>
            <w:noWrap/>
            <w:vAlign w:val="center"/>
          </w:tcPr>
          <w:p>
            <w:pPr>
              <w:pStyle w:val="16"/>
            </w:pPr>
            <w:r>
              <w:rPr>
                <w:rFonts w:hint="eastAsia"/>
              </w:rPr>
              <w:t>绩效目标</w:t>
            </w:r>
          </w:p>
        </w:tc>
        <w:tc>
          <w:tcPr>
            <w:tcW w:w="11812"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30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val="en-US" w:eastAsia="zh-CN"/>
        </w:rPr>
      </w:pPr>
      <w:bookmarkStart w:id="142" w:name="_Toc_4_4_0000000191"/>
      <w:r>
        <w:rPr>
          <w:rFonts w:hint="eastAsia" w:ascii="方正仿宋_GBK" w:hAnsi="方正仿宋_GBK" w:eastAsia="方正仿宋_GBK" w:cs="方正仿宋_GBK"/>
          <w:color w:val="000000"/>
          <w:sz w:val="28"/>
          <w:lang w:val="en-US" w:eastAsia="zh-CN"/>
        </w:rPr>
        <w:t>45.2022年涞水县中医院中高端彩色多普勒超声诊断仪（自有资金）绩效目标表</w:t>
      </w:r>
      <w:bookmarkEnd w:id="14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778"/>
        <w:gridCol w:w="1778"/>
        <w:gridCol w:w="2114"/>
        <w:gridCol w:w="2049"/>
        <w:gridCol w:w="2053"/>
        <w:gridCol w:w="20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86"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049"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556" w:type="dxa"/>
            <w:gridSpan w:val="2"/>
            <w:noWrap/>
            <w:vAlign w:val="center"/>
          </w:tcPr>
          <w:p>
            <w:pPr>
              <w:pStyle w:val="18"/>
            </w:pPr>
            <w:r>
              <w:t>13062322P00809210046X</w:t>
            </w:r>
          </w:p>
        </w:tc>
        <w:tc>
          <w:tcPr>
            <w:tcW w:w="2114" w:type="dxa"/>
            <w:noWrap/>
            <w:vAlign w:val="center"/>
          </w:tcPr>
          <w:p>
            <w:pPr>
              <w:pStyle w:val="16"/>
            </w:pPr>
            <w:r>
              <w:rPr>
                <w:rFonts w:hint="eastAsia"/>
              </w:rPr>
              <w:t>项目名称</w:t>
            </w:r>
          </w:p>
        </w:tc>
        <w:tc>
          <w:tcPr>
            <w:tcW w:w="6151" w:type="dxa"/>
            <w:gridSpan w:val="3"/>
            <w:noWrap/>
            <w:vAlign w:val="center"/>
          </w:tcPr>
          <w:p>
            <w:pPr>
              <w:pStyle w:val="18"/>
            </w:pPr>
            <w:r>
              <w:t>2022</w:t>
            </w:r>
            <w:r>
              <w:rPr>
                <w:rFonts w:hint="eastAsia"/>
              </w:rPr>
              <w:t>年涞水县中医院中高端彩色多普勒超声诊断仪（自有资金）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778" w:type="dxa"/>
            <w:noWrap/>
            <w:vAlign w:val="center"/>
          </w:tcPr>
          <w:p>
            <w:pPr>
              <w:pStyle w:val="16"/>
            </w:pPr>
            <w:r>
              <w:rPr>
                <w:rFonts w:hint="eastAsia"/>
              </w:rPr>
              <w:t>预算数</w:t>
            </w:r>
          </w:p>
        </w:tc>
        <w:tc>
          <w:tcPr>
            <w:tcW w:w="1778" w:type="dxa"/>
            <w:noWrap/>
            <w:vAlign w:val="center"/>
          </w:tcPr>
          <w:p>
            <w:pPr>
              <w:pStyle w:val="18"/>
            </w:pPr>
            <w:r>
              <w:t>700.00</w:t>
            </w:r>
          </w:p>
        </w:tc>
        <w:tc>
          <w:tcPr>
            <w:tcW w:w="2114" w:type="dxa"/>
            <w:noWrap/>
            <w:vAlign w:val="center"/>
          </w:tcPr>
          <w:p>
            <w:pPr>
              <w:pStyle w:val="16"/>
            </w:pPr>
            <w:r>
              <w:rPr>
                <w:rFonts w:hint="eastAsia"/>
              </w:rPr>
              <w:t>其中：财政</w:t>
            </w:r>
            <w:r>
              <w:t xml:space="preserve">    </w:t>
            </w:r>
            <w:r>
              <w:rPr>
                <w:rFonts w:hint="eastAsia"/>
              </w:rPr>
              <w:t>资金</w:t>
            </w:r>
          </w:p>
        </w:tc>
        <w:tc>
          <w:tcPr>
            <w:tcW w:w="2049" w:type="dxa"/>
            <w:noWrap/>
            <w:vAlign w:val="center"/>
          </w:tcPr>
          <w:p>
            <w:pPr>
              <w:pStyle w:val="18"/>
            </w:pPr>
          </w:p>
        </w:tc>
        <w:tc>
          <w:tcPr>
            <w:tcW w:w="2053" w:type="dxa"/>
            <w:noWrap/>
            <w:vAlign w:val="center"/>
          </w:tcPr>
          <w:p>
            <w:pPr>
              <w:pStyle w:val="16"/>
            </w:pPr>
            <w:r>
              <w:rPr>
                <w:rFonts w:hint="eastAsia"/>
              </w:rPr>
              <w:t>其他资金</w:t>
            </w:r>
          </w:p>
        </w:tc>
        <w:tc>
          <w:tcPr>
            <w:tcW w:w="2049" w:type="dxa"/>
            <w:noWrap/>
            <w:vAlign w:val="center"/>
          </w:tcPr>
          <w:p>
            <w:pPr>
              <w:pStyle w:val="18"/>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556"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2049" w:type="dxa"/>
            <w:noWrap/>
            <w:vAlign w:val="center"/>
          </w:tcPr>
          <w:p>
            <w:pPr>
              <w:pStyle w:val="16"/>
            </w:pPr>
            <w:r>
              <w:t>10</w:t>
            </w:r>
            <w:r>
              <w:rPr>
                <w:rFonts w:hint="eastAsia"/>
              </w:rPr>
              <w:t>月底</w:t>
            </w:r>
          </w:p>
        </w:tc>
        <w:tc>
          <w:tcPr>
            <w:tcW w:w="4102"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556" w:type="dxa"/>
            <w:gridSpan w:val="2"/>
            <w:noWrap/>
            <w:vAlign w:val="center"/>
          </w:tcPr>
          <w:p>
            <w:pPr>
              <w:pStyle w:val="19"/>
            </w:pPr>
            <w:r>
              <w:t>25%</w:t>
            </w:r>
          </w:p>
        </w:tc>
        <w:tc>
          <w:tcPr>
            <w:tcW w:w="2114" w:type="dxa"/>
            <w:noWrap/>
            <w:vAlign w:val="center"/>
          </w:tcPr>
          <w:p>
            <w:pPr>
              <w:pStyle w:val="19"/>
            </w:pPr>
            <w:r>
              <w:t>50%</w:t>
            </w:r>
          </w:p>
        </w:tc>
        <w:tc>
          <w:tcPr>
            <w:tcW w:w="2049" w:type="dxa"/>
            <w:noWrap/>
            <w:vAlign w:val="center"/>
          </w:tcPr>
          <w:p>
            <w:pPr>
              <w:pStyle w:val="19"/>
            </w:pPr>
            <w:r>
              <w:t>75%</w:t>
            </w:r>
          </w:p>
        </w:tc>
        <w:tc>
          <w:tcPr>
            <w:tcW w:w="4102"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2051"/>
        <w:gridCol w:w="2968"/>
        <w:gridCol w:w="4090"/>
        <w:gridCol w:w="1287"/>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5" w:type="dxa"/>
            <w:noWrap/>
            <w:vAlign w:val="center"/>
          </w:tcPr>
          <w:p>
            <w:pPr>
              <w:pStyle w:val="16"/>
            </w:pPr>
            <w:r>
              <w:rPr>
                <w:rFonts w:hint="eastAsia"/>
              </w:rPr>
              <w:t>一级指标</w:t>
            </w:r>
          </w:p>
        </w:tc>
        <w:tc>
          <w:tcPr>
            <w:tcW w:w="2051" w:type="dxa"/>
            <w:noWrap/>
            <w:vAlign w:val="center"/>
          </w:tcPr>
          <w:p>
            <w:pPr>
              <w:pStyle w:val="16"/>
            </w:pPr>
            <w:r>
              <w:rPr>
                <w:rFonts w:hint="eastAsia"/>
              </w:rPr>
              <w:t>二级指标</w:t>
            </w:r>
          </w:p>
        </w:tc>
        <w:tc>
          <w:tcPr>
            <w:tcW w:w="2968" w:type="dxa"/>
            <w:noWrap/>
            <w:vAlign w:val="center"/>
          </w:tcPr>
          <w:p>
            <w:pPr>
              <w:pStyle w:val="16"/>
            </w:pPr>
            <w:r>
              <w:rPr>
                <w:rFonts w:hint="eastAsia"/>
              </w:rPr>
              <w:t>三级指标</w:t>
            </w:r>
          </w:p>
        </w:tc>
        <w:tc>
          <w:tcPr>
            <w:tcW w:w="4090" w:type="dxa"/>
            <w:noWrap/>
            <w:vAlign w:val="center"/>
          </w:tcPr>
          <w:p>
            <w:pPr>
              <w:pStyle w:val="16"/>
            </w:pPr>
            <w:r>
              <w:rPr>
                <w:rFonts w:hint="eastAsia"/>
              </w:rPr>
              <w:t>绩效指标描述</w:t>
            </w:r>
          </w:p>
        </w:tc>
        <w:tc>
          <w:tcPr>
            <w:tcW w:w="1287" w:type="dxa"/>
            <w:noWrap/>
            <w:vAlign w:val="center"/>
          </w:tcPr>
          <w:p>
            <w:pPr>
              <w:pStyle w:val="16"/>
            </w:pPr>
            <w:r>
              <w:rPr>
                <w:rFonts w:hint="eastAsia"/>
              </w:rPr>
              <w:t>指标值</w:t>
            </w:r>
          </w:p>
        </w:tc>
        <w:tc>
          <w:tcPr>
            <w:tcW w:w="230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restart"/>
            <w:noWrap/>
            <w:vAlign w:val="center"/>
          </w:tcPr>
          <w:p>
            <w:pPr>
              <w:pStyle w:val="19"/>
            </w:pPr>
            <w:r>
              <w:rPr>
                <w:rFonts w:hint="eastAsia"/>
              </w:rPr>
              <w:t>产出指标</w:t>
            </w:r>
          </w:p>
        </w:tc>
        <w:tc>
          <w:tcPr>
            <w:tcW w:w="2051" w:type="dxa"/>
            <w:noWrap/>
            <w:vAlign w:val="center"/>
          </w:tcPr>
          <w:p>
            <w:pPr>
              <w:pStyle w:val="18"/>
            </w:pPr>
            <w:r>
              <w:rPr>
                <w:rFonts w:hint="eastAsia"/>
              </w:rPr>
              <w:t>数量指标</w:t>
            </w:r>
          </w:p>
        </w:tc>
        <w:tc>
          <w:tcPr>
            <w:tcW w:w="2968"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287" w:type="dxa"/>
            <w:noWrap/>
            <w:vAlign w:val="center"/>
          </w:tcPr>
          <w:p>
            <w:pPr>
              <w:pStyle w:val="18"/>
            </w:pPr>
            <w:r>
              <w:rPr>
                <w:rFonts w:hint="eastAsia"/>
              </w:rPr>
              <w:t>≥</w:t>
            </w:r>
            <w:r>
              <w:t>1</w:t>
            </w:r>
            <w:r>
              <w:rPr>
                <w:rFonts w:hint="eastAsia"/>
              </w:rPr>
              <w:t>台</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成本指标</w:t>
            </w:r>
          </w:p>
        </w:tc>
        <w:tc>
          <w:tcPr>
            <w:tcW w:w="2968" w:type="dxa"/>
            <w:noWrap/>
            <w:vAlign w:val="center"/>
          </w:tcPr>
          <w:p>
            <w:pPr>
              <w:pStyle w:val="18"/>
            </w:pPr>
            <w:r>
              <w:rPr>
                <w:rFonts w:hint="eastAsia"/>
              </w:rPr>
              <w:t>预算控制数</w:t>
            </w:r>
          </w:p>
        </w:tc>
        <w:tc>
          <w:tcPr>
            <w:tcW w:w="4090" w:type="dxa"/>
            <w:noWrap/>
            <w:vAlign w:val="center"/>
          </w:tcPr>
          <w:p>
            <w:pPr>
              <w:pStyle w:val="18"/>
            </w:pPr>
            <w:r>
              <w:rPr>
                <w:rFonts w:hint="eastAsia"/>
              </w:rPr>
              <w:t>预算控制数</w:t>
            </w:r>
          </w:p>
        </w:tc>
        <w:tc>
          <w:tcPr>
            <w:tcW w:w="1287" w:type="dxa"/>
            <w:noWrap/>
            <w:vAlign w:val="center"/>
          </w:tcPr>
          <w:p>
            <w:pPr>
              <w:pStyle w:val="18"/>
            </w:pPr>
            <w:r>
              <w:t>700</w:t>
            </w:r>
            <w:r>
              <w:rPr>
                <w:rFonts w:hint="eastAsia"/>
              </w:rPr>
              <w:t>万元</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时效指标</w:t>
            </w:r>
          </w:p>
        </w:tc>
        <w:tc>
          <w:tcPr>
            <w:tcW w:w="2968" w:type="dxa"/>
            <w:noWrap/>
            <w:vAlign w:val="center"/>
          </w:tcPr>
          <w:p>
            <w:pPr>
              <w:pStyle w:val="18"/>
            </w:pPr>
            <w:r>
              <w:rPr>
                <w:rFonts w:hint="eastAsia"/>
              </w:rPr>
              <w:t>到位率</w:t>
            </w:r>
          </w:p>
        </w:tc>
        <w:tc>
          <w:tcPr>
            <w:tcW w:w="4090" w:type="dxa"/>
            <w:noWrap/>
            <w:vAlign w:val="center"/>
          </w:tcPr>
          <w:p>
            <w:pPr>
              <w:pStyle w:val="18"/>
            </w:pPr>
            <w:r>
              <w:rPr>
                <w:rFonts w:hint="eastAsia"/>
              </w:rPr>
              <w:t>实际到位资金占应到位资金的比例</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vMerge w:val="continue"/>
            <w:noWrap/>
            <w:vAlign w:val="center"/>
          </w:tcPr>
          <w:p/>
        </w:tc>
        <w:tc>
          <w:tcPr>
            <w:tcW w:w="2051" w:type="dxa"/>
            <w:noWrap/>
            <w:vAlign w:val="center"/>
          </w:tcPr>
          <w:p>
            <w:pPr>
              <w:pStyle w:val="18"/>
            </w:pPr>
            <w:r>
              <w:rPr>
                <w:rFonts w:hint="eastAsia"/>
              </w:rPr>
              <w:t>质量指标</w:t>
            </w:r>
          </w:p>
        </w:tc>
        <w:tc>
          <w:tcPr>
            <w:tcW w:w="2968" w:type="dxa"/>
            <w:noWrap/>
            <w:vAlign w:val="center"/>
          </w:tcPr>
          <w:p>
            <w:pPr>
              <w:pStyle w:val="18"/>
            </w:pPr>
            <w:r>
              <w:rPr>
                <w:rFonts w:hint="eastAsia"/>
              </w:rPr>
              <w:t>验收合格率</w:t>
            </w:r>
          </w:p>
        </w:tc>
        <w:tc>
          <w:tcPr>
            <w:tcW w:w="4090" w:type="dxa"/>
            <w:noWrap/>
            <w:vAlign w:val="center"/>
          </w:tcPr>
          <w:p>
            <w:pPr>
              <w:pStyle w:val="18"/>
            </w:pPr>
            <w:r>
              <w:rPr>
                <w:rFonts w:hint="eastAsia"/>
              </w:rPr>
              <w:t>验收合格率</w:t>
            </w:r>
          </w:p>
        </w:tc>
        <w:tc>
          <w:tcPr>
            <w:tcW w:w="1287" w:type="dxa"/>
            <w:noWrap/>
            <w:vAlign w:val="center"/>
          </w:tcPr>
          <w:p>
            <w:pPr>
              <w:pStyle w:val="18"/>
            </w:pPr>
            <w:r>
              <w:t>100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效益指标</w:t>
            </w:r>
          </w:p>
        </w:tc>
        <w:tc>
          <w:tcPr>
            <w:tcW w:w="2051" w:type="dxa"/>
            <w:noWrap/>
            <w:vAlign w:val="center"/>
          </w:tcPr>
          <w:p>
            <w:pPr>
              <w:pStyle w:val="18"/>
            </w:pPr>
            <w:r>
              <w:rPr>
                <w:rFonts w:hint="eastAsia"/>
              </w:rPr>
              <w:t>社会效益指标</w:t>
            </w:r>
          </w:p>
        </w:tc>
        <w:tc>
          <w:tcPr>
            <w:tcW w:w="2968" w:type="dxa"/>
            <w:noWrap/>
            <w:vAlign w:val="center"/>
          </w:tcPr>
          <w:p>
            <w:pPr>
              <w:pStyle w:val="18"/>
            </w:pPr>
            <w:r>
              <w:rPr>
                <w:rFonts w:hint="eastAsia"/>
              </w:rPr>
              <w:t>有较好的社会影响</w:t>
            </w:r>
          </w:p>
        </w:tc>
        <w:tc>
          <w:tcPr>
            <w:tcW w:w="4090" w:type="dxa"/>
            <w:noWrap/>
            <w:vAlign w:val="center"/>
          </w:tcPr>
          <w:p>
            <w:pPr>
              <w:pStyle w:val="18"/>
            </w:pPr>
            <w:r>
              <w:rPr>
                <w:rFonts w:hint="eastAsia"/>
              </w:rPr>
              <w:t>有较好的社会影响，保障医院的可持续发展</w:t>
            </w:r>
          </w:p>
        </w:tc>
        <w:tc>
          <w:tcPr>
            <w:tcW w:w="1287" w:type="dxa"/>
            <w:noWrap/>
            <w:vAlign w:val="center"/>
          </w:tcPr>
          <w:p>
            <w:pPr>
              <w:pStyle w:val="18"/>
            </w:pPr>
            <w:r>
              <w:rPr>
                <w:rFonts w:hint="eastAsia"/>
              </w:rPr>
              <w:t>≥</w:t>
            </w:r>
            <w:r>
              <w:t>90</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5" w:type="dxa"/>
            <w:noWrap/>
            <w:vAlign w:val="center"/>
          </w:tcPr>
          <w:p>
            <w:pPr>
              <w:pStyle w:val="19"/>
            </w:pPr>
            <w:r>
              <w:rPr>
                <w:rFonts w:hint="eastAsia"/>
              </w:rPr>
              <w:t>满意度指标</w:t>
            </w:r>
          </w:p>
        </w:tc>
        <w:tc>
          <w:tcPr>
            <w:tcW w:w="2051" w:type="dxa"/>
            <w:noWrap/>
            <w:vAlign w:val="center"/>
          </w:tcPr>
          <w:p>
            <w:pPr>
              <w:pStyle w:val="18"/>
            </w:pPr>
            <w:r>
              <w:rPr>
                <w:rFonts w:hint="eastAsia"/>
              </w:rPr>
              <w:t>服务对象满意度指标</w:t>
            </w:r>
          </w:p>
        </w:tc>
        <w:tc>
          <w:tcPr>
            <w:tcW w:w="2968" w:type="dxa"/>
            <w:noWrap/>
            <w:vAlign w:val="center"/>
          </w:tcPr>
          <w:p>
            <w:pPr>
              <w:pStyle w:val="18"/>
            </w:pPr>
            <w:r>
              <w:rPr>
                <w:rFonts w:hint="eastAsia"/>
              </w:rPr>
              <w:t>服务对象满意度</w:t>
            </w:r>
          </w:p>
        </w:tc>
        <w:tc>
          <w:tcPr>
            <w:tcW w:w="4090" w:type="dxa"/>
            <w:noWrap/>
            <w:vAlign w:val="center"/>
          </w:tcPr>
          <w:p>
            <w:pPr>
              <w:pStyle w:val="18"/>
            </w:pPr>
            <w:r>
              <w:rPr>
                <w:rFonts w:hint="eastAsia"/>
              </w:rPr>
              <w:t>服务对象满意率越来越高</w:t>
            </w:r>
          </w:p>
        </w:tc>
        <w:tc>
          <w:tcPr>
            <w:tcW w:w="1287" w:type="dxa"/>
            <w:noWrap/>
            <w:vAlign w:val="center"/>
          </w:tcPr>
          <w:p>
            <w:pPr>
              <w:pStyle w:val="18"/>
            </w:pPr>
            <w:r>
              <w:rPr>
                <w:rFonts w:hint="eastAsia"/>
              </w:rPr>
              <w:t>≥</w:t>
            </w:r>
            <w:r>
              <w:t>95</w:t>
            </w:r>
            <w:r>
              <w:rPr>
                <w:rFonts w:hint="eastAsia"/>
              </w:rPr>
              <w:t>百分比</w:t>
            </w:r>
          </w:p>
        </w:tc>
        <w:tc>
          <w:tcPr>
            <w:tcW w:w="2307"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ind w:firstLine="560"/>
        <w:jc w:val="center"/>
        <w:outlineLvl w:val="3"/>
        <w:rPr>
          <w:rFonts w:hint="eastAsia" w:ascii="方正仿宋_GBK" w:hAnsi="方正仿宋_GBK" w:eastAsia="方正仿宋_GBK" w:cs="方正仿宋_GBK"/>
          <w:color w:val="000000"/>
          <w:sz w:val="28"/>
          <w:lang w:val="en-US" w:eastAsia="zh-CN"/>
        </w:rPr>
      </w:pPr>
      <w:bookmarkStart w:id="143" w:name="_Toc_4_4_0000000192"/>
      <w:r>
        <w:rPr>
          <w:rFonts w:hint="eastAsia" w:ascii="方正仿宋_GBK" w:hAnsi="方正仿宋_GBK" w:eastAsia="方正仿宋_GBK" w:cs="方正仿宋_GBK"/>
          <w:color w:val="000000"/>
          <w:sz w:val="28"/>
          <w:lang w:val="en-US" w:eastAsia="zh-CN"/>
        </w:rPr>
        <w:t>46.2022年涞水县中医院租赁费（自有资金）绩效目标表</w:t>
      </w:r>
      <w:bookmarkEnd w:id="14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t>13062322P00809210037M</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2022</w:t>
            </w:r>
            <w:r>
              <w:rPr>
                <w:rFonts w:hint="eastAsia"/>
              </w:rPr>
              <w:t>年涞水县中医院租赁费（自有资金）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23.00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推动本院卫生事业的发展，保障医疗环境，保障患者的诊疗需求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r>
              <w:t>%</w:t>
            </w:r>
            <w:r>
              <w:rPr>
                <w:rFonts w:hint="eastAsia"/>
              </w:rPr>
              <w:t>）</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r>
              <w:t>25%</w:t>
            </w:r>
          </w:p>
        </w:tc>
        <w:tc>
          <w:tcPr>
            <w:tcW w:w="2115" w:type="dxa"/>
            <w:noWrap/>
            <w:vAlign w:val="center"/>
          </w:tcPr>
          <w:p>
            <w:pPr>
              <w:pStyle w:val="19"/>
            </w:pPr>
            <w:r>
              <w:t>50%</w:t>
            </w:r>
          </w:p>
        </w:tc>
        <w:tc>
          <w:tcPr>
            <w:tcW w:w="1941" w:type="dxa"/>
            <w:noWrap/>
            <w:vAlign w:val="center"/>
          </w:tcPr>
          <w:p>
            <w:pPr>
              <w:pStyle w:val="19"/>
            </w:pPr>
            <w:r>
              <w:t>75%</w:t>
            </w:r>
          </w:p>
        </w:tc>
        <w:tc>
          <w:tcPr>
            <w:tcW w:w="3885" w:type="dxa"/>
            <w:gridSpan w:val="2"/>
            <w:noWrap/>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保障医疗环境，保障患者的诊疗需求</w:t>
            </w:r>
          </w:p>
          <w:p>
            <w:pPr>
              <w:pStyle w:val="18"/>
            </w:pPr>
            <w:r>
              <w:t>2.</w:t>
            </w:r>
            <w:r>
              <w:rPr>
                <w:rFonts w:hint="eastAsia"/>
              </w:rPr>
              <w:t>推动本院卫生事业的发展</w:t>
            </w:r>
          </w:p>
          <w:p>
            <w:pPr>
              <w:pStyle w:val="18"/>
            </w:pPr>
            <w:r>
              <w:t>3.</w:t>
            </w:r>
            <w:r>
              <w:rPr>
                <w:rFonts w:hint="eastAsia"/>
              </w:rPr>
              <w:t>为患者提供优质的服务</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7"/>
        <w:gridCol w:w="2106"/>
        <w:gridCol w:w="2526"/>
        <w:gridCol w:w="3569"/>
        <w:gridCol w:w="1578"/>
        <w:gridCol w:w="25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77"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526" w:type="dxa"/>
            <w:noWrap/>
            <w:vAlign w:val="center"/>
          </w:tcPr>
          <w:p>
            <w:pPr>
              <w:pStyle w:val="16"/>
            </w:pPr>
            <w:r>
              <w:rPr>
                <w:rFonts w:hint="eastAsia"/>
              </w:rPr>
              <w:t>三级指标</w:t>
            </w:r>
          </w:p>
        </w:tc>
        <w:tc>
          <w:tcPr>
            <w:tcW w:w="3569" w:type="dxa"/>
            <w:noWrap/>
            <w:vAlign w:val="center"/>
          </w:tcPr>
          <w:p>
            <w:pPr>
              <w:pStyle w:val="16"/>
            </w:pPr>
            <w:r>
              <w:rPr>
                <w:rFonts w:hint="eastAsia"/>
              </w:rPr>
              <w:t>绩效指标描述</w:t>
            </w:r>
          </w:p>
        </w:tc>
        <w:tc>
          <w:tcPr>
            <w:tcW w:w="1578" w:type="dxa"/>
            <w:noWrap/>
            <w:vAlign w:val="center"/>
          </w:tcPr>
          <w:p>
            <w:pPr>
              <w:pStyle w:val="16"/>
            </w:pPr>
            <w:r>
              <w:rPr>
                <w:rFonts w:hint="eastAsia"/>
              </w:rPr>
              <w:t>指标值</w:t>
            </w:r>
          </w:p>
        </w:tc>
        <w:tc>
          <w:tcPr>
            <w:tcW w:w="2579"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7"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526" w:type="dxa"/>
            <w:noWrap/>
            <w:vAlign w:val="center"/>
          </w:tcPr>
          <w:p>
            <w:pPr>
              <w:pStyle w:val="18"/>
            </w:pPr>
            <w:r>
              <w:rPr>
                <w:rFonts w:hint="eastAsia"/>
              </w:rPr>
              <w:t>租用数量</w:t>
            </w:r>
          </w:p>
        </w:tc>
        <w:tc>
          <w:tcPr>
            <w:tcW w:w="3569" w:type="dxa"/>
            <w:noWrap/>
            <w:vAlign w:val="center"/>
          </w:tcPr>
          <w:p>
            <w:pPr>
              <w:pStyle w:val="18"/>
            </w:pPr>
            <w:r>
              <w:rPr>
                <w:rFonts w:hint="eastAsia"/>
              </w:rPr>
              <w:t>租用数量占实际数量的比例</w:t>
            </w:r>
          </w:p>
        </w:tc>
        <w:tc>
          <w:tcPr>
            <w:tcW w:w="1578" w:type="dxa"/>
            <w:noWrap/>
            <w:vAlign w:val="center"/>
          </w:tcPr>
          <w:p>
            <w:pPr>
              <w:pStyle w:val="18"/>
            </w:pPr>
            <w:r>
              <w:rPr>
                <w:rFonts w:hint="eastAsia"/>
              </w:rPr>
              <w:t>≥</w:t>
            </w:r>
            <w:r>
              <w:t>90</w:t>
            </w:r>
            <w:r>
              <w:rPr>
                <w:rFonts w:hint="eastAsia"/>
              </w:rPr>
              <w:t>百分比</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7" w:type="dxa"/>
            <w:vMerge w:val="continue"/>
            <w:noWrap/>
            <w:vAlign w:val="center"/>
          </w:tcPr>
          <w:p/>
        </w:tc>
        <w:tc>
          <w:tcPr>
            <w:tcW w:w="2106" w:type="dxa"/>
            <w:noWrap/>
            <w:vAlign w:val="center"/>
          </w:tcPr>
          <w:p>
            <w:pPr>
              <w:pStyle w:val="18"/>
            </w:pPr>
            <w:r>
              <w:rPr>
                <w:rFonts w:hint="eastAsia"/>
              </w:rPr>
              <w:t>质量指标</w:t>
            </w:r>
          </w:p>
        </w:tc>
        <w:tc>
          <w:tcPr>
            <w:tcW w:w="2526" w:type="dxa"/>
            <w:noWrap/>
            <w:vAlign w:val="center"/>
          </w:tcPr>
          <w:p>
            <w:pPr>
              <w:pStyle w:val="18"/>
            </w:pPr>
            <w:r>
              <w:rPr>
                <w:rFonts w:hint="eastAsia"/>
              </w:rPr>
              <w:t>设备租赁的比率</w:t>
            </w:r>
          </w:p>
        </w:tc>
        <w:tc>
          <w:tcPr>
            <w:tcW w:w="3569" w:type="dxa"/>
            <w:noWrap/>
            <w:vAlign w:val="center"/>
          </w:tcPr>
          <w:p>
            <w:pPr>
              <w:pStyle w:val="18"/>
            </w:pPr>
            <w:r>
              <w:rPr>
                <w:rFonts w:hint="eastAsia"/>
              </w:rPr>
              <w:t>设备租赁的比率</w:t>
            </w:r>
          </w:p>
        </w:tc>
        <w:tc>
          <w:tcPr>
            <w:tcW w:w="1578" w:type="dxa"/>
            <w:noWrap/>
            <w:vAlign w:val="center"/>
          </w:tcPr>
          <w:p>
            <w:pPr>
              <w:pStyle w:val="18"/>
            </w:pPr>
            <w:r>
              <w:rPr>
                <w:rFonts w:hint="eastAsia"/>
              </w:rPr>
              <w:t>≥</w:t>
            </w:r>
            <w:r>
              <w:t>90</w:t>
            </w:r>
            <w:r>
              <w:rPr>
                <w:rFonts w:hint="eastAsia"/>
              </w:rPr>
              <w:t>百分比</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7" w:type="dxa"/>
            <w:vMerge w:val="continue"/>
            <w:noWrap/>
            <w:vAlign w:val="center"/>
          </w:tcPr>
          <w:p/>
        </w:tc>
        <w:tc>
          <w:tcPr>
            <w:tcW w:w="2106" w:type="dxa"/>
            <w:noWrap/>
            <w:vAlign w:val="center"/>
          </w:tcPr>
          <w:p>
            <w:pPr>
              <w:pStyle w:val="18"/>
            </w:pPr>
            <w:r>
              <w:rPr>
                <w:rFonts w:hint="eastAsia"/>
              </w:rPr>
              <w:t>时效指标</w:t>
            </w:r>
          </w:p>
        </w:tc>
        <w:tc>
          <w:tcPr>
            <w:tcW w:w="2526" w:type="dxa"/>
            <w:noWrap/>
            <w:vAlign w:val="center"/>
          </w:tcPr>
          <w:p>
            <w:pPr>
              <w:pStyle w:val="18"/>
            </w:pPr>
            <w:r>
              <w:rPr>
                <w:rFonts w:hint="eastAsia"/>
              </w:rPr>
              <w:t>资金支出率（</w:t>
            </w:r>
            <w:r>
              <w:t>%</w:t>
            </w:r>
            <w:r>
              <w:rPr>
                <w:rFonts w:hint="eastAsia"/>
              </w:rPr>
              <w:t>）</w:t>
            </w:r>
          </w:p>
        </w:tc>
        <w:tc>
          <w:tcPr>
            <w:tcW w:w="3569" w:type="dxa"/>
            <w:noWrap/>
            <w:vAlign w:val="center"/>
          </w:tcPr>
          <w:p>
            <w:pPr>
              <w:pStyle w:val="18"/>
            </w:pPr>
            <w:r>
              <w:rPr>
                <w:rFonts w:hint="eastAsia"/>
              </w:rPr>
              <w:t>资金支出进度的比率</w:t>
            </w:r>
          </w:p>
        </w:tc>
        <w:tc>
          <w:tcPr>
            <w:tcW w:w="1578" w:type="dxa"/>
            <w:noWrap/>
            <w:vAlign w:val="center"/>
          </w:tcPr>
          <w:p>
            <w:pPr>
              <w:pStyle w:val="18"/>
            </w:pPr>
            <w:r>
              <w:rPr>
                <w:rFonts w:hint="eastAsia"/>
              </w:rPr>
              <w:t>≥</w:t>
            </w:r>
            <w:r>
              <w:t>90</w:t>
            </w:r>
            <w:r>
              <w:rPr>
                <w:rFonts w:hint="eastAsia"/>
              </w:rPr>
              <w:t>百分比</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7" w:type="dxa"/>
            <w:vMerge w:val="continue"/>
            <w:noWrap/>
            <w:vAlign w:val="center"/>
          </w:tcPr>
          <w:p/>
        </w:tc>
        <w:tc>
          <w:tcPr>
            <w:tcW w:w="2106" w:type="dxa"/>
            <w:noWrap/>
            <w:vAlign w:val="center"/>
          </w:tcPr>
          <w:p>
            <w:pPr>
              <w:pStyle w:val="18"/>
            </w:pPr>
            <w:r>
              <w:rPr>
                <w:rFonts w:hint="eastAsia"/>
              </w:rPr>
              <w:t>成本指标</w:t>
            </w:r>
          </w:p>
        </w:tc>
        <w:tc>
          <w:tcPr>
            <w:tcW w:w="2526" w:type="dxa"/>
            <w:noWrap/>
            <w:vAlign w:val="center"/>
          </w:tcPr>
          <w:p>
            <w:pPr>
              <w:pStyle w:val="18"/>
            </w:pPr>
            <w:r>
              <w:rPr>
                <w:rFonts w:hint="eastAsia"/>
              </w:rPr>
              <w:t>预算控制数</w:t>
            </w:r>
          </w:p>
        </w:tc>
        <w:tc>
          <w:tcPr>
            <w:tcW w:w="3569" w:type="dxa"/>
            <w:noWrap/>
            <w:vAlign w:val="center"/>
          </w:tcPr>
          <w:p>
            <w:pPr>
              <w:pStyle w:val="18"/>
            </w:pPr>
            <w:r>
              <w:rPr>
                <w:rFonts w:hint="eastAsia"/>
              </w:rPr>
              <w:t>预算控制数</w:t>
            </w:r>
          </w:p>
        </w:tc>
        <w:tc>
          <w:tcPr>
            <w:tcW w:w="1578" w:type="dxa"/>
            <w:noWrap/>
            <w:vAlign w:val="center"/>
          </w:tcPr>
          <w:p>
            <w:pPr>
              <w:pStyle w:val="18"/>
            </w:pPr>
            <w:r>
              <w:t>23</w:t>
            </w:r>
            <w:r>
              <w:rPr>
                <w:rFonts w:hint="eastAsia"/>
              </w:rPr>
              <w:t>万元</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7" w:type="dxa"/>
            <w:noWrap/>
            <w:vAlign w:val="center"/>
          </w:tcPr>
          <w:p>
            <w:pPr>
              <w:pStyle w:val="19"/>
            </w:pPr>
            <w:r>
              <w:rPr>
                <w:rFonts w:hint="eastAsia"/>
              </w:rPr>
              <w:t>效益指标</w:t>
            </w:r>
          </w:p>
        </w:tc>
        <w:tc>
          <w:tcPr>
            <w:tcW w:w="2106" w:type="dxa"/>
            <w:noWrap/>
            <w:vAlign w:val="center"/>
          </w:tcPr>
          <w:p>
            <w:pPr>
              <w:pStyle w:val="18"/>
            </w:pPr>
            <w:r>
              <w:rPr>
                <w:rFonts w:hint="eastAsia"/>
              </w:rPr>
              <w:t>社会效益指标</w:t>
            </w:r>
          </w:p>
        </w:tc>
        <w:tc>
          <w:tcPr>
            <w:tcW w:w="2526" w:type="dxa"/>
            <w:noWrap/>
            <w:vAlign w:val="center"/>
          </w:tcPr>
          <w:p>
            <w:pPr>
              <w:pStyle w:val="18"/>
            </w:pPr>
            <w:r>
              <w:rPr>
                <w:rFonts w:hint="eastAsia"/>
              </w:rPr>
              <w:t>完成业务用房租赁及维护</w:t>
            </w:r>
          </w:p>
        </w:tc>
        <w:tc>
          <w:tcPr>
            <w:tcW w:w="3569" w:type="dxa"/>
            <w:noWrap/>
            <w:vAlign w:val="center"/>
          </w:tcPr>
          <w:p>
            <w:pPr>
              <w:pStyle w:val="18"/>
            </w:pPr>
            <w:r>
              <w:rPr>
                <w:rFonts w:hint="eastAsia"/>
              </w:rPr>
              <w:t>完成业务用房租赁及维护</w:t>
            </w:r>
          </w:p>
        </w:tc>
        <w:tc>
          <w:tcPr>
            <w:tcW w:w="1578" w:type="dxa"/>
            <w:noWrap/>
            <w:vAlign w:val="center"/>
          </w:tcPr>
          <w:p>
            <w:pPr>
              <w:pStyle w:val="18"/>
            </w:pPr>
            <w:r>
              <w:rPr>
                <w:rFonts w:hint="eastAsia"/>
              </w:rPr>
              <w:t>良好</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7"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526" w:type="dxa"/>
            <w:noWrap/>
            <w:vAlign w:val="center"/>
          </w:tcPr>
          <w:p>
            <w:pPr>
              <w:pStyle w:val="18"/>
            </w:pPr>
            <w:r>
              <w:rPr>
                <w:rFonts w:hint="eastAsia"/>
              </w:rPr>
              <w:t>受益群众满意度</w:t>
            </w:r>
          </w:p>
        </w:tc>
        <w:tc>
          <w:tcPr>
            <w:tcW w:w="3569" w:type="dxa"/>
            <w:noWrap/>
            <w:vAlign w:val="center"/>
          </w:tcPr>
          <w:p>
            <w:pPr>
              <w:pStyle w:val="18"/>
            </w:pPr>
            <w:r>
              <w:rPr>
                <w:rFonts w:hint="eastAsia"/>
              </w:rPr>
              <w:t>受益群众满意度</w:t>
            </w:r>
          </w:p>
        </w:tc>
        <w:tc>
          <w:tcPr>
            <w:tcW w:w="1578" w:type="dxa"/>
            <w:noWrap/>
            <w:vAlign w:val="center"/>
          </w:tcPr>
          <w:p>
            <w:pPr>
              <w:pStyle w:val="18"/>
            </w:pPr>
            <w:r>
              <w:rPr>
                <w:rFonts w:hint="eastAsia"/>
              </w:rPr>
              <w:t>≥</w:t>
            </w:r>
            <w:r>
              <w:t>90</w:t>
            </w:r>
            <w:r>
              <w:rPr>
                <w:rFonts w:hint="eastAsia"/>
              </w:rPr>
              <w:t>百分比</w:t>
            </w:r>
          </w:p>
        </w:tc>
        <w:tc>
          <w:tcPr>
            <w:tcW w:w="2579"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numberInDash"/>
          <w:cols w:space="720" w:num="1"/>
        </w:sectPr>
      </w:pPr>
    </w:p>
    <w:p>
      <w:pPr>
        <w:jc w:val="center"/>
      </w:pPr>
    </w:p>
    <w:p>
      <w:pPr>
        <w:spacing w:line="360" w:lineRule="exact"/>
        <w:ind w:firstLine="480" w:firstLineChars="200"/>
        <w:rPr>
          <w:rFonts w:ascii="宋体"/>
        </w:rPr>
      </w:pPr>
    </w:p>
    <w:p>
      <w:pPr>
        <w:spacing w:before="10" w:after="10"/>
        <w:ind w:firstLine="640"/>
        <w:outlineLvl w:val="5"/>
        <w:rPr>
          <w:rFonts w:hint="eastAsia" w:ascii="黑体" w:hAnsi="黑体" w:eastAsia="黑体" w:cs="黑体"/>
          <w:color w:val="000000"/>
          <w:kern w:val="0"/>
          <w:sz w:val="32"/>
        </w:rPr>
      </w:pPr>
      <w:r>
        <w:rPr>
          <w:rFonts w:hint="eastAsia" w:ascii="黑体" w:hAnsi="黑体" w:eastAsia="黑体" w:cs="黑体"/>
          <w:color w:val="000000"/>
          <w:kern w:val="0"/>
          <w:sz w:val="32"/>
        </w:rPr>
        <w:t>六、政府采购预算情况</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rPr>
        <w:t>本年度部门预算共计安排政府采购项目3类</w:t>
      </w:r>
      <w:r>
        <w:rPr>
          <w:rFonts w:hint="eastAsia" w:eastAsia="方正仿宋_GBK"/>
          <w:color w:val="000000"/>
          <w:kern w:val="0"/>
          <w:sz w:val="28"/>
          <w:lang w:eastAsia="zh-CN"/>
        </w:rPr>
        <w:t>64</w:t>
      </w:r>
      <w:r>
        <w:rPr>
          <w:rFonts w:hint="eastAsia" w:eastAsia="方正仿宋_GBK"/>
          <w:color w:val="000000"/>
          <w:kern w:val="0"/>
          <w:sz w:val="28"/>
        </w:rPr>
        <w:t>个，工程类</w:t>
      </w:r>
      <w:r>
        <w:rPr>
          <w:rFonts w:hint="eastAsia" w:eastAsia="方正仿宋_GBK"/>
          <w:color w:val="000000"/>
          <w:kern w:val="0"/>
          <w:sz w:val="28"/>
          <w:lang w:eastAsia="zh-CN"/>
        </w:rPr>
        <w:t>4</w:t>
      </w:r>
      <w:r>
        <w:rPr>
          <w:rFonts w:hint="eastAsia" w:eastAsia="方正仿宋_GBK"/>
          <w:color w:val="000000"/>
          <w:kern w:val="0"/>
          <w:sz w:val="28"/>
        </w:rPr>
        <w:t xml:space="preserve">个，包括： </w:t>
      </w:r>
      <w:r>
        <w:rPr>
          <w:rFonts w:hint="eastAsia" w:eastAsia="方正仿宋_GBK"/>
          <w:color w:val="000000"/>
          <w:kern w:val="0"/>
          <w:sz w:val="28"/>
          <w:lang w:eastAsia="zh-CN"/>
        </w:rPr>
        <w:t>1、涞水县中医院发热门诊土建2、涞水县中医院康复门诊装修3、涞水县中医院门诊综合楼10KV配电设备及施工项目、4、涞水县中医院血透室装修改造；</w:t>
      </w:r>
      <w:r>
        <w:rPr>
          <w:rFonts w:hint="eastAsia" w:eastAsia="方正仿宋_GBK"/>
          <w:color w:val="000000"/>
          <w:kern w:val="0"/>
          <w:sz w:val="28"/>
        </w:rPr>
        <w:t xml:space="preserve">设备购置类项目 </w:t>
      </w:r>
      <w:r>
        <w:rPr>
          <w:rFonts w:hint="eastAsia" w:eastAsia="方正仿宋_GBK"/>
          <w:color w:val="000000"/>
          <w:kern w:val="0"/>
          <w:sz w:val="28"/>
          <w:lang w:eastAsia="zh-CN"/>
        </w:rPr>
        <w:t>58</w:t>
      </w:r>
      <w:r>
        <w:rPr>
          <w:rFonts w:hint="eastAsia" w:eastAsia="方正仿宋_GBK"/>
          <w:color w:val="000000"/>
          <w:kern w:val="0"/>
          <w:sz w:val="28"/>
        </w:rPr>
        <w:t>个，</w:t>
      </w:r>
      <w:r>
        <w:rPr>
          <w:rFonts w:hint="eastAsia" w:eastAsia="方正仿宋_GBK"/>
          <w:color w:val="000000"/>
          <w:kern w:val="0"/>
          <w:sz w:val="28"/>
          <w:lang w:eastAsia="zh-CN"/>
        </w:rPr>
        <w:t>包括：1、涞水县医院设备采购28个3、涞水县中医院设备采购24个</w:t>
      </w:r>
      <w:r>
        <w:rPr>
          <w:rFonts w:hint="eastAsia" w:eastAsia="方正仿宋_GBK"/>
          <w:color w:val="000000"/>
          <w:kern w:val="0"/>
          <w:sz w:val="28"/>
        </w:rPr>
        <w:t>；</w:t>
      </w:r>
      <w:r>
        <w:rPr>
          <w:rFonts w:hint="eastAsia" w:eastAsia="方正仿宋_GBK"/>
          <w:color w:val="000000"/>
          <w:kern w:val="0"/>
          <w:sz w:val="28"/>
          <w:lang w:eastAsia="zh-CN"/>
        </w:rPr>
        <w:t>涞水县中医院服务类项目6个。</w:t>
      </w: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spacing w:line="500" w:lineRule="exact"/>
        <w:outlineLvl w:val="1"/>
        <w:rPr>
          <w:rFonts w:ascii="仿宋" w:hAnsi="仿宋" w:eastAsia="仿宋"/>
          <w:sz w:val="21"/>
          <w:szCs w:val="21"/>
        </w:rPr>
      </w:pPr>
    </w:p>
    <w:p>
      <w:pPr>
        <w:jc w:val="center"/>
        <w:rPr>
          <w:rFonts w:hint="eastAsia" w:ascii="方正小标宋_GBK" w:hAnsi="方正小标宋_GBK" w:eastAsia="方正小标宋_GBK" w:cs="方正小标宋_GBK"/>
          <w:color w:val="000000"/>
          <w:kern w:val="0"/>
          <w:sz w:val="36"/>
        </w:rPr>
      </w:pPr>
      <w:bookmarkStart w:id="144" w:name="_Toc_2_2_0000000007"/>
      <w:r>
        <w:rPr>
          <w:rFonts w:hint="eastAsia" w:ascii="方正小标宋_GBK" w:hAnsi="方正小标宋_GBK" w:eastAsia="方正小标宋_GBK" w:cs="方正小标宋_GBK"/>
          <w:color w:val="000000"/>
          <w:kern w:val="0"/>
          <w:sz w:val="36"/>
          <w:lang w:eastAsia="zh-CN"/>
        </w:rPr>
        <w:t>单位</w:t>
      </w:r>
      <w:r>
        <w:rPr>
          <w:rFonts w:hint="eastAsia" w:ascii="方正小标宋_GBK" w:hAnsi="方正小标宋_GBK" w:eastAsia="方正小标宋_GBK" w:cs="方正小标宋_GBK"/>
          <w:color w:val="000000"/>
          <w:kern w:val="0"/>
          <w:sz w:val="36"/>
        </w:rPr>
        <w:t>政府采购预算</w:t>
      </w:r>
      <w:bookmarkEnd w:id="144"/>
    </w:p>
    <w:tbl>
      <w:tblPr>
        <w:tblStyle w:val="9"/>
        <w:tblW w:w="141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1"/>
        <w:gridCol w:w="915"/>
        <w:gridCol w:w="1035"/>
        <w:gridCol w:w="990"/>
        <w:gridCol w:w="690"/>
        <w:gridCol w:w="540"/>
        <w:gridCol w:w="840"/>
        <w:gridCol w:w="1185"/>
        <w:gridCol w:w="960"/>
        <w:gridCol w:w="570"/>
        <w:gridCol w:w="555"/>
        <w:gridCol w:w="555"/>
        <w:gridCol w:w="1095"/>
        <w:gridCol w:w="495"/>
        <w:gridCol w:w="555"/>
        <w:gridCol w:w="1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81" w:type="dxa"/>
            <w:gridSpan w:val="7"/>
            <w:tcBorders>
              <w:top w:val="single" w:color="FFFFFF" w:sz="6" w:space="0"/>
              <w:left w:val="single" w:color="FFFFFF" w:sz="6" w:space="0"/>
              <w:right w:val="single" w:color="FFFFFF" w:sz="6" w:space="0"/>
            </w:tcBorders>
            <w:noWrap/>
            <w:vAlign w:val="center"/>
          </w:tcPr>
          <w:p>
            <w:pPr>
              <w:pStyle w:val="15"/>
              <w:rPr>
                <w:lang w:eastAsia="zh-CN"/>
              </w:rPr>
            </w:pPr>
            <w:r>
              <w:rPr>
                <w:lang w:eastAsia="zh-CN"/>
              </w:rPr>
              <w:t>361007</w:t>
            </w:r>
            <w:r>
              <w:rPr>
                <w:rFonts w:hint="eastAsia"/>
                <w:lang w:eastAsia="zh-CN"/>
              </w:rPr>
              <w:t>涞水县中医院</w:t>
            </w:r>
          </w:p>
        </w:tc>
        <w:tc>
          <w:tcPr>
            <w:tcW w:w="7110" w:type="dxa"/>
            <w:gridSpan w:val="9"/>
            <w:tcBorders>
              <w:top w:val="single" w:color="FFFFFF" w:sz="6" w:space="0"/>
              <w:left w:val="single" w:color="FFFFFF" w:sz="6" w:space="0"/>
              <w:right w:val="single" w:color="FFFFFF" w:sz="6" w:space="0"/>
            </w:tcBorders>
            <w:noWrap/>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986" w:type="dxa"/>
            <w:gridSpan w:val="2"/>
            <w:noWrap/>
            <w:vAlign w:val="center"/>
          </w:tcPr>
          <w:p>
            <w:pPr>
              <w:pStyle w:val="16"/>
              <w:rPr>
                <w:sz w:val="20"/>
                <w:szCs w:val="22"/>
              </w:rPr>
            </w:pPr>
            <w:r>
              <w:rPr>
                <w:rFonts w:hint="eastAsia"/>
                <w:sz w:val="20"/>
                <w:szCs w:val="22"/>
              </w:rPr>
              <w:t>政府采购项目来源</w:t>
            </w:r>
          </w:p>
        </w:tc>
        <w:tc>
          <w:tcPr>
            <w:tcW w:w="1035" w:type="dxa"/>
            <w:vMerge w:val="restart"/>
            <w:noWrap/>
            <w:vAlign w:val="center"/>
          </w:tcPr>
          <w:p>
            <w:pPr>
              <w:pStyle w:val="16"/>
              <w:rPr>
                <w:sz w:val="20"/>
                <w:szCs w:val="22"/>
              </w:rPr>
            </w:pPr>
            <w:r>
              <w:rPr>
                <w:rFonts w:hint="eastAsia"/>
                <w:sz w:val="20"/>
                <w:szCs w:val="22"/>
              </w:rPr>
              <w:t>采购物品名称</w:t>
            </w:r>
          </w:p>
        </w:tc>
        <w:tc>
          <w:tcPr>
            <w:tcW w:w="990" w:type="dxa"/>
            <w:vMerge w:val="restart"/>
            <w:noWrap/>
            <w:vAlign w:val="center"/>
          </w:tcPr>
          <w:p>
            <w:pPr>
              <w:pStyle w:val="16"/>
              <w:rPr>
                <w:sz w:val="20"/>
                <w:szCs w:val="22"/>
              </w:rPr>
            </w:pPr>
            <w:r>
              <w:rPr>
                <w:rFonts w:hint="eastAsia"/>
                <w:sz w:val="20"/>
                <w:szCs w:val="22"/>
              </w:rPr>
              <w:t>政府采购目录序号</w:t>
            </w:r>
          </w:p>
        </w:tc>
        <w:tc>
          <w:tcPr>
            <w:tcW w:w="690" w:type="dxa"/>
            <w:vMerge w:val="restart"/>
            <w:noWrap/>
            <w:vAlign w:val="center"/>
          </w:tcPr>
          <w:p>
            <w:pPr>
              <w:pStyle w:val="16"/>
              <w:rPr>
                <w:sz w:val="20"/>
                <w:szCs w:val="22"/>
              </w:rPr>
            </w:pPr>
            <w:r>
              <w:rPr>
                <w:rFonts w:hint="eastAsia"/>
                <w:sz w:val="20"/>
                <w:szCs w:val="22"/>
              </w:rPr>
              <w:t>计量单位</w:t>
            </w:r>
          </w:p>
        </w:tc>
        <w:tc>
          <w:tcPr>
            <w:tcW w:w="540" w:type="dxa"/>
            <w:vMerge w:val="restart"/>
            <w:noWrap/>
            <w:vAlign w:val="center"/>
          </w:tcPr>
          <w:p>
            <w:pPr>
              <w:pStyle w:val="16"/>
              <w:rPr>
                <w:sz w:val="20"/>
                <w:szCs w:val="22"/>
              </w:rPr>
            </w:pPr>
            <w:r>
              <w:rPr>
                <w:rFonts w:hint="eastAsia"/>
                <w:sz w:val="20"/>
                <w:szCs w:val="22"/>
              </w:rPr>
              <w:t>数量</w:t>
            </w:r>
          </w:p>
        </w:tc>
        <w:tc>
          <w:tcPr>
            <w:tcW w:w="840" w:type="dxa"/>
            <w:vMerge w:val="restart"/>
            <w:noWrap/>
            <w:vAlign w:val="center"/>
          </w:tcPr>
          <w:p>
            <w:pPr>
              <w:pStyle w:val="16"/>
              <w:rPr>
                <w:sz w:val="20"/>
                <w:szCs w:val="22"/>
              </w:rPr>
            </w:pPr>
            <w:r>
              <w:rPr>
                <w:rFonts w:hint="eastAsia"/>
                <w:sz w:val="20"/>
                <w:szCs w:val="22"/>
              </w:rPr>
              <w:t>单价</w:t>
            </w:r>
          </w:p>
        </w:tc>
        <w:tc>
          <w:tcPr>
            <w:tcW w:w="5970" w:type="dxa"/>
            <w:gridSpan w:val="8"/>
            <w:noWrap/>
            <w:vAlign w:val="center"/>
          </w:tcPr>
          <w:p>
            <w:pPr>
              <w:pStyle w:val="16"/>
              <w:rPr>
                <w:sz w:val="20"/>
                <w:szCs w:val="22"/>
              </w:rPr>
            </w:pPr>
            <w:r>
              <w:rPr>
                <w:rFonts w:hint="eastAsia"/>
                <w:sz w:val="20"/>
                <w:szCs w:val="22"/>
              </w:rPr>
              <w:t>政府采购金额（当年部门预算安排资金）</w:t>
            </w:r>
          </w:p>
        </w:tc>
        <w:tc>
          <w:tcPr>
            <w:tcW w:w="1140" w:type="dxa"/>
            <w:vMerge w:val="restart"/>
            <w:noWrap/>
            <w:vAlign w:val="center"/>
          </w:tcPr>
          <w:p>
            <w:pPr>
              <w:pStyle w:val="16"/>
              <w:rPr>
                <w:sz w:val="20"/>
                <w:szCs w:val="22"/>
              </w:rPr>
            </w:pPr>
            <w:r>
              <w:rPr>
                <w:sz w:val="20"/>
                <w:szCs w:val="22"/>
              </w:rPr>
              <w:t>2022</w:t>
            </w:r>
            <w:r>
              <w:rPr>
                <w:rFonts w:hint="eastAsia"/>
                <w:sz w:val="20"/>
                <w:szCs w:val="22"/>
              </w:rPr>
              <w:t>年</w:t>
            </w:r>
            <w:r>
              <w:rPr>
                <w:sz w:val="20"/>
                <w:szCs w:val="22"/>
              </w:rPr>
              <w:t xml:space="preserve">  </w:t>
            </w:r>
            <w:r>
              <w:rPr>
                <w:rFonts w:hint="eastAsia"/>
                <w:sz w:val="20"/>
                <w:szCs w:val="22"/>
              </w:rPr>
              <w:t>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71" w:type="dxa"/>
            <w:noWrap/>
            <w:vAlign w:val="center"/>
          </w:tcPr>
          <w:p>
            <w:pPr>
              <w:pStyle w:val="16"/>
              <w:rPr>
                <w:sz w:val="20"/>
                <w:szCs w:val="22"/>
              </w:rPr>
            </w:pPr>
            <w:r>
              <w:rPr>
                <w:rFonts w:hint="eastAsia"/>
                <w:sz w:val="20"/>
                <w:szCs w:val="22"/>
              </w:rPr>
              <w:t>项目名称</w:t>
            </w:r>
          </w:p>
        </w:tc>
        <w:tc>
          <w:tcPr>
            <w:tcW w:w="915" w:type="dxa"/>
            <w:noWrap/>
            <w:vAlign w:val="center"/>
          </w:tcPr>
          <w:p>
            <w:pPr>
              <w:pStyle w:val="16"/>
              <w:rPr>
                <w:sz w:val="20"/>
                <w:szCs w:val="22"/>
              </w:rPr>
            </w:pPr>
            <w:r>
              <w:rPr>
                <w:rFonts w:hint="eastAsia"/>
                <w:sz w:val="20"/>
                <w:szCs w:val="22"/>
              </w:rPr>
              <w:t>预算资金</w:t>
            </w:r>
          </w:p>
        </w:tc>
        <w:tc>
          <w:tcPr>
            <w:tcW w:w="1035" w:type="dxa"/>
            <w:vMerge w:val="continue"/>
            <w:noWrap/>
          </w:tcPr>
          <w:p>
            <w:pPr>
              <w:rPr>
                <w:sz w:val="22"/>
                <w:szCs w:val="22"/>
              </w:rPr>
            </w:pPr>
          </w:p>
        </w:tc>
        <w:tc>
          <w:tcPr>
            <w:tcW w:w="990" w:type="dxa"/>
            <w:vMerge w:val="continue"/>
            <w:noWrap/>
          </w:tcPr>
          <w:p>
            <w:pPr>
              <w:rPr>
                <w:sz w:val="22"/>
                <w:szCs w:val="22"/>
              </w:rPr>
            </w:pPr>
          </w:p>
        </w:tc>
        <w:tc>
          <w:tcPr>
            <w:tcW w:w="690" w:type="dxa"/>
            <w:vMerge w:val="continue"/>
            <w:noWrap/>
          </w:tcPr>
          <w:p>
            <w:pPr>
              <w:rPr>
                <w:sz w:val="22"/>
                <w:szCs w:val="22"/>
              </w:rPr>
            </w:pPr>
          </w:p>
        </w:tc>
        <w:tc>
          <w:tcPr>
            <w:tcW w:w="540" w:type="dxa"/>
            <w:vMerge w:val="continue"/>
            <w:noWrap/>
          </w:tcPr>
          <w:p>
            <w:pPr>
              <w:rPr>
                <w:sz w:val="22"/>
                <w:szCs w:val="22"/>
              </w:rPr>
            </w:pPr>
          </w:p>
        </w:tc>
        <w:tc>
          <w:tcPr>
            <w:tcW w:w="840" w:type="dxa"/>
            <w:vMerge w:val="continue"/>
            <w:noWrap/>
          </w:tcPr>
          <w:p>
            <w:pPr>
              <w:rPr>
                <w:sz w:val="22"/>
                <w:szCs w:val="22"/>
              </w:rPr>
            </w:pPr>
          </w:p>
        </w:tc>
        <w:tc>
          <w:tcPr>
            <w:tcW w:w="1185" w:type="dxa"/>
            <w:noWrap/>
            <w:vAlign w:val="center"/>
          </w:tcPr>
          <w:p>
            <w:pPr>
              <w:pStyle w:val="16"/>
              <w:rPr>
                <w:sz w:val="20"/>
                <w:szCs w:val="22"/>
              </w:rPr>
            </w:pPr>
            <w:r>
              <w:rPr>
                <w:rFonts w:hint="eastAsia"/>
                <w:sz w:val="20"/>
                <w:szCs w:val="22"/>
              </w:rPr>
              <w:t>合计</w:t>
            </w:r>
          </w:p>
        </w:tc>
        <w:tc>
          <w:tcPr>
            <w:tcW w:w="960" w:type="dxa"/>
            <w:noWrap/>
            <w:vAlign w:val="center"/>
          </w:tcPr>
          <w:p>
            <w:pPr>
              <w:pStyle w:val="16"/>
              <w:rPr>
                <w:sz w:val="20"/>
                <w:szCs w:val="22"/>
              </w:rPr>
            </w:pPr>
            <w:r>
              <w:rPr>
                <w:rFonts w:hint="eastAsia"/>
                <w:sz w:val="20"/>
                <w:szCs w:val="22"/>
              </w:rPr>
              <w:t>一般公共预算拨款</w:t>
            </w:r>
          </w:p>
        </w:tc>
        <w:tc>
          <w:tcPr>
            <w:tcW w:w="570" w:type="dxa"/>
            <w:noWrap/>
            <w:vAlign w:val="center"/>
          </w:tcPr>
          <w:p>
            <w:pPr>
              <w:pStyle w:val="16"/>
              <w:rPr>
                <w:sz w:val="20"/>
                <w:szCs w:val="22"/>
              </w:rPr>
            </w:pPr>
            <w:r>
              <w:rPr>
                <w:rFonts w:hint="eastAsia"/>
                <w:sz w:val="20"/>
                <w:szCs w:val="22"/>
              </w:rPr>
              <w:t>基金预算拨款</w:t>
            </w:r>
          </w:p>
        </w:tc>
        <w:tc>
          <w:tcPr>
            <w:tcW w:w="555" w:type="dxa"/>
            <w:noWrap/>
            <w:vAlign w:val="center"/>
          </w:tcPr>
          <w:p>
            <w:pPr>
              <w:pStyle w:val="16"/>
              <w:rPr>
                <w:sz w:val="20"/>
                <w:szCs w:val="22"/>
              </w:rPr>
            </w:pPr>
            <w:r>
              <w:rPr>
                <w:rFonts w:hint="eastAsia"/>
                <w:sz w:val="20"/>
                <w:szCs w:val="22"/>
              </w:rPr>
              <w:t>国有资本经营预算拨款</w:t>
            </w:r>
          </w:p>
        </w:tc>
        <w:tc>
          <w:tcPr>
            <w:tcW w:w="555" w:type="dxa"/>
            <w:noWrap/>
            <w:vAlign w:val="center"/>
          </w:tcPr>
          <w:p>
            <w:pPr>
              <w:pStyle w:val="16"/>
              <w:rPr>
                <w:sz w:val="20"/>
                <w:szCs w:val="22"/>
              </w:rPr>
            </w:pPr>
            <w:r>
              <w:rPr>
                <w:rFonts w:hint="eastAsia"/>
                <w:sz w:val="20"/>
                <w:szCs w:val="22"/>
              </w:rPr>
              <w:t>财政专户核拨</w:t>
            </w:r>
          </w:p>
        </w:tc>
        <w:tc>
          <w:tcPr>
            <w:tcW w:w="1095" w:type="dxa"/>
            <w:noWrap/>
            <w:vAlign w:val="center"/>
          </w:tcPr>
          <w:p>
            <w:pPr>
              <w:pStyle w:val="16"/>
              <w:rPr>
                <w:sz w:val="20"/>
                <w:szCs w:val="22"/>
              </w:rPr>
            </w:pPr>
            <w:r>
              <w:rPr>
                <w:rFonts w:hint="eastAsia"/>
                <w:sz w:val="20"/>
                <w:szCs w:val="22"/>
              </w:rPr>
              <w:t>单位资金</w:t>
            </w:r>
          </w:p>
        </w:tc>
        <w:tc>
          <w:tcPr>
            <w:tcW w:w="495" w:type="dxa"/>
            <w:noWrap/>
            <w:vAlign w:val="center"/>
          </w:tcPr>
          <w:p>
            <w:pPr>
              <w:pStyle w:val="16"/>
              <w:rPr>
                <w:sz w:val="20"/>
                <w:szCs w:val="22"/>
              </w:rPr>
            </w:pPr>
            <w:r>
              <w:rPr>
                <w:rFonts w:hint="eastAsia"/>
                <w:sz w:val="20"/>
                <w:szCs w:val="22"/>
              </w:rPr>
              <w:t>财政拨</w:t>
            </w:r>
            <w:r>
              <w:rPr>
                <w:sz w:val="20"/>
                <w:szCs w:val="22"/>
              </w:rPr>
              <w:t xml:space="preserve">    </w:t>
            </w:r>
            <w:r>
              <w:rPr>
                <w:rFonts w:hint="eastAsia"/>
                <w:sz w:val="20"/>
                <w:szCs w:val="22"/>
              </w:rPr>
              <w:t>款结转</w:t>
            </w:r>
          </w:p>
        </w:tc>
        <w:tc>
          <w:tcPr>
            <w:tcW w:w="555" w:type="dxa"/>
            <w:noWrap/>
            <w:vAlign w:val="center"/>
          </w:tcPr>
          <w:p>
            <w:pPr>
              <w:pStyle w:val="16"/>
              <w:rPr>
                <w:sz w:val="20"/>
                <w:szCs w:val="22"/>
              </w:rPr>
            </w:pPr>
            <w:r>
              <w:rPr>
                <w:rFonts w:hint="eastAsia"/>
                <w:sz w:val="20"/>
                <w:szCs w:val="22"/>
              </w:rPr>
              <w:t>非财政</w:t>
            </w:r>
            <w:r>
              <w:rPr>
                <w:sz w:val="20"/>
                <w:szCs w:val="22"/>
              </w:rPr>
              <w:t xml:space="preserve">    </w:t>
            </w:r>
            <w:r>
              <w:rPr>
                <w:rFonts w:hint="eastAsia"/>
                <w:sz w:val="20"/>
                <w:szCs w:val="22"/>
              </w:rPr>
              <w:t>拨款结</w:t>
            </w:r>
            <w:r>
              <w:rPr>
                <w:sz w:val="20"/>
                <w:szCs w:val="22"/>
              </w:rPr>
              <w:t xml:space="preserve">    </w:t>
            </w:r>
            <w:r>
              <w:rPr>
                <w:rFonts w:hint="eastAsia"/>
                <w:sz w:val="20"/>
                <w:szCs w:val="22"/>
              </w:rPr>
              <w:t>转结余</w:t>
            </w:r>
          </w:p>
        </w:tc>
        <w:tc>
          <w:tcPr>
            <w:tcW w:w="1140" w:type="dxa"/>
            <w:vMerge w:val="continue"/>
            <w:noWrap/>
          </w:tcPr>
          <w:p>
            <w:pPr>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20"/>
              <w:rPr>
                <w:sz w:val="18"/>
                <w:szCs w:val="21"/>
              </w:rPr>
            </w:pPr>
            <w:r>
              <w:rPr>
                <w:rFonts w:hint="eastAsia"/>
                <w:sz w:val="18"/>
                <w:szCs w:val="21"/>
              </w:rPr>
              <w:t>合</w:t>
            </w:r>
            <w:r>
              <w:rPr>
                <w:sz w:val="18"/>
                <w:szCs w:val="21"/>
              </w:rPr>
              <w:t xml:space="preserve">  </w:t>
            </w:r>
            <w:r>
              <w:rPr>
                <w:rFonts w:hint="eastAsia"/>
                <w:sz w:val="18"/>
                <w:szCs w:val="21"/>
              </w:rPr>
              <w:t>计</w:t>
            </w:r>
          </w:p>
        </w:tc>
        <w:tc>
          <w:tcPr>
            <w:tcW w:w="915" w:type="dxa"/>
            <w:noWrap/>
            <w:vAlign w:val="center"/>
          </w:tcPr>
          <w:p>
            <w:pPr>
              <w:pStyle w:val="21"/>
              <w:rPr>
                <w:sz w:val="18"/>
                <w:szCs w:val="21"/>
              </w:rPr>
            </w:pPr>
          </w:p>
        </w:tc>
        <w:tc>
          <w:tcPr>
            <w:tcW w:w="1035" w:type="dxa"/>
            <w:noWrap/>
            <w:vAlign w:val="center"/>
          </w:tcPr>
          <w:p>
            <w:pPr>
              <w:pStyle w:val="22"/>
              <w:rPr>
                <w:sz w:val="18"/>
                <w:szCs w:val="21"/>
              </w:rPr>
            </w:pPr>
          </w:p>
        </w:tc>
        <w:tc>
          <w:tcPr>
            <w:tcW w:w="990" w:type="dxa"/>
            <w:noWrap/>
            <w:vAlign w:val="center"/>
          </w:tcPr>
          <w:p>
            <w:pPr>
              <w:pStyle w:val="22"/>
              <w:rPr>
                <w:sz w:val="18"/>
                <w:szCs w:val="21"/>
              </w:rPr>
            </w:pPr>
          </w:p>
        </w:tc>
        <w:tc>
          <w:tcPr>
            <w:tcW w:w="690" w:type="dxa"/>
            <w:noWrap/>
            <w:vAlign w:val="center"/>
          </w:tcPr>
          <w:p>
            <w:pPr>
              <w:pStyle w:val="20"/>
              <w:rPr>
                <w:sz w:val="18"/>
                <w:szCs w:val="21"/>
              </w:rPr>
            </w:pPr>
          </w:p>
        </w:tc>
        <w:tc>
          <w:tcPr>
            <w:tcW w:w="540" w:type="dxa"/>
            <w:noWrap/>
            <w:vAlign w:val="center"/>
          </w:tcPr>
          <w:p>
            <w:pPr>
              <w:pStyle w:val="21"/>
              <w:rPr>
                <w:sz w:val="18"/>
                <w:szCs w:val="21"/>
              </w:rPr>
            </w:pPr>
          </w:p>
        </w:tc>
        <w:tc>
          <w:tcPr>
            <w:tcW w:w="840" w:type="dxa"/>
            <w:noWrap/>
            <w:vAlign w:val="center"/>
          </w:tcPr>
          <w:p>
            <w:pPr>
              <w:pStyle w:val="21"/>
              <w:rPr>
                <w:sz w:val="18"/>
                <w:szCs w:val="21"/>
              </w:rPr>
            </w:pPr>
          </w:p>
        </w:tc>
        <w:tc>
          <w:tcPr>
            <w:tcW w:w="1185" w:type="dxa"/>
            <w:noWrap/>
            <w:vAlign w:val="center"/>
          </w:tcPr>
          <w:p>
            <w:pPr>
              <w:pStyle w:val="21"/>
              <w:rPr>
                <w:sz w:val="18"/>
                <w:szCs w:val="21"/>
              </w:rPr>
            </w:pPr>
            <w:r>
              <w:rPr>
                <w:sz w:val="18"/>
                <w:szCs w:val="21"/>
              </w:rPr>
              <w:t>22736.89</w:t>
            </w:r>
          </w:p>
        </w:tc>
        <w:tc>
          <w:tcPr>
            <w:tcW w:w="960" w:type="dxa"/>
            <w:noWrap/>
            <w:vAlign w:val="center"/>
          </w:tcPr>
          <w:p>
            <w:pPr>
              <w:pStyle w:val="21"/>
              <w:rPr>
                <w:sz w:val="18"/>
                <w:szCs w:val="21"/>
              </w:rPr>
            </w:pPr>
            <w:r>
              <w:rPr>
                <w:sz w:val="18"/>
                <w:szCs w:val="21"/>
              </w:rPr>
              <w:t>122.45</w:t>
            </w:r>
          </w:p>
        </w:tc>
        <w:tc>
          <w:tcPr>
            <w:tcW w:w="570" w:type="dxa"/>
            <w:noWrap/>
            <w:vAlign w:val="center"/>
          </w:tcPr>
          <w:p>
            <w:pPr>
              <w:pStyle w:val="21"/>
              <w:rPr>
                <w:sz w:val="18"/>
                <w:szCs w:val="21"/>
              </w:rPr>
            </w:pPr>
          </w:p>
        </w:tc>
        <w:tc>
          <w:tcPr>
            <w:tcW w:w="555" w:type="dxa"/>
            <w:noWrap/>
            <w:vAlign w:val="center"/>
          </w:tcPr>
          <w:p>
            <w:pPr>
              <w:pStyle w:val="21"/>
              <w:rPr>
                <w:sz w:val="18"/>
                <w:szCs w:val="21"/>
              </w:rPr>
            </w:pPr>
          </w:p>
        </w:tc>
        <w:tc>
          <w:tcPr>
            <w:tcW w:w="555" w:type="dxa"/>
            <w:noWrap/>
            <w:vAlign w:val="center"/>
          </w:tcPr>
          <w:p>
            <w:pPr>
              <w:pStyle w:val="21"/>
              <w:rPr>
                <w:sz w:val="18"/>
                <w:szCs w:val="21"/>
              </w:rPr>
            </w:pPr>
          </w:p>
        </w:tc>
        <w:tc>
          <w:tcPr>
            <w:tcW w:w="1095" w:type="dxa"/>
            <w:noWrap/>
            <w:vAlign w:val="center"/>
          </w:tcPr>
          <w:p>
            <w:pPr>
              <w:pStyle w:val="21"/>
              <w:rPr>
                <w:sz w:val="18"/>
                <w:szCs w:val="21"/>
              </w:rPr>
            </w:pPr>
            <w:r>
              <w:rPr>
                <w:sz w:val="18"/>
                <w:szCs w:val="21"/>
              </w:rPr>
              <w:t>22614.44</w:t>
            </w:r>
          </w:p>
        </w:tc>
        <w:tc>
          <w:tcPr>
            <w:tcW w:w="495" w:type="dxa"/>
            <w:noWrap/>
            <w:vAlign w:val="center"/>
          </w:tcPr>
          <w:p>
            <w:pPr>
              <w:pStyle w:val="21"/>
              <w:rPr>
                <w:sz w:val="18"/>
                <w:szCs w:val="21"/>
              </w:rPr>
            </w:pPr>
          </w:p>
        </w:tc>
        <w:tc>
          <w:tcPr>
            <w:tcW w:w="555" w:type="dxa"/>
            <w:noWrap/>
            <w:vAlign w:val="center"/>
          </w:tcPr>
          <w:p>
            <w:pPr>
              <w:pStyle w:val="21"/>
              <w:rPr>
                <w:sz w:val="18"/>
                <w:szCs w:val="21"/>
              </w:rPr>
            </w:pPr>
          </w:p>
        </w:tc>
        <w:tc>
          <w:tcPr>
            <w:tcW w:w="1140" w:type="dxa"/>
            <w:noWrap/>
            <w:vAlign w:val="center"/>
          </w:tcPr>
          <w:p>
            <w:pPr>
              <w:pStyle w:val="21"/>
              <w:rPr>
                <w:sz w:val="18"/>
                <w:szCs w:val="21"/>
              </w:rPr>
            </w:pPr>
            <w:r>
              <w:rPr>
                <w:sz w:val="18"/>
                <w:szCs w:val="21"/>
              </w:rPr>
              <w:t>15736.54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20"/>
              <w:rPr>
                <w:sz w:val="20"/>
                <w:szCs w:val="22"/>
              </w:rPr>
            </w:pPr>
            <w:r>
              <w:rPr>
                <w:rFonts w:hint="eastAsia"/>
                <w:sz w:val="20"/>
                <w:szCs w:val="22"/>
              </w:rPr>
              <w:t>涞水县中医院小计</w:t>
            </w:r>
          </w:p>
        </w:tc>
        <w:tc>
          <w:tcPr>
            <w:tcW w:w="915" w:type="dxa"/>
            <w:noWrap/>
            <w:vAlign w:val="center"/>
          </w:tcPr>
          <w:p>
            <w:pPr>
              <w:pStyle w:val="21"/>
              <w:rPr>
                <w:sz w:val="20"/>
                <w:szCs w:val="22"/>
              </w:rPr>
            </w:pPr>
          </w:p>
        </w:tc>
        <w:tc>
          <w:tcPr>
            <w:tcW w:w="1035" w:type="dxa"/>
            <w:noWrap/>
            <w:vAlign w:val="center"/>
          </w:tcPr>
          <w:p>
            <w:pPr>
              <w:pStyle w:val="22"/>
              <w:rPr>
                <w:sz w:val="20"/>
                <w:szCs w:val="22"/>
              </w:rPr>
            </w:pPr>
          </w:p>
        </w:tc>
        <w:tc>
          <w:tcPr>
            <w:tcW w:w="990" w:type="dxa"/>
            <w:noWrap/>
            <w:vAlign w:val="center"/>
          </w:tcPr>
          <w:p>
            <w:pPr>
              <w:pStyle w:val="22"/>
              <w:rPr>
                <w:sz w:val="20"/>
                <w:szCs w:val="22"/>
              </w:rPr>
            </w:pPr>
          </w:p>
        </w:tc>
        <w:tc>
          <w:tcPr>
            <w:tcW w:w="690" w:type="dxa"/>
            <w:noWrap/>
            <w:vAlign w:val="center"/>
          </w:tcPr>
          <w:p>
            <w:pPr>
              <w:pStyle w:val="20"/>
              <w:rPr>
                <w:sz w:val="20"/>
                <w:szCs w:val="22"/>
              </w:rPr>
            </w:pPr>
          </w:p>
        </w:tc>
        <w:tc>
          <w:tcPr>
            <w:tcW w:w="540" w:type="dxa"/>
            <w:noWrap/>
            <w:vAlign w:val="center"/>
          </w:tcPr>
          <w:p>
            <w:pPr>
              <w:pStyle w:val="21"/>
              <w:rPr>
                <w:sz w:val="20"/>
                <w:szCs w:val="22"/>
              </w:rPr>
            </w:pPr>
          </w:p>
        </w:tc>
        <w:tc>
          <w:tcPr>
            <w:tcW w:w="840" w:type="dxa"/>
            <w:noWrap/>
            <w:vAlign w:val="center"/>
          </w:tcPr>
          <w:p>
            <w:pPr>
              <w:pStyle w:val="21"/>
              <w:rPr>
                <w:sz w:val="20"/>
                <w:szCs w:val="22"/>
              </w:rPr>
            </w:pPr>
          </w:p>
        </w:tc>
        <w:tc>
          <w:tcPr>
            <w:tcW w:w="1185" w:type="dxa"/>
            <w:noWrap/>
            <w:vAlign w:val="center"/>
          </w:tcPr>
          <w:p>
            <w:pPr>
              <w:pStyle w:val="21"/>
              <w:rPr>
                <w:sz w:val="20"/>
                <w:szCs w:val="22"/>
              </w:rPr>
            </w:pPr>
            <w:r>
              <w:rPr>
                <w:sz w:val="20"/>
                <w:szCs w:val="22"/>
              </w:rPr>
              <w:t>9096.40</w:t>
            </w:r>
          </w:p>
        </w:tc>
        <w:tc>
          <w:tcPr>
            <w:tcW w:w="960" w:type="dxa"/>
            <w:noWrap/>
            <w:vAlign w:val="center"/>
          </w:tcPr>
          <w:p>
            <w:pPr>
              <w:pStyle w:val="21"/>
              <w:rPr>
                <w:sz w:val="20"/>
                <w:szCs w:val="22"/>
              </w:rPr>
            </w:pPr>
            <w:r>
              <w:rPr>
                <w:sz w:val="20"/>
                <w:szCs w:val="22"/>
              </w:rPr>
              <w:t>45.80</w:t>
            </w:r>
          </w:p>
        </w:tc>
        <w:tc>
          <w:tcPr>
            <w:tcW w:w="570" w:type="dxa"/>
            <w:noWrap/>
            <w:vAlign w:val="center"/>
          </w:tcPr>
          <w:p>
            <w:pPr>
              <w:pStyle w:val="21"/>
              <w:rPr>
                <w:sz w:val="20"/>
                <w:szCs w:val="22"/>
              </w:rPr>
            </w:pPr>
          </w:p>
        </w:tc>
        <w:tc>
          <w:tcPr>
            <w:tcW w:w="555" w:type="dxa"/>
            <w:noWrap/>
            <w:vAlign w:val="center"/>
          </w:tcPr>
          <w:p>
            <w:pPr>
              <w:pStyle w:val="21"/>
              <w:rPr>
                <w:sz w:val="20"/>
                <w:szCs w:val="22"/>
              </w:rPr>
            </w:pPr>
          </w:p>
        </w:tc>
        <w:tc>
          <w:tcPr>
            <w:tcW w:w="555" w:type="dxa"/>
            <w:noWrap/>
            <w:vAlign w:val="center"/>
          </w:tcPr>
          <w:p>
            <w:pPr>
              <w:pStyle w:val="21"/>
              <w:rPr>
                <w:sz w:val="20"/>
                <w:szCs w:val="22"/>
              </w:rPr>
            </w:pPr>
          </w:p>
        </w:tc>
        <w:tc>
          <w:tcPr>
            <w:tcW w:w="1095" w:type="dxa"/>
            <w:noWrap/>
            <w:vAlign w:val="center"/>
          </w:tcPr>
          <w:p>
            <w:pPr>
              <w:pStyle w:val="21"/>
              <w:rPr>
                <w:sz w:val="20"/>
                <w:szCs w:val="22"/>
              </w:rPr>
            </w:pPr>
            <w:r>
              <w:rPr>
                <w:sz w:val="20"/>
                <w:szCs w:val="22"/>
              </w:rPr>
              <w:t>9050.60</w:t>
            </w:r>
          </w:p>
        </w:tc>
        <w:tc>
          <w:tcPr>
            <w:tcW w:w="495" w:type="dxa"/>
            <w:noWrap/>
            <w:vAlign w:val="center"/>
          </w:tcPr>
          <w:p>
            <w:pPr>
              <w:pStyle w:val="21"/>
              <w:rPr>
                <w:sz w:val="20"/>
                <w:szCs w:val="22"/>
              </w:rPr>
            </w:pPr>
          </w:p>
        </w:tc>
        <w:tc>
          <w:tcPr>
            <w:tcW w:w="555" w:type="dxa"/>
            <w:noWrap/>
            <w:vAlign w:val="center"/>
          </w:tcPr>
          <w:p>
            <w:pPr>
              <w:pStyle w:val="21"/>
              <w:rPr>
                <w:sz w:val="20"/>
                <w:szCs w:val="22"/>
              </w:rPr>
            </w:pPr>
          </w:p>
        </w:tc>
        <w:tc>
          <w:tcPr>
            <w:tcW w:w="1140" w:type="dxa"/>
            <w:noWrap/>
            <w:vAlign w:val="center"/>
          </w:tcPr>
          <w:p>
            <w:pPr>
              <w:pStyle w:val="21"/>
              <w:rPr>
                <w:sz w:val="20"/>
                <w:szCs w:val="22"/>
              </w:rPr>
            </w:pPr>
            <w:r>
              <w:rPr>
                <w:sz w:val="20"/>
                <w:szCs w:val="22"/>
              </w:rPr>
              <w:t>6172.32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年中医院设备购置经费补助</w:t>
            </w:r>
          </w:p>
        </w:tc>
        <w:tc>
          <w:tcPr>
            <w:tcW w:w="915" w:type="dxa"/>
            <w:noWrap/>
            <w:vAlign w:val="center"/>
          </w:tcPr>
          <w:p>
            <w:pPr>
              <w:pStyle w:val="17"/>
              <w:rPr>
                <w:sz w:val="20"/>
                <w:szCs w:val="22"/>
              </w:rPr>
            </w:pPr>
            <w:r>
              <w:rPr>
                <w:sz w:val="20"/>
                <w:szCs w:val="22"/>
              </w:rPr>
              <w:t>45.80</w:t>
            </w:r>
          </w:p>
        </w:tc>
        <w:tc>
          <w:tcPr>
            <w:tcW w:w="1035" w:type="dxa"/>
            <w:noWrap/>
            <w:vAlign w:val="center"/>
          </w:tcPr>
          <w:p>
            <w:pPr>
              <w:pStyle w:val="18"/>
              <w:rPr>
                <w:sz w:val="20"/>
                <w:szCs w:val="22"/>
              </w:rPr>
            </w:pPr>
            <w:r>
              <w:rPr>
                <w:rFonts w:hint="eastAsia"/>
                <w:sz w:val="20"/>
                <w:szCs w:val="22"/>
              </w:rPr>
              <w:t>医疗设备零部件</w:t>
            </w:r>
          </w:p>
        </w:tc>
        <w:tc>
          <w:tcPr>
            <w:tcW w:w="990" w:type="dxa"/>
            <w:noWrap/>
            <w:vAlign w:val="center"/>
          </w:tcPr>
          <w:p>
            <w:pPr>
              <w:pStyle w:val="18"/>
              <w:rPr>
                <w:sz w:val="20"/>
                <w:szCs w:val="22"/>
              </w:rPr>
            </w:pPr>
            <w:r>
              <w:rPr>
                <w:sz w:val="20"/>
                <w:szCs w:val="22"/>
              </w:rPr>
              <w:t>A032032</w:t>
            </w:r>
          </w:p>
        </w:tc>
        <w:tc>
          <w:tcPr>
            <w:tcW w:w="690" w:type="dxa"/>
            <w:noWrap/>
            <w:vAlign w:val="center"/>
          </w:tcPr>
          <w:p>
            <w:pPr>
              <w:pStyle w:val="19"/>
              <w:rPr>
                <w:sz w:val="20"/>
                <w:szCs w:val="22"/>
              </w:rPr>
            </w:pPr>
            <w:r>
              <w:rPr>
                <w:rFonts w:hint="eastAsia"/>
                <w:sz w:val="20"/>
                <w:szCs w:val="22"/>
              </w:rPr>
              <w:t>万元</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45.80</w:t>
            </w:r>
          </w:p>
        </w:tc>
        <w:tc>
          <w:tcPr>
            <w:tcW w:w="1185" w:type="dxa"/>
            <w:noWrap/>
            <w:vAlign w:val="center"/>
          </w:tcPr>
          <w:p>
            <w:pPr>
              <w:pStyle w:val="17"/>
              <w:rPr>
                <w:sz w:val="20"/>
                <w:szCs w:val="22"/>
              </w:rPr>
            </w:pPr>
            <w:r>
              <w:rPr>
                <w:sz w:val="20"/>
                <w:szCs w:val="22"/>
              </w:rPr>
              <w:t>45.80</w:t>
            </w:r>
          </w:p>
        </w:tc>
        <w:tc>
          <w:tcPr>
            <w:tcW w:w="960" w:type="dxa"/>
            <w:noWrap/>
            <w:vAlign w:val="center"/>
          </w:tcPr>
          <w:p>
            <w:pPr>
              <w:pStyle w:val="17"/>
              <w:rPr>
                <w:sz w:val="20"/>
                <w:szCs w:val="22"/>
              </w:rPr>
            </w:pPr>
            <w:r>
              <w:rPr>
                <w:sz w:val="20"/>
                <w:szCs w:val="22"/>
              </w:rPr>
              <w:t>45.80</w:t>
            </w: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45.80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w:t>
            </w:r>
            <w:r>
              <w:rPr>
                <w:sz w:val="20"/>
                <w:szCs w:val="22"/>
              </w:rPr>
              <w:t>2000</w:t>
            </w:r>
            <w:r>
              <w:rPr>
                <w:rFonts w:hint="eastAsia"/>
                <w:sz w:val="20"/>
                <w:szCs w:val="22"/>
              </w:rPr>
              <w:t>速生化仪（自有资金）</w:t>
            </w:r>
          </w:p>
        </w:tc>
        <w:tc>
          <w:tcPr>
            <w:tcW w:w="915" w:type="dxa"/>
            <w:noWrap/>
            <w:vAlign w:val="center"/>
          </w:tcPr>
          <w:p>
            <w:pPr>
              <w:pStyle w:val="17"/>
              <w:rPr>
                <w:sz w:val="20"/>
                <w:szCs w:val="22"/>
              </w:rPr>
            </w:pPr>
            <w:r>
              <w:rPr>
                <w:sz w:val="20"/>
                <w:szCs w:val="22"/>
              </w:rPr>
              <w:t>200.00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200.00</w:t>
            </w:r>
          </w:p>
        </w:tc>
        <w:tc>
          <w:tcPr>
            <w:tcW w:w="1185" w:type="dxa"/>
            <w:noWrap/>
            <w:vAlign w:val="center"/>
          </w:tcPr>
          <w:p>
            <w:pPr>
              <w:pStyle w:val="17"/>
              <w:rPr>
                <w:sz w:val="20"/>
                <w:szCs w:val="22"/>
              </w:rPr>
            </w:pPr>
            <w:r>
              <w:rPr>
                <w:sz w:val="20"/>
                <w:szCs w:val="22"/>
              </w:rPr>
              <w:t>200.00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200.00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w:t>
            </w:r>
            <w:r>
              <w:rPr>
                <w:sz w:val="20"/>
                <w:szCs w:val="22"/>
              </w:rPr>
              <w:t>62</w:t>
            </w:r>
            <w:r>
              <w:rPr>
                <w:rFonts w:hint="eastAsia"/>
                <w:sz w:val="20"/>
                <w:szCs w:val="22"/>
              </w:rPr>
              <w:t>排</w:t>
            </w:r>
            <w:r>
              <w:rPr>
                <w:sz w:val="20"/>
                <w:szCs w:val="22"/>
              </w:rPr>
              <w:t>CT</w:t>
            </w:r>
            <w:r>
              <w:rPr>
                <w:rFonts w:hint="eastAsia"/>
                <w:sz w:val="20"/>
                <w:szCs w:val="22"/>
              </w:rPr>
              <w:t>项目（自有资金）</w:t>
            </w:r>
          </w:p>
        </w:tc>
        <w:tc>
          <w:tcPr>
            <w:tcW w:w="915" w:type="dxa"/>
            <w:noWrap/>
            <w:vAlign w:val="center"/>
          </w:tcPr>
          <w:p>
            <w:pPr>
              <w:pStyle w:val="17"/>
              <w:rPr>
                <w:sz w:val="20"/>
                <w:szCs w:val="22"/>
              </w:rPr>
            </w:pPr>
            <w:r>
              <w:rPr>
                <w:sz w:val="20"/>
                <w:szCs w:val="22"/>
              </w:rPr>
              <w:t>832.50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832.50</w:t>
            </w:r>
          </w:p>
        </w:tc>
        <w:tc>
          <w:tcPr>
            <w:tcW w:w="1185" w:type="dxa"/>
            <w:noWrap/>
            <w:vAlign w:val="center"/>
          </w:tcPr>
          <w:p>
            <w:pPr>
              <w:pStyle w:val="17"/>
              <w:rPr>
                <w:sz w:val="20"/>
                <w:szCs w:val="22"/>
              </w:rPr>
            </w:pPr>
            <w:r>
              <w:rPr>
                <w:sz w:val="20"/>
                <w:szCs w:val="22"/>
              </w:rPr>
              <w:t>832.50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832.50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w:t>
            </w:r>
            <w:r>
              <w:rPr>
                <w:sz w:val="20"/>
                <w:szCs w:val="22"/>
              </w:rPr>
              <w:t>CA</w:t>
            </w:r>
            <w:r>
              <w:rPr>
                <w:rFonts w:hint="eastAsia"/>
                <w:sz w:val="20"/>
                <w:szCs w:val="22"/>
              </w:rPr>
              <w:t>认证服务器二期</w:t>
            </w:r>
            <w:r>
              <w:rPr>
                <w:sz w:val="20"/>
                <w:szCs w:val="22"/>
              </w:rPr>
              <w:t>+</w:t>
            </w:r>
            <w:r>
              <w:rPr>
                <w:rFonts w:hint="eastAsia"/>
                <w:sz w:val="20"/>
                <w:szCs w:val="22"/>
              </w:rPr>
              <w:t>软件（自有资金）</w:t>
            </w:r>
          </w:p>
        </w:tc>
        <w:tc>
          <w:tcPr>
            <w:tcW w:w="915" w:type="dxa"/>
            <w:noWrap/>
            <w:vAlign w:val="center"/>
          </w:tcPr>
          <w:p>
            <w:pPr>
              <w:pStyle w:val="17"/>
              <w:rPr>
                <w:sz w:val="20"/>
                <w:szCs w:val="22"/>
              </w:rPr>
            </w:pPr>
            <w:r>
              <w:rPr>
                <w:sz w:val="20"/>
                <w:szCs w:val="22"/>
              </w:rPr>
              <w:t>200.00</w:t>
            </w:r>
          </w:p>
        </w:tc>
        <w:tc>
          <w:tcPr>
            <w:tcW w:w="1035" w:type="dxa"/>
            <w:noWrap/>
            <w:vAlign w:val="center"/>
          </w:tcPr>
          <w:p>
            <w:pPr>
              <w:pStyle w:val="18"/>
              <w:rPr>
                <w:sz w:val="20"/>
                <w:szCs w:val="22"/>
              </w:rPr>
            </w:pPr>
            <w:r>
              <w:rPr>
                <w:rFonts w:hint="eastAsia"/>
                <w:sz w:val="20"/>
                <w:szCs w:val="22"/>
              </w:rPr>
              <w:t>其他系统集成实施服务</w:t>
            </w:r>
          </w:p>
        </w:tc>
        <w:tc>
          <w:tcPr>
            <w:tcW w:w="990" w:type="dxa"/>
            <w:noWrap/>
            <w:vAlign w:val="center"/>
          </w:tcPr>
          <w:p>
            <w:pPr>
              <w:pStyle w:val="18"/>
              <w:rPr>
                <w:sz w:val="20"/>
                <w:szCs w:val="22"/>
              </w:rPr>
            </w:pPr>
            <w:r>
              <w:rPr>
                <w:sz w:val="20"/>
                <w:szCs w:val="22"/>
              </w:rPr>
              <w:t>C020299</w:t>
            </w:r>
          </w:p>
        </w:tc>
        <w:tc>
          <w:tcPr>
            <w:tcW w:w="690" w:type="dxa"/>
            <w:noWrap/>
            <w:vAlign w:val="center"/>
          </w:tcPr>
          <w:p>
            <w:pPr>
              <w:pStyle w:val="19"/>
              <w:rPr>
                <w:sz w:val="20"/>
                <w:szCs w:val="22"/>
              </w:rPr>
            </w:pPr>
            <w:r>
              <w:rPr>
                <w:rFonts w:hint="eastAsia"/>
                <w:sz w:val="20"/>
                <w:szCs w:val="22"/>
              </w:rPr>
              <w:t>套</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200.00</w:t>
            </w:r>
          </w:p>
        </w:tc>
        <w:tc>
          <w:tcPr>
            <w:tcW w:w="1185" w:type="dxa"/>
            <w:noWrap/>
            <w:vAlign w:val="center"/>
          </w:tcPr>
          <w:p>
            <w:pPr>
              <w:pStyle w:val="17"/>
              <w:rPr>
                <w:sz w:val="20"/>
                <w:szCs w:val="22"/>
              </w:rPr>
            </w:pPr>
            <w:r>
              <w:rPr>
                <w:sz w:val="20"/>
                <w:szCs w:val="22"/>
              </w:rPr>
              <w:t>200.00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200.00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w:t>
            </w:r>
            <w:r>
              <w:rPr>
                <w:sz w:val="20"/>
                <w:szCs w:val="22"/>
              </w:rPr>
              <w:t>CT</w:t>
            </w:r>
            <w:r>
              <w:rPr>
                <w:rFonts w:hint="eastAsia"/>
                <w:sz w:val="20"/>
                <w:szCs w:val="22"/>
              </w:rPr>
              <w:t>（自有资金）</w:t>
            </w:r>
          </w:p>
        </w:tc>
        <w:tc>
          <w:tcPr>
            <w:tcW w:w="915" w:type="dxa"/>
            <w:noWrap/>
            <w:vAlign w:val="center"/>
          </w:tcPr>
          <w:p>
            <w:pPr>
              <w:pStyle w:val="17"/>
              <w:rPr>
                <w:sz w:val="20"/>
                <w:szCs w:val="22"/>
              </w:rPr>
            </w:pPr>
            <w:r>
              <w:rPr>
                <w:sz w:val="20"/>
                <w:szCs w:val="22"/>
              </w:rPr>
              <w:t>300.00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300.00</w:t>
            </w:r>
          </w:p>
        </w:tc>
        <w:tc>
          <w:tcPr>
            <w:tcW w:w="1185" w:type="dxa"/>
            <w:noWrap/>
            <w:vAlign w:val="center"/>
          </w:tcPr>
          <w:p>
            <w:pPr>
              <w:pStyle w:val="17"/>
              <w:rPr>
                <w:sz w:val="20"/>
                <w:szCs w:val="22"/>
              </w:rPr>
            </w:pPr>
            <w:r>
              <w:rPr>
                <w:sz w:val="20"/>
                <w:szCs w:val="22"/>
              </w:rPr>
              <w:t>300.00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300.00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w:t>
            </w:r>
            <w:r>
              <w:rPr>
                <w:sz w:val="20"/>
                <w:szCs w:val="22"/>
              </w:rPr>
              <w:t>X</w:t>
            </w:r>
            <w:r>
              <w:rPr>
                <w:rFonts w:hint="eastAsia"/>
                <w:sz w:val="20"/>
                <w:szCs w:val="22"/>
              </w:rPr>
              <w:t>射线数字显影机（大</w:t>
            </w:r>
            <w:r>
              <w:rPr>
                <w:sz w:val="20"/>
                <w:szCs w:val="22"/>
              </w:rPr>
              <w:t>C</w:t>
            </w:r>
            <w:r>
              <w:rPr>
                <w:rFonts w:hint="eastAsia"/>
                <w:sz w:val="20"/>
                <w:szCs w:val="22"/>
              </w:rPr>
              <w:t>型臂）项目（自有资金）</w:t>
            </w:r>
          </w:p>
        </w:tc>
        <w:tc>
          <w:tcPr>
            <w:tcW w:w="915" w:type="dxa"/>
            <w:noWrap/>
            <w:vAlign w:val="center"/>
          </w:tcPr>
          <w:p>
            <w:pPr>
              <w:pStyle w:val="17"/>
              <w:rPr>
                <w:sz w:val="20"/>
                <w:szCs w:val="22"/>
              </w:rPr>
            </w:pPr>
            <w:r>
              <w:rPr>
                <w:sz w:val="20"/>
                <w:szCs w:val="22"/>
              </w:rPr>
              <w:t>600.00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600.00</w:t>
            </w:r>
          </w:p>
        </w:tc>
        <w:tc>
          <w:tcPr>
            <w:tcW w:w="1185" w:type="dxa"/>
            <w:noWrap/>
            <w:vAlign w:val="center"/>
          </w:tcPr>
          <w:p>
            <w:pPr>
              <w:pStyle w:val="17"/>
              <w:rPr>
                <w:sz w:val="20"/>
                <w:szCs w:val="22"/>
              </w:rPr>
            </w:pPr>
            <w:r>
              <w:rPr>
                <w:sz w:val="20"/>
                <w:szCs w:val="22"/>
              </w:rPr>
              <w:t>600.00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600.00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360.00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w:t>
            </w:r>
            <w:r>
              <w:rPr>
                <w:sz w:val="20"/>
                <w:szCs w:val="22"/>
              </w:rPr>
              <w:t>X</w:t>
            </w:r>
            <w:r>
              <w:rPr>
                <w:rFonts w:hint="eastAsia"/>
                <w:sz w:val="20"/>
                <w:szCs w:val="22"/>
              </w:rPr>
              <w:t>射线数字显影机（小</w:t>
            </w:r>
            <w:r>
              <w:rPr>
                <w:sz w:val="20"/>
                <w:szCs w:val="22"/>
              </w:rPr>
              <w:t>C</w:t>
            </w:r>
            <w:r>
              <w:rPr>
                <w:rFonts w:hint="eastAsia"/>
                <w:sz w:val="20"/>
                <w:szCs w:val="22"/>
              </w:rPr>
              <w:t>型臂）（自有资金）</w:t>
            </w:r>
          </w:p>
        </w:tc>
        <w:tc>
          <w:tcPr>
            <w:tcW w:w="915" w:type="dxa"/>
            <w:noWrap/>
            <w:vAlign w:val="center"/>
          </w:tcPr>
          <w:p>
            <w:pPr>
              <w:pStyle w:val="17"/>
              <w:rPr>
                <w:sz w:val="20"/>
                <w:szCs w:val="22"/>
              </w:rPr>
            </w:pPr>
            <w:r>
              <w:rPr>
                <w:sz w:val="20"/>
                <w:szCs w:val="22"/>
              </w:rPr>
              <w:t>50.00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50.00</w:t>
            </w:r>
          </w:p>
        </w:tc>
        <w:tc>
          <w:tcPr>
            <w:tcW w:w="1185" w:type="dxa"/>
            <w:noWrap/>
            <w:vAlign w:val="center"/>
          </w:tcPr>
          <w:p>
            <w:pPr>
              <w:pStyle w:val="17"/>
              <w:rPr>
                <w:sz w:val="20"/>
                <w:szCs w:val="22"/>
              </w:rPr>
            </w:pPr>
            <w:r>
              <w:rPr>
                <w:sz w:val="20"/>
                <w:szCs w:val="22"/>
              </w:rPr>
              <w:t>50.00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50.00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年涞水县中医院安保消防服务项目（自有资金）</w:t>
            </w:r>
          </w:p>
        </w:tc>
        <w:tc>
          <w:tcPr>
            <w:tcW w:w="915" w:type="dxa"/>
            <w:noWrap/>
            <w:vAlign w:val="center"/>
          </w:tcPr>
          <w:p>
            <w:pPr>
              <w:pStyle w:val="17"/>
              <w:rPr>
                <w:sz w:val="20"/>
                <w:szCs w:val="22"/>
              </w:rPr>
            </w:pPr>
            <w:r>
              <w:rPr>
                <w:sz w:val="20"/>
                <w:szCs w:val="22"/>
              </w:rPr>
              <w:t>111.00</w:t>
            </w:r>
          </w:p>
        </w:tc>
        <w:tc>
          <w:tcPr>
            <w:tcW w:w="1035" w:type="dxa"/>
            <w:noWrap/>
            <w:vAlign w:val="center"/>
          </w:tcPr>
          <w:p>
            <w:pPr>
              <w:pStyle w:val="18"/>
              <w:rPr>
                <w:sz w:val="20"/>
                <w:szCs w:val="22"/>
              </w:rPr>
            </w:pPr>
            <w:r>
              <w:rPr>
                <w:rFonts w:hint="eastAsia"/>
                <w:sz w:val="20"/>
                <w:szCs w:val="22"/>
              </w:rPr>
              <w:t>其他医疗卫生服务</w:t>
            </w:r>
          </w:p>
        </w:tc>
        <w:tc>
          <w:tcPr>
            <w:tcW w:w="990" w:type="dxa"/>
            <w:noWrap/>
            <w:vAlign w:val="center"/>
          </w:tcPr>
          <w:p>
            <w:pPr>
              <w:pStyle w:val="18"/>
              <w:rPr>
                <w:sz w:val="20"/>
                <w:szCs w:val="22"/>
              </w:rPr>
            </w:pPr>
            <w:r>
              <w:rPr>
                <w:sz w:val="20"/>
                <w:szCs w:val="22"/>
              </w:rPr>
              <w:t>C190199</w:t>
            </w:r>
          </w:p>
        </w:tc>
        <w:tc>
          <w:tcPr>
            <w:tcW w:w="690" w:type="dxa"/>
            <w:noWrap/>
            <w:vAlign w:val="center"/>
          </w:tcPr>
          <w:p>
            <w:pPr>
              <w:pStyle w:val="19"/>
              <w:rPr>
                <w:sz w:val="20"/>
                <w:szCs w:val="22"/>
              </w:rPr>
            </w:pPr>
            <w:r>
              <w:rPr>
                <w:rFonts w:hint="eastAsia"/>
                <w:sz w:val="20"/>
                <w:szCs w:val="22"/>
              </w:rPr>
              <w:t>万元</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111.00</w:t>
            </w:r>
          </w:p>
        </w:tc>
        <w:tc>
          <w:tcPr>
            <w:tcW w:w="1185" w:type="dxa"/>
            <w:noWrap/>
            <w:vAlign w:val="center"/>
          </w:tcPr>
          <w:p>
            <w:pPr>
              <w:pStyle w:val="17"/>
              <w:rPr>
                <w:sz w:val="20"/>
                <w:szCs w:val="22"/>
              </w:rPr>
            </w:pPr>
            <w:r>
              <w:rPr>
                <w:sz w:val="20"/>
                <w:szCs w:val="22"/>
              </w:rPr>
              <w:t>111.00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111.00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年涞水县中医院超声肝功能定量分析仪（自有资金）</w:t>
            </w:r>
          </w:p>
        </w:tc>
        <w:tc>
          <w:tcPr>
            <w:tcW w:w="915" w:type="dxa"/>
            <w:noWrap/>
            <w:vAlign w:val="center"/>
          </w:tcPr>
          <w:p>
            <w:pPr>
              <w:pStyle w:val="17"/>
              <w:rPr>
                <w:sz w:val="20"/>
                <w:szCs w:val="22"/>
              </w:rPr>
            </w:pPr>
            <w:r>
              <w:rPr>
                <w:sz w:val="20"/>
                <w:szCs w:val="22"/>
              </w:rPr>
              <w:t>80.00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80.00</w:t>
            </w:r>
          </w:p>
        </w:tc>
        <w:tc>
          <w:tcPr>
            <w:tcW w:w="1185" w:type="dxa"/>
            <w:noWrap/>
            <w:vAlign w:val="center"/>
          </w:tcPr>
          <w:p>
            <w:pPr>
              <w:pStyle w:val="17"/>
              <w:rPr>
                <w:sz w:val="20"/>
                <w:szCs w:val="22"/>
              </w:rPr>
            </w:pPr>
            <w:r>
              <w:rPr>
                <w:sz w:val="20"/>
                <w:szCs w:val="22"/>
              </w:rPr>
              <w:t>80.00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80.00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年涞水县中医院除颤仪（自有资金）</w:t>
            </w:r>
          </w:p>
        </w:tc>
        <w:tc>
          <w:tcPr>
            <w:tcW w:w="915" w:type="dxa"/>
            <w:noWrap/>
            <w:vAlign w:val="center"/>
          </w:tcPr>
          <w:p>
            <w:pPr>
              <w:pStyle w:val="17"/>
              <w:rPr>
                <w:sz w:val="20"/>
                <w:szCs w:val="22"/>
              </w:rPr>
            </w:pPr>
            <w:r>
              <w:rPr>
                <w:sz w:val="20"/>
                <w:szCs w:val="22"/>
              </w:rPr>
              <w:t>36.00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6</w:t>
            </w:r>
          </w:p>
        </w:tc>
        <w:tc>
          <w:tcPr>
            <w:tcW w:w="840" w:type="dxa"/>
            <w:noWrap/>
            <w:vAlign w:val="center"/>
          </w:tcPr>
          <w:p>
            <w:pPr>
              <w:pStyle w:val="17"/>
              <w:rPr>
                <w:sz w:val="20"/>
                <w:szCs w:val="22"/>
              </w:rPr>
            </w:pPr>
            <w:r>
              <w:rPr>
                <w:sz w:val="20"/>
                <w:szCs w:val="22"/>
              </w:rPr>
              <w:t>6.00</w:t>
            </w:r>
          </w:p>
        </w:tc>
        <w:tc>
          <w:tcPr>
            <w:tcW w:w="1185" w:type="dxa"/>
            <w:noWrap/>
            <w:vAlign w:val="center"/>
          </w:tcPr>
          <w:p>
            <w:pPr>
              <w:pStyle w:val="17"/>
              <w:rPr>
                <w:sz w:val="20"/>
                <w:szCs w:val="22"/>
              </w:rPr>
            </w:pPr>
            <w:r>
              <w:rPr>
                <w:sz w:val="20"/>
                <w:szCs w:val="22"/>
              </w:rPr>
              <w:t>36.00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36.00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年涞水县中医院传染病定量发光免疫仪（自有资金）</w:t>
            </w:r>
          </w:p>
        </w:tc>
        <w:tc>
          <w:tcPr>
            <w:tcW w:w="915" w:type="dxa"/>
            <w:noWrap/>
            <w:vAlign w:val="center"/>
          </w:tcPr>
          <w:p>
            <w:pPr>
              <w:pStyle w:val="17"/>
              <w:rPr>
                <w:sz w:val="20"/>
                <w:szCs w:val="22"/>
              </w:rPr>
            </w:pPr>
            <w:r>
              <w:rPr>
                <w:sz w:val="20"/>
                <w:szCs w:val="22"/>
              </w:rPr>
              <w:t>100.00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100.00</w:t>
            </w:r>
          </w:p>
        </w:tc>
        <w:tc>
          <w:tcPr>
            <w:tcW w:w="1185" w:type="dxa"/>
            <w:noWrap/>
            <w:vAlign w:val="center"/>
          </w:tcPr>
          <w:p>
            <w:pPr>
              <w:pStyle w:val="17"/>
              <w:rPr>
                <w:sz w:val="20"/>
                <w:szCs w:val="22"/>
              </w:rPr>
            </w:pPr>
            <w:r>
              <w:rPr>
                <w:sz w:val="20"/>
                <w:szCs w:val="22"/>
              </w:rPr>
              <w:t>100.00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100.00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年涞水县中医院磁共振</w:t>
            </w:r>
            <w:r>
              <w:rPr>
                <w:sz w:val="20"/>
                <w:szCs w:val="22"/>
              </w:rPr>
              <w:t>(</w:t>
            </w:r>
            <w:r>
              <w:rPr>
                <w:rFonts w:hint="eastAsia"/>
                <w:sz w:val="20"/>
                <w:szCs w:val="22"/>
              </w:rPr>
              <w:t>自有资金）</w:t>
            </w:r>
          </w:p>
        </w:tc>
        <w:tc>
          <w:tcPr>
            <w:tcW w:w="915" w:type="dxa"/>
            <w:noWrap/>
            <w:vAlign w:val="center"/>
          </w:tcPr>
          <w:p>
            <w:pPr>
              <w:pStyle w:val="17"/>
              <w:rPr>
                <w:sz w:val="20"/>
                <w:szCs w:val="22"/>
              </w:rPr>
            </w:pPr>
            <w:r>
              <w:rPr>
                <w:sz w:val="20"/>
                <w:szCs w:val="22"/>
              </w:rPr>
              <w:t>1500.00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1500.00</w:t>
            </w:r>
          </w:p>
        </w:tc>
        <w:tc>
          <w:tcPr>
            <w:tcW w:w="1185" w:type="dxa"/>
            <w:noWrap/>
            <w:vAlign w:val="center"/>
          </w:tcPr>
          <w:p>
            <w:pPr>
              <w:pStyle w:val="17"/>
              <w:rPr>
                <w:sz w:val="20"/>
                <w:szCs w:val="22"/>
              </w:rPr>
            </w:pPr>
            <w:r>
              <w:rPr>
                <w:sz w:val="20"/>
                <w:szCs w:val="22"/>
              </w:rPr>
              <w:t>1500.00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1500.00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年涞水县中医院电梯劳务费（自有资金）</w:t>
            </w:r>
          </w:p>
        </w:tc>
        <w:tc>
          <w:tcPr>
            <w:tcW w:w="915" w:type="dxa"/>
            <w:noWrap/>
            <w:vAlign w:val="center"/>
          </w:tcPr>
          <w:p>
            <w:pPr>
              <w:pStyle w:val="17"/>
              <w:rPr>
                <w:sz w:val="20"/>
                <w:szCs w:val="22"/>
              </w:rPr>
            </w:pPr>
            <w:r>
              <w:rPr>
                <w:sz w:val="20"/>
                <w:szCs w:val="22"/>
              </w:rPr>
              <w:t>50.00</w:t>
            </w:r>
          </w:p>
        </w:tc>
        <w:tc>
          <w:tcPr>
            <w:tcW w:w="1035" w:type="dxa"/>
            <w:noWrap/>
            <w:vAlign w:val="center"/>
          </w:tcPr>
          <w:p>
            <w:pPr>
              <w:pStyle w:val="18"/>
              <w:rPr>
                <w:sz w:val="20"/>
                <w:szCs w:val="22"/>
              </w:rPr>
            </w:pPr>
            <w:r>
              <w:rPr>
                <w:rFonts w:hint="eastAsia"/>
                <w:sz w:val="20"/>
                <w:szCs w:val="22"/>
              </w:rPr>
              <w:t>医院服务</w:t>
            </w:r>
          </w:p>
        </w:tc>
        <w:tc>
          <w:tcPr>
            <w:tcW w:w="990" w:type="dxa"/>
            <w:noWrap/>
            <w:vAlign w:val="center"/>
          </w:tcPr>
          <w:p>
            <w:pPr>
              <w:pStyle w:val="18"/>
              <w:rPr>
                <w:sz w:val="20"/>
                <w:szCs w:val="22"/>
              </w:rPr>
            </w:pPr>
            <w:r>
              <w:rPr>
                <w:sz w:val="20"/>
                <w:szCs w:val="22"/>
              </w:rPr>
              <w:t>C190101</w:t>
            </w:r>
          </w:p>
        </w:tc>
        <w:tc>
          <w:tcPr>
            <w:tcW w:w="690" w:type="dxa"/>
            <w:noWrap/>
            <w:vAlign w:val="center"/>
          </w:tcPr>
          <w:p>
            <w:pPr>
              <w:pStyle w:val="19"/>
              <w:rPr>
                <w:sz w:val="20"/>
                <w:szCs w:val="22"/>
              </w:rPr>
            </w:pPr>
            <w:r>
              <w:rPr>
                <w:rFonts w:hint="eastAsia"/>
                <w:sz w:val="20"/>
                <w:szCs w:val="22"/>
              </w:rPr>
              <w:t>万元</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50.00</w:t>
            </w:r>
          </w:p>
        </w:tc>
        <w:tc>
          <w:tcPr>
            <w:tcW w:w="1185" w:type="dxa"/>
            <w:noWrap/>
            <w:vAlign w:val="center"/>
          </w:tcPr>
          <w:p>
            <w:pPr>
              <w:pStyle w:val="17"/>
              <w:rPr>
                <w:sz w:val="20"/>
                <w:szCs w:val="22"/>
              </w:rPr>
            </w:pPr>
            <w:r>
              <w:rPr>
                <w:sz w:val="20"/>
                <w:szCs w:val="22"/>
              </w:rPr>
              <w:t>50.00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50.00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年涞水县中医院电子病历应用水平分级评价</w:t>
            </w:r>
            <w:r>
              <w:rPr>
                <w:sz w:val="20"/>
                <w:szCs w:val="22"/>
              </w:rPr>
              <w:t>3</w:t>
            </w:r>
            <w:r>
              <w:rPr>
                <w:rFonts w:hint="eastAsia"/>
                <w:sz w:val="20"/>
                <w:szCs w:val="22"/>
              </w:rPr>
              <w:t>级建设项目（自有资金）</w:t>
            </w:r>
          </w:p>
        </w:tc>
        <w:tc>
          <w:tcPr>
            <w:tcW w:w="915" w:type="dxa"/>
            <w:noWrap/>
            <w:vAlign w:val="center"/>
          </w:tcPr>
          <w:p>
            <w:pPr>
              <w:pStyle w:val="17"/>
              <w:rPr>
                <w:sz w:val="20"/>
                <w:szCs w:val="22"/>
              </w:rPr>
            </w:pPr>
            <w:r>
              <w:rPr>
                <w:sz w:val="20"/>
                <w:szCs w:val="22"/>
              </w:rPr>
              <w:t>450.00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450.00</w:t>
            </w:r>
          </w:p>
        </w:tc>
        <w:tc>
          <w:tcPr>
            <w:tcW w:w="1185" w:type="dxa"/>
            <w:noWrap/>
            <w:vAlign w:val="center"/>
          </w:tcPr>
          <w:p>
            <w:pPr>
              <w:pStyle w:val="17"/>
              <w:rPr>
                <w:sz w:val="20"/>
                <w:szCs w:val="22"/>
              </w:rPr>
            </w:pPr>
            <w:r>
              <w:rPr>
                <w:sz w:val="20"/>
                <w:szCs w:val="22"/>
              </w:rPr>
              <w:t>450.00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450.00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年涞水县中医院电子气管插管镜（自有资金</w:t>
            </w:r>
            <w:r>
              <w:rPr>
                <w:sz w:val="20"/>
                <w:szCs w:val="22"/>
              </w:rPr>
              <w:t>)</w:t>
            </w:r>
          </w:p>
        </w:tc>
        <w:tc>
          <w:tcPr>
            <w:tcW w:w="915" w:type="dxa"/>
            <w:noWrap/>
            <w:vAlign w:val="center"/>
          </w:tcPr>
          <w:p>
            <w:pPr>
              <w:pStyle w:val="17"/>
              <w:rPr>
                <w:sz w:val="20"/>
                <w:szCs w:val="22"/>
              </w:rPr>
            </w:pPr>
            <w:r>
              <w:rPr>
                <w:sz w:val="20"/>
                <w:szCs w:val="22"/>
              </w:rPr>
              <w:t>60.00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60.00</w:t>
            </w:r>
          </w:p>
        </w:tc>
        <w:tc>
          <w:tcPr>
            <w:tcW w:w="1185" w:type="dxa"/>
            <w:noWrap/>
            <w:vAlign w:val="center"/>
          </w:tcPr>
          <w:p>
            <w:pPr>
              <w:pStyle w:val="17"/>
              <w:rPr>
                <w:sz w:val="20"/>
                <w:szCs w:val="22"/>
              </w:rPr>
            </w:pPr>
            <w:r>
              <w:rPr>
                <w:sz w:val="20"/>
                <w:szCs w:val="22"/>
              </w:rPr>
              <w:t>60.00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60.00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年涞水县中医院电子胃肠镜（自有资金）</w:t>
            </w:r>
          </w:p>
        </w:tc>
        <w:tc>
          <w:tcPr>
            <w:tcW w:w="915" w:type="dxa"/>
            <w:noWrap/>
            <w:vAlign w:val="center"/>
          </w:tcPr>
          <w:p>
            <w:pPr>
              <w:pStyle w:val="17"/>
              <w:rPr>
                <w:sz w:val="20"/>
                <w:szCs w:val="22"/>
              </w:rPr>
            </w:pPr>
            <w:r>
              <w:rPr>
                <w:sz w:val="20"/>
                <w:szCs w:val="22"/>
              </w:rPr>
              <w:t>223.90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223.90</w:t>
            </w:r>
          </w:p>
        </w:tc>
        <w:tc>
          <w:tcPr>
            <w:tcW w:w="1185" w:type="dxa"/>
            <w:noWrap/>
            <w:vAlign w:val="center"/>
          </w:tcPr>
          <w:p>
            <w:pPr>
              <w:pStyle w:val="17"/>
              <w:rPr>
                <w:sz w:val="20"/>
                <w:szCs w:val="22"/>
              </w:rPr>
            </w:pPr>
            <w:r>
              <w:rPr>
                <w:sz w:val="20"/>
                <w:szCs w:val="22"/>
              </w:rPr>
              <w:t>223.90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223.90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134.32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年涞水县中医院多功能数字化医用</w:t>
            </w:r>
            <w:r>
              <w:rPr>
                <w:sz w:val="20"/>
                <w:szCs w:val="22"/>
              </w:rPr>
              <w:t>x</w:t>
            </w:r>
            <w:r>
              <w:rPr>
                <w:rFonts w:hint="eastAsia"/>
                <w:sz w:val="20"/>
                <w:szCs w:val="22"/>
              </w:rPr>
              <w:t>射线摄影系统（动态平板胃肠机）项目（自有资金）</w:t>
            </w:r>
          </w:p>
        </w:tc>
        <w:tc>
          <w:tcPr>
            <w:tcW w:w="915" w:type="dxa"/>
            <w:noWrap/>
            <w:vAlign w:val="center"/>
          </w:tcPr>
          <w:p>
            <w:pPr>
              <w:pStyle w:val="17"/>
              <w:rPr>
                <w:sz w:val="20"/>
                <w:szCs w:val="22"/>
              </w:rPr>
            </w:pPr>
            <w:r>
              <w:rPr>
                <w:sz w:val="20"/>
                <w:szCs w:val="22"/>
              </w:rPr>
              <w:t>220.00</w:t>
            </w:r>
          </w:p>
        </w:tc>
        <w:tc>
          <w:tcPr>
            <w:tcW w:w="1035" w:type="dxa"/>
            <w:noWrap/>
            <w:vAlign w:val="center"/>
          </w:tcPr>
          <w:p>
            <w:pPr>
              <w:pStyle w:val="18"/>
              <w:rPr>
                <w:sz w:val="20"/>
                <w:szCs w:val="22"/>
              </w:rPr>
            </w:pPr>
            <w:r>
              <w:rPr>
                <w:rFonts w:hint="eastAsia"/>
                <w:sz w:val="20"/>
                <w:szCs w:val="22"/>
              </w:rPr>
              <w:t>医用</w:t>
            </w:r>
            <w:r>
              <w:rPr>
                <w:sz w:val="20"/>
                <w:szCs w:val="22"/>
              </w:rPr>
              <w:t>X</w:t>
            </w:r>
            <w:r>
              <w:rPr>
                <w:rFonts w:hint="eastAsia"/>
                <w:sz w:val="20"/>
                <w:szCs w:val="22"/>
              </w:rPr>
              <w:t>线设备</w:t>
            </w:r>
          </w:p>
        </w:tc>
        <w:tc>
          <w:tcPr>
            <w:tcW w:w="990" w:type="dxa"/>
            <w:noWrap/>
            <w:vAlign w:val="center"/>
          </w:tcPr>
          <w:p>
            <w:pPr>
              <w:pStyle w:val="18"/>
              <w:rPr>
                <w:sz w:val="20"/>
                <w:szCs w:val="22"/>
              </w:rPr>
            </w:pPr>
            <w:r>
              <w:rPr>
                <w:sz w:val="20"/>
                <w:szCs w:val="22"/>
              </w:rPr>
              <w:t>A032011</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220.00</w:t>
            </w:r>
          </w:p>
        </w:tc>
        <w:tc>
          <w:tcPr>
            <w:tcW w:w="1185" w:type="dxa"/>
            <w:noWrap/>
            <w:vAlign w:val="center"/>
          </w:tcPr>
          <w:p>
            <w:pPr>
              <w:pStyle w:val="17"/>
              <w:rPr>
                <w:sz w:val="20"/>
                <w:szCs w:val="22"/>
              </w:rPr>
            </w:pPr>
            <w:r>
              <w:rPr>
                <w:sz w:val="20"/>
                <w:szCs w:val="22"/>
              </w:rPr>
              <w:t>220.00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220.00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年涞水县中医院发热门诊土建（自有资金）</w:t>
            </w:r>
          </w:p>
        </w:tc>
        <w:tc>
          <w:tcPr>
            <w:tcW w:w="915" w:type="dxa"/>
            <w:noWrap/>
            <w:vAlign w:val="center"/>
          </w:tcPr>
          <w:p>
            <w:pPr>
              <w:pStyle w:val="17"/>
              <w:rPr>
                <w:sz w:val="20"/>
                <w:szCs w:val="22"/>
              </w:rPr>
            </w:pPr>
            <w:r>
              <w:rPr>
                <w:sz w:val="20"/>
                <w:szCs w:val="22"/>
              </w:rPr>
              <w:t>730.00</w:t>
            </w:r>
          </w:p>
        </w:tc>
        <w:tc>
          <w:tcPr>
            <w:tcW w:w="1035" w:type="dxa"/>
            <w:noWrap/>
            <w:vAlign w:val="center"/>
          </w:tcPr>
          <w:p>
            <w:pPr>
              <w:pStyle w:val="18"/>
              <w:rPr>
                <w:sz w:val="20"/>
                <w:szCs w:val="22"/>
              </w:rPr>
            </w:pPr>
            <w:r>
              <w:rPr>
                <w:rFonts w:hint="eastAsia"/>
                <w:sz w:val="20"/>
                <w:szCs w:val="22"/>
              </w:rPr>
              <w:t>其他事业单位用房施工</w:t>
            </w:r>
          </w:p>
        </w:tc>
        <w:tc>
          <w:tcPr>
            <w:tcW w:w="990" w:type="dxa"/>
            <w:noWrap/>
            <w:vAlign w:val="center"/>
          </w:tcPr>
          <w:p>
            <w:pPr>
              <w:pStyle w:val="18"/>
              <w:rPr>
                <w:sz w:val="20"/>
                <w:szCs w:val="22"/>
              </w:rPr>
            </w:pPr>
            <w:r>
              <w:rPr>
                <w:sz w:val="20"/>
                <w:szCs w:val="22"/>
              </w:rPr>
              <w:t>B010699</w:t>
            </w:r>
          </w:p>
        </w:tc>
        <w:tc>
          <w:tcPr>
            <w:tcW w:w="690" w:type="dxa"/>
            <w:noWrap/>
            <w:vAlign w:val="center"/>
          </w:tcPr>
          <w:p>
            <w:pPr>
              <w:pStyle w:val="19"/>
              <w:rPr>
                <w:sz w:val="20"/>
                <w:szCs w:val="22"/>
              </w:rPr>
            </w:pPr>
            <w:r>
              <w:rPr>
                <w:rFonts w:hint="eastAsia"/>
                <w:sz w:val="20"/>
                <w:szCs w:val="22"/>
              </w:rPr>
              <w:t>万元</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730.00</w:t>
            </w:r>
          </w:p>
        </w:tc>
        <w:tc>
          <w:tcPr>
            <w:tcW w:w="1185" w:type="dxa"/>
            <w:noWrap/>
            <w:vAlign w:val="center"/>
          </w:tcPr>
          <w:p>
            <w:pPr>
              <w:pStyle w:val="17"/>
              <w:rPr>
                <w:sz w:val="20"/>
                <w:szCs w:val="22"/>
              </w:rPr>
            </w:pPr>
            <w:r>
              <w:rPr>
                <w:sz w:val="20"/>
                <w:szCs w:val="22"/>
              </w:rPr>
              <w:t>730.00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730.00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438.00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年涞水县中医院过敏源检测机（自有资金</w:t>
            </w:r>
            <w:r>
              <w:rPr>
                <w:sz w:val="20"/>
                <w:szCs w:val="22"/>
              </w:rPr>
              <w:t>)</w:t>
            </w:r>
          </w:p>
        </w:tc>
        <w:tc>
          <w:tcPr>
            <w:tcW w:w="915" w:type="dxa"/>
            <w:noWrap/>
            <w:vAlign w:val="center"/>
          </w:tcPr>
          <w:p>
            <w:pPr>
              <w:pStyle w:val="17"/>
              <w:rPr>
                <w:sz w:val="20"/>
                <w:szCs w:val="22"/>
              </w:rPr>
            </w:pPr>
            <w:r>
              <w:rPr>
                <w:sz w:val="20"/>
                <w:szCs w:val="22"/>
              </w:rPr>
              <w:t>65.00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65.00</w:t>
            </w:r>
          </w:p>
        </w:tc>
        <w:tc>
          <w:tcPr>
            <w:tcW w:w="1185" w:type="dxa"/>
            <w:noWrap/>
            <w:vAlign w:val="center"/>
          </w:tcPr>
          <w:p>
            <w:pPr>
              <w:pStyle w:val="17"/>
              <w:rPr>
                <w:sz w:val="20"/>
                <w:szCs w:val="22"/>
              </w:rPr>
            </w:pPr>
            <w:r>
              <w:rPr>
                <w:sz w:val="20"/>
                <w:szCs w:val="22"/>
              </w:rPr>
              <w:t>65.00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65.00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年涞水县中医院呼吸机（自有资金）</w:t>
            </w:r>
          </w:p>
        </w:tc>
        <w:tc>
          <w:tcPr>
            <w:tcW w:w="915" w:type="dxa"/>
            <w:noWrap/>
            <w:vAlign w:val="center"/>
          </w:tcPr>
          <w:p>
            <w:pPr>
              <w:pStyle w:val="17"/>
              <w:rPr>
                <w:sz w:val="20"/>
                <w:szCs w:val="22"/>
              </w:rPr>
            </w:pPr>
            <w:r>
              <w:rPr>
                <w:sz w:val="20"/>
                <w:szCs w:val="22"/>
              </w:rPr>
              <w:t>96.00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6</w:t>
            </w:r>
          </w:p>
        </w:tc>
        <w:tc>
          <w:tcPr>
            <w:tcW w:w="840" w:type="dxa"/>
            <w:noWrap/>
            <w:vAlign w:val="center"/>
          </w:tcPr>
          <w:p>
            <w:pPr>
              <w:pStyle w:val="17"/>
              <w:rPr>
                <w:sz w:val="20"/>
                <w:szCs w:val="22"/>
              </w:rPr>
            </w:pPr>
            <w:r>
              <w:rPr>
                <w:sz w:val="20"/>
                <w:szCs w:val="22"/>
              </w:rPr>
              <w:t>16.00</w:t>
            </w:r>
          </w:p>
        </w:tc>
        <w:tc>
          <w:tcPr>
            <w:tcW w:w="1185" w:type="dxa"/>
            <w:noWrap/>
            <w:vAlign w:val="center"/>
          </w:tcPr>
          <w:p>
            <w:pPr>
              <w:pStyle w:val="17"/>
              <w:rPr>
                <w:sz w:val="20"/>
                <w:szCs w:val="22"/>
              </w:rPr>
            </w:pPr>
            <w:r>
              <w:rPr>
                <w:sz w:val="20"/>
                <w:szCs w:val="22"/>
              </w:rPr>
              <w:t>96.00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96.00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年涞水县中医院康复门诊装修（自有资金）</w:t>
            </w:r>
          </w:p>
        </w:tc>
        <w:tc>
          <w:tcPr>
            <w:tcW w:w="915" w:type="dxa"/>
            <w:noWrap/>
            <w:vAlign w:val="center"/>
          </w:tcPr>
          <w:p>
            <w:pPr>
              <w:pStyle w:val="17"/>
              <w:rPr>
                <w:sz w:val="20"/>
                <w:szCs w:val="22"/>
              </w:rPr>
            </w:pPr>
            <w:r>
              <w:rPr>
                <w:sz w:val="20"/>
                <w:szCs w:val="22"/>
              </w:rPr>
              <w:t>50.00</w:t>
            </w:r>
          </w:p>
        </w:tc>
        <w:tc>
          <w:tcPr>
            <w:tcW w:w="1035" w:type="dxa"/>
            <w:noWrap/>
            <w:vAlign w:val="center"/>
          </w:tcPr>
          <w:p>
            <w:pPr>
              <w:pStyle w:val="18"/>
              <w:rPr>
                <w:sz w:val="20"/>
                <w:szCs w:val="22"/>
              </w:rPr>
            </w:pPr>
            <w:r>
              <w:rPr>
                <w:rFonts w:hint="eastAsia"/>
                <w:sz w:val="20"/>
                <w:szCs w:val="22"/>
              </w:rPr>
              <w:t>其他建筑物、构筑物修缮</w:t>
            </w:r>
          </w:p>
        </w:tc>
        <w:tc>
          <w:tcPr>
            <w:tcW w:w="990" w:type="dxa"/>
            <w:noWrap/>
            <w:vAlign w:val="center"/>
          </w:tcPr>
          <w:p>
            <w:pPr>
              <w:pStyle w:val="18"/>
              <w:rPr>
                <w:sz w:val="20"/>
                <w:szCs w:val="22"/>
              </w:rPr>
            </w:pPr>
            <w:r>
              <w:rPr>
                <w:sz w:val="20"/>
                <w:szCs w:val="22"/>
              </w:rPr>
              <w:t>B0899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50.00</w:t>
            </w:r>
          </w:p>
        </w:tc>
        <w:tc>
          <w:tcPr>
            <w:tcW w:w="1185" w:type="dxa"/>
            <w:noWrap/>
            <w:vAlign w:val="center"/>
          </w:tcPr>
          <w:p>
            <w:pPr>
              <w:pStyle w:val="17"/>
              <w:rPr>
                <w:sz w:val="20"/>
                <w:szCs w:val="22"/>
              </w:rPr>
            </w:pPr>
            <w:r>
              <w:rPr>
                <w:sz w:val="20"/>
                <w:szCs w:val="22"/>
              </w:rPr>
              <w:t>50.00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50.00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年涞水县中医院麻醉机（自有资金）</w:t>
            </w:r>
          </w:p>
        </w:tc>
        <w:tc>
          <w:tcPr>
            <w:tcW w:w="915" w:type="dxa"/>
            <w:noWrap/>
            <w:vAlign w:val="center"/>
          </w:tcPr>
          <w:p>
            <w:pPr>
              <w:pStyle w:val="17"/>
              <w:rPr>
                <w:sz w:val="20"/>
                <w:szCs w:val="22"/>
              </w:rPr>
            </w:pPr>
            <w:r>
              <w:rPr>
                <w:sz w:val="20"/>
                <w:szCs w:val="22"/>
              </w:rPr>
              <w:t>60.00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2</w:t>
            </w:r>
          </w:p>
        </w:tc>
        <w:tc>
          <w:tcPr>
            <w:tcW w:w="840" w:type="dxa"/>
            <w:noWrap/>
            <w:vAlign w:val="center"/>
          </w:tcPr>
          <w:p>
            <w:pPr>
              <w:pStyle w:val="17"/>
              <w:rPr>
                <w:sz w:val="20"/>
                <w:szCs w:val="22"/>
              </w:rPr>
            </w:pPr>
            <w:r>
              <w:rPr>
                <w:sz w:val="20"/>
                <w:szCs w:val="22"/>
              </w:rPr>
              <w:t>30.00</w:t>
            </w:r>
          </w:p>
        </w:tc>
        <w:tc>
          <w:tcPr>
            <w:tcW w:w="1185" w:type="dxa"/>
            <w:noWrap/>
            <w:vAlign w:val="center"/>
          </w:tcPr>
          <w:p>
            <w:pPr>
              <w:pStyle w:val="17"/>
              <w:rPr>
                <w:sz w:val="20"/>
                <w:szCs w:val="22"/>
              </w:rPr>
            </w:pPr>
            <w:r>
              <w:rPr>
                <w:sz w:val="20"/>
                <w:szCs w:val="22"/>
              </w:rPr>
              <w:t>60.00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60.00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年涞水县中医院门诊综合楼</w:t>
            </w:r>
            <w:r>
              <w:rPr>
                <w:sz w:val="20"/>
                <w:szCs w:val="22"/>
              </w:rPr>
              <w:t>10KV</w:t>
            </w:r>
            <w:r>
              <w:rPr>
                <w:rFonts w:hint="eastAsia"/>
                <w:sz w:val="20"/>
                <w:szCs w:val="22"/>
              </w:rPr>
              <w:t>配电设备及施工项目（自有资金）</w:t>
            </w:r>
          </w:p>
        </w:tc>
        <w:tc>
          <w:tcPr>
            <w:tcW w:w="915" w:type="dxa"/>
            <w:noWrap/>
            <w:vAlign w:val="center"/>
          </w:tcPr>
          <w:p>
            <w:pPr>
              <w:pStyle w:val="17"/>
              <w:rPr>
                <w:sz w:val="20"/>
                <w:szCs w:val="22"/>
              </w:rPr>
            </w:pPr>
            <w:r>
              <w:rPr>
                <w:sz w:val="20"/>
                <w:szCs w:val="22"/>
              </w:rPr>
              <w:t>357.00</w:t>
            </w:r>
          </w:p>
        </w:tc>
        <w:tc>
          <w:tcPr>
            <w:tcW w:w="1035" w:type="dxa"/>
            <w:noWrap/>
            <w:vAlign w:val="center"/>
          </w:tcPr>
          <w:p>
            <w:pPr>
              <w:pStyle w:val="18"/>
              <w:rPr>
                <w:sz w:val="20"/>
                <w:szCs w:val="22"/>
              </w:rPr>
            </w:pPr>
            <w:r>
              <w:rPr>
                <w:rFonts w:hint="eastAsia"/>
                <w:sz w:val="20"/>
                <w:szCs w:val="22"/>
              </w:rPr>
              <w:t>其他电力系统安装</w:t>
            </w:r>
          </w:p>
        </w:tc>
        <w:tc>
          <w:tcPr>
            <w:tcW w:w="990" w:type="dxa"/>
            <w:noWrap/>
            <w:vAlign w:val="center"/>
          </w:tcPr>
          <w:p>
            <w:pPr>
              <w:pStyle w:val="18"/>
              <w:rPr>
                <w:sz w:val="20"/>
                <w:szCs w:val="22"/>
              </w:rPr>
            </w:pPr>
            <w:r>
              <w:rPr>
                <w:sz w:val="20"/>
                <w:szCs w:val="22"/>
              </w:rPr>
              <w:t>B060399</w:t>
            </w:r>
          </w:p>
        </w:tc>
        <w:tc>
          <w:tcPr>
            <w:tcW w:w="690" w:type="dxa"/>
            <w:noWrap/>
            <w:vAlign w:val="center"/>
          </w:tcPr>
          <w:p>
            <w:pPr>
              <w:pStyle w:val="19"/>
              <w:rPr>
                <w:sz w:val="20"/>
                <w:szCs w:val="22"/>
              </w:rPr>
            </w:pPr>
            <w:r>
              <w:rPr>
                <w:rFonts w:hint="eastAsia"/>
                <w:sz w:val="20"/>
                <w:szCs w:val="22"/>
              </w:rPr>
              <w:t>项</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357.00</w:t>
            </w:r>
          </w:p>
        </w:tc>
        <w:tc>
          <w:tcPr>
            <w:tcW w:w="1185" w:type="dxa"/>
            <w:noWrap/>
            <w:vAlign w:val="center"/>
          </w:tcPr>
          <w:p>
            <w:pPr>
              <w:pStyle w:val="17"/>
              <w:rPr>
                <w:sz w:val="20"/>
                <w:szCs w:val="22"/>
              </w:rPr>
            </w:pPr>
            <w:r>
              <w:rPr>
                <w:sz w:val="20"/>
                <w:szCs w:val="22"/>
              </w:rPr>
              <w:t>357.00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357.00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357.00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年涞水县中医院腔镜系统（自有资金）</w:t>
            </w:r>
          </w:p>
        </w:tc>
        <w:tc>
          <w:tcPr>
            <w:tcW w:w="915" w:type="dxa"/>
            <w:noWrap/>
            <w:vAlign w:val="center"/>
          </w:tcPr>
          <w:p>
            <w:pPr>
              <w:pStyle w:val="17"/>
              <w:rPr>
                <w:sz w:val="20"/>
                <w:szCs w:val="22"/>
              </w:rPr>
            </w:pPr>
            <w:r>
              <w:rPr>
                <w:sz w:val="20"/>
                <w:szCs w:val="22"/>
              </w:rPr>
              <w:t>100.00</w:t>
            </w:r>
          </w:p>
        </w:tc>
        <w:tc>
          <w:tcPr>
            <w:tcW w:w="1035" w:type="dxa"/>
            <w:noWrap/>
            <w:vAlign w:val="center"/>
          </w:tcPr>
          <w:p>
            <w:pPr>
              <w:pStyle w:val="18"/>
              <w:rPr>
                <w:sz w:val="20"/>
                <w:szCs w:val="22"/>
              </w:rPr>
            </w:pPr>
            <w:r>
              <w:rPr>
                <w:rFonts w:hint="eastAsia"/>
                <w:sz w:val="20"/>
                <w:szCs w:val="22"/>
              </w:rPr>
              <w:t>其他系统集成实施服务</w:t>
            </w:r>
          </w:p>
        </w:tc>
        <w:tc>
          <w:tcPr>
            <w:tcW w:w="990" w:type="dxa"/>
            <w:noWrap/>
            <w:vAlign w:val="center"/>
          </w:tcPr>
          <w:p>
            <w:pPr>
              <w:pStyle w:val="18"/>
              <w:rPr>
                <w:sz w:val="20"/>
                <w:szCs w:val="22"/>
              </w:rPr>
            </w:pPr>
            <w:r>
              <w:rPr>
                <w:sz w:val="20"/>
                <w:szCs w:val="22"/>
              </w:rPr>
              <w:t>C020299</w:t>
            </w:r>
          </w:p>
        </w:tc>
        <w:tc>
          <w:tcPr>
            <w:tcW w:w="690" w:type="dxa"/>
            <w:noWrap/>
            <w:vAlign w:val="center"/>
          </w:tcPr>
          <w:p>
            <w:pPr>
              <w:pStyle w:val="19"/>
              <w:rPr>
                <w:sz w:val="20"/>
                <w:szCs w:val="22"/>
              </w:rPr>
            </w:pPr>
            <w:r>
              <w:rPr>
                <w:rFonts w:hint="eastAsia"/>
                <w:sz w:val="20"/>
                <w:szCs w:val="22"/>
              </w:rPr>
              <w:t>套</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100.00</w:t>
            </w:r>
          </w:p>
        </w:tc>
        <w:tc>
          <w:tcPr>
            <w:tcW w:w="1185" w:type="dxa"/>
            <w:noWrap/>
            <w:vAlign w:val="center"/>
          </w:tcPr>
          <w:p>
            <w:pPr>
              <w:pStyle w:val="17"/>
              <w:rPr>
                <w:sz w:val="20"/>
                <w:szCs w:val="22"/>
              </w:rPr>
            </w:pPr>
            <w:r>
              <w:rPr>
                <w:sz w:val="20"/>
                <w:szCs w:val="22"/>
              </w:rPr>
              <w:t>100.00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100.00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年涞水县中医院软硬件服务类（自有资金）</w:t>
            </w:r>
          </w:p>
        </w:tc>
        <w:tc>
          <w:tcPr>
            <w:tcW w:w="915" w:type="dxa"/>
            <w:noWrap/>
            <w:vAlign w:val="center"/>
          </w:tcPr>
          <w:p>
            <w:pPr>
              <w:pStyle w:val="17"/>
              <w:rPr>
                <w:sz w:val="20"/>
                <w:szCs w:val="22"/>
              </w:rPr>
            </w:pPr>
            <w:r>
              <w:rPr>
                <w:sz w:val="20"/>
                <w:szCs w:val="22"/>
              </w:rPr>
              <w:t>179.00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179.00</w:t>
            </w:r>
          </w:p>
        </w:tc>
        <w:tc>
          <w:tcPr>
            <w:tcW w:w="1185" w:type="dxa"/>
            <w:noWrap/>
            <w:vAlign w:val="center"/>
          </w:tcPr>
          <w:p>
            <w:pPr>
              <w:pStyle w:val="17"/>
              <w:rPr>
                <w:sz w:val="20"/>
                <w:szCs w:val="22"/>
              </w:rPr>
            </w:pPr>
            <w:r>
              <w:rPr>
                <w:sz w:val="20"/>
                <w:szCs w:val="22"/>
              </w:rPr>
              <w:t>179.00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179.00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年涞水县中医院手术床（自有资金）</w:t>
            </w:r>
          </w:p>
        </w:tc>
        <w:tc>
          <w:tcPr>
            <w:tcW w:w="915" w:type="dxa"/>
            <w:noWrap/>
            <w:vAlign w:val="center"/>
          </w:tcPr>
          <w:p>
            <w:pPr>
              <w:pStyle w:val="17"/>
              <w:rPr>
                <w:sz w:val="20"/>
                <w:szCs w:val="22"/>
              </w:rPr>
            </w:pPr>
            <w:r>
              <w:rPr>
                <w:sz w:val="20"/>
                <w:szCs w:val="22"/>
              </w:rPr>
              <w:t>90.00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90.00</w:t>
            </w:r>
          </w:p>
        </w:tc>
        <w:tc>
          <w:tcPr>
            <w:tcW w:w="1185" w:type="dxa"/>
            <w:noWrap/>
            <w:vAlign w:val="center"/>
          </w:tcPr>
          <w:p>
            <w:pPr>
              <w:pStyle w:val="17"/>
              <w:rPr>
                <w:sz w:val="20"/>
                <w:szCs w:val="22"/>
              </w:rPr>
            </w:pPr>
            <w:r>
              <w:rPr>
                <w:sz w:val="20"/>
                <w:szCs w:val="22"/>
              </w:rPr>
              <w:t>90.00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90.00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年涞水县中医院水处理设备（自有资金）</w:t>
            </w:r>
          </w:p>
        </w:tc>
        <w:tc>
          <w:tcPr>
            <w:tcW w:w="915" w:type="dxa"/>
            <w:noWrap/>
            <w:vAlign w:val="center"/>
          </w:tcPr>
          <w:p>
            <w:pPr>
              <w:pStyle w:val="17"/>
              <w:rPr>
                <w:sz w:val="20"/>
                <w:szCs w:val="22"/>
              </w:rPr>
            </w:pPr>
            <w:r>
              <w:rPr>
                <w:sz w:val="20"/>
                <w:szCs w:val="22"/>
              </w:rPr>
              <w:t>80.00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80.00</w:t>
            </w:r>
          </w:p>
        </w:tc>
        <w:tc>
          <w:tcPr>
            <w:tcW w:w="1185" w:type="dxa"/>
            <w:noWrap/>
            <w:vAlign w:val="center"/>
          </w:tcPr>
          <w:p>
            <w:pPr>
              <w:pStyle w:val="17"/>
              <w:rPr>
                <w:sz w:val="20"/>
                <w:szCs w:val="22"/>
              </w:rPr>
            </w:pPr>
            <w:r>
              <w:rPr>
                <w:sz w:val="20"/>
                <w:szCs w:val="22"/>
              </w:rPr>
              <w:t>80.00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80.00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年涞水县中医院太阳能热水系统（自有资金）</w:t>
            </w:r>
          </w:p>
        </w:tc>
        <w:tc>
          <w:tcPr>
            <w:tcW w:w="915" w:type="dxa"/>
            <w:noWrap/>
            <w:vAlign w:val="center"/>
          </w:tcPr>
          <w:p>
            <w:pPr>
              <w:pStyle w:val="17"/>
              <w:rPr>
                <w:sz w:val="20"/>
                <w:szCs w:val="22"/>
              </w:rPr>
            </w:pPr>
            <w:r>
              <w:rPr>
                <w:sz w:val="20"/>
                <w:szCs w:val="22"/>
              </w:rPr>
              <w:t>97.20</w:t>
            </w:r>
          </w:p>
        </w:tc>
        <w:tc>
          <w:tcPr>
            <w:tcW w:w="1035" w:type="dxa"/>
            <w:noWrap/>
            <w:vAlign w:val="center"/>
          </w:tcPr>
          <w:p>
            <w:pPr>
              <w:pStyle w:val="18"/>
              <w:rPr>
                <w:sz w:val="20"/>
                <w:szCs w:val="22"/>
              </w:rPr>
            </w:pPr>
            <w:r>
              <w:rPr>
                <w:rFonts w:hint="eastAsia"/>
                <w:sz w:val="20"/>
                <w:szCs w:val="22"/>
              </w:rPr>
              <w:t>其他系统集成实施服务</w:t>
            </w:r>
          </w:p>
        </w:tc>
        <w:tc>
          <w:tcPr>
            <w:tcW w:w="990" w:type="dxa"/>
            <w:noWrap/>
            <w:vAlign w:val="center"/>
          </w:tcPr>
          <w:p>
            <w:pPr>
              <w:pStyle w:val="18"/>
              <w:rPr>
                <w:sz w:val="20"/>
                <w:szCs w:val="22"/>
              </w:rPr>
            </w:pPr>
            <w:r>
              <w:rPr>
                <w:sz w:val="20"/>
                <w:szCs w:val="22"/>
              </w:rPr>
              <w:t>C020299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97.20</w:t>
            </w:r>
          </w:p>
        </w:tc>
        <w:tc>
          <w:tcPr>
            <w:tcW w:w="1185" w:type="dxa"/>
            <w:noWrap/>
            <w:vAlign w:val="center"/>
          </w:tcPr>
          <w:p>
            <w:pPr>
              <w:pStyle w:val="17"/>
              <w:rPr>
                <w:sz w:val="20"/>
                <w:szCs w:val="22"/>
              </w:rPr>
            </w:pPr>
            <w:r>
              <w:rPr>
                <w:sz w:val="20"/>
                <w:szCs w:val="22"/>
              </w:rPr>
              <w:t>97.20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97.20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97.20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年涞水县中医院透析机</w:t>
            </w:r>
            <w:r>
              <w:rPr>
                <w:sz w:val="20"/>
                <w:szCs w:val="22"/>
              </w:rPr>
              <w:t>(</w:t>
            </w:r>
            <w:r>
              <w:rPr>
                <w:rFonts w:hint="eastAsia"/>
                <w:sz w:val="20"/>
                <w:szCs w:val="22"/>
              </w:rPr>
              <w:t>自有资金）</w:t>
            </w:r>
          </w:p>
        </w:tc>
        <w:tc>
          <w:tcPr>
            <w:tcW w:w="915" w:type="dxa"/>
            <w:noWrap/>
            <w:vAlign w:val="center"/>
          </w:tcPr>
          <w:p>
            <w:pPr>
              <w:pStyle w:val="17"/>
              <w:rPr>
                <w:sz w:val="20"/>
                <w:szCs w:val="22"/>
              </w:rPr>
            </w:pPr>
            <w:r>
              <w:rPr>
                <w:sz w:val="20"/>
                <w:szCs w:val="22"/>
              </w:rPr>
              <w:t>880.00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880.00</w:t>
            </w:r>
          </w:p>
        </w:tc>
        <w:tc>
          <w:tcPr>
            <w:tcW w:w="1185" w:type="dxa"/>
            <w:noWrap/>
            <w:vAlign w:val="center"/>
          </w:tcPr>
          <w:p>
            <w:pPr>
              <w:pStyle w:val="17"/>
              <w:rPr>
                <w:sz w:val="20"/>
                <w:szCs w:val="22"/>
              </w:rPr>
            </w:pPr>
            <w:r>
              <w:rPr>
                <w:sz w:val="20"/>
                <w:szCs w:val="22"/>
              </w:rPr>
              <w:t>880.00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880.00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年涞水县中医院心电监护仪（自有资金）</w:t>
            </w:r>
          </w:p>
        </w:tc>
        <w:tc>
          <w:tcPr>
            <w:tcW w:w="915" w:type="dxa"/>
            <w:noWrap/>
            <w:vAlign w:val="center"/>
          </w:tcPr>
          <w:p>
            <w:pPr>
              <w:pStyle w:val="17"/>
              <w:rPr>
                <w:sz w:val="20"/>
                <w:szCs w:val="22"/>
              </w:rPr>
            </w:pPr>
            <w:r>
              <w:rPr>
                <w:sz w:val="20"/>
                <w:szCs w:val="22"/>
              </w:rPr>
              <w:t>48.00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48.00</w:t>
            </w:r>
          </w:p>
        </w:tc>
        <w:tc>
          <w:tcPr>
            <w:tcW w:w="1185" w:type="dxa"/>
            <w:noWrap/>
            <w:vAlign w:val="center"/>
          </w:tcPr>
          <w:p>
            <w:pPr>
              <w:pStyle w:val="17"/>
              <w:rPr>
                <w:sz w:val="20"/>
                <w:szCs w:val="22"/>
              </w:rPr>
            </w:pPr>
            <w:r>
              <w:rPr>
                <w:sz w:val="20"/>
                <w:szCs w:val="22"/>
              </w:rPr>
              <w:t>48.00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48.00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年涞水县中医院血透室装修改造（自有资金）</w:t>
            </w:r>
          </w:p>
        </w:tc>
        <w:tc>
          <w:tcPr>
            <w:tcW w:w="915" w:type="dxa"/>
            <w:noWrap/>
            <w:vAlign w:val="center"/>
          </w:tcPr>
          <w:p>
            <w:pPr>
              <w:pStyle w:val="17"/>
              <w:rPr>
                <w:sz w:val="20"/>
                <w:szCs w:val="22"/>
              </w:rPr>
            </w:pPr>
            <w:r>
              <w:rPr>
                <w:sz w:val="20"/>
                <w:szCs w:val="22"/>
              </w:rPr>
              <w:t>175.00</w:t>
            </w:r>
          </w:p>
        </w:tc>
        <w:tc>
          <w:tcPr>
            <w:tcW w:w="1035" w:type="dxa"/>
            <w:noWrap/>
            <w:vAlign w:val="center"/>
          </w:tcPr>
          <w:p>
            <w:pPr>
              <w:pStyle w:val="18"/>
              <w:rPr>
                <w:sz w:val="20"/>
                <w:szCs w:val="22"/>
              </w:rPr>
            </w:pPr>
            <w:r>
              <w:rPr>
                <w:rFonts w:hint="eastAsia"/>
                <w:sz w:val="20"/>
                <w:szCs w:val="22"/>
              </w:rPr>
              <w:t>其他建筑物、构筑物修缮</w:t>
            </w:r>
          </w:p>
        </w:tc>
        <w:tc>
          <w:tcPr>
            <w:tcW w:w="990" w:type="dxa"/>
            <w:noWrap/>
            <w:vAlign w:val="center"/>
          </w:tcPr>
          <w:p>
            <w:pPr>
              <w:pStyle w:val="18"/>
              <w:rPr>
                <w:sz w:val="20"/>
                <w:szCs w:val="22"/>
              </w:rPr>
            </w:pPr>
            <w:r>
              <w:rPr>
                <w:sz w:val="20"/>
                <w:szCs w:val="22"/>
              </w:rPr>
              <w:t>B0899</w:t>
            </w:r>
          </w:p>
        </w:tc>
        <w:tc>
          <w:tcPr>
            <w:tcW w:w="690" w:type="dxa"/>
            <w:noWrap/>
            <w:vAlign w:val="center"/>
          </w:tcPr>
          <w:p>
            <w:pPr>
              <w:pStyle w:val="19"/>
              <w:rPr>
                <w:sz w:val="20"/>
                <w:szCs w:val="22"/>
              </w:rPr>
            </w:pPr>
            <w:r>
              <w:rPr>
                <w:rFonts w:hint="eastAsia"/>
                <w:sz w:val="20"/>
                <w:szCs w:val="22"/>
              </w:rPr>
              <w:t>万元</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175.00</w:t>
            </w:r>
          </w:p>
        </w:tc>
        <w:tc>
          <w:tcPr>
            <w:tcW w:w="1185" w:type="dxa"/>
            <w:noWrap/>
            <w:vAlign w:val="center"/>
          </w:tcPr>
          <w:p>
            <w:pPr>
              <w:pStyle w:val="17"/>
              <w:rPr>
                <w:sz w:val="20"/>
                <w:szCs w:val="22"/>
              </w:rPr>
            </w:pPr>
            <w:r>
              <w:rPr>
                <w:sz w:val="20"/>
                <w:szCs w:val="22"/>
              </w:rPr>
              <w:t>175.00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175.00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年涞水县中医院院区附属工程</w:t>
            </w:r>
            <w:r>
              <w:rPr>
                <w:sz w:val="20"/>
                <w:szCs w:val="22"/>
              </w:rPr>
              <w:t>(</w:t>
            </w:r>
            <w:r>
              <w:rPr>
                <w:rFonts w:hint="eastAsia"/>
                <w:sz w:val="20"/>
                <w:szCs w:val="22"/>
              </w:rPr>
              <w:t>自有资金</w:t>
            </w:r>
            <w:r>
              <w:rPr>
                <w:sz w:val="20"/>
                <w:szCs w:val="22"/>
              </w:rPr>
              <w:t>)</w:t>
            </w:r>
          </w:p>
        </w:tc>
        <w:tc>
          <w:tcPr>
            <w:tcW w:w="915" w:type="dxa"/>
            <w:noWrap/>
            <w:vAlign w:val="center"/>
          </w:tcPr>
          <w:p>
            <w:pPr>
              <w:pStyle w:val="17"/>
              <w:rPr>
                <w:sz w:val="20"/>
                <w:szCs w:val="22"/>
              </w:rPr>
            </w:pPr>
            <w:r>
              <w:rPr>
                <w:sz w:val="20"/>
                <w:szCs w:val="22"/>
              </w:rPr>
              <w:t>300.00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300.00</w:t>
            </w:r>
          </w:p>
        </w:tc>
        <w:tc>
          <w:tcPr>
            <w:tcW w:w="1185" w:type="dxa"/>
            <w:noWrap/>
            <w:vAlign w:val="center"/>
          </w:tcPr>
          <w:p>
            <w:pPr>
              <w:pStyle w:val="17"/>
              <w:rPr>
                <w:sz w:val="20"/>
                <w:szCs w:val="22"/>
              </w:rPr>
            </w:pPr>
            <w:r>
              <w:rPr>
                <w:sz w:val="20"/>
                <w:szCs w:val="22"/>
              </w:rPr>
              <w:t>300.00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300.00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年涞水县中医院晕派思平衡功能检测系统（自有资金）</w:t>
            </w:r>
          </w:p>
        </w:tc>
        <w:tc>
          <w:tcPr>
            <w:tcW w:w="915" w:type="dxa"/>
            <w:noWrap/>
            <w:vAlign w:val="center"/>
          </w:tcPr>
          <w:p>
            <w:pPr>
              <w:pStyle w:val="17"/>
              <w:rPr>
                <w:sz w:val="20"/>
                <w:szCs w:val="22"/>
              </w:rPr>
            </w:pPr>
            <w:r>
              <w:rPr>
                <w:sz w:val="20"/>
                <w:szCs w:val="22"/>
              </w:rPr>
              <w:t>30.00</w:t>
            </w:r>
          </w:p>
        </w:tc>
        <w:tc>
          <w:tcPr>
            <w:tcW w:w="1035" w:type="dxa"/>
            <w:noWrap/>
            <w:vAlign w:val="center"/>
          </w:tcPr>
          <w:p>
            <w:pPr>
              <w:pStyle w:val="18"/>
              <w:rPr>
                <w:sz w:val="20"/>
                <w:szCs w:val="22"/>
              </w:rPr>
            </w:pPr>
            <w:r>
              <w:rPr>
                <w:rFonts w:hint="eastAsia"/>
                <w:sz w:val="20"/>
                <w:szCs w:val="22"/>
              </w:rPr>
              <w:t>其他系统集成实施服务</w:t>
            </w:r>
          </w:p>
        </w:tc>
        <w:tc>
          <w:tcPr>
            <w:tcW w:w="990" w:type="dxa"/>
            <w:noWrap/>
            <w:vAlign w:val="center"/>
          </w:tcPr>
          <w:p>
            <w:pPr>
              <w:pStyle w:val="18"/>
              <w:rPr>
                <w:sz w:val="20"/>
                <w:szCs w:val="22"/>
              </w:rPr>
            </w:pPr>
            <w:r>
              <w:rPr>
                <w:sz w:val="20"/>
                <w:szCs w:val="22"/>
              </w:rPr>
              <w:t>C020299</w:t>
            </w:r>
          </w:p>
        </w:tc>
        <w:tc>
          <w:tcPr>
            <w:tcW w:w="690" w:type="dxa"/>
            <w:noWrap/>
            <w:vAlign w:val="center"/>
          </w:tcPr>
          <w:p>
            <w:pPr>
              <w:pStyle w:val="19"/>
              <w:rPr>
                <w:sz w:val="20"/>
                <w:szCs w:val="22"/>
              </w:rPr>
            </w:pPr>
            <w:r>
              <w:rPr>
                <w:rFonts w:hint="eastAsia"/>
                <w:sz w:val="20"/>
                <w:szCs w:val="22"/>
              </w:rPr>
              <w:t>套</w:t>
            </w:r>
          </w:p>
        </w:tc>
        <w:tc>
          <w:tcPr>
            <w:tcW w:w="540" w:type="dxa"/>
            <w:noWrap/>
            <w:vAlign w:val="center"/>
          </w:tcPr>
          <w:p>
            <w:pPr>
              <w:pStyle w:val="17"/>
              <w:rPr>
                <w:sz w:val="20"/>
                <w:szCs w:val="22"/>
              </w:rPr>
            </w:pPr>
            <w:r>
              <w:rPr>
                <w:sz w:val="20"/>
                <w:szCs w:val="22"/>
              </w:rPr>
              <w:t>1</w:t>
            </w:r>
          </w:p>
        </w:tc>
        <w:tc>
          <w:tcPr>
            <w:tcW w:w="840" w:type="dxa"/>
            <w:noWrap/>
            <w:vAlign w:val="center"/>
          </w:tcPr>
          <w:p>
            <w:pPr>
              <w:pStyle w:val="17"/>
              <w:rPr>
                <w:sz w:val="20"/>
                <w:szCs w:val="22"/>
              </w:rPr>
            </w:pPr>
            <w:r>
              <w:rPr>
                <w:sz w:val="20"/>
                <w:szCs w:val="22"/>
              </w:rPr>
              <w:t>30.00</w:t>
            </w:r>
          </w:p>
        </w:tc>
        <w:tc>
          <w:tcPr>
            <w:tcW w:w="1185" w:type="dxa"/>
            <w:noWrap/>
            <w:vAlign w:val="center"/>
          </w:tcPr>
          <w:p>
            <w:pPr>
              <w:pStyle w:val="17"/>
              <w:rPr>
                <w:sz w:val="20"/>
                <w:szCs w:val="22"/>
              </w:rPr>
            </w:pPr>
            <w:r>
              <w:rPr>
                <w:sz w:val="20"/>
                <w:szCs w:val="22"/>
              </w:rPr>
              <w:t>30.00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30.00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noWrap/>
            <w:vAlign w:val="center"/>
          </w:tcPr>
          <w:p>
            <w:pPr>
              <w:pStyle w:val="18"/>
              <w:rPr>
                <w:sz w:val="20"/>
                <w:szCs w:val="22"/>
              </w:rPr>
            </w:pPr>
            <w:r>
              <w:rPr>
                <w:sz w:val="20"/>
                <w:szCs w:val="22"/>
              </w:rPr>
              <w:t>2022</w:t>
            </w:r>
            <w:r>
              <w:rPr>
                <w:rFonts w:hint="eastAsia"/>
                <w:sz w:val="20"/>
                <w:szCs w:val="22"/>
              </w:rPr>
              <w:t>年涞水县中医院中高端彩色多普勒超声诊断仪（自有资金）</w:t>
            </w:r>
          </w:p>
        </w:tc>
        <w:tc>
          <w:tcPr>
            <w:tcW w:w="915" w:type="dxa"/>
            <w:noWrap/>
            <w:vAlign w:val="center"/>
          </w:tcPr>
          <w:p>
            <w:pPr>
              <w:pStyle w:val="17"/>
              <w:rPr>
                <w:sz w:val="20"/>
                <w:szCs w:val="22"/>
              </w:rPr>
            </w:pPr>
            <w:r>
              <w:rPr>
                <w:sz w:val="20"/>
                <w:szCs w:val="22"/>
              </w:rPr>
              <w:t>700.00</w:t>
            </w:r>
          </w:p>
        </w:tc>
        <w:tc>
          <w:tcPr>
            <w:tcW w:w="1035" w:type="dxa"/>
            <w:noWrap/>
            <w:vAlign w:val="center"/>
          </w:tcPr>
          <w:p>
            <w:pPr>
              <w:pStyle w:val="18"/>
              <w:rPr>
                <w:sz w:val="20"/>
                <w:szCs w:val="22"/>
              </w:rPr>
            </w:pPr>
            <w:r>
              <w:rPr>
                <w:rFonts w:hint="eastAsia"/>
                <w:sz w:val="20"/>
                <w:szCs w:val="22"/>
              </w:rPr>
              <w:t>其他医疗设备</w:t>
            </w:r>
          </w:p>
        </w:tc>
        <w:tc>
          <w:tcPr>
            <w:tcW w:w="990" w:type="dxa"/>
            <w:noWrap/>
            <w:vAlign w:val="center"/>
          </w:tcPr>
          <w:p>
            <w:pPr>
              <w:pStyle w:val="18"/>
              <w:rPr>
                <w:sz w:val="20"/>
                <w:szCs w:val="22"/>
              </w:rPr>
            </w:pPr>
            <w:r>
              <w:rPr>
                <w:sz w:val="20"/>
                <w:szCs w:val="22"/>
              </w:rPr>
              <w:t>A032099</w:t>
            </w:r>
          </w:p>
        </w:tc>
        <w:tc>
          <w:tcPr>
            <w:tcW w:w="690" w:type="dxa"/>
            <w:noWrap/>
            <w:vAlign w:val="center"/>
          </w:tcPr>
          <w:p>
            <w:pPr>
              <w:pStyle w:val="19"/>
              <w:rPr>
                <w:sz w:val="20"/>
                <w:szCs w:val="22"/>
              </w:rPr>
            </w:pPr>
            <w:r>
              <w:rPr>
                <w:rFonts w:hint="eastAsia"/>
                <w:sz w:val="20"/>
                <w:szCs w:val="22"/>
              </w:rPr>
              <w:t>台</w:t>
            </w:r>
          </w:p>
        </w:tc>
        <w:tc>
          <w:tcPr>
            <w:tcW w:w="540" w:type="dxa"/>
            <w:noWrap/>
            <w:vAlign w:val="center"/>
          </w:tcPr>
          <w:p>
            <w:pPr>
              <w:pStyle w:val="17"/>
              <w:rPr>
                <w:sz w:val="20"/>
                <w:szCs w:val="22"/>
              </w:rPr>
            </w:pPr>
            <w:r>
              <w:rPr>
                <w:sz w:val="20"/>
                <w:szCs w:val="22"/>
              </w:rPr>
              <w:t>2</w:t>
            </w:r>
          </w:p>
        </w:tc>
        <w:tc>
          <w:tcPr>
            <w:tcW w:w="840" w:type="dxa"/>
            <w:noWrap/>
            <w:vAlign w:val="center"/>
          </w:tcPr>
          <w:p>
            <w:pPr>
              <w:pStyle w:val="17"/>
              <w:rPr>
                <w:sz w:val="20"/>
                <w:szCs w:val="22"/>
              </w:rPr>
            </w:pPr>
            <w:r>
              <w:rPr>
                <w:sz w:val="20"/>
                <w:szCs w:val="22"/>
              </w:rPr>
              <w:t>350.00</w:t>
            </w:r>
          </w:p>
        </w:tc>
        <w:tc>
          <w:tcPr>
            <w:tcW w:w="1185" w:type="dxa"/>
            <w:noWrap/>
            <w:vAlign w:val="center"/>
          </w:tcPr>
          <w:p>
            <w:pPr>
              <w:pStyle w:val="17"/>
              <w:rPr>
                <w:sz w:val="20"/>
                <w:szCs w:val="22"/>
              </w:rPr>
            </w:pPr>
            <w:r>
              <w:rPr>
                <w:sz w:val="20"/>
                <w:szCs w:val="22"/>
              </w:rPr>
              <w:t>700.00</w:t>
            </w:r>
          </w:p>
        </w:tc>
        <w:tc>
          <w:tcPr>
            <w:tcW w:w="960" w:type="dxa"/>
            <w:noWrap/>
            <w:vAlign w:val="center"/>
          </w:tcPr>
          <w:p>
            <w:pPr>
              <w:pStyle w:val="17"/>
              <w:rPr>
                <w:sz w:val="20"/>
                <w:szCs w:val="22"/>
              </w:rPr>
            </w:pPr>
          </w:p>
        </w:tc>
        <w:tc>
          <w:tcPr>
            <w:tcW w:w="570" w:type="dxa"/>
            <w:noWrap/>
            <w:vAlign w:val="center"/>
          </w:tcPr>
          <w:p>
            <w:pPr>
              <w:pStyle w:val="17"/>
              <w:rPr>
                <w:sz w:val="20"/>
                <w:szCs w:val="22"/>
              </w:rPr>
            </w:pPr>
          </w:p>
        </w:tc>
        <w:tc>
          <w:tcPr>
            <w:tcW w:w="555" w:type="dxa"/>
            <w:noWrap/>
            <w:vAlign w:val="center"/>
          </w:tcPr>
          <w:p>
            <w:pPr>
              <w:pStyle w:val="17"/>
              <w:rPr>
                <w:sz w:val="20"/>
                <w:szCs w:val="22"/>
              </w:rPr>
            </w:pPr>
          </w:p>
        </w:tc>
        <w:tc>
          <w:tcPr>
            <w:tcW w:w="555" w:type="dxa"/>
            <w:noWrap/>
            <w:vAlign w:val="center"/>
          </w:tcPr>
          <w:p>
            <w:pPr>
              <w:pStyle w:val="17"/>
              <w:rPr>
                <w:sz w:val="20"/>
                <w:szCs w:val="22"/>
              </w:rPr>
            </w:pPr>
          </w:p>
        </w:tc>
        <w:tc>
          <w:tcPr>
            <w:tcW w:w="1095" w:type="dxa"/>
            <w:noWrap/>
            <w:vAlign w:val="center"/>
          </w:tcPr>
          <w:p>
            <w:pPr>
              <w:pStyle w:val="17"/>
              <w:rPr>
                <w:sz w:val="20"/>
                <w:szCs w:val="22"/>
              </w:rPr>
            </w:pPr>
            <w:r>
              <w:rPr>
                <w:sz w:val="20"/>
                <w:szCs w:val="22"/>
              </w:rPr>
              <w:t>700.00</w:t>
            </w:r>
          </w:p>
        </w:tc>
        <w:tc>
          <w:tcPr>
            <w:tcW w:w="495" w:type="dxa"/>
            <w:noWrap/>
            <w:vAlign w:val="center"/>
          </w:tcPr>
          <w:p>
            <w:pPr>
              <w:pStyle w:val="17"/>
              <w:rPr>
                <w:sz w:val="20"/>
                <w:szCs w:val="22"/>
              </w:rPr>
            </w:pPr>
          </w:p>
        </w:tc>
        <w:tc>
          <w:tcPr>
            <w:tcW w:w="555" w:type="dxa"/>
            <w:noWrap/>
            <w:vAlign w:val="center"/>
          </w:tcPr>
          <w:p>
            <w:pPr>
              <w:pStyle w:val="17"/>
              <w:rPr>
                <w:sz w:val="20"/>
                <w:szCs w:val="22"/>
              </w:rPr>
            </w:pPr>
          </w:p>
        </w:tc>
        <w:tc>
          <w:tcPr>
            <w:tcW w:w="1140" w:type="dxa"/>
            <w:noWrap/>
            <w:vAlign w:val="center"/>
          </w:tcPr>
          <w:p>
            <w:pPr>
              <w:pStyle w:val="17"/>
              <w:rPr>
                <w:sz w:val="20"/>
                <w:szCs w:val="22"/>
              </w:rPr>
            </w:pPr>
            <w:r>
              <w:rPr>
                <w:sz w:val="20"/>
                <w:szCs w:val="22"/>
              </w:rPr>
              <w:t>420.00</w:t>
            </w:r>
          </w:p>
        </w:tc>
      </w:tr>
    </w:tbl>
    <w:p>
      <w:pPr>
        <w:spacing w:line="500" w:lineRule="exact"/>
        <w:ind w:firstLine="420"/>
        <w:rPr>
          <w:rFonts w:hint="eastAsia" w:ascii="方正仿宋_GBK" w:hAnsi="方正仿宋_GBK" w:eastAsia="方正仿宋_GBK" w:cs="方正仿宋_GBK"/>
          <w:color w:val="000000"/>
          <w:sz w:val="21"/>
          <w:lang w:eastAsia="zh-CN"/>
        </w:rPr>
      </w:pPr>
      <w:r>
        <w:rPr>
          <w:rFonts w:hint="eastAsia" w:ascii="方正仿宋_GBK" w:hAnsi="方正仿宋_GBK" w:eastAsia="方正仿宋_GBK" w:cs="方正仿宋_GBK"/>
          <w:color w:val="000000"/>
          <w:sz w:val="21"/>
        </w:rPr>
        <w:t>注：同一采购目录序号的物品，其单价会因配置规格不同而变动，均符合资产配置标准。涉密采购事项按照相关规定执</w:t>
      </w:r>
      <w:r>
        <w:rPr>
          <w:rFonts w:hint="eastAsia" w:ascii="方正仿宋_GBK" w:hAnsi="方正仿宋_GBK" w:eastAsia="方正仿宋_GBK" w:cs="方正仿宋_GBK"/>
          <w:color w:val="000000"/>
          <w:sz w:val="21"/>
          <w:lang w:eastAsia="zh-CN"/>
        </w:rPr>
        <w:t>行</w:t>
      </w:r>
    </w:p>
    <w:p>
      <w:pPr>
        <w:spacing w:line="500" w:lineRule="exact"/>
        <w:rPr>
          <w:rFonts w:hint="eastAsia" w:ascii="方正仿宋_GBK" w:hAnsi="方正仿宋_GBK" w:eastAsia="方正仿宋_GBK" w:cs="方正仿宋_GBK"/>
          <w:color w:val="000000"/>
          <w:sz w:val="21"/>
          <w:lang w:eastAsia="zh-CN"/>
        </w:rPr>
        <w:sectPr>
          <w:pgSz w:w="16840" w:h="11900" w:orient="landscape"/>
          <w:pgMar w:top="1020" w:right="1361" w:bottom="1020" w:left="1361" w:header="720" w:footer="720" w:gutter="0"/>
          <w:pgNumType w:fmt="numberInDash"/>
          <w:cols w:space="720" w:num="1"/>
        </w:sectPr>
      </w:pPr>
    </w:p>
    <w:p>
      <w:pPr>
        <w:numPr>
          <w:ilvl w:val="0"/>
          <w:numId w:val="0"/>
        </w:numPr>
        <w:spacing w:before="10" w:after="10"/>
        <w:outlineLvl w:val="5"/>
        <w:rPr>
          <w:rFonts w:hint="eastAsia" w:ascii="黑体" w:hAnsi="黑体" w:eastAsia="黑体" w:cs="黑体"/>
          <w:color w:val="000000"/>
          <w:kern w:val="0"/>
          <w:sz w:val="32"/>
          <w:lang w:val="en-US" w:eastAsia="zh-CN"/>
        </w:rPr>
      </w:pPr>
    </w:p>
    <w:p>
      <w:pPr>
        <w:numPr>
          <w:ilvl w:val="0"/>
          <w:numId w:val="0"/>
        </w:numPr>
        <w:spacing w:before="10" w:after="10"/>
        <w:outlineLvl w:val="5"/>
        <w:rPr>
          <w:rFonts w:hint="eastAsia" w:ascii="黑体" w:hAnsi="黑体" w:eastAsia="黑体" w:cs="黑体"/>
          <w:color w:val="000000"/>
          <w:kern w:val="0"/>
          <w:sz w:val="32"/>
          <w:lang w:val="en-US" w:eastAsia="zh-CN"/>
        </w:rPr>
      </w:pPr>
    </w:p>
    <w:p>
      <w:pPr>
        <w:numPr>
          <w:ilvl w:val="0"/>
          <w:numId w:val="0"/>
        </w:numPr>
        <w:spacing w:before="10" w:after="10"/>
        <w:outlineLvl w:val="5"/>
        <w:rPr>
          <w:rFonts w:hint="eastAsia" w:ascii="黑体" w:hAnsi="黑体" w:eastAsia="黑体" w:cs="黑体"/>
          <w:color w:val="000000"/>
          <w:kern w:val="0"/>
          <w:sz w:val="32"/>
          <w:lang w:val="en-US" w:eastAsia="zh-CN"/>
        </w:rPr>
      </w:pPr>
    </w:p>
    <w:p>
      <w:pPr>
        <w:numPr>
          <w:ilvl w:val="0"/>
          <w:numId w:val="0"/>
        </w:numPr>
        <w:spacing w:before="10" w:after="10"/>
        <w:outlineLvl w:val="5"/>
        <w:rPr>
          <w:rFonts w:hint="eastAsia" w:ascii="黑体" w:hAnsi="黑体" w:eastAsia="黑体" w:cs="黑体"/>
          <w:color w:val="000000"/>
          <w:kern w:val="0"/>
          <w:sz w:val="32"/>
          <w:lang w:val="en-US" w:eastAsia="zh-CN"/>
        </w:rPr>
      </w:pPr>
    </w:p>
    <w:p>
      <w:pPr>
        <w:numPr>
          <w:ilvl w:val="0"/>
          <w:numId w:val="0"/>
        </w:numPr>
        <w:spacing w:before="10" w:after="10"/>
        <w:outlineLvl w:val="5"/>
        <w:rPr>
          <w:rFonts w:hint="eastAsia" w:ascii="黑体" w:hAnsi="黑体" w:eastAsia="黑体" w:cs="黑体"/>
          <w:color w:val="000000"/>
          <w:kern w:val="0"/>
          <w:sz w:val="32"/>
          <w:lang w:val="en-US" w:eastAsia="zh-CN"/>
        </w:rPr>
      </w:pPr>
    </w:p>
    <w:p>
      <w:pPr>
        <w:numPr>
          <w:ilvl w:val="0"/>
          <w:numId w:val="0"/>
        </w:numPr>
        <w:spacing w:before="10" w:after="10"/>
        <w:outlineLvl w:val="5"/>
        <w:rPr>
          <w:rFonts w:hint="eastAsia" w:ascii="黑体" w:hAnsi="黑体" w:eastAsia="黑体" w:cs="黑体"/>
          <w:color w:val="000000"/>
          <w:kern w:val="0"/>
          <w:sz w:val="32"/>
          <w:lang w:val="en-US" w:eastAsia="zh-CN"/>
        </w:rPr>
      </w:pPr>
    </w:p>
    <w:p>
      <w:pPr>
        <w:numPr>
          <w:ilvl w:val="0"/>
          <w:numId w:val="0"/>
        </w:numPr>
        <w:spacing w:before="10" w:after="10"/>
        <w:outlineLvl w:val="5"/>
        <w:rPr>
          <w:rFonts w:hint="eastAsia" w:ascii="黑体" w:hAnsi="黑体" w:eastAsia="黑体" w:cs="黑体"/>
          <w:color w:val="000000"/>
          <w:kern w:val="0"/>
          <w:sz w:val="32"/>
          <w:lang w:eastAsia="zh-CN"/>
        </w:rPr>
      </w:pPr>
      <w:r>
        <w:rPr>
          <w:rFonts w:hint="eastAsia" w:ascii="黑体" w:hAnsi="黑体" w:eastAsia="黑体" w:cs="黑体"/>
          <w:color w:val="000000"/>
          <w:kern w:val="0"/>
          <w:sz w:val="32"/>
          <w:lang w:val="en-US" w:eastAsia="zh-CN"/>
        </w:rPr>
        <w:t>七、</w:t>
      </w:r>
      <w:r>
        <w:rPr>
          <w:rFonts w:hint="eastAsia" w:ascii="黑体" w:hAnsi="黑体" w:eastAsia="黑体" w:cs="黑体"/>
          <w:color w:val="000000"/>
          <w:kern w:val="0"/>
          <w:sz w:val="32"/>
          <w:lang w:eastAsia="zh-CN"/>
        </w:rPr>
        <w:t>固定资产占用情况</w:t>
      </w:r>
    </w:p>
    <w:p>
      <w:pPr>
        <w:spacing w:line="500" w:lineRule="exact"/>
        <w:ind w:firstLine="560"/>
        <w:rPr>
          <w:rFonts w:hint="eastAsia" w:eastAsia="方正仿宋_GBK"/>
          <w:color w:val="000000"/>
          <w:sz w:val="28"/>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中医院</w:t>
      </w:r>
      <w:r>
        <w:rPr>
          <w:rFonts w:hint="eastAsia" w:eastAsia="方正仿宋_GBK"/>
          <w:color w:val="000000"/>
          <w:sz w:val="28"/>
        </w:rPr>
        <w:t>上年末固定资产金额为</w:t>
      </w:r>
      <w:r>
        <w:rPr>
          <w:rFonts w:hint="eastAsia" w:eastAsia="方正仿宋_GBK"/>
          <w:color w:val="000000"/>
          <w:sz w:val="28"/>
          <w:lang w:val="en-US" w:eastAsia="zh-CN"/>
        </w:rPr>
        <w:t>1612.17</w:t>
      </w:r>
      <w:r>
        <w:rPr>
          <w:rFonts w:hint="eastAsia" w:eastAsia="方正仿宋_GBK"/>
          <w:color w:val="000000"/>
          <w:sz w:val="28"/>
        </w:rPr>
        <w:t>万元（详见下表）。</w:t>
      </w:r>
      <w:r>
        <w:rPr>
          <w:rFonts w:hint="eastAsia" w:eastAsia="方正仿宋_GBK"/>
          <w:color w:val="000000"/>
          <w:sz w:val="28"/>
          <w:lang w:val="en-US" w:eastAsia="zh-CN"/>
        </w:rPr>
        <w:t>2022年度</w:t>
      </w:r>
      <w:r>
        <w:rPr>
          <w:rFonts w:hint="eastAsia" w:eastAsia="方正仿宋_GBK"/>
          <w:color w:val="000000"/>
          <w:sz w:val="28"/>
        </w:rPr>
        <w:t>拟购置固定资产总额为</w:t>
      </w:r>
      <w:r>
        <w:rPr>
          <w:rFonts w:hint="eastAsia" w:eastAsia="方正仿宋_GBK"/>
          <w:color w:val="000000"/>
          <w:sz w:val="28"/>
          <w:lang w:val="en-US" w:eastAsia="zh-CN"/>
        </w:rPr>
        <w:t>6951.15</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lang w:val="en-US" w:eastAsia="zh-CN"/>
        </w:rPr>
        <w:t>20万元以上项目共计6171.4万元</w:t>
      </w:r>
      <w:r>
        <w:rPr>
          <w:rFonts w:hint="eastAsia" w:eastAsia="方正仿宋_GBK"/>
          <w:color w:val="000000"/>
          <w:sz w:val="28"/>
          <w:lang w:eastAsia="zh-CN"/>
        </w:rPr>
        <w:t>包括：</w:t>
      </w:r>
      <w:r>
        <w:rPr>
          <w:rFonts w:hint="eastAsia" w:eastAsia="方正仿宋_GBK"/>
          <w:color w:val="000000"/>
          <w:sz w:val="28"/>
          <w:lang w:val="en-US" w:eastAsia="zh-CN"/>
        </w:rPr>
        <w:t>1、62排ct832.5万元   2、医用x射结摄影系统（动态平板胃肠机）220万元   3、电子胃肠镜223.9万元   4、透析机22台880万元5、传染病定量免疫发光分析仪100万元6、电子气管插管镜60万元7、过敏原检测机65万元8、超声肝功能定量分析仪80万元9、磁共振1500万元10、x摄线数字显影机（大c型壁）600万元11、CT机300万元12、x摄线数字显影机（小c型壁）50万元13、2000速生化仪200万元14、传染病定量发光免疫仪100万元15、中高端彩色多普勒超声诊断仪700万元16、骨密度监测仪25万元17、心电图机25万元18、麻醉机30万元19、心电监护仪48万元20、呼吸机96万元21、除颤仪36万元；20万元以下项目779.75万元</w:t>
      </w:r>
      <w:r>
        <w:rPr>
          <w:rFonts w:hint="eastAsia" w:eastAsia="方正仿宋_GBK"/>
          <w:color w:val="000000"/>
          <w:sz w:val="28"/>
        </w:rPr>
        <w:t>已按要求列入政府采购预算。</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lang w:val="uk-UA" w:eastAsia="zh-CN"/>
        </w:rPr>
      </w:pPr>
    </w:p>
    <w:p>
      <w:pPr>
        <w:spacing w:line="500" w:lineRule="exact"/>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0"/>
        <w:gridCol w:w="7638"/>
        <w:gridCol w:w="3051"/>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08" w:type="dxa"/>
            <w:gridSpan w:val="2"/>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单位编码及名称:</w:t>
            </w:r>
            <w:r>
              <w:rPr>
                <w:rFonts w:hint="eastAsia" w:ascii="宋体" w:hAnsi="宋体" w:cs="宋体"/>
                <w:b/>
                <w:bCs/>
                <w:i w:val="0"/>
                <w:iCs w:val="0"/>
                <w:color w:val="000000"/>
                <w:kern w:val="0"/>
                <w:sz w:val="22"/>
                <w:szCs w:val="22"/>
                <w:u w:val="none"/>
                <w:lang w:val="en-US" w:eastAsia="zh-CN" w:bidi="ar"/>
              </w:rPr>
              <w:t>涞水县妇幼保健计划生育服务中心（涞水县妇幼保健院）</w:t>
            </w:r>
          </w:p>
        </w:tc>
        <w:tc>
          <w:tcPr>
            <w:tcW w:w="3051" w:type="dxa"/>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预算年度：2022</w:t>
            </w:r>
          </w:p>
        </w:tc>
        <w:tc>
          <w:tcPr>
            <w:tcW w:w="3052" w:type="dxa"/>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1612.17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1、房屋（平方米）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0</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其中：办公用房（平方米）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0</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2、车辆（台、辆）</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3</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45.24000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3、单价在20万元以上的设备</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23</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1196.5500</w:t>
            </w: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4、其他固定资产</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1361</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370.980000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76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5、本年拟购固定资产总额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6951.1500</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640" w:firstLineChars="200"/>
        <w:outlineLvl w:val="5"/>
        <w:rPr>
          <w:sz w:val="32"/>
          <w:szCs w:val="32"/>
        </w:rPr>
      </w:pPr>
      <w:r>
        <w:rPr>
          <w:rFonts w:hint="eastAsia" w:ascii="黑体" w:hAnsi="黑体" w:eastAsia="黑体" w:cs="黑体"/>
          <w:color w:val="000000"/>
          <w:sz w:val="32"/>
          <w:szCs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firstLineChars="200"/>
        <w:outlineLvl w:val="5"/>
      </w:pPr>
      <w:r>
        <w:rPr>
          <w:rFonts w:hint="eastAsia" w:ascii="黑体" w:hAnsi="黑体" w:eastAsia="黑体" w:cs="黑体"/>
          <w:color w:val="000000"/>
          <w:sz w:val="32"/>
        </w:rPr>
        <w:t>九、其他需要说明的事项</w:t>
      </w:r>
    </w:p>
    <w:p>
      <w:pPr>
        <w:ind w:firstLine="640" w:firstLineChars="200"/>
        <w:outlineLvl w:val="3"/>
        <w:rPr>
          <w:rFonts w:hint="eastAsia" w:ascii="仿宋" w:hAnsi="仿宋" w:eastAsia="仿宋" w:cs="仿宋"/>
          <w:color w:val="000000"/>
          <w:sz w:val="32"/>
          <w:szCs w:val="28"/>
          <w:lang w:eastAsia="zh-CN"/>
        </w:rPr>
      </w:pPr>
      <w:r>
        <w:rPr>
          <w:rFonts w:hint="eastAsia" w:ascii="仿宋" w:hAnsi="仿宋" w:eastAsia="仿宋" w:cs="仿宋"/>
          <w:color w:val="000000"/>
          <w:sz w:val="32"/>
          <w:szCs w:val="28"/>
        </w:rPr>
        <w:t>我单位无其他需要说明的事项</w:t>
      </w:r>
      <w:r>
        <w:rPr>
          <w:rFonts w:hint="eastAsia" w:ascii="仿宋" w:hAnsi="仿宋" w:eastAsia="仿宋" w:cs="仿宋"/>
          <w:color w:val="000000"/>
          <w:sz w:val="32"/>
          <w:szCs w:val="28"/>
          <w:lang w:eastAsia="zh-CN"/>
        </w:rPr>
        <w:t>。</w:t>
      </w: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rPr>
      </w:pPr>
    </w:p>
    <w:p>
      <w:pPr>
        <w:outlineLvl w:val="3"/>
        <w:rPr>
          <w:rFonts w:hint="eastAsia" w:eastAsia="方正仿宋_GBK"/>
          <w:color w:val="000000"/>
          <w:sz w:val="28"/>
          <w:lang w:eastAsia="zh-CN"/>
        </w:rPr>
      </w:pPr>
    </w:p>
    <w:p>
      <w:pPr>
        <w:jc w:val="center"/>
        <w:outlineLvl w:val="3"/>
      </w:pPr>
      <w:r>
        <w:rPr>
          <w:rFonts w:hint="eastAsia" w:ascii="方正小标宋_GBK" w:hAnsi="方正小标宋_GBK" w:eastAsia="方正小标宋_GBK" w:cs="方正小标宋_GBK"/>
          <w:color w:val="000000"/>
          <w:sz w:val="44"/>
          <w:lang w:val="en-US" w:eastAsia="zh-CN"/>
        </w:rPr>
        <w:t>六、</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疾病预防控制中心</w:t>
      </w:r>
      <w:r>
        <w:rPr>
          <w:rFonts w:hint="eastAsia" w:ascii="方正小标宋_GBK" w:hAnsi="方正小标宋_GBK" w:eastAsia="方正小标宋_GBK" w:cs="方正小标宋_GBK"/>
          <w:color w:val="000000"/>
          <w:sz w:val="44"/>
        </w:rPr>
        <w:t>事业收支预算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497.31</w:t>
            </w:r>
          </w:p>
        </w:tc>
        <w:tc>
          <w:tcPr>
            <w:tcW w:w="4535" w:type="dxa"/>
            <w:vAlign w:val="center"/>
          </w:tcPr>
          <w:p>
            <w:pPr>
              <w:pStyle w:val="18"/>
            </w:pPr>
            <w:r>
              <w:rPr>
                <w:rFonts w:hint="eastAsia"/>
              </w:rP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497.31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497.31</w:t>
            </w:r>
          </w:p>
        </w:tc>
        <w:tc>
          <w:tcPr>
            <w:tcW w:w="4535" w:type="dxa"/>
            <w:vAlign w:val="center"/>
          </w:tcPr>
          <w:p>
            <w:pPr>
              <w:pStyle w:val="20"/>
            </w:pPr>
            <w:r>
              <w:rPr>
                <w:rFonts w:hint="eastAsia"/>
              </w:rPr>
              <w:t>本年支出合计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497.31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497.31</w:t>
            </w:r>
          </w:p>
        </w:tc>
        <w:tc>
          <w:tcPr>
            <w:tcW w:w="4535" w:type="dxa"/>
            <w:vAlign w:val="center"/>
          </w:tcPr>
          <w:p>
            <w:pPr>
              <w:pStyle w:val="20"/>
            </w:pPr>
            <w:r>
              <w:rPr>
                <w:rFonts w:hint="eastAsia"/>
              </w:rPr>
              <w:t>支出总计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497.31</w:t>
            </w:r>
          </w:p>
        </w:tc>
      </w:tr>
    </w:tbl>
    <w:p>
      <w:pPr>
        <w:sectPr>
          <w:headerReference r:id="rId33" w:type="default"/>
          <w:footerReference r:id="rId35" w:type="default"/>
          <w:headerReference r:id="rId34" w:type="even"/>
          <w:footerReference r:id="rId36" w:type="even"/>
          <w:type w:val="continuous"/>
          <w:pgSz w:w="16840" w:h="11900" w:orient="landscape"/>
          <w:pgMar w:top="1361" w:right="1021" w:bottom="1134" w:left="1021" w:header="720" w:footer="720" w:gutter="0"/>
          <w:pgNumType w:fmt="numberInDash"/>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9"/>
        <w:gridCol w:w="991"/>
        <w:gridCol w:w="1558"/>
        <w:gridCol w:w="1133"/>
        <w:gridCol w:w="1133"/>
        <w:gridCol w:w="1133"/>
        <w:gridCol w:w="1133"/>
        <w:gridCol w:w="1133"/>
        <w:gridCol w:w="1133"/>
        <w:gridCol w:w="1133"/>
        <w:gridCol w:w="1133"/>
        <w:gridCol w:w="1134"/>
        <w:gridCol w:w="1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tblHeader/>
          <w:jc w:val="center"/>
        </w:trPr>
        <w:tc>
          <w:tcPr>
            <w:tcW w:w="5494"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3399"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65"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tblHeader/>
          <w:jc w:val="center"/>
        </w:trPr>
        <w:tc>
          <w:tcPr>
            <w:tcW w:w="679" w:type="dxa"/>
            <w:vMerge w:val="restart"/>
            <w:vAlign w:val="center"/>
          </w:tcPr>
          <w:p>
            <w:pPr>
              <w:pStyle w:val="16"/>
            </w:pPr>
            <w:r>
              <w:rPr>
                <w:rFonts w:hint="eastAsia"/>
              </w:rPr>
              <w:t>序号</w:t>
            </w:r>
          </w:p>
        </w:tc>
        <w:tc>
          <w:tcPr>
            <w:tcW w:w="2549" w:type="dxa"/>
            <w:gridSpan w:val="2"/>
            <w:vAlign w:val="center"/>
          </w:tcPr>
          <w:p>
            <w:pPr>
              <w:pStyle w:val="16"/>
            </w:pPr>
            <w:r>
              <w:rPr>
                <w:rFonts w:hint="eastAsia"/>
              </w:rPr>
              <w:t>功能分类科目</w:t>
            </w:r>
          </w:p>
        </w:tc>
        <w:tc>
          <w:tcPr>
            <w:tcW w:w="1133" w:type="dxa"/>
            <w:vMerge w:val="restart"/>
            <w:vAlign w:val="center"/>
          </w:tcPr>
          <w:p>
            <w:pPr>
              <w:pStyle w:val="16"/>
            </w:pPr>
            <w:r>
              <w:rPr>
                <w:rFonts w:hint="eastAsia"/>
              </w:rPr>
              <w:t>合计</w:t>
            </w:r>
          </w:p>
        </w:tc>
        <w:tc>
          <w:tcPr>
            <w:tcW w:w="9065" w:type="dxa"/>
            <w:gridSpan w:val="8"/>
            <w:vAlign w:val="center"/>
          </w:tcPr>
          <w:p>
            <w:pPr>
              <w:pStyle w:val="16"/>
            </w:pPr>
            <w:r>
              <w:rPr>
                <w:rFonts w:hint="eastAsia"/>
              </w:rPr>
              <w:t>本年收入</w:t>
            </w:r>
          </w:p>
        </w:tc>
        <w:tc>
          <w:tcPr>
            <w:tcW w:w="1132"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blHeader/>
          <w:jc w:val="center"/>
        </w:trPr>
        <w:tc>
          <w:tcPr>
            <w:tcW w:w="679" w:type="dxa"/>
            <w:vMerge w:val="continue"/>
          </w:tcPr>
          <w:p/>
        </w:tc>
        <w:tc>
          <w:tcPr>
            <w:tcW w:w="991" w:type="dxa"/>
            <w:vAlign w:val="center"/>
          </w:tcPr>
          <w:p>
            <w:pPr>
              <w:pStyle w:val="16"/>
            </w:pPr>
            <w:r>
              <w:rPr>
                <w:rFonts w:hint="eastAsia"/>
              </w:rPr>
              <w:t>科目</w:t>
            </w:r>
            <w:r>
              <w:t xml:space="preserve">    </w:t>
            </w:r>
            <w:r>
              <w:rPr>
                <w:rFonts w:hint="eastAsia"/>
              </w:rPr>
              <w:t>编码</w:t>
            </w:r>
          </w:p>
        </w:tc>
        <w:tc>
          <w:tcPr>
            <w:tcW w:w="1558" w:type="dxa"/>
            <w:vAlign w:val="center"/>
          </w:tcPr>
          <w:p>
            <w:pPr>
              <w:pStyle w:val="16"/>
            </w:pPr>
            <w:r>
              <w:rPr>
                <w:rFonts w:hint="eastAsia"/>
              </w:rPr>
              <w:t>科目名称</w:t>
            </w:r>
          </w:p>
        </w:tc>
        <w:tc>
          <w:tcPr>
            <w:tcW w:w="1133" w:type="dxa"/>
            <w:vMerge w:val="continue"/>
          </w:tcPr>
          <w:p/>
        </w:tc>
        <w:tc>
          <w:tcPr>
            <w:tcW w:w="1133" w:type="dxa"/>
            <w:vAlign w:val="center"/>
          </w:tcPr>
          <w:p>
            <w:pPr>
              <w:pStyle w:val="16"/>
            </w:pPr>
            <w:r>
              <w:rPr>
                <w:rFonts w:hint="eastAsia"/>
              </w:rPr>
              <w:t>小计</w:t>
            </w:r>
          </w:p>
        </w:tc>
        <w:tc>
          <w:tcPr>
            <w:tcW w:w="1133" w:type="dxa"/>
            <w:vAlign w:val="center"/>
          </w:tcPr>
          <w:p>
            <w:pPr>
              <w:pStyle w:val="16"/>
            </w:pPr>
            <w:r>
              <w:rPr>
                <w:rFonts w:hint="eastAsia"/>
              </w:rPr>
              <w:t>财政拨款</w:t>
            </w:r>
            <w:r>
              <w:t xml:space="preserve"> </w:t>
            </w:r>
            <w:r>
              <w:rPr>
                <w:rFonts w:hint="eastAsia"/>
              </w:rPr>
              <w:t>收入</w:t>
            </w:r>
          </w:p>
        </w:tc>
        <w:tc>
          <w:tcPr>
            <w:tcW w:w="1133" w:type="dxa"/>
            <w:vAlign w:val="center"/>
          </w:tcPr>
          <w:p>
            <w:pPr>
              <w:pStyle w:val="16"/>
            </w:pPr>
            <w:r>
              <w:rPr>
                <w:rFonts w:hint="eastAsia"/>
              </w:rPr>
              <w:t>财政专户</w:t>
            </w:r>
            <w:r>
              <w:t xml:space="preserve"> </w:t>
            </w:r>
            <w:r>
              <w:rPr>
                <w:rFonts w:hint="eastAsia"/>
              </w:rPr>
              <w:t>收入</w:t>
            </w:r>
          </w:p>
        </w:tc>
        <w:tc>
          <w:tcPr>
            <w:tcW w:w="1133" w:type="dxa"/>
            <w:vAlign w:val="center"/>
          </w:tcPr>
          <w:p>
            <w:pPr>
              <w:pStyle w:val="16"/>
            </w:pPr>
            <w:r>
              <w:rPr>
                <w:rFonts w:hint="eastAsia"/>
              </w:rPr>
              <w:t>事业收入</w:t>
            </w:r>
          </w:p>
        </w:tc>
        <w:tc>
          <w:tcPr>
            <w:tcW w:w="1133" w:type="dxa"/>
            <w:vAlign w:val="center"/>
          </w:tcPr>
          <w:p>
            <w:pPr>
              <w:pStyle w:val="16"/>
            </w:pPr>
            <w:r>
              <w:rPr>
                <w:rFonts w:hint="eastAsia"/>
              </w:rPr>
              <w:t>经营收入</w:t>
            </w:r>
          </w:p>
        </w:tc>
        <w:tc>
          <w:tcPr>
            <w:tcW w:w="1133" w:type="dxa"/>
            <w:vAlign w:val="center"/>
          </w:tcPr>
          <w:p>
            <w:pPr>
              <w:pStyle w:val="16"/>
            </w:pPr>
            <w:r>
              <w:rPr>
                <w:rFonts w:hint="eastAsia"/>
              </w:rPr>
              <w:t>上级补助收入</w:t>
            </w:r>
          </w:p>
        </w:tc>
        <w:tc>
          <w:tcPr>
            <w:tcW w:w="1133"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tblHeader/>
          <w:jc w:val="center"/>
        </w:trPr>
        <w:tc>
          <w:tcPr>
            <w:tcW w:w="679" w:type="dxa"/>
            <w:vAlign w:val="center"/>
          </w:tcPr>
          <w:p>
            <w:pPr>
              <w:pStyle w:val="16"/>
            </w:pPr>
            <w:r>
              <w:rPr>
                <w:rFonts w:hint="eastAsia"/>
              </w:rPr>
              <w:t>栏次</w:t>
            </w:r>
          </w:p>
        </w:tc>
        <w:tc>
          <w:tcPr>
            <w:tcW w:w="991" w:type="dxa"/>
            <w:vAlign w:val="center"/>
          </w:tcPr>
          <w:p>
            <w:pPr>
              <w:pStyle w:val="16"/>
            </w:pPr>
            <w:r>
              <w:t>1</w:t>
            </w:r>
          </w:p>
        </w:tc>
        <w:tc>
          <w:tcPr>
            <w:tcW w:w="1558" w:type="dxa"/>
            <w:vAlign w:val="center"/>
          </w:tcPr>
          <w:p>
            <w:pPr>
              <w:pStyle w:val="16"/>
            </w:pPr>
            <w:r>
              <w:t>2</w:t>
            </w:r>
          </w:p>
        </w:tc>
        <w:tc>
          <w:tcPr>
            <w:tcW w:w="1133" w:type="dxa"/>
            <w:vAlign w:val="center"/>
          </w:tcPr>
          <w:p>
            <w:pPr>
              <w:pStyle w:val="16"/>
            </w:pPr>
            <w:r>
              <w:t>3</w:t>
            </w:r>
          </w:p>
        </w:tc>
        <w:tc>
          <w:tcPr>
            <w:tcW w:w="1133" w:type="dxa"/>
            <w:vAlign w:val="center"/>
          </w:tcPr>
          <w:p>
            <w:pPr>
              <w:pStyle w:val="16"/>
            </w:pPr>
            <w:r>
              <w:t>4</w:t>
            </w:r>
          </w:p>
        </w:tc>
        <w:tc>
          <w:tcPr>
            <w:tcW w:w="1133" w:type="dxa"/>
            <w:vAlign w:val="center"/>
          </w:tcPr>
          <w:p>
            <w:pPr>
              <w:pStyle w:val="16"/>
            </w:pPr>
            <w:r>
              <w:t>5</w:t>
            </w:r>
          </w:p>
        </w:tc>
        <w:tc>
          <w:tcPr>
            <w:tcW w:w="1133" w:type="dxa"/>
            <w:vAlign w:val="center"/>
          </w:tcPr>
          <w:p>
            <w:pPr>
              <w:pStyle w:val="16"/>
            </w:pPr>
            <w:r>
              <w:t>6</w:t>
            </w:r>
          </w:p>
        </w:tc>
        <w:tc>
          <w:tcPr>
            <w:tcW w:w="1133" w:type="dxa"/>
            <w:vAlign w:val="center"/>
          </w:tcPr>
          <w:p>
            <w:pPr>
              <w:pStyle w:val="16"/>
            </w:pPr>
            <w:r>
              <w:t>7</w:t>
            </w:r>
          </w:p>
        </w:tc>
        <w:tc>
          <w:tcPr>
            <w:tcW w:w="1133" w:type="dxa"/>
            <w:vAlign w:val="center"/>
          </w:tcPr>
          <w:p>
            <w:pPr>
              <w:pStyle w:val="16"/>
            </w:pPr>
            <w:r>
              <w:t>8</w:t>
            </w:r>
          </w:p>
        </w:tc>
        <w:tc>
          <w:tcPr>
            <w:tcW w:w="1133" w:type="dxa"/>
            <w:vAlign w:val="center"/>
          </w:tcPr>
          <w:p>
            <w:pPr>
              <w:pStyle w:val="16"/>
            </w:pPr>
            <w:r>
              <w:t>9</w:t>
            </w:r>
          </w:p>
        </w:tc>
        <w:tc>
          <w:tcPr>
            <w:tcW w:w="1133" w:type="dxa"/>
            <w:vAlign w:val="center"/>
          </w:tcPr>
          <w:p>
            <w:pPr>
              <w:pStyle w:val="16"/>
            </w:pPr>
            <w:r>
              <w:t>10</w:t>
            </w:r>
          </w:p>
        </w:tc>
        <w:tc>
          <w:tcPr>
            <w:tcW w:w="1134" w:type="dxa"/>
            <w:vAlign w:val="center"/>
          </w:tcPr>
          <w:p>
            <w:pPr>
              <w:pStyle w:val="16"/>
            </w:pPr>
            <w:r>
              <w:t>11</w:t>
            </w:r>
          </w:p>
        </w:tc>
        <w:tc>
          <w:tcPr>
            <w:tcW w:w="1132"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jc w:val="center"/>
        </w:trPr>
        <w:tc>
          <w:tcPr>
            <w:tcW w:w="679" w:type="dxa"/>
            <w:vAlign w:val="center"/>
          </w:tcPr>
          <w:p>
            <w:pPr>
              <w:pStyle w:val="19"/>
            </w:pPr>
            <w:r>
              <w:t>1</w:t>
            </w:r>
          </w:p>
        </w:tc>
        <w:tc>
          <w:tcPr>
            <w:tcW w:w="991" w:type="dxa"/>
            <w:vAlign w:val="center"/>
          </w:tcPr>
          <w:p>
            <w:pPr>
              <w:pStyle w:val="22"/>
            </w:pPr>
          </w:p>
        </w:tc>
        <w:tc>
          <w:tcPr>
            <w:tcW w:w="1558" w:type="dxa"/>
            <w:vAlign w:val="center"/>
          </w:tcPr>
          <w:p>
            <w:pPr>
              <w:pStyle w:val="20"/>
            </w:pPr>
            <w:r>
              <w:rPr>
                <w:rFonts w:hint="eastAsia"/>
              </w:rPr>
              <w:t>合计</w:t>
            </w:r>
          </w:p>
        </w:tc>
        <w:tc>
          <w:tcPr>
            <w:tcW w:w="1133"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21"/>
            </w:pPr>
          </w:p>
        </w:tc>
        <w:tc>
          <w:tcPr>
            <w:tcW w:w="1133" w:type="dxa"/>
            <w:vAlign w:val="center"/>
          </w:tcPr>
          <w:p>
            <w:pPr>
              <w:pStyle w:val="21"/>
            </w:pPr>
          </w:p>
        </w:tc>
        <w:tc>
          <w:tcPr>
            <w:tcW w:w="1133" w:type="dxa"/>
            <w:vAlign w:val="center"/>
          </w:tcPr>
          <w:p>
            <w:pPr>
              <w:pStyle w:val="21"/>
            </w:pPr>
          </w:p>
        </w:tc>
        <w:tc>
          <w:tcPr>
            <w:tcW w:w="1133" w:type="dxa"/>
            <w:vAlign w:val="center"/>
          </w:tcPr>
          <w:p>
            <w:pPr>
              <w:pStyle w:val="21"/>
            </w:pPr>
          </w:p>
        </w:tc>
        <w:tc>
          <w:tcPr>
            <w:tcW w:w="1133" w:type="dxa"/>
            <w:vAlign w:val="center"/>
          </w:tcPr>
          <w:p>
            <w:pPr>
              <w:pStyle w:val="21"/>
            </w:pPr>
          </w:p>
        </w:tc>
        <w:tc>
          <w:tcPr>
            <w:tcW w:w="1134" w:type="dxa"/>
            <w:vAlign w:val="center"/>
          </w:tcPr>
          <w:p>
            <w:pPr>
              <w:pStyle w:val="21"/>
            </w:pPr>
          </w:p>
        </w:tc>
        <w:tc>
          <w:tcPr>
            <w:tcW w:w="11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679" w:type="dxa"/>
            <w:vAlign w:val="center"/>
          </w:tcPr>
          <w:p>
            <w:pPr>
              <w:pStyle w:val="19"/>
            </w:pPr>
            <w:r>
              <w:t>2</w:t>
            </w:r>
          </w:p>
        </w:tc>
        <w:tc>
          <w:tcPr>
            <w:tcW w:w="991" w:type="dxa"/>
            <w:vAlign w:val="center"/>
          </w:tcPr>
          <w:p>
            <w:pPr>
              <w:pStyle w:val="18"/>
            </w:pPr>
            <w:r>
              <w:t>201</w:t>
            </w:r>
          </w:p>
        </w:tc>
        <w:tc>
          <w:tcPr>
            <w:tcW w:w="1558" w:type="dxa"/>
            <w:vAlign w:val="center"/>
          </w:tcPr>
          <w:p>
            <w:pPr>
              <w:pStyle w:val="18"/>
            </w:pPr>
            <w:r>
              <w:rPr>
                <w:rFonts w:hint="eastAsia"/>
              </w:rPr>
              <w:t>一般公共服务支出</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679" w:type="dxa"/>
            <w:vAlign w:val="center"/>
          </w:tcPr>
          <w:p>
            <w:pPr>
              <w:pStyle w:val="19"/>
            </w:pPr>
            <w:r>
              <w:t>3</w:t>
            </w:r>
          </w:p>
        </w:tc>
        <w:tc>
          <w:tcPr>
            <w:tcW w:w="991" w:type="dxa"/>
            <w:vAlign w:val="center"/>
          </w:tcPr>
          <w:p>
            <w:pPr>
              <w:pStyle w:val="18"/>
            </w:pPr>
            <w:r>
              <w:t>20106</w:t>
            </w:r>
          </w:p>
        </w:tc>
        <w:tc>
          <w:tcPr>
            <w:tcW w:w="1558" w:type="dxa"/>
            <w:vAlign w:val="center"/>
          </w:tcPr>
          <w:p>
            <w:pPr>
              <w:pStyle w:val="18"/>
            </w:pPr>
            <w:r>
              <w:rPr>
                <w:rFonts w:hint="eastAsia"/>
              </w:rPr>
              <w:t>财政事务</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jc w:val="center"/>
        </w:trPr>
        <w:tc>
          <w:tcPr>
            <w:tcW w:w="679" w:type="dxa"/>
            <w:vAlign w:val="center"/>
          </w:tcPr>
          <w:p>
            <w:pPr>
              <w:pStyle w:val="19"/>
            </w:pPr>
            <w:r>
              <w:t>4</w:t>
            </w:r>
          </w:p>
        </w:tc>
        <w:tc>
          <w:tcPr>
            <w:tcW w:w="991" w:type="dxa"/>
            <w:vAlign w:val="center"/>
          </w:tcPr>
          <w:p>
            <w:pPr>
              <w:pStyle w:val="18"/>
            </w:pPr>
            <w:r>
              <w:t>2010650</w:t>
            </w:r>
          </w:p>
        </w:tc>
        <w:tc>
          <w:tcPr>
            <w:tcW w:w="1558" w:type="dxa"/>
            <w:vAlign w:val="center"/>
          </w:tcPr>
          <w:p>
            <w:pPr>
              <w:pStyle w:val="18"/>
            </w:pPr>
            <w:r>
              <w:rPr>
                <w:rFonts w:hint="eastAsia"/>
              </w:rPr>
              <w:t>事业运行</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679" w:type="dxa"/>
            <w:vAlign w:val="center"/>
          </w:tcPr>
          <w:p>
            <w:pPr>
              <w:pStyle w:val="19"/>
            </w:pPr>
            <w:r>
              <w:t>5</w:t>
            </w:r>
          </w:p>
        </w:tc>
        <w:tc>
          <w:tcPr>
            <w:tcW w:w="991" w:type="dxa"/>
            <w:vAlign w:val="center"/>
          </w:tcPr>
          <w:p>
            <w:pPr>
              <w:pStyle w:val="18"/>
            </w:pPr>
            <w:r>
              <w:t>208</w:t>
            </w:r>
          </w:p>
        </w:tc>
        <w:tc>
          <w:tcPr>
            <w:tcW w:w="1558" w:type="dxa"/>
            <w:vAlign w:val="center"/>
          </w:tcPr>
          <w:p>
            <w:pPr>
              <w:pStyle w:val="18"/>
            </w:pPr>
            <w:r>
              <w:rPr>
                <w:rFonts w:hint="eastAsia"/>
              </w:rPr>
              <w:t>社会保障和就业支出</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679" w:type="dxa"/>
            <w:vAlign w:val="center"/>
          </w:tcPr>
          <w:p>
            <w:pPr>
              <w:pStyle w:val="19"/>
            </w:pPr>
            <w:r>
              <w:t>6</w:t>
            </w:r>
          </w:p>
        </w:tc>
        <w:tc>
          <w:tcPr>
            <w:tcW w:w="991" w:type="dxa"/>
            <w:vAlign w:val="center"/>
          </w:tcPr>
          <w:p>
            <w:pPr>
              <w:pStyle w:val="18"/>
            </w:pPr>
            <w:r>
              <w:t>20805</w:t>
            </w:r>
          </w:p>
        </w:tc>
        <w:tc>
          <w:tcPr>
            <w:tcW w:w="1558" w:type="dxa"/>
            <w:vAlign w:val="center"/>
          </w:tcPr>
          <w:p>
            <w:pPr>
              <w:pStyle w:val="18"/>
            </w:pPr>
            <w:r>
              <w:rPr>
                <w:rFonts w:hint="eastAsia"/>
              </w:rPr>
              <w:t>行政事业单位养老支出</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679" w:type="dxa"/>
            <w:vAlign w:val="center"/>
          </w:tcPr>
          <w:p>
            <w:pPr>
              <w:pStyle w:val="19"/>
            </w:pPr>
            <w:r>
              <w:t>7</w:t>
            </w:r>
          </w:p>
        </w:tc>
        <w:tc>
          <w:tcPr>
            <w:tcW w:w="991" w:type="dxa"/>
            <w:vAlign w:val="center"/>
          </w:tcPr>
          <w:p>
            <w:pPr>
              <w:pStyle w:val="18"/>
            </w:pPr>
            <w:r>
              <w:t>2080502</w:t>
            </w:r>
          </w:p>
        </w:tc>
        <w:tc>
          <w:tcPr>
            <w:tcW w:w="1558" w:type="dxa"/>
            <w:vAlign w:val="center"/>
          </w:tcPr>
          <w:p>
            <w:pPr>
              <w:pStyle w:val="18"/>
            </w:pPr>
            <w:r>
              <w:rPr>
                <w:rFonts w:hint="eastAsia"/>
              </w:rPr>
              <w:t>事业单位离退休</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679" w:type="dxa"/>
            <w:vAlign w:val="center"/>
          </w:tcPr>
          <w:p>
            <w:pPr>
              <w:pStyle w:val="19"/>
            </w:pPr>
            <w:r>
              <w:t>8</w:t>
            </w:r>
          </w:p>
        </w:tc>
        <w:tc>
          <w:tcPr>
            <w:tcW w:w="991" w:type="dxa"/>
            <w:vAlign w:val="center"/>
          </w:tcPr>
          <w:p>
            <w:pPr>
              <w:pStyle w:val="18"/>
            </w:pPr>
            <w:r>
              <w:t>2080505</w:t>
            </w:r>
          </w:p>
        </w:tc>
        <w:tc>
          <w:tcPr>
            <w:tcW w:w="1558" w:type="dxa"/>
            <w:vAlign w:val="center"/>
          </w:tcPr>
          <w:p>
            <w:pPr>
              <w:pStyle w:val="18"/>
            </w:pPr>
            <w:r>
              <w:rPr>
                <w:rFonts w:hint="eastAsia"/>
              </w:rPr>
              <w:t>机关事业单位基本养老保险缴费支出</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jc w:val="center"/>
        </w:trPr>
        <w:tc>
          <w:tcPr>
            <w:tcW w:w="679" w:type="dxa"/>
            <w:vAlign w:val="center"/>
          </w:tcPr>
          <w:p>
            <w:pPr>
              <w:pStyle w:val="19"/>
            </w:pPr>
            <w:r>
              <w:t>9</w:t>
            </w:r>
          </w:p>
        </w:tc>
        <w:tc>
          <w:tcPr>
            <w:tcW w:w="991" w:type="dxa"/>
            <w:vAlign w:val="center"/>
          </w:tcPr>
          <w:p>
            <w:pPr>
              <w:pStyle w:val="18"/>
            </w:pPr>
            <w:r>
              <w:t>210</w:t>
            </w:r>
          </w:p>
        </w:tc>
        <w:tc>
          <w:tcPr>
            <w:tcW w:w="1558" w:type="dxa"/>
            <w:vAlign w:val="center"/>
          </w:tcPr>
          <w:p>
            <w:pPr>
              <w:pStyle w:val="18"/>
            </w:pPr>
            <w:r>
              <w:rPr>
                <w:rFonts w:hint="eastAsia"/>
              </w:rPr>
              <w:t>卫生健康支出</w:t>
            </w:r>
          </w:p>
        </w:tc>
        <w:tc>
          <w:tcPr>
            <w:tcW w:w="1133" w:type="dxa"/>
            <w:vAlign w:val="center"/>
          </w:tcPr>
          <w:p>
            <w:pPr>
              <w:pStyle w:val="17"/>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679" w:type="dxa"/>
            <w:vAlign w:val="center"/>
          </w:tcPr>
          <w:p>
            <w:pPr>
              <w:pStyle w:val="19"/>
            </w:pPr>
            <w:r>
              <w:t>10</w:t>
            </w:r>
          </w:p>
        </w:tc>
        <w:tc>
          <w:tcPr>
            <w:tcW w:w="991" w:type="dxa"/>
            <w:vAlign w:val="center"/>
          </w:tcPr>
          <w:p>
            <w:pPr>
              <w:pStyle w:val="18"/>
            </w:pPr>
            <w:r>
              <w:t>21011</w:t>
            </w:r>
          </w:p>
        </w:tc>
        <w:tc>
          <w:tcPr>
            <w:tcW w:w="1558" w:type="dxa"/>
            <w:vAlign w:val="center"/>
          </w:tcPr>
          <w:p>
            <w:pPr>
              <w:pStyle w:val="18"/>
            </w:pPr>
            <w:r>
              <w:rPr>
                <w:rFonts w:hint="eastAsia"/>
              </w:rPr>
              <w:t>行政事业单位医疗</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jc w:val="center"/>
        </w:trPr>
        <w:tc>
          <w:tcPr>
            <w:tcW w:w="679" w:type="dxa"/>
            <w:vAlign w:val="center"/>
          </w:tcPr>
          <w:p>
            <w:pPr>
              <w:pStyle w:val="19"/>
            </w:pPr>
            <w:r>
              <w:t>11</w:t>
            </w:r>
          </w:p>
        </w:tc>
        <w:tc>
          <w:tcPr>
            <w:tcW w:w="991" w:type="dxa"/>
            <w:vAlign w:val="center"/>
          </w:tcPr>
          <w:p>
            <w:pPr>
              <w:pStyle w:val="18"/>
            </w:pPr>
            <w:r>
              <w:t>2101102</w:t>
            </w:r>
          </w:p>
        </w:tc>
        <w:tc>
          <w:tcPr>
            <w:tcW w:w="1558" w:type="dxa"/>
            <w:vAlign w:val="center"/>
          </w:tcPr>
          <w:p>
            <w:pPr>
              <w:pStyle w:val="18"/>
            </w:pPr>
            <w:r>
              <w:rPr>
                <w:rFonts w:hint="eastAsia"/>
              </w:rPr>
              <w:t>事业单位医疗</w:t>
            </w:r>
          </w:p>
        </w:tc>
        <w:tc>
          <w:tcPr>
            <w:tcW w:w="1133"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497.31</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679" w:type="dxa"/>
            <w:vAlign w:val="center"/>
          </w:tcPr>
          <w:p>
            <w:pPr>
              <w:pStyle w:val="19"/>
            </w:pPr>
            <w:r>
              <w:t>12</w:t>
            </w:r>
          </w:p>
        </w:tc>
        <w:tc>
          <w:tcPr>
            <w:tcW w:w="991" w:type="dxa"/>
            <w:vAlign w:val="center"/>
          </w:tcPr>
          <w:p>
            <w:pPr>
              <w:pStyle w:val="18"/>
            </w:pPr>
            <w:r>
              <w:t>2101199</w:t>
            </w:r>
          </w:p>
        </w:tc>
        <w:tc>
          <w:tcPr>
            <w:tcW w:w="1558" w:type="dxa"/>
            <w:vAlign w:val="center"/>
          </w:tcPr>
          <w:p>
            <w:pPr>
              <w:pStyle w:val="18"/>
            </w:pPr>
            <w:r>
              <w:rPr>
                <w:rFonts w:hint="eastAsia"/>
              </w:rPr>
              <w:t>其他行政事业单位医疗支出</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jc w:val="center"/>
        </w:trPr>
        <w:tc>
          <w:tcPr>
            <w:tcW w:w="679" w:type="dxa"/>
            <w:vAlign w:val="center"/>
          </w:tcPr>
          <w:p>
            <w:pPr>
              <w:pStyle w:val="19"/>
            </w:pPr>
            <w:r>
              <w:t>13</w:t>
            </w:r>
          </w:p>
        </w:tc>
        <w:tc>
          <w:tcPr>
            <w:tcW w:w="991" w:type="dxa"/>
            <w:vAlign w:val="center"/>
          </w:tcPr>
          <w:p>
            <w:pPr>
              <w:pStyle w:val="18"/>
            </w:pPr>
            <w:r>
              <w:t>221</w:t>
            </w:r>
          </w:p>
        </w:tc>
        <w:tc>
          <w:tcPr>
            <w:tcW w:w="1558" w:type="dxa"/>
            <w:vAlign w:val="center"/>
          </w:tcPr>
          <w:p>
            <w:pPr>
              <w:pStyle w:val="18"/>
            </w:pPr>
            <w:r>
              <w:rPr>
                <w:rFonts w:hint="eastAsia"/>
              </w:rPr>
              <w:t>住房保障支出</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1" w:hRule="atLeast"/>
          <w:jc w:val="center"/>
        </w:trPr>
        <w:tc>
          <w:tcPr>
            <w:tcW w:w="679" w:type="dxa"/>
            <w:vAlign w:val="center"/>
          </w:tcPr>
          <w:p>
            <w:pPr>
              <w:pStyle w:val="19"/>
            </w:pPr>
            <w:r>
              <w:t>14</w:t>
            </w:r>
          </w:p>
        </w:tc>
        <w:tc>
          <w:tcPr>
            <w:tcW w:w="991" w:type="dxa"/>
            <w:vAlign w:val="center"/>
          </w:tcPr>
          <w:p>
            <w:pPr>
              <w:pStyle w:val="18"/>
            </w:pPr>
            <w:r>
              <w:t>22102</w:t>
            </w:r>
          </w:p>
        </w:tc>
        <w:tc>
          <w:tcPr>
            <w:tcW w:w="1558" w:type="dxa"/>
            <w:vAlign w:val="center"/>
          </w:tcPr>
          <w:p>
            <w:pPr>
              <w:pStyle w:val="18"/>
            </w:pPr>
            <w:r>
              <w:rPr>
                <w:rFonts w:hint="eastAsia"/>
              </w:rPr>
              <w:t>住房改革支出</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 w:hRule="atLeast"/>
          <w:jc w:val="center"/>
        </w:trPr>
        <w:tc>
          <w:tcPr>
            <w:tcW w:w="679" w:type="dxa"/>
            <w:vAlign w:val="center"/>
          </w:tcPr>
          <w:p>
            <w:pPr>
              <w:pStyle w:val="19"/>
            </w:pPr>
            <w:r>
              <w:t>15</w:t>
            </w:r>
          </w:p>
        </w:tc>
        <w:tc>
          <w:tcPr>
            <w:tcW w:w="991" w:type="dxa"/>
            <w:vAlign w:val="center"/>
          </w:tcPr>
          <w:p>
            <w:pPr>
              <w:pStyle w:val="18"/>
            </w:pPr>
            <w:r>
              <w:t>2210201</w:t>
            </w:r>
          </w:p>
        </w:tc>
        <w:tc>
          <w:tcPr>
            <w:tcW w:w="1558" w:type="dxa"/>
            <w:vAlign w:val="center"/>
          </w:tcPr>
          <w:p>
            <w:pPr>
              <w:pStyle w:val="18"/>
            </w:pPr>
            <w:r>
              <w:rPr>
                <w:rFonts w:hint="eastAsia"/>
              </w:rPr>
              <w:t>住房公积金</w:t>
            </w: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3" w:type="dxa"/>
            <w:vAlign w:val="center"/>
          </w:tcPr>
          <w:p>
            <w:pPr>
              <w:pStyle w:val="17"/>
            </w:pPr>
          </w:p>
        </w:tc>
        <w:tc>
          <w:tcPr>
            <w:tcW w:w="1134" w:type="dxa"/>
            <w:vAlign w:val="center"/>
          </w:tcPr>
          <w:p>
            <w:pPr>
              <w:pStyle w:val="17"/>
            </w:pPr>
          </w:p>
        </w:tc>
        <w:tc>
          <w:tcPr>
            <w:tcW w:w="1132"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ind w:firstLine="5760" w:firstLineChars="1600"/>
        <w:jc w:val="both"/>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497.31</w:t>
            </w:r>
          </w:p>
        </w:tc>
        <w:tc>
          <w:tcPr>
            <w:tcW w:w="1361" w:type="dxa"/>
            <w:vAlign w:val="center"/>
          </w:tcPr>
          <w:p>
            <w:pPr>
              <w:pStyle w:val="21"/>
              <w:rPr>
                <w:rFonts w:hint="default" w:eastAsia="方正书宋_GBK"/>
                <w:lang w:val="en-US" w:eastAsia="zh-CN"/>
              </w:rPr>
            </w:pPr>
            <w:r>
              <w:rPr>
                <w:rFonts w:hint="eastAsia"/>
                <w:lang w:val="en-US" w:eastAsia="zh-CN"/>
              </w:rPr>
              <w:t>387.84</w:t>
            </w:r>
          </w:p>
        </w:tc>
        <w:tc>
          <w:tcPr>
            <w:tcW w:w="1361" w:type="dxa"/>
            <w:vAlign w:val="center"/>
          </w:tcPr>
          <w:p>
            <w:pPr>
              <w:pStyle w:val="21"/>
              <w:rPr>
                <w:rFonts w:hint="eastAsia"/>
                <w:lang w:val="en-US" w:eastAsia="zh-CN"/>
              </w:rPr>
            </w:pPr>
            <w:r>
              <w:rPr>
                <w:rFonts w:hint="eastAsia"/>
                <w:lang w:val="en-US" w:eastAsia="zh-CN"/>
              </w:rPr>
              <w:t>109.47</w:t>
            </w:r>
          </w:p>
          <w:p>
            <w:pPr>
              <w:pStyle w:val="21"/>
              <w:rPr>
                <w:rFonts w:hint="default"/>
                <w:lang w:val="en-US" w:eastAsia="zh-CN"/>
              </w:rPr>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rPr>
                <w:rFonts w:hint="eastAsia"/>
              </w:rPr>
              <w:t>一般公共服务支出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rPr>
                <w:rFonts w:hint="default" w:eastAsia="方正书宋_GBK"/>
                <w:lang w:val="en-US"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20106</w:t>
            </w:r>
          </w:p>
        </w:tc>
        <w:tc>
          <w:tcPr>
            <w:tcW w:w="4536" w:type="dxa"/>
            <w:vAlign w:val="center"/>
          </w:tcPr>
          <w:p>
            <w:pPr>
              <w:pStyle w:val="18"/>
            </w:pPr>
            <w:r>
              <w:rPr>
                <w:rFonts w:hint="eastAsia"/>
              </w:rPr>
              <w:t>财政事务</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2010650</w:t>
            </w:r>
          </w:p>
        </w:tc>
        <w:tc>
          <w:tcPr>
            <w:tcW w:w="4536" w:type="dxa"/>
            <w:vAlign w:val="center"/>
          </w:tcPr>
          <w:p>
            <w:pPr>
              <w:pStyle w:val="18"/>
            </w:pPr>
            <w:r>
              <w:rPr>
                <w:rFonts w:hint="eastAsia"/>
              </w:rPr>
              <w:t>事业运行</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w:t>
            </w:r>
          </w:p>
        </w:tc>
        <w:tc>
          <w:tcPr>
            <w:tcW w:w="4536" w:type="dxa"/>
            <w:vAlign w:val="center"/>
          </w:tcPr>
          <w:p>
            <w:pPr>
              <w:pStyle w:val="18"/>
            </w:pPr>
            <w:r>
              <w:rPr>
                <w:rFonts w:hint="eastAsia"/>
              </w:rPr>
              <w:t>社会保障和就业支出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w:t>
            </w:r>
          </w:p>
        </w:tc>
        <w:tc>
          <w:tcPr>
            <w:tcW w:w="4536" w:type="dxa"/>
            <w:vAlign w:val="center"/>
          </w:tcPr>
          <w:p>
            <w:pPr>
              <w:pStyle w:val="18"/>
            </w:pPr>
            <w:r>
              <w:rPr>
                <w:rFonts w:hint="eastAsia"/>
              </w:rPr>
              <w:t>行政事业单位养老支出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2080502</w:t>
            </w:r>
          </w:p>
        </w:tc>
        <w:tc>
          <w:tcPr>
            <w:tcW w:w="4536" w:type="dxa"/>
            <w:vAlign w:val="center"/>
          </w:tcPr>
          <w:p>
            <w:pPr>
              <w:pStyle w:val="18"/>
            </w:pPr>
            <w:r>
              <w:rPr>
                <w:rFonts w:hint="eastAsia"/>
              </w:rPr>
              <w:t>事业单位离退休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2080505</w:t>
            </w:r>
          </w:p>
        </w:tc>
        <w:tc>
          <w:tcPr>
            <w:tcW w:w="4536" w:type="dxa"/>
            <w:vAlign w:val="center"/>
          </w:tcPr>
          <w:p>
            <w:pPr>
              <w:pStyle w:val="18"/>
            </w:pPr>
            <w:r>
              <w:rPr>
                <w:rFonts w:hint="eastAsia"/>
              </w:rPr>
              <w:t>机关事业单位基本养老保险缴费支出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6" w:type="dxa"/>
            <w:vAlign w:val="center"/>
          </w:tcPr>
          <w:p>
            <w:pPr>
              <w:pStyle w:val="18"/>
            </w:pPr>
            <w:r>
              <w:rPr>
                <w:rFonts w:hint="eastAsia"/>
              </w:rPr>
              <w:t>卫生健康支出</w:t>
            </w:r>
          </w:p>
        </w:tc>
        <w:tc>
          <w:tcPr>
            <w:tcW w:w="1361" w:type="dxa"/>
            <w:vAlign w:val="center"/>
          </w:tcPr>
          <w:p>
            <w:pPr>
              <w:pStyle w:val="17"/>
              <w:rPr>
                <w:rFonts w:hint="default" w:eastAsia="方正书宋_GBK"/>
                <w:lang w:val="en-US" w:eastAsia="zh-CN"/>
              </w:rPr>
            </w:pPr>
            <w:r>
              <w:rPr>
                <w:rFonts w:hint="eastAsia"/>
                <w:lang w:val="en-US" w:eastAsia="zh-CN"/>
              </w:rPr>
              <w:t>497.31</w:t>
            </w:r>
          </w:p>
        </w:tc>
        <w:tc>
          <w:tcPr>
            <w:tcW w:w="1361" w:type="dxa"/>
            <w:vAlign w:val="center"/>
          </w:tcPr>
          <w:p>
            <w:pPr>
              <w:pStyle w:val="17"/>
            </w:pPr>
            <w:r>
              <w:rPr>
                <w:rFonts w:hint="eastAsia"/>
                <w:lang w:val="en-US" w:eastAsia="zh-CN"/>
              </w:rPr>
              <w:t>387.84</w:t>
            </w:r>
          </w:p>
        </w:tc>
        <w:tc>
          <w:tcPr>
            <w:tcW w:w="1361" w:type="dxa"/>
            <w:vAlign w:val="center"/>
          </w:tcPr>
          <w:p>
            <w:pPr>
              <w:pStyle w:val="17"/>
              <w:rPr>
                <w:rFonts w:hint="default" w:eastAsia="方正书宋_GBK"/>
                <w:lang w:val="en-US" w:eastAsia="zh-CN"/>
              </w:rPr>
            </w:pPr>
            <w:r>
              <w:rPr>
                <w:rFonts w:hint="eastAsia"/>
                <w:lang w:val="en-US" w:eastAsia="zh-CN"/>
              </w:rPr>
              <w:t>109.47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21011</w:t>
            </w:r>
          </w:p>
        </w:tc>
        <w:tc>
          <w:tcPr>
            <w:tcW w:w="4536" w:type="dxa"/>
            <w:vAlign w:val="center"/>
          </w:tcPr>
          <w:p>
            <w:pPr>
              <w:pStyle w:val="18"/>
            </w:pPr>
            <w:r>
              <w:rPr>
                <w:rFonts w:hint="eastAsia"/>
              </w:rPr>
              <w:t>行政事业单位医疗</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2101102</w:t>
            </w:r>
          </w:p>
        </w:tc>
        <w:tc>
          <w:tcPr>
            <w:tcW w:w="4536" w:type="dxa"/>
            <w:vAlign w:val="center"/>
          </w:tcPr>
          <w:p>
            <w:pPr>
              <w:pStyle w:val="18"/>
            </w:pPr>
            <w:r>
              <w:rPr>
                <w:rFonts w:hint="eastAsia"/>
              </w:rPr>
              <w:t>事业单位医疗</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497.31</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387.84</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109.47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2101199</w:t>
            </w:r>
          </w:p>
        </w:tc>
        <w:tc>
          <w:tcPr>
            <w:tcW w:w="4536" w:type="dxa"/>
            <w:vAlign w:val="center"/>
          </w:tcPr>
          <w:p>
            <w:pPr>
              <w:pStyle w:val="18"/>
            </w:pPr>
            <w:r>
              <w:rPr>
                <w:rFonts w:hint="eastAsia"/>
              </w:rPr>
              <w:t>其他行政事业单位医疗支出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w:t>
            </w:r>
          </w:p>
        </w:tc>
        <w:tc>
          <w:tcPr>
            <w:tcW w:w="4536" w:type="dxa"/>
            <w:vAlign w:val="center"/>
          </w:tcPr>
          <w:p>
            <w:pPr>
              <w:pStyle w:val="18"/>
            </w:pPr>
            <w:r>
              <w:rPr>
                <w:rFonts w:hint="eastAsia"/>
              </w:rPr>
              <w:t>住房保障支出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22102</w:t>
            </w:r>
          </w:p>
        </w:tc>
        <w:tc>
          <w:tcPr>
            <w:tcW w:w="4536" w:type="dxa"/>
            <w:vAlign w:val="center"/>
          </w:tcPr>
          <w:p>
            <w:pPr>
              <w:pStyle w:val="18"/>
            </w:pPr>
            <w:r>
              <w:rPr>
                <w:rFonts w:hint="eastAsia"/>
              </w:rPr>
              <w:t>住房改革支出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2210201</w:t>
            </w:r>
          </w:p>
        </w:tc>
        <w:tc>
          <w:tcPr>
            <w:tcW w:w="4536" w:type="dxa"/>
            <w:vAlign w:val="center"/>
          </w:tcPr>
          <w:p>
            <w:pPr>
              <w:pStyle w:val="18"/>
            </w:pPr>
            <w:r>
              <w:rPr>
                <w:rFonts w:hint="eastAsia"/>
              </w:rPr>
              <w:t>住房公积金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4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5"/>
        <w:gridCol w:w="3382"/>
        <w:gridCol w:w="1466"/>
        <w:gridCol w:w="3382"/>
        <w:gridCol w:w="1465"/>
        <w:gridCol w:w="1465"/>
        <w:gridCol w:w="1465"/>
        <w:gridCol w:w="1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5693"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338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63"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blHeader/>
          <w:jc w:val="center"/>
        </w:trPr>
        <w:tc>
          <w:tcPr>
            <w:tcW w:w="845" w:type="dxa"/>
            <w:vMerge w:val="restart"/>
            <w:vAlign w:val="center"/>
          </w:tcPr>
          <w:p>
            <w:pPr>
              <w:pStyle w:val="16"/>
            </w:pPr>
            <w:r>
              <w:rPr>
                <w:rFonts w:hint="eastAsia"/>
              </w:rPr>
              <w:t>序号</w:t>
            </w:r>
          </w:p>
        </w:tc>
        <w:tc>
          <w:tcPr>
            <w:tcW w:w="4848" w:type="dxa"/>
            <w:gridSpan w:val="2"/>
            <w:vAlign w:val="center"/>
          </w:tcPr>
          <w:p>
            <w:pPr>
              <w:pStyle w:val="16"/>
            </w:pPr>
            <w:r>
              <w:rPr>
                <w:rFonts w:hint="eastAsia"/>
              </w:rPr>
              <w:t>收入</w:t>
            </w:r>
          </w:p>
        </w:tc>
        <w:tc>
          <w:tcPr>
            <w:tcW w:w="9245"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tblHeader/>
          <w:jc w:val="center"/>
        </w:trPr>
        <w:tc>
          <w:tcPr>
            <w:tcW w:w="845" w:type="dxa"/>
            <w:vMerge w:val="continue"/>
          </w:tcPr>
          <w:p/>
        </w:tc>
        <w:tc>
          <w:tcPr>
            <w:tcW w:w="3382" w:type="dxa"/>
            <w:vAlign w:val="center"/>
          </w:tcPr>
          <w:p>
            <w:pPr>
              <w:pStyle w:val="16"/>
            </w:pPr>
            <w:r>
              <w:rPr>
                <w:rFonts w:hint="eastAsia"/>
              </w:rPr>
              <w:t>项</w:t>
            </w:r>
            <w:r>
              <w:t xml:space="preserve">  </w:t>
            </w:r>
            <w:r>
              <w:rPr>
                <w:rFonts w:hint="eastAsia"/>
              </w:rPr>
              <w:t>目</w:t>
            </w:r>
          </w:p>
        </w:tc>
        <w:tc>
          <w:tcPr>
            <w:tcW w:w="1466" w:type="dxa"/>
            <w:vAlign w:val="center"/>
          </w:tcPr>
          <w:p>
            <w:pPr>
              <w:pStyle w:val="16"/>
            </w:pPr>
            <w:r>
              <w:rPr>
                <w:rFonts w:hint="eastAsia"/>
              </w:rPr>
              <w:t>金额</w:t>
            </w:r>
          </w:p>
        </w:tc>
        <w:tc>
          <w:tcPr>
            <w:tcW w:w="3382" w:type="dxa"/>
            <w:vAlign w:val="center"/>
          </w:tcPr>
          <w:p>
            <w:pPr>
              <w:pStyle w:val="16"/>
            </w:pPr>
            <w:r>
              <w:rPr>
                <w:rFonts w:hint="eastAsia"/>
              </w:rPr>
              <w:t>项</w:t>
            </w:r>
            <w:r>
              <w:t xml:space="preserve">  </w:t>
            </w:r>
            <w:r>
              <w:rPr>
                <w:rFonts w:hint="eastAsia"/>
              </w:rPr>
              <w:t>目</w:t>
            </w:r>
          </w:p>
        </w:tc>
        <w:tc>
          <w:tcPr>
            <w:tcW w:w="1465" w:type="dxa"/>
            <w:vAlign w:val="center"/>
          </w:tcPr>
          <w:p>
            <w:pPr>
              <w:pStyle w:val="16"/>
            </w:pPr>
            <w:r>
              <w:rPr>
                <w:rFonts w:hint="eastAsia"/>
              </w:rPr>
              <w:t>合计</w:t>
            </w:r>
          </w:p>
        </w:tc>
        <w:tc>
          <w:tcPr>
            <w:tcW w:w="1465" w:type="dxa"/>
            <w:vAlign w:val="center"/>
          </w:tcPr>
          <w:p>
            <w:pPr>
              <w:pStyle w:val="16"/>
            </w:pPr>
            <w:r>
              <w:rPr>
                <w:rFonts w:hint="eastAsia"/>
              </w:rPr>
              <w:t>一般公共预算财政拨款</w:t>
            </w:r>
          </w:p>
        </w:tc>
        <w:tc>
          <w:tcPr>
            <w:tcW w:w="1465" w:type="dxa"/>
            <w:vAlign w:val="center"/>
          </w:tcPr>
          <w:p>
            <w:pPr>
              <w:pStyle w:val="16"/>
            </w:pPr>
            <w:r>
              <w:rPr>
                <w:rFonts w:hint="eastAsia"/>
              </w:rPr>
              <w:t>政府性基金预算财政</w:t>
            </w:r>
            <w:r>
              <w:t xml:space="preserve">    </w:t>
            </w:r>
            <w:r>
              <w:rPr>
                <w:rFonts w:hint="eastAsia"/>
              </w:rPr>
              <w:t>拨款</w:t>
            </w:r>
          </w:p>
        </w:tc>
        <w:tc>
          <w:tcPr>
            <w:tcW w:w="1468"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blHeader/>
          <w:jc w:val="center"/>
        </w:trPr>
        <w:tc>
          <w:tcPr>
            <w:tcW w:w="845" w:type="dxa"/>
            <w:vAlign w:val="center"/>
          </w:tcPr>
          <w:p>
            <w:pPr>
              <w:pStyle w:val="16"/>
            </w:pPr>
            <w:r>
              <w:rPr>
                <w:rFonts w:hint="eastAsia"/>
              </w:rPr>
              <w:t>栏次</w:t>
            </w:r>
          </w:p>
        </w:tc>
        <w:tc>
          <w:tcPr>
            <w:tcW w:w="3382" w:type="dxa"/>
            <w:vAlign w:val="center"/>
          </w:tcPr>
          <w:p>
            <w:pPr>
              <w:pStyle w:val="16"/>
            </w:pPr>
            <w:r>
              <w:t>1</w:t>
            </w:r>
          </w:p>
        </w:tc>
        <w:tc>
          <w:tcPr>
            <w:tcW w:w="1466" w:type="dxa"/>
            <w:vAlign w:val="center"/>
          </w:tcPr>
          <w:p>
            <w:pPr>
              <w:pStyle w:val="16"/>
            </w:pPr>
            <w:r>
              <w:t>2</w:t>
            </w:r>
          </w:p>
        </w:tc>
        <w:tc>
          <w:tcPr>
            <w:tcW w:w="3382" w:type="dxa"/>
            <w:vAlign w:val="center"/>
          </w:tcPr>
          <w:p>
            <w:pPr>
              <w:pStyle w:val="16"/>
            </w:pPr>
            <w:r>
              <w:t>3</w:t>
            </w:r>
          </w:p>
        </w:tc>
        <w:tc>
          <w:tcPr>
            <w:tcW w:w="1465" w:type="dxa"/>
            <w:vAlign w:val="center"/>
          </w:tcPr>
          <w:p>
            <w:pPr>
              <w:pStyle w:val="16"/>
            </w:pPr>
            <w:r>
              <w:t>4</w:t>
            </w:r>
          </w:p>
        </w:tc>
        <w:tc>
          <w:tcPr>
            <w:tcW w:w="1465" w:type="dxa"/>
            <w:vAlign w:val="center"/>
          </w:tcPr>
          <w:p>
            <w:pPr>
              <w:pStyle w:val="16"/>
            </w:pPr>
            <w:r>
              <w:t>5</w:t>
            </w:r>
          </w:p>
        </w:tc>
        <w:tc>
          <w:tcPr>
            <w:tcW w:w="1465" w:type="dxa"/>
            <w:vAlign w:val="center"/>
          </w:tcPr>
          <w:p>
            <w:pPr>
              <w:pStyle w:val="16"/>
            </w:pPr>
            <w:r>
              <w:t>6</w:t>
            </w:r>
          </w:p>
        </w:tc>
        <w:tc>
          <w:tcPr>
            <w:tcW w:w="1468"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w:t>
            </w:r>
          </w:p>
        </w:tc>
        <w:tc>
          <w:tcPr>
            <w:tcW w:w="3382" w:type="dxa"/>
            <w:vAlign w:val="center"/>
          </w:tcPr>
          <w:p>
            <w:pPr>
              <w:pStyle w:val="18"/>
            </w:pPr>
            <w:r>
              <w:rPr>
                <w:rFonts w:hint="eastAsia"/>
              </w:rPr>
              <w:t>一、一般公共预算拨款</w:t>
            </w:r>
          </w:p>
        </w:tc>
        <w:tc>
          <w:tcPr>
            <w:tcW w:w="1466" w:type="dxa"/>
            <w:vAlign w:val="center"/>
          </w:tcPr>
          <w:p>
            <w:pPr>
              <w:pStyle w:val="17"/>
              <w:rPr>
                <w:rFonts w:hint="default" w:eastAsia="方正书宋_GBK"/>
                <w:lang w:val="en-US" w:eastAsia="zh-CN"/>
              </w:rPr>
            </w:pPr>
            <w:r>
              <w:rPr>
                <w:rFonts w:hint="eastAsia"/>
                <w:lang w:val="en-US" w:eastAsia="zh-CN"/>
              </w:rPr>
              <w:t>497.31</w:t>
            </w:r>
          </w:p>
        </w:tc>
        <w:tc>
          <w:tcPr>
            <w:tcW w:w="3382" w:type="dxa"/>
            <w:vAlign w:val="center"/>
          </w:tcPr>
          <w:p>
            <w:pPr>
              <w:pStyle w:val="18"/>
            </w:pPr>
            <w:r>
              <w:rPr>
                <w:rFonts w:hint="eastAsia"/>
              </w:rPr>
              <w:t>一、一般公共服务支出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w:t>
            </w:r>
          </w:p>
        </w:tc>
        <w:tc>
          <w:tcPr>
            <w:tcW w:w="3382" w:type="dxa"/>
            <w:vAlign w:val="center"/>
          </w:tcPr>
          <w:p>
            <w:pPr>
              <w:pStyle w:val="18"/>
            </w:pPr>
            <w:r>
              <w:rPr>
                <w:rFonts w:hint="eastAsia"/>
              </w:rPr>
              <w:t>二、政府性基金预算拨款</w:t>
            </w:r>
          </w:p>
        </w:tc>
        <w:tc>
          <w:tcPr>
            <w:tcW w:w="1466" w:type="dxa"/>
            <w:vAlign w:val="center"/>
          </w:tcPr>
          <w:p>
            <w:pPr>
              <w:pStyle w:val="17"/>
            </w:pPr>
          </w:p>
        </w:tc>
        <w:tc>
          <w:tcPr>
            <w:tcW w:w="3382" w:type="dxa"/>
            <w:vAlign w:val="center"/>
          </w:tcPr>
          <w:p>
            <w:pPr>
              <w:pStyle w:val="18"/>
            </w:pPr>
            <w:r>
              <w:rPr>
                <w:rFonts w:hint="eastAsia"/>
              </w:rPr>
              <w:t>二、外交支出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3</w:t>
            </w:r>
          </w:p>
        </w:tc>
        <w:tc>
          <w:tcPr>
            <w:tcW w:w="3382" w:type="dxa"/>
            <w:vAlign w:val="center"/>
          </w:tcPr>
          <w:p>
            <w:pPr>
              <w:pStyle w:val="18"/>
            </w:pPr>
            <w:r>
              <w:rPr>
                <w:rFonts w:hint="eastAsia"/>
              </w:rPr>
              <w:t>三、国有资本经营预算拨款</w:t>
            </w:r>
          </w:p>
        </w:tc>
        <w:tc>
          <w:tcPr>
            <w:tcW w:w="1466" w:type="dxa"/>
            <w:vAlign w:val="center"/>
          </w:tcPr>
          <w:p>
            <w:pPr>
              <w:pStyle w:val="17"/>
            </w:pPr>
          </w:p>
        </w:tc>
        <w:tc>
          <w:tcPr>
            <w:tcW w:w="3382" w:type="dxa"/>
            <w:vAlign w:val="center"/>
          </w:tcPr>
          <w:p>
            <w:pPr>
              <w:pStyle w:val="18"/>
            </w:pPr>
            <w:r>
              <w:rPr>
                <w:rFonts w:hint="eastAsia"/>
              </w:rPr>
              <w:t>三、国防支出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4</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四、公共安全支出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5</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五、教育支出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6</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六、科学技术支出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7</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七、文化旅游体育与传媒支出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8</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八、社会保障和就业支出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9</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九、社会保险基金支出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10</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十、卫生健康支出</w:t>
            </w:r>
          </w:p>
        </w:tc>
        <w:tc>
          <w:tcPr>
            <w:tcW w:w="1465" w:type="dxa"/>
            <w:vAlign w:val="center"/>
          </w:tcPr>
          <w:p>
            <w:pPr>
              <w:pStyle w:val="17"/>
              <w:rPr>
                <w:rFonts w:hint="default" w:eastAsia="方正书宋_GBK"/>
                <w:lang w:val="en-US" w:eastAsia="zh-CN"/>
              </w:rPr>
            </w:pPr>
            <w:r>
              <w:rPr>
                <w:rFonts w:hint="eastAsia"/>
                <w:lang w:val="en-US" w:eastAsia="zh-CN"/>
              </w:rPr>
              <w:t>497.31</w:t>
            </w:r>
          </w:p>
        </w:tc>
        <w:tc>
          <w:tcPr>
            <w:tcW w:w="1465" w:type="dxa"/>
            <w:vAlign w:val="center"/>
          </w:tcPr>
          <w:p>
            <w:pPr>
              <w:pStyle w:val="17"/>
              <w:rPr>
                <w:rFonts w:hint="default" w:eastAsia="方正书宋_GBK"/>
                <w:lang w:val="en-US" w:eastAsia="zh-CN"/>
              </w:rPr>
            </w:pPr>
            <w:r>
              <w:rPr>
                <w:rFonts w:hint="eastAsia"/>
                <w:lang w:val="en-US" w:eastAsia="zh-CN"/>
              </w:rPr>
              <w:t>497.31</w:t>
            </w: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11</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十一、节能环保支出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12</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十二、城乡社区支出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13</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十三、农林水支出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14</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十四、交通运输支出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15</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十五、资源勘探工业信息等支出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16</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十六、商业服务业等支出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17</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十七、金融支出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18</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十八、援助其他地区支出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19</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十九、自然资源海洋气象等支出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20</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二十、住房保障支出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21</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二十一、粮油物资储备支出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22</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二十二、国有资本经营预算支出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23</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二十三、灾害防治及应急管理支出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24</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二十四、预备费</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25</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二十五、其他支出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26</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二十六、转移性支出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27</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二十七、债务还本支出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28</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二十八、债务付息支出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29</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二十九、债务发行费用支出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30</w:t>
            </w:r>
          </w:p>
        </w:tc>
        <w:tc>
          <w:tcPr>
            <w:tcW w:w="3382" w:type="dxa"/>
            <w:vAlign w:val="center"/>
          </w:tcPr>
          <w:p>
            <w:pPr>
              <w:pStyle w:val="18"/>
            </w:pPr>
          </w:p>
        </w:tc>
        <w:tc>
          <w:tcPr>
            <w:tcW w:w="1466" w:type="dxa"/>
            <w:vAlign w:val="center"/>
          </w:tcPr>
          <w:p>
            <w:pPr>
              <w:pStyle w:val="17"/>
            </w:pPr>
          </w:p>
        </w:tc>
        <w:tc>
          <w:tcPr>
            <w:tcW w:w="3382" w:type="dxa"/>
            <w:vAlign w:val="center"/>
          </w:tcPr>
          <w:p>
            <w:pPr>
              <w:pStyle w:val="18"/>
            </w:pPr>
            <w:r>
              <w:rPr>
                <w:rFonts w:hint="eastAsia"/>
              </w:rPr>
              <w:t>三十、抗疫特别国债安排的支出</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31</w:t>
            </w:r>
          </w:p>
        </w:tc>
        <w:tc>
          <w:tcPr>
            <w:tcW w:w="3382" w:type="dxa"/>
            <w:vAlign w:val="center"/>
          </w:tcPr>
          <w:p>
            <w:pPr>
              <w:pStyle w:val="20"/>
            </w:pPr>
            <w:r>
              <w:rPr>
                <w:rFonts w:hint="eastAsia"/>
              </w:rPr>
              <w:t>本年收入合计</w:t>
            </w:r>
          </w:p>
        </w:tc>
        <w:tc>
          <w:tcPr>
            <w:tcW w:w="1466" w:type="dxa"/>
            <w:vAlign w:val="center"/>
          </w:tcPr>
          <w:p>
            <w:pPr>
              <w:pStyle w:val="21"/>
              <w:rPr>
                <w:rFonts w:hint="default" w:eastAsia="方正书宋_GBK"/>
                <w:lang w:val="en-US" w:eastAsia="zh-CN"/>
              </w:rPr>
            </w:pPr>
            <w:r>
              <w:rPr>
                <w:rFonts w:hint="eastAsia"/>
                <w:lang w:val="en-US" w:eastAsia="zh-CN"/>
              </w:rPr>
              <w:t>497.31</w:t>
            </w:r>
          </w:p>
        </w:tc>
        <w:tc>
          <w:tcPr>
            <w:tcW w:w="3382" w:type="dxa"/>
            <w:vAlign w:val="center"/>
          </w:tcPr>
          <w:p>
            <w:pPr>
              <w:pStyle w:val="20"/>
            </w:pPr>
            <w:r>
              <w:rPr>
                <w:rFonts w:hint="eastAsia"/>
              </w:rPr>
              <w:t>本年支出合计</w:t>
            </w:r>
          </w:p>
        </w:tc>
        <w:tc>
          <w:tcPr>
            <w:tcW w:w="1465" w:type="dxa"/>
            <w:vAlign w:val="center"/>
          </w:tcPr>
          <w:p>
            <w:pPr>
              <w:pStyle w:val="21"/>
              <w:rPr>
                <w:rFonts w:hint="default" w:eastAsia="方正书宋_GBK"/>
                <w:lang w:val="en-US" w:eastAsia="zh-CN"/>
              </w:rPr>
            </w:pPr>
            <w:r>
              <w:rPr>
                <w:rFonts w:hint="eastAsia"/>
                <w:lang w:val="en-US" w:eastAsia="zh-CN"/>
              </w:rPr>
              <w:t>497.31</w:t>
            </w:r>
          </w:p>
        </w:tc>
        <w:tc>
          <w:tcPr>
            <w:tcW w:w="1465" w:type="dxa"/>
            <w:vAlign w:val="center"/>
          </w:tcPr>
          <w:p>
            <w:pPr>
              <w:pStyle w:val="21"/>
              <w:rPr>
                <w:rFonts w:hint="default" w:eastAsia="方正书宋_GBK"/>
                <w:lang w:val="en-US" w:eastAsia="zh-CN"/>
              </w:rPr>
            </w:pPr>
            <w:r>
              <w:rPr>
                <w:rFonts w:hint="eastAsia"/>
                <w:lang w:val="en-US" w:eastAsia="zh-CN"/>
              </w:rPr>
              <w:t>497.31</w:t>
            </w:r>
          </w:p>
        </w:tc>
        <w:tc>
          <w:tcPr>
            <w:tcW w:w="1465" w:type="dxa"/>
            <w:vAlign w:val="center"/>
          </w:tcPr>
          <w:p>
            <w:pPr>
              <w:pStyle w:val="21"/>
            </w:pPr>
          </w:p>
        </w:tc>
        <w:tc>
          <w:tcPr>
            <w:tcW w:w="146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32</w:t>
            </w:r>
          </w:p>
        </w:tc>
        <w:tc>
          <w:tcPr>
            <w:tcW w:w="3382" w:type="dxa"/>
            <w:vAlign w:val="center"/>
          </w:tcPr>
          <w:p>
            <w:pPr>
              <w:pStyle w:val="18"/>
            </w:pPr>
            <w:r>
              <w:rPr>
                <w:rFonts w:hint="eastAsia"/>
              </w:rPr>
              <w:t>年初财政拨款结转和结余</w:t>
            </w:r>
          </w:p>
        </w:tc>
        <w:tc>
          <w:tcPr>
            <w:tcW w:w="1466" w:type="dxa"/>
            <w:vAlign w:val="center"/>
          </w:tcPr>
          <w:p>
            <w:pPr>
              <w:pStyle w:val="17"/>
            </w:pPr>
          </w:p>
        </w:tc>
        <w:tc>
          <w:tcPr>
            <w:tcW w:w="3382" w:type="dxa"/>
            <w:vAlign w:val="center"/>
          </w:tcPr>
          <w:p>
            <w:pPr>
              <w:pStyle w:val="18"/>
            </w:pPr>
            <w:r>
              <w:rPr>
                <w:rFonts w:hint="eastAsia"/>
              </w:rPr>
              <w:t>年末财政拨款结转和结余</w:t>
            </w: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33</w:t>
            </w:r>
          </w:p>
        </w:tc>
        <w:tc>
          <w:tcPr>
            <w:tcW w:w="3382" w:type="dxa"/>
            <w:vAlign w:val="center"/>
          </w:tcPr>
          <w:p>
            <w:pPr>
              <w:pStyle w:val="18"/>
            </w:pPr>
            <w:r>
              <w:rPr>
                <w:rFonts w:hint="eastAsia"/>
              </w:rPr>
              <w:t>一、一般公共预算拨款</w:t>
            </w:r>
          </w:p>
        </w:tc>
        <w:tc>
          <w:tcPr>
            <w:tcW w:w="1466" w:type="dxa"/>
            <w:vAlign w:val="center"/>
          </w:tcPr>
          <w:p>
            <w:pPr>
              <w:pStyle w:val="17"/>
            </w:pPr>
          </w:p>
        </w:tc>
        <w:tc>
          <w:tcPr>
            <w:tcW w:w="3382" w:type="dxa"/>
            <w:vAlign w:val="center"/>
          </w:tcPr>
          <w:p>
            <w:pPr>
              <w:pStyle w:val="18"/>
            </w:pP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34</w:t>
            </w:r>
          </w:p>
        </w:tc>
        <w:tc>
          <w:tcPr>
            <w:tcW w:w="3382" w:type="dxa"/>
            <w:vAlign w:val="center"/>
          </w:tcPr>
          <w:p>
            <w:pPr>
              <w:pStyle w:val="18"/>
            </w:pPr>
            <w:r>
              <w:rPr>
                <w:rFonts w:hint="eastAsia"/>
              </w:rPr>
              <w:t>二、政府性基金预算拨款</w:t>
            </w:r>
          </w:p>
        </w:tc>
        <w:tc>
          <w:tcPr>
            <w:tcW w:w="1466" w:type="dxa"/>
            <w:vAlign w:val="center"/>
          </w:tcPr>
          <w:p>
            <w:pPr>
              <w:pStyle w:val="17"/>
            </w:pPr>
          </w:p>
        </w:tc>
        <w:tc>
          <w:tcPr>
            <w:tcW w:w="3382" w:type="dxa"/>
            <w:vAlign w:val="center"/>
          </w:tcPr>
          <w:p>
            <w:pPr>
              <w:pStyle w:val="18"/>
            </w:pP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45" w:type="dxa"/>
            <w:vAlign w:val="center"/>
          </w:tcPr>
          <w:p>
            <w:pPr>
              <w:pStyle w:val="19"/>
            </w:pPr>
            <w:r>
              <w:t>35</w:t>
            </w:r>
          </w:p>
        </w:tc>
        <w:tc>
          <w:tcPr>
            <w:tcW w:w="3382" w:type="dxa"/>
            <w:vAlign w:val="center"/>
          </w:tcPr>
          <w:p>
            <w:pPr>
              <w:pStyle w:val="18"/>
            </w:pPr>
            <w:r>
              <w:rPr>
                <w:rFonts w:hint="eastAsia"/>
              </w:rPr>
              <w:t>三、国有资本经营预算拨款</w:t>
            </w:r>
          </w:p>
        </w:tc>
        <w:tc>
          <w:tcPr>
            <w:tcW w:w="1466" w:type="dxa"/>
            <w:vAlign w:val="center"/>
          </w:tcPr>
          <w:p>
            <w:pPr>
              <w:pStyle w:val="17"/>
            </w:pPr>
          </w:p>
        </w:tc>
        <w:tc>
          <w:tcPr>
            <w:tcW w:w="3382" w:type="dxa"/>
            <w:vAlign w:val="center"/>
          </w:tcPr>
          <w:p>
            <w:pPr>
              <w:pStyle w:val="18"/>
            </w:pPr>
          </w:p>
        </w:tc>
        <w:tc>
          <w:tcPr>
            <w:tcW w:w="1465" w:type="dxa"/>
            <w:vAlign w:val="center"/>
          </w:tcPr>
          <w:p>
            <w:pPr>
              <w:pStyle w:val="17"/>
            </w:pPr>
          </w:p>
        </w:tc>
        <w:tc>
          <w:tcPr>
            <w:tcW w:w="1465" w:type="dxa"/>
            <w:vAlign w:val="center"/>
          </w:tcPr>
          <w:p>
            <w:pPr>
              <w:pStyle w:val="17"/>
            </w:pPr>
          </w:p>
        </w:tc>
        <w:tc>
          <w:tcPr>
            <w:tcW w:w="1465" w:type="dxa"/>
            <w:vAlign w:val="center"/>
          </w:tcPr>
          <w:p>
            <w:pPr>
              <w:pStyle w:val="17"/>
            </w:pPr>
          </w:p>
        </w:tc>
        <w:tc>
          <w:tcPr>
            <w:tcW w:w="14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845" w:type="dxa"/>
            <w:vAlign w:val="center"/>
          </w:tcPr>
          <w:p>
            <w:pPr>
              <w:pStyle w:val="19"/>
            </w:pPr>
            <w:r>
              <w:t>36</w:t>
            </w:r>
          </w:p>
        </w:tc>
        <w:tc>
          <w:tcPr>
            <w:tcW w:w="3382" w:type="dxa"/>
            <w:vAlign w:val="center"/>
          </w:tcPr>
          <w:p>
            <w:pPr>
              <w:pStyle w:val="20"/>
            </w:pPr>
            <w:r>
              <w:rPr>
                <w:rFonts w:hint="eastAsia"/>
              </w:rPr>
              <w:t>收入总计</w:t>
            </w:r>
          </w:p>
        </w:tc>
        <w:tc>
          <w:tcPr>
            <w:tcW w:w="1466" w:type="dxa"/>
            <w:vAlign w:val="center"/>
          </w:tcPr>
          <w:p>
            <w:pPr>
              <w:pStyle w:val="21"/>
              <w:rPr>
                <w:rFonts w:hint="default" w:eastAsia="方正书宋_GBK"/>
                <w:lang w:val="en-US" w:eastAsia="zh-CN"/>
              </w:rPr>
            </w:pPr>
            <w:r>
              <w:rPr>
                <w:rFonts w:hint="eastAsia"/>
                <w:lang w:val="en-US" w:eastAsia="zh-CN"/>
              </w:rPr>
              <w:t>497.31</w:t>
            </w:r>
          </w:p>
        </w:tc>
        <w:tc>
          <w:tcPr>
            <w:tcW w:w="3382" w:type="dxa"/>
            <w:vAlign w:val="center"/>
          </w:tcPr>
          <w:p>
            <w:pPr>
              <w:pStyle w:val="20"/>
            </w:pPr>
            <w:r>
              <w:rPr>
                <w:rFonts w:hint="eastAsia"/>
              </w:rPr>
              <w:t>支出总计</w:t>
            </w:r>
          </w:p>
        </w:tc>
        <w:tc>
          <w:tcPr>
            <w:tcW w:w="1465" w:type="dxa"/>
            <w:vAlign w:val="center"/>
          </w:tcPr>
          <w:p>
            <w:pPr>
              <w:pStyle w:val="21"/>
              <w:rPr>
                <w:rFonts w:hint="default" w:eastAsia="方正书宋_GBK"/>
                <w:lang w:val="en-US" w:eastAsia="zh-CN"/>
              </w:rPr>
            </w:pPr>
            <w:r>
              <w:rPr>
                <w:rFonts w:hint="eastAsia"/>
                <w:lang w:val="en-US" w:eastAsia="zh-CN"/>
              </w:rPr>
              <w:t>497.31</w:t>
            </w:r>
          </w:p>
        </w:tc>
        <w:tc>
          <w:tcPr>
            <w:tcW w:w="1465" w:type="dxa"/>
            <w:vAlign w:val="center"/>
          </w:tcPr>
          <w:p>
            <w:pPr>
              <w:pStyle w:val="21"/>
              <w:jc w:val="center"/>
              <w:rPr>
                <w:rFonts w:hint="default" w:eastAsia="方正书宋_GBK"/>
                <w:lang w:val="en-US" w:eastAsia="zh-CN"/>
              </w:rPr>
            </w:pPr>
            <w:r>
              <w:rPr>
                <w:rFonts w:hint="eastAsia"/>
                <w:lang w:val="en-US" w:eastAsia="zh-CN"/>
              </w:rPr>
              <w:t>497.31</w:t>
            </w:r>
          </w:p>
        </w:tc>
        <w:tc>
          <w:tcPr>
            <w:tcW w:w="1465" w:type="dxa"/>
            <w:vAlign w:val="center"/>
          </w:tcPr>
          <w:p>
            <w:pPr>
              <w:pStyle w:val="21"/>
            </w:pPr>
          </w:p>
        </w:tc>
        <w:tc>
          <w:tcPr>
            <w:tcW w:w="1468" w:type="dxa"/>
            <w:vAlign w:val="center"/>
          </w:tcPr>
          <w:p>
            <w:pPr>
              <w:pStyle w:val="21"/>
            </w:pP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rPr>
                <w:rFonts w:hint="eastAsia"/>
              </w:rPr>
              <w:t>一般公共服务支出</w:t>
            </w:r>
          </w:p>
        </w:tc>
        <w:tc>
          <w:tcPr>
            <w:tcW w:w="2551" w:type="dxa"/>
            <w:vAlign w:val="center"/>
          </w:tcPr>
          <w:p>
            <w:pPr>
              <w:pStyle w:val="17"/>
              <w:jc w:val="center"/>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850" w:type="dxa"/>
            <w:vAlign w:val="center"/>
          </w:tcPr>
          <w:p>
            <w:pPr>
              <w:pStyle w:val="19"/>
            </w:pPr>
            <w:r>
              <w:t>3</w:t>
            </w:r>
          </w:p>
        </w:tc>
        <w:tc>
          <w:tcPr>
            <w:tcW w:w="1191" w:type="dxa"/>
            <w:vAlign w:val="center"/>
          </w:tcPr>
          <w:p>
            <w:pPr>
              <w:pStyle w:val="18"/>
            </w:pPr>
            <w:r>
              <w:t>20106</w:t>
            </w:r>
          </w:p>
        </w:tc>
        <w:tc>
          <w:tcPr>
            <w:tcW w:w="4535" w:type="dxa"/>
            <w:vAlign w:val="center"/>
          </w:tcPr>
          <w:p>
            <w:pPr>
              <w:pStyle w:val="18"/>
            </w:pPr>
            <w:r>
              <w:rPr>
                <w:rFonts w:hint="eastAsia"/>
              </w:rPr>
              <w:t>财政事务</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2010650</w:t>
            </w:r>
          </w:p>
        </w:tc>
        <w:tc>
          <w:tcPr>
            <w:tcW w:w="4535" w:type="dxa"/>
            <w:vAlign w:val="center"/>
          </w:tcPr>
          <w:p>
            <w:pPr>
              <w:pStyle w:val="18"/>
            </w:pPr>
            <w:r>
              <w:rPr>
                <w:rFonts w:hint="eastAsia"/>
              </w:rPr>
              <w:t>事业运行</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208</w:t>
            </w:r>
          </w:p>
        </w:tc>
        <w:tc>
          <w:tcPr>
            <w:tcW w:w="4535" w:type="dxa"/>
            <w:vAlign w:val="center"/>
          </w:tcPr>
          <w:p>
            <w:pPr>
              <w:pStyle w:val="18"/>
            </w:pPr>
            <w:r>
              <w:rPr>
                <w:rFonts w:hint="eastAsia"/>
              </w:rPr>
              <w:t>社会保障和就业支出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20805</w:t>
            </w:r>
          </w:p>
        </w:tc>
        <w:tc>
          <w:tcPr>
            <w:tcW w:w="4535" w:type="dxa"/>
            <w:vAlign w:val="center"/>
          </w:tcPr>
          <w:p>
            <w:pPr>
              <w:pStyle w:val="18"/>
            </w:pPr>
            <w:r>
              <w:rPr>
                <w:rFonts w:hint="eastAsia"/>
              </w:rPr>
              <w:t>行政事业单位养老支出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2080502</w:t>
            </w:r>
          </w:p>
        </w:tc>
        <w:tc>
          <w:tcPr>
            <w:tcW w:w="4535" w:type="dxa"/>
            <w:vAlign w:val="center"/>
          </w:tcPr>
          <w:p>
            <w:pPr>
              <w:pStyle w:val="18"/>
            </w:pPr>
            <w:r>
              <w:rPr>
                <w:rFonts w:hint="eastAsia"/>
              </w:rPr>
              <w:t>事业单位离退休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2080505</w:t>
            </w:r>
          </w:p>
        </w:tc>
        <w:tc>
          <w:tcPr>
            <w:tcW w:w="4535" w:type="dxa"/>
            <w:vAlign w:val="center"/>
          </w:tcPr>
          <w:p>
            <w:pPr>
              <w:pStyle w:val="18"/>
            </w:pPr>
            <w:r>
              <w:rPr>
                <w:rFonts w:hint="eastAsia"/>
              </w:rPr>
              <w:t>机关事业单位基本养老保险缴费支出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210</w:t>
            </w:r>
          </w:p>
        </w:tc>
        <w:tc>
          <w:tcPr>
            <w:tcW w:w="4535" w:type="dxa"/>
            <w:vAlign w:val="center"/>
          </w:tcPr>
          <w:p>
            <w:pPr>
              <w:pStyle w:val="18"/>
            </w:pPr>
            <w:r>
              <w:rPr>
                <w:rFonts w:hint="eastAsia"/>
              </w:rPr>
              <w:t>卫生健康支出</w:t>
            </w:r>
          </w:p>
        </w:tc>
        <w:tc>
          <w:tcPr>
            <w:tcW w:w="2551" w:type="dxa"/>
            <w:vAlign w:val="center"/>
          </w:tcPr>
          <w:p>
            <w:pPr>
              <w:pStyle w:val="17"/>
              <w:rPr>
                <w:rFonts w:hint="default" w:eastAsia="方正书宋_GBK"/>
                <w:lang w:val="en-US" w:eastAsia="zh-CN"/>
              </w:rPr>
            </w:pPr>
            <w:r>
              <w:rPr>
                <w:rFonts w:hint="eastAsia"/>
                <w:lang w:val="en-US" w:eastAsia="zh-CN"/>
              </w:rPr>
              <w:t>497.31</w:t>
            </w:r>
          </w:p>
        </w:tc>
        <w:tc>
          <w:tcPr>
            <w:tcW w:w="2551" w:type="dxa"/>
            <w:vAlign w:val="center"/>
          </w:tcPr>
          <w:p>
            <w:pPr>
              <w:pStyle w:val="17"/>
              <w:rPr>
                <w:rFonts w:hint="default" w:eastAsia="方正书宋_GBK"/>
                <w:lang w:val="en-US" w:eastAsia="zh-CN"/>
              </w:rPr>
            </w:pPr>
            <w:r>
              <w:rPr>
                <w:rFonts w:hint="eastAsia"/>
                <w:lang w:val="en-US" w:eastAsia="zh-CN"/>
              </w:rPr>
              <w:t>387.84</w:t>
            </w:r>
          </w:p>
        </w:tc>
        <w:tc>
          <w:tcPr>
            <w:tcW w:w="2551" w:type="dxa"/>
            <w:vAlign w:val="center"/>
          </w:tcPr>
          <w:p>
            <w:pPr>
              <w:pStyle w:val="17"/>
              <w:rPr>
                <w:rFonts w:hint="default" w:eastAsia="方正书宋_GBK"/>
                <w:lang w:val="en-US" w:eastAsia="zh-CN"/>
              </w:rPr>
            </w:pPr>
            <w:r>
              <w:rPr>
                <w:rFonts w:hint="eastAsia"/>
                <w:lang w:val="en-US" w:eastAsia="zh-CN"/>
              </w:rPr>
              <w:t>109.47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21011</w:t>
            </w:r>
          </w:p>
        </w:tc>
        <w:tc>
          <w:tcPr>
            <w:tcW w:w="4535" w:type="dxa"/>
            <w:vAlign w:val="center"/>
          </w:tcPr>
          <w:p>
            <w:pPr>
              <w:pStyle w:val="18"/>
            </w:pPr>
            <w:r>
              <w:rPr>
                <w:rFonts w:hint="eastAsia"/>
              </w:rPr>
              <w:t>行政事业单位医疗</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2101102</w:t>
            </w:r>
          </w:p>
        </w:tc>
        <w:tc>
          <w:tcPr>
            <w:tcW w:w="4535" w:type="dxa"/>
            <w:vAlign w:val="center"/>
          </w:tcPr>
          <w:p>
            <w:pPr>
              <w:pStyle w:val="18"/>
            </w:pPr>
            <w:r>
              <w:rPr>
                <w:rFonts w:hint="eastAsia"/>
              </w:rPr>
              <w:t>事业单位医疗</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497.31</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387.84</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2101199</w:t>
            </w:r>
          </w:p>
        </w:tc>
        <w:tc>
          <w:tcPr>
            <w:tcW w:w="4535" w:type="dxa"/>
            <w:vAlign w:val="center"/>
          </w:tcPr>
          <w:p>
            <w:pPr>
              <w:pStyle w:val="18"/>
            </w:pPr>
            <w:r>
              <w:rPr>
                <w:rFonts w:hint="eastAsia"/>
              </w:rPr>
              <w:t>其他行政事业单位医疗支出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w:t>
            </w:r>
          </w:p>
        </w:tc>
        <w:tc>
          <w:tcPr>
            <w:tcW w:w="4535" w:type="dxa"/>
            <w:vAlign w:val="center"/>
          </w:tcPr>
          <w:p>
            <w:pPr>
              <w:pStyle w:val="18"/>
            </w:pPr>
            <w:r>
              <w:rPr>
                <w:rFonts w:hint="eastAsia"/>
              </w:rPr>
              <w:t>住房保障支出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22102</w:t>
            </w:r>
          </w:p>
        </w:tc>
        <w:tc>
          <w:tcPr>
            <w:tcW w:w="4535" w:type="dxa"/>
            <w:vAlign w:val="center"/>
          </w:tcPr>
          <w:p>
            <w:pPr>
              <w:pStyle w:val="18"/>
            </w:pPr>
            <w:r>
              <w:rPr>
                <w:rFonts w:hint="eastAsia"/>
              </w:rPr>
              <w:t>住房改革支出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2210201</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387.84</w:t>
            </w:r>
          </w:p>
        </w:tc>
        <w:tc>
          <w:tcPr>
            <w:tcW w:w="2551" w:type="dxa"/>
            <w:vAlign w:val="center"/>
          </w:tcPr>
          <w:p>
            <w:pPr>
              <w:pStyle w:val="21"/>
              <w:rPr>
                <w:rFonts w:hint="default" w:eastAsia="方正书宋_GBK"/>
                <w:lang w:val="en-US" w:eastAsia="zh-CN"/>
              </w:rPr>
            </w:pPr>
            <w:r>
              <w:rPr>
                <w:rFonts w:hint="eastAsia"/>
                <w:lang w:val="en-US" w:eastAsia="zh-CN"/>
              </w:rPr>
              <w:t>349</w:t>
            </w:r>
          </w:p>
        </w:tc>
        <w:tc>
          <w:tcPr>
            <w:tcW w:w="2552" w:type="dxa"/>
            <w:vAlign w:val="center"/>
          </w:tcPr>
          <w:p>
            <w:pPr>
              <w:pStyle w:val="21"/>
              <w:rPr>
                <w:rFonts w:hint="default" w:eastAsia="方正书宋_GBK"/>
                <w:lang w:val="en-US" w:eastAsia="zh-CN"/>
              </w:rPr>
            </w:pPr>
            <w:r>
              <w:rPr>
                <w:rFonts w:hint="eastAsia"/>
                <w:lang w:val="en-US" w:eastAsia="zh-CN"/>
              </w:rPr>
              <w:t>38.84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349</w:t>
            </w:r>
          </w:p>
        </w:tc>
        <w:tc>
          <w:tcPr>
            <w:tcW w:w="2551" w:type="dxa"/>
            <w:vAlign w:val="center"/>
          </w:tcPr>
          <w:p>
            <w:pPr>
              <w:pStyle w:val="17"/>
              <w:rPr>
                <w:rFonts w:hint="default" w:eastAsia="方正书宋_GBK"/>
                <w:lang w:val="en-US" w:eastAsia="zh-CN"/>
              </w:rPr>
            </w:pPr>
            <w:r>
              <w:rPr>
                <w:rFonts w:hint="eastAsia"/>
                <w:lang w:val="en-US" w:eastAsia="zh-CN"/>
              </w:rPr>
              <w:t>349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343</w:t>
            </w:r>
          </w:p>
        </w:tc>
        <w:tc>
          <w:tcPr>
            <w:tcW w:w="2551" w:type="dxa"/>
            <w:vAlign w:val="center"/>
          </w:tcPr>
          <w:p>
            <w:pPr>
              <w:pStyle w:val="17"/>
              <w:rPr>
                <w:rFonts w:hint="default" w:eastAsia="方正书宋_GBK"/>
                <w:lang w:val="en-US" w:eastAsia="zh-CN"/>
              </w:rPr>
            </w:pPr>
            <w:r>
              <w:rPr>
                <w:rFonts w:hint="eastAsia"/>
                <w:lang w:val="en-US" w:eastAsia="zh-CN"/>
              </w:rPr>
              <w:t>343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2551" w:type="dxa"/>
            <w:vAlign w:val="center"/>
          </w:tcPr>
          <w:p>
            <w:pPr>
              <w:pStyle w:val="17"/>
              <w:rPr>
                <w:rFonts w:hint="eastAsia" w:eastAsia="方正书宋_GBK"/>
                <w:lang w:val="en-US" w:eastAsia="zh-CN"/>
              </w:rPr>
            </w:pPr>
            <w:r>
              <w:rPr>
                <w:rFonts w:hint="eastAsia"/>
                <w:lang w:val="en-US" w:eastAsia="zh-CN"/>
              </w:rPr>
              <w:t>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38.84</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38.84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6.68</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2.17</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5.1</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30399</w:t>
            </w:r>
          </w:p>
        </w:tc>
        <w:tc>
          <w:tcPr>
            <w:tcW w:w="4535" w:type="dxa"/>
            <w:vAlign w:val="center"/>
          </w:tcPr>
          <w:p>
            <w:pPr>
              <w:pStyle w:val="18"/>
            </w:pPr>
            <w:r>
              <w:rPr>
                <w:rFonts w:hint="eastAsia"/>
              </w:rPr>
              <w:t>其他对个人和家庭的补助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bl>
    <w:p>
      <w:pPr>
        <w:jc w:val="both"/>
        <w:rPr>
          <w:rFonts w:hint="eastAsia"/>
          <w:lang w:eastAsia="zh-CN"/>
        </w:rPr>
        <w:sectPr>
          <w:type w:val="continuous"/>
          <w:pgSz w:w="16840" w:h="11900" w:orient="landscape"/>
          <w:pgMar w:top="1361" w:right="1021" w:bottom="1134"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jc w:val="center"/>
        <w:outlineLvl w:val="4"/>
        <w:rPr>
          <w:rFonts w:hint="eastAsia" w:ascii="方正小标宋_GBK" w:hAnsi="方正小标宋_GBK" w:eastAsia="方正小标宋_GBK" w:cs="方正小标宋_GBK"/>
          <w:color w:val="000000"/>
          <w:sz w:val="36"/>
        </w:rPr>
      </w:pPr>
    </w:p>
    <w:tbl>
      <w:tblPr>
        <w:tblStyle w:val="9"/>
        <w:tblW w:w="13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
        <w:gridCol w:w="3724"/>
        <w:gridCol w:w="2337"/>
        <w:gridCol w:w="2335"/>
        <w:gridCol w:w="2335"/>
        <w:gridCol w:w="2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tblHeader/>
          <w:jc w:val="center"/>
        </w:trPr>
        <w:tc>
          <w:tcPr>
            <w:tcW w:w="6894" w:type="dxa"/>
            <w:gridSpan w:val="3"/>
            <w:tcBorders>
              <w:top w:val="single" w:color="FFFFFF" w:sz="6" w:space="0"/>
              <w:left w:val="single" w:color="FFFFFF" w:sz="6" w:space="0"/>
              <w:right w:val="single" w:color="FFFFFF" w:sz="6" w:space="0"/>
            </w:tcBorders>
            <w:vAlign w:val="center"/>
          </w:tcPr>
          <w:p>
            <w:pPr>
              <w:pStyle w:val="15"/>
              <w:rPr>
                <w:rFonts w:hint="default"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w:t>
            </w:r>
            <w:r>
              <w:rPr>
                <w:rFonts w:hint="eastAsia" w:cs="方正小标宋_GBK"/>
                <w:kern w:val="0"/>
                <w:sz w:val="24"/>
                <w:szCs w:val="24"/>
                <w:lang w:val="en-US" w:eastAsia="zh-CN" w:bidi="ar-SA"/>
              </w:rPr>
              <w:t>8</w:t>
            </w:r>
            <w:r>
              <w:rPr>
                <w:rFonts w:hint="eastAsia" w:ascii="方正小标宋_GBK" w:hAnsi="方正小标宋_GBK" w:eastAsia="方正小标宋_GBK" w:cs="方正小标宋_GBK"/>
                <w:kern w:val="0"/>
                <w:sz w:val="24"/>
                <w:szCs w:val="24"/>
                <w:lang w:val="en-US" w:eastAsia="zh-CN" w:bidi="ar-SA"/>
              </w:rPr>
              <w:t>]涞水县</w:t>
            </w:r>
            <w:r>
              <w:rPr>
                <w:rFonts w:hint="eastAsia" w:cs="方正小标宋_GBK"/>
                <w:kern w:val="0"/>
                <w:sz w:val="24"/>
                <w:szCs w:val="24"/>
                <w:lang w:val="en-US" w:eastAsia="zh-CN" w:bidi="ar-SA"/>
              </w:rPr>
              <w:t>疾病预防控制中心</w:t>
            </w:r>
          </w:p>
        </w:tc>
        <w:tc>
          <w:tcPr>
            <w:tcW w:w="2335" w:type="dxa"/>
            <w:tcBorders>
              <w:top w:val="single" w:color="FFFFFF" w:sz="6" w:space="0"/>
              <w:left w:val="single" w:color="FFFFFF" w:sz="6" w:space="0"/>
              <w:right w:val="single" w:color="FFFFFF" w:sz="6" w:space="0"/>
            </w:tcBorders>
            <w:vAlign w:val="center"/>
          </w:tcPr>
          <w:p>
            <w:pPr>
              <w:pStyle w:val="14"/>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4670" w:type="dxa"/>
            <w:gridSpan w:val="2"/>
            <w:tcBorders>
              <w:top w:val="single" w:color="FFFFFF" w:sz="6" w:space="0"/>
              <w:left w:val="single" w:color="FFFFFF" w:sz="6" w:space="0"/>
              <w:right w:val="single" w:color="FFFFFF" w:sz="6" w:space="0"/>
            </w:tcBorders>
            <w:vAlign w:val="center"/>
          </w:tcPr>
          <w:p>
            <w:pPr>
              <w:pStyle w:val="13"/>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tblHeader/>
          <w:jc w:val="center"/>
        </w:trPr>
        <w:tc>
          <w:tcPr>
            <w:tcW w:w="833" w:type="dxa"/>
            <w:vMerge w:val="restart"/>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3724" w:type="dxa"/>
            <w:vMerge w:val="restart"/>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w:t>
            </w:r>
          </w:p>
        </w:tc>
        <w:tc>
          <w:tcPr>
            <w:tcW w:w="9342" w:type="dxa"/>
            <w:gridSpan w:val="4"/>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tblHeader/>
          <w:jc w:val="center"/>
        </w:trPr>
        <w:tc>
          <w:tcPr>
            <w:tcW w:w="833"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3724"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2337"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合计</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一般公共预算财政拨款</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政府性基金预算拨款</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tblHeader/>
          <w:jc w:val="center"/>
        </w:trPr>
        <w:tc>
          <w:tcPr>
            <w:tcW w:w="833"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3724"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2337"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w:t>
            </w:r>
          </w:p>
        </w:tc>
        <w:tc>
          <w:tcPr>
            <w:tcW w:w="3724" w:type="dxa"/>
            <w:vAlign w:val="center"/>
          </w:tcPr>
          <w:p>
            <w:pPr>
              <w:pStyle w:val="2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合计</w:t>
            </w:r>
          </w:p>
        </w:tc>
        <w:tc>
          <w:tcPr>
            <w:tcW w:w="2337"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10.8</w:t>
            </w:r>
          </w:p>
        </w:tc>
        <w:tc>
          <w:tcPr>
            <w:tcW w:w="2335"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10.8</w:t>
            </w:r>
          </w:p>
        </w:tc>
        <w:tc>
          <w:tcPr>
            <w:tcW w:w="2335" w:type="dxa"/>
            <w:vAlign w:val="center"/>
          </w:tcPr>
          <w:p>
            <w:pPr>
              <w:pStyle w:val="21"/>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21"/>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“三公”经费小计</w:t>
            </w:r>
          </w:p>
        </w:tc>
        <w:tc>
          <w:tcPr>
            <w:tcW w:w="2337" w:type="dxa"/>
            <w:vAlign w:val="center"/>
          </w:tcPr>
          <w:p>
            <w:pPr>
              <w:pStyle w:val="21"/>
              <w:rPr>
                <w:rFonts w:hint="eastAsia"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10.8</w:t>
            </w:r>
          </w:p>
        </w:tc>
        <w:tc>
          <w:tcPr>
            <w:tcW w:w="2335"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10.8</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1"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3</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一、因公出国（境）费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4</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其中：教学科研人员因公出国（境）费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5</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其他因公出国（境）费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6</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二、公务用车购置及运维费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7</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其中：公务用车购置费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8</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公务用车运行维护费</w:t>
            </w:r>
          </w:p>
        </w:tc>
        <w:tc>
          <w:tcPr>
            <w:tcW w:w="2337"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10</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9</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三、公务接待费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0.</w:t>
            </w:r>
            <w:r>
              <w:rPr>
                <w:rFonts w:hint="eastAsia" w:cs="方正书宋_GBK"/>
                <w:b w:val="0"/>
                <w:bCs/>
                <w:kern w:val="0"/>
                <w:sz w:val="21"/>
                <w:szCs w:val="24"/>
                <w:lang w:val="en-US" w:eastAsia="zh-CN" w:bidi="ar-SA"/>
              </w:rPr>
              <w:t>8</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0.</w:t>
            </w:r>
            <w:r>
              <w:rPr>
                <w:rFonts w:hint="eastAsia" w:cs="方正书宋_GBK"/>
                <w:b w:val="0"/>
                <w:bCs/>
                <w:kern w:val="0"/>
                <w:sz w:val="21"/>
                <w:szCs w:val="24"/>
                <w:lang w:val="en-US" w:eastAsia="zh-CN" w:bidi="ar-SA"/>
              </w:rPr>
              <w:t>8</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10</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四、会议费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11</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五、培训费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bl>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涞水县疾病预防控制中心</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涞水县疾病预防控制中心是县政府举办的财政基本保证经费的公益事业单位，主要承担全县范围内的疾病预防控制、突发公共卫生事件应急处置、疫情及健康相关因素信息管理、健康危害因素监测干预、实验室检测检验、健康教育与健康促进、技术管理与应用研究指导7项职责，内设健康教育科、流行病学校传染病科、应急办食源性疾病管理科、免疫规划疫苗管理科、学校卫生艾滋病结核病防治科、慢病重性精神疾病防治科、职业健康监护放射卫生科、地病寄消科、检验科、体检科共1</w:t>
      </w:r>
      <w:r>
        <w:rPr>
          <w:rFonts w:hint="eastAsia" w:eastAsia="方正仿宋_GBK"/>
          <w:color w:val="000000"/>
          <w:sz w:val="28"/>
          <w:lang w:val="en-US" w:eastAsia="zh-CN"/>
        </w:rPr>
        <w:t>0</w:t>
      </w:r>
      <w:r>
        <w:rPr>
          <w:rFonts w:hint="eastAsia" w:eastAsia="方正仿宋_GBK"/>
          <w:color w:val="000000"/>
          <w:sz w:val="28"/>
          <w:lang w:eastAsia="zh-CN"/>
        </w:rPr>
        <w:t>个科室。</w:t>
      </w:r>
    </w:p>
    <w:p>
      <w:pPr>
        <w:ind w:firstLine="640"/>
        <w:rPr>
          <w:rFonts w:eastAsia="方正仿宋_GBK"/>
          <w:color w:val="000000"/>
          <w:sz w:val="28"/>
          <w:lang w:eastAsia="zh-CN"/>
        </w:rPr>
      </w:pPr>
    </w:p>
    <w:p>
      <w:pPr>
        <w:ind w:firstLine="640"/>
        <w:rPr>
          <w:rFonts w:hint="eastAsia" w:ascii="方正小标宋_GBK" w:hAnsi="方正小标宋_GBK" w:eastAsia="方正小标宋_GBK" w:cs="方正小标宋_GBK"/>
          <w:color w:val="000000"/>
          <w:sz w:val="32"/>
        </w:rPr>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涞水县疾病预防控制中心</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widowControl/>
        <w:spacing w:line="50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反应本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当年全部收入。</w:t>
      </w: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387.84</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387.84</w:t>
      </w:r>
      <w:r>
        <w:rPr>
          <w:rFonts w:hint="eastAsia" w:ascii="仿宋" w:hAnsi="仿宋" w:eastAsia="仿宋" w:cs="仿宋"/>
          <w:kern w:val="0"/>
          <w:sz w:val="32"/>
          <w:szCs w:val="32"/>
        </w:rPr>
        <w:t>万元。</w:t>
      </w:r>
    </w:p>
    <w:p>
      <w:pPr>
        <w:widowControl/>
        <w:spacing w:line="500" w:lineRule="exact"/>
        <w:ind w:firstLine="640"/>
        <w:rPr>
          <w:rFonts w:ascii="仿宋" w:hAnsi="仿宋" w:eastAsia="仿宋" w:cs="仿宋"/>
          <w:b/>
          <w:kern w:val="0"/>
          <w:sz w:val="32"/>
          <w:szCs w:val="32"/>
        </w:rPr>
      </w:pPr>
      <w:r>
        <w:rPr>
          <w:rFonts w:hint="eastAsia" w:ascii="仿宋" w:hAnsi="仿宋" w:eastAsia="仿宋" w:cs="仿宋"/>
          <w:b/>
          <w:kern w:val="0"/>
          <w:sz w:val="32"/>
          <w:szCs w:val="32"/>
        </w:rPr>
        <w:t>2、支出说明</w:t>
      </w:r>
    </w:p>
    <w:p>
      <w:pPr>
        <w:widowControl/>
        <w:spacing w:line="5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387.84</w:t>
      </w:r>
      <w:r>
        <w:rPr>
          <w:rFonts w:hint="eastAsia" w:ascii="仿宋" w:hAnsi="仿宋" w:eastAsia="仿宋" w:cs="仿宋"/>
          <w:kern w:val="0"/>
          <w:sz w:val="32"/>
          <w:szCs w:val="32"/>
        </w:rPr>
        <w:t>万元，其中基本支出为</w:t>
      </w:r>
      <w:r>
        <w:rPr>
          <w:rFonts w:hint="eastAsia" w:ascii="仿宋" w:hAnsi="仿宋" w:eastAsia="仿宋" w:cs="仿宋"/>
          <w:kern w:val="0"/>
          <w:sz w:val="32"/>
          <w:szCs w:val="32"/>
          <w:lang w:val="en-US" w:eastAsia="zh-CN"/>
        </w:rPr>
        <w:t>387.84</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349</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38.84</w:t>
      </w:r>
      <w:r>
        <w:rPr>
          <w:rFonts w:hint="eastAsia" w:ascii="仿宋" w:hAnsi="仿宋" w:eastAsia="仿宋" w:cs="仿宋"/>
          <w:kern w:val="0"/>
          <w:sz w:val="32"/>
          <w:szCs w:val="32"/>
        </w:rPr>
        <w:t>万元。</w:t>
      </w:r>
    </w:p>
    <w:p>
      <w:pPr>
        <w:widowControl/>
        <w:spacing w:line="500" w:lineRule="exact"/>
        <w:ind w:firstLine="640"/>
      </w:pPr>
      <w:r>
        <w:rPr>
          <w:rFonts w:hint="eastAsia" w:ascii="黑体" w:hAnsi="黑体" w:eastAsia="黑体" w:cs="黑体"/>
          <w:color w:val="000000"/>
          <w:sz w:val="32"/>
        </w:rPr>
        <w:t>三、运行经费安排情况</w:t>
      </w:r>
    </w:p>
    <w:p>
      <w:pPr>
        <w:pStyle w:val="33"/>
        <w:rPr>
          <w:rFonts w:hint="eastAsia" w:ascii="仿宋" w:hAnsi="仿宋" w:eastAsia="仿宋" w:cs="仿宋"/>
          <w:sz w:val="32"/>
          <w:szCs w:val="32"/>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涞水</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疾病预防控制中心</w:t>
      </w:r>
      <w:r>
        <w:rPr>
          <w:rFonts w:hint="eastAsia" w:ascii="仿宋" w:hAnsi="仿宋" w:eastAsia="仿宋" w:cs="仿宋"/>
          <w:color w:val="000000"/>
          <w:sz w:val="32"/>
          <w:szCs w:val="32"/>
        </w:rPr>
        <w:t>预算安排运行经费支出</w:t>
      </w:r>
      <w:r>
        <w:rPr>
          <w:rFonts w:hint="eastAsia" w:ascii="仿宋" w:hAnsi="仿宋" w:eastAsia="仿宋" w:cs="仿宋"/>
          <w:color w:val="000000"/>
          <w:sz w:val="32"/>
          <w:szCs w:val="32"/>
          <w:lang w:val="en-US" w:eastAsia="zh-CN"/>
        </w:rPr>
        <w:t>38.84</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6.68</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val="en-US" w:eastAsia="zh-CN"/>
        </w:rPr>
        <w:t>2.17</w:t>
      </w:r>
      <w:r>
        <w:rPr>
          <w:rFonts w:hint="eastAsia" w:ascii="仿宋" w:hAnsi="仿宋" w:eastAsia="仿宋" w:cs="仿宋"/>
          <w:color w:val="000000"/>
          <w:sz w:val="32"/>
          <w:szCs w:val="32"/>
        </w:rPr>
        <w:t>万元、在职人员及退休人员福利费</w:t>
      </w:r>
      <w:r>
        <w:rPr>
          <w:rFonts w:hint="eastAsia" w:ascii="仿宋" w:hAnsi="仿宋" w:eastAsia="仿宋" w:cs="仿宋"/>
          <w:color w:val="000000"/>
          <w:sz w:val="32"/>
          <w:szCs w:val="32"/>
          <w:lang w:val="en-US" w:eastAsia="zh-CN"/>
        </w:rPr>
        <w:t>5.10</w:t>
      </w:r>
      <w:r>
        <w:rPr>
          <w:rFonts w:hint="eastAsia" w:ascii="仿宋" w:hAnsi="仿宋" w:eastAsia="仿宋" w:cs="仿宋"/>
          <w:color w:val="000000"/>
          <w:sz w:val="32"/>
          <w:szCs w:val="32"/>
        </w:rPr>
        <w:t>万元。</w:t>
      </w:r>
    </w:p>
    <w:p>
      <w:pPr>
        <w:numPr>
          <w:ilvl w:val="0"/>
          <w:numId w:val="0"/>
        </w:numPr>
        <w:spacing w:before="10" w:after="10"/>
        <w:ind w:left="0" w:leftChars="0" w:firstLine="720" w:firstLineChars="225"/>
        <w:outlineLvl w:val="5"/>
        <w:rPr>
          <w:rFonts w:hint="eastAsia" w:ascii="黑体" w:hAnsi="黑体" w:eastAsia="黑体" w:cs="黑体"/>
          <w:color w:val="000000"/>
          <w:sz w:val="32"/>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p>
      <w:pPr>
        <w:numPr>
          <w:ilvl w:val="0"/>
          <w:numId w:val="0"/>
        </w:numPr>
        <w:spacing w:before="10" w:after="10"/>
        <w:ind w:left="0" w:leftChars="0" w:firstLine="720" w:firstLineChars="225"/>
        <w:outlineLvl w:val="5"/>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按照上级文件精神要求，我单位厉行勤俭节约，压缩开支的原则，大大减少“三公”经费的开支。我单位2022年“三公”经费因公出国（境）费无，公务用车购置费无、公务车运行维护费10万元、公务接待费0.8万元。2022年与2021年预算公务用车运行费持平。2022年无因公出境、公车购置计划</w:t>
      </w:r>
    </w:p>
    <w:p>
      <w:pPr>
        <w:numPr>
          <w:ilvl w:val="0"/>
          <w:numId w:val="0"/>
        </w:numPr>
        <w:spacing w:before="10" w:after="10"/>
        <w:outlineLvl w:val="5"/>
        <w:rPr>
          <w:rFonts w:hint="eastAsia" w:ascii="黑体" w:hAnsi="黑体" w:eastAsia="黑体" w:cs="黑体"/>
          <w:color w:val="000000"/>
          <w:sz w:val="32"/>
        </w:rPr>
      </w:pPr>
    </w:p>
    <w:tbl>
      <w:tblPr>
        <w:tblStyle w:val="9"/>
        <w:tblW w:w="15014" w:type="dxa"/>
        <w:tblInd w:w="0" w:type="dxa"/>
        <w:tblLayout w:type="fixed"/>
        <w:tblCellMar>
          <w:top w:w="0" w:type="dxa"/>
          <w:left w:w="108" w:type="dxa"/>
          <w:bottom w:w="0" w:type="dxa"/>
          <w:right w:w="108" w:type="dxa"/>
        </w:tblCellMar>
      </w:tblPr>
      <w:tblGrid>
        <w:gridCol w:w="3254"/>
        <w:gridCol w:w="2616"/>
        <w:gridCol w:w="2616"/>
        <w:gridCol w:w="1793"/>
        <w:gridCol w:w="4735"/>
      </w:tblGrid>
      <w:tr>
        <w:tblPrEx>
          <w:tblCellMar>
            <w:top w:w="0" w:type="dxa"/>
            <w:left w:w="108" w:type="dxa"/>
            <w:bottom w:w="0" w:type="dxa"/>
            <w:right w:w="108" w:type="dxa"/>
          </w:tblCellMar>
        </w:tblPrEx>
        <w:trPr>
          <w:trHeight w:val="221" w:hRule="atLeast"/>
        </w:trPr>
        <w:tc>
          <w:tcPr>
            <w:tcW w:w="3254" w:type="dxa"/>
            <w:tcBorders>
              <w:top w:val="nil"/>
              <w:left w:val="nil"/>
              <w:bottom w:val="nil"/>
              <w:right w:val="nil"/>
            </w:tcBorders>
            <w:vAlign w:val="center"/>
          </w:tcPr>
          <w:p>
            <w:pPr>
              <w:rPr>
                <w:rFonts w:ascii="宋体" w:hAnsi="宋体" w:cs="宋体"/>
              </w:rPr>
            </w:pPr>
          </w:p>
        </w:tc>
        <w:tc>
          <w:tcPr>
            <w:tcW w:w="2616" w:type="dxa"/>
            <w:tcBorders>
              <w:top w:val="nil"/>
              <w:left w:val="nil"/>
              <w:bottom w:val="nil"/>
              <w:right w:val="nil"/>
            </w:tcBorders>
            <w:vAlign w:val="center"/>
          </w:tcPr>
          <w:p>
            <w:pPr>
              <w:rPr>
                <w:rFonts w:ascii="宋体" w:hAnsi="宋体" w:cs="宋体"/>
              </w:rPr>
            </w:pPr>
          </w:p>
        </w:tc>
        <w:tc>
          <w:tcPr>
            <w:tcW w:w="2616" w:type="dxa"/>
            <w:tcBorders>
              <w:top w:val="nil"/>
              <w:left w:val="nil"/>
              <w:bottom w:val="nil"/>
              <w:right w:val="nil"/>
            </w:tcBorders>
            <w:vAlign w:val="center"/>
          </w:tcPr>
          <w:p>
            <w:pPr>
              <w:rPr>
                <w:rFonts w:ascii="宋体" w:hAnsi="宋体" w:cs="宋体"/>
              </w:rPr>
            </w:pPr>
          </w:p>
        </w:tc>
        <w:tc>
          <w:tcPr>
            <w:tcW w:w="1793" w:type="dxa"/>
            <w:tcBorders>
              <w:top w:val="nil"/>
              <w:left w:val="nil"/>
              <w:bottom w:val="nil"/>
              <w:right w:val="nil"/>
            </w:tcBorders>
            <w:vAlign w:val="center"/>
          </w:tcPr>
          <w:p>
            <w:pPr>
              <w:rPr>
                <w:rFonts w:ascii="宋体" w:hAnsi="宋体" w:cs="宋体"/>
              </w:rPr>
            </w:pPr>
          </w:p>
        </w:tc>
        <w:tc>
          <w:tcPr>
            <w:tcW w:w="4735"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61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61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7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7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325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6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6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7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325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6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61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1793"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47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325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61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261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9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7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325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61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0.8</w:t>
            </w:r>
          </w:p>
        </w:tc>
        <w:tc>
          <w:tcPr>
            <w:tcW w:w="261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0.8</w:t>
            </w:r>
          </w:p>
        </w:tc>
        <w:tc>
          <w:tcPr>
            <w:tcW w:w="179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7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325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61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10.8</w:t>
            </w:r>
          </w:p>
        </w:tc>
        <w:tc>
          <w:tcPr>
            <w:tcW w:w="2616"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10.8</w:t>
            </w:r>
          </w:p>
        </w:tc>
        <w:tc>
          <w:tcPr>
            <w:tcW w:w="1793"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4735"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pStyle w:val="34"/>
        <w:rPr>
          <w:rFonts w:hint="eastAsia"/>
          <w:lang w:eastAsia="zh-CN"/>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numberInDash"/>
          <w:cols w:space="720" w:num="1"/>
        </w:sectPr>
      </w:pPr>
    </w:p>
    <w:p>
      <w:pPr>
        <w:sectPr>
          <w:type w:val="continuous"/>
          <w:pgSz w:w="16840" w:h="11900" w:orient="landscape"/>
          <w:pgMar w:top="1361" w:right="1021" w:bottom="1134" w:left="1021" w:header="720" w:footer="720" w:gutter="0"/>
          <w:pgNumType w:fmt="numberInDash"/>
          <w:cols w:space="720" w:num="1"/>
        </w:sectPr>
      </w:pPr>
    </w:p>
    <w:p>
      <w:pPr>
        <w:ind w:firstLine="560"/>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村庄水窖式饮水净化监测</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提高贫困山区人民生活饮用水的质量</w:t>
                  </w: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村庄保障率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保障水质净化监测方案中的村庄饮用水的质量问题。</w:t>
            </w:r>
          </w:p>
        </w:tc>
        <w:tc>
          <w:tcPr>
            <w:tcW w:w="2551" w:type="dxa"/>
            <w:vAlign w:val="center"/>
          </w:tcPr>
          <w:p>
            <w:pPr>
              <w:pStyle w:val="18"/>
              <w:rPr>
                <w:rFonts w:hint="default" w:eastAsia="方正书宋_GBK"/>
                <w:lang w:val="en-US" w:eastAsia="zh-CN"/>
              </w:rPr>
            </w:pPr>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依据涞水县村庄水窖式饮用水净化监测方案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质量合格的数量占购置总数量的比例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采购合同的计划完成率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完成采购的合同占全部采购合的同比例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采购合的同要求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经费按规定使用</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保障生活饮用水安全</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通过购买饮用水消毒药品及按上级部门要求进行水质检测，使我县贫困山区人民的饮水安全得到保证</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饮水安全保障</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满意度指标</w:t>
            </w:r>
          </w:p>
        </w:tc>
        <w:tc>
          <w:tcPr>
            <w:tcW w:w="28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群众满意度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依据统计数据</w:t>
            </w:r>
          </w:p>
        </w:tc>
      </w:tr>
    </w:tbl>
    <w:p>
      <w:pPr>
        <w:sectPr>
          <w:type w:val="continuous"/>
          <w:pgSz w:w="16840" w:h="11900" w:orient="landscape"/>
          <w:pgMar w:top="1361" w:right="1021" w:bottom="1134" w:left="1021" w:header="720" w:footer="720" w:gutter="0"/>
          <w:pgNumType w:fmt="numberInDash"/>
          <w:cols w:space="720" w:num="1"/>
        </w:sectPr>
      </w:pPr>
    </w:p>
    <w:p>
      <w:pPr>
        <w:sectPr>
          <w:type w:val="continuous"/>
          <w:pgSz w:w="16840" w:h="11900" w:orient="landscape"/>
          <w:pgMar w:top="1361" w:right="1021" w:bottom="1134" w:left="1021" w:header="720" w:footer="720" w:gutter="0"/>
          <w:pgNumType w:fmt="numberInDash"/>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疾病预防控制工作经费</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使广大人民群众了解和基本掌握预防传染病的相关知识。</w:t>
                  </w: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宣传品数量</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印制宣传品35000本</w:t>
            </w:r>
          </w:p>
        </w:tc>
        <w:tc>
          <w:tcPr>
            <w:tcW w:w="2551" w:type="dxa"/>
            <w:vAlign w:val="center"/>
          </w:tcPr>
          <w:p>
            <w:pPr>
              <w:pStyle w:val="18"/>
              <w:rPr>
                <w:rFonts w:hint="default" w:eastAsia="方正书宋_GBK"/>
                <w:lang w:val="en-US" w:eastAsia="zh-CN"/>
              </w:rPr>
            </w:pPr>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完成采购的合同占全部采购合同的比例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全年业务经费7万元</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改善和提高人民的健康水平</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使广大人民群众了解和掌握预防传染病的相关知识。</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健康水平</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p>
        </w:tc>
        <w:tc>
          <w:tcPr>
            <w:tcW w:w="2835" w:type="dxa"/>
            <w:vAlign w:val="center"/>
          </w:tcPr>
          <w:p>
            <w:pPr>
              <w:pStyle w:val="18"/>
            </w:pPr>
          </w:p>
        </w:tc>
        <w:tc>
          <w:tcPr>
            <w:tcW w:w="2835" w:type="dxa"/>
            <w:vAlign w:val="center"/>
          </w:tcPr>
          <w:p>
            <w:pPr>
              <w:pStyle w:val="18"/>
            </w:pPr>
          </w:p>
        </w:tc>
        <w:tc>
          <w:tcPr>
            <w:tcW w:w="2551" w:type="dxa"/>
            <w:vAlign w:val="center"/>
          </w:tcPr>
          <w:p>
            <w:pPr>
              <w:pStyle w:val="18"/>
            </w:pP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服务对象满意度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人民群众对我单位宣传工作的满意度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依据调查结果</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r>
        <w:rPr>
          <w:rFonts w:hint="eastAsia" w:ascii="方正仿宋_GBK" w:hAnsi="方正仿宋_GBK" w:eastAsia="方正仿宋_GBK" w:cs="方正仿宋_GBK"/>
          <w:b/>
          <w:color w:val="000000"/>
          <w:sz w:val="28"/>
          <w:lang w:val="en-US" w:eastAsia="zh-CN"/>
        </w:rPr>
        <w:t>3</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体检办证经费</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保障全县食品、药品、饮用水及公共场所从业人员免费健康体检。</w:t>
                  </w: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体检人数完成率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2022年预计体检从业人员数10000人</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依据体检科统计数据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购置质量合格的数量占购置总数量的比率</w:t>
            </w:r>
          </w:p>
        </w:tc>
        <w:tc>
          <w:tcPr>
            <w:tcW w:w="2551" w:type="dxa"/>
            <w:vAlign w:val="center"/>
          </w:tcPr>
          <w:p>
            <w:pPr>
              <w:pStyle w:val="18"/>
            </w:pPr>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完成采购的试剂、耗材合同占全部采购合同的比例</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全年体检办证经费40万元</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免费体检</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减轻相关从业人员的经济压力。</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免费</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群众满意度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体检办证人员对我单位工作人员的满意度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依据调查结果</w:t>
            </w:r>
          </w:p>
        </w:tc>
      </w:tr>
    </w:tbl>
    <w:p>
      <w:pPr>
        <w:sectPr>
          <w:type w:val="continuous"/>
          <w:pgSz w:w="16840" w:h="11900" w:orient="landscape"/>
          <w:pgMar w:top="1361" w:right="1021" w:bottom="1134" w:left="1021" w:header="720" w:footer="720" w:gutter="0"/>
          <w:pgNumType w:fmt="numberInDash"/>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购置疫苗冷链车</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提升疫苗的运输能力</w:t>
                  </w: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疫苗冷链车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疫苗的运输能力</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购置的疫苗冷链车的质量符合合同的要求。</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按时交货</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按合同规定的时间验收疫苗冷链车</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合同规定的日期</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预算控制数</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不超过年初预算安排的总额</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万元</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保障工作的开展</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保障全县疫苗的运输供应</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疫苗供应能力</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疫苗工作人员的满意度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对疫苗冷链车性能的满意度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调结结果</w:t>
            </w:r>
          </w:p>
        </w:tc>
      </w:tr>
    </w:tbl>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预防接种工作经费</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tbl>
                  <w:tblPr>
                    <w:tblStyle w:val="9"/>
                    <w:tblW w:w="12510" w:type="dxa"/>
                    <w:tblInd w:w="-15" w:type="dxa"/>
                    <w:shd w:val="clear" w:color="auto" w:fill="auto"/>
                    <w:tblLayout w:type="fixed"/>
                    <w:tblCellMar>
                      <w:top w:w="0" w:type="dxa"/>
                      <w:left w:w="0" w:type="dxa"/>
                      <w:bottom w:w="0" w:type="dxa"/>
                      <w:right w:w="0" w:type="dxa"/>
                    </w:tblCellMar>
                  </w:tblPr>
                  <w:tblGrid>
                    <w:gridCol w:w="12510"/>
                  </w:tblGrid>
                  <w:tr>
                    <w:tblPrEx>
                      <w:shd w:val="clear" w:color="auto" w:fill="auto"/>
                      <w:tblCellMar>
                        <w:top w:w="0" w:type="dxa"/>
                        <w:left w:w="0" w:type="dxa"/>
                        <w:bottom w:w="0" w:type="dxa"/>
                        <w:right w:w="0" w:type="dxa"/>
                      </w:tblCellMar>
                    </w:tblPrEx>
                    <w:trPr>
                      <w:trHeight w:val="330" w:hRule="atLeast"/>
                    </w:trPr>
                    <w:tc>
                      <w:tcPr>
                        <w:tcW w:w="1251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预防接种工作的实施，加强了疫苗流通和预防接种工作的管理。</w:t>
                        </w:r>
                      </w:p>
                    </w:tc>
                  </w:tr>
                </w:tbl>
                <w:p>
                  <w:pPr>
                    <w:keepNext w:val="0"/>
                    <w:keepLines w:val="0"/>
                    <w:widowControl/>
                    <w:suppressLineNumbers w:val="0"/>
                    <w:jc w:val="left"/>
                    <w:textAlignment w:val="top"/>
                    <w:rPr>
                      <w:rFonts w:ascii="Calibri" w:hAnsi="Calibri" w:eastAsia="宋体" w:cs="Calibri"/>
                      <w:i w:val="0"/>
                      <w:color w:val="000000"/>
                      <w:sz w:val="22"/>
                      <w:szCs w:val="22"/>
                      <w:u w:val="none"/>
                    </w:rPr>
                  </w:pP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疫苗供应保障率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全县15个乡镇卫生院和城区卫生服务中心</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依据年度运输记录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购置质量合格的数量占购置总数量的比例</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儿童国家免疫规划疫苗接种率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年度辖区内适龄儿童接受国家免疫规划疫苗接种率占辖区内应接种适龄儿童数比例</w:t>
            </w:r>
          </w:p>
        </w:tc>
        <w:tc>
          <w:tcPr>
            <w:tcW w:w="2551" w:type="dxa"/>
            <w:vAlign w:val="top"/>
          </w:tcPr>
          <w:p>
            <w:pPr>
              <w:keepNext w:val="0"/>
              <w:keepLines w:val="0"/>
              <w:widowControl/>
              <w:suppressLineNumbers w:val="0"/>
              <w:jc w:val="left"/>
              <w:textAlignment w:val="top"/>
            </w:pPr>
            <w:r>
              <w:rPr>
                <w:rFonts w:hint="eastAsia"/>
                <w:lang w:val="en-US" w:eastAsia="zh-CN"/>
              </w:rPr>
              <w:t>&gt;</w:t>
            </w:r>
            <w:r>
              <w:t>9</w:t>
            </w:r>
            <w:r>
              <w:rPr>
                <w:rFonts w:hint="eastAsia"/>
                <w:lang w:val="en-US" w:eastAsia="zh-CN"/>
              </w:rPr>
              <w:t>5</w:t>
            </w:r>
            <w:r>
              <w:t>%</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全年预防接种工作经费为3.5万元。</w:t>
            </w:r>
          </w:p>
        </w:tc>
        <w:tc>
          <w:tcPr>
            <w:tcW w:w="2551" w:type="dxa"/>
            <w:vAlign w:val="top"/>
          </w:tcPr>
          <w:p>
            <w:pPr>
              <w:keepNext w:val="0"/>
              <w:keepLines w:val="0"/>
              <w:widowControl/>
              <w:suppressLineNumbers w:val="0"/>
              <w:jc w:val="left"/>
              <w:textAlignment w:val="top"/>
            </w:pPr>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依据年度费用统计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健康水平</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通过预防接种工作的实施，提高我县适龄儿童的健康水平</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健康水平</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服务对象满意度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接种点对我单位运送疫苗人员工作的满意程度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调结结果</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6</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增建疫苗冷库</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tbl>
                  <w:tblPr>
                    <w:tblStyle w:val="9"/>
                    <w:tblW w:w="12510" w:type="dxa"/>
                    <w:tblInd w:w="-15" w:type="dxa"/>
                    <w:shd w:val="clear" w:color="auto" w:fill="auto"/>
                    <w:tblLayout w:type="fixed"/>
                    <w:tblCellMar>
                      <w:top w:w="0" w:type="dxa"/>
                      <w:left w:w="0" w:type="dxa"/>
                      <w:bottom w:w="0" w:type="dxa"/>
                      <w:right w:w="0" w:type="dxa"/>
                    </w:tblCellMar>
                  </w:tblPr>
                  <w:tblGrid>
                    <w:gridCol w:w="12510"/>
                  </w:tblGrid>
                  <w:tr>
                    <w:tblPrEx>
                      <w:shd w:val="clear" w:color="auto" w:fill="auto"/>
                      <w:tblCellMar>
                        <w:top w:w="0" w:type="dxa"/>
                        <w:left w:w="0" w:type="dxa"/>
                        <w:bottom w:w="0" w:type="dxa"/>
                        <w:right w:w="0" w:type="dxa"/>
                      </w:tblCellMar>
                    </w:tblPrEx>
                    <w:trPr>
                      <w:trHeight w:val="330" w:hRule="atLeast"/>
                    </w:trPr>
                    <w:tc>
                      <w:tcPr>
                        <w:tcW w:w="12510" w:type="dxa"/>
                        <w:tcBorders>
                          <w:top w:val="nil"/>
                          <w:left w:val="nil"/>
                          <w:bottom w:val="nil"/>
                          <w:right w:val="nil"/>
                        </w:tcBorders>
                        <w:shd w:val="clear" w:color="auto" w:fill="auto"/>
                        <w:noWrap/>
                        <w:tcMar>
                          <w:top w:w="15" w:type="dxa"/>
                          <w:left w:w="15" w:type="dxa"/>
                          <w:right w:w="15" w:type="dxa"/>
                        </w:tcMar>
                        <w:vAlign w:val="top"/>
                      </w:tcPr>
                      <w:tbl>
                        <w:tblPr>
                          <w:tblStyle w:val="9"/>
                          <w:tblW w:w="12480" w:type="dxa"/>
                          <w:tblInd w:w="-15" w:type="dxa"/>
                          <w:shd w:val="clear" w:color="auto" w:fill="auto"/>
                          <w:tblLayout w:type="fixed"/>
                          <w:tblCellMar>
                            <w:top w:w="0" w:type="dxa"/>
                            <w:left w:w="0" w:type="dxa"/>
                            <w:bottom w:w="0" w:type="dxa"/>
                            <w:right w:w="0" w:type="dxa"/>
                          </w:tblCellMar>
                        </w:tblPr>
                        <w:tblGrid>
                          <w:gridCol w:w="12480"/>
                        </w:tblGrid>
                        <w:tr>
                          <w:tblPrEx>
                            <w:shd w:val="clear" w:color="auto" w:fill="auto"/>
                          </w:tblPrEx>
                          <w:trPr>
                            <w:trHeight w:val="330" w:hRule="atLeast"/>
                          </w:trPr>
                          <w:tc>
                            <w:tcPr>
                              <w:tcW w:w="1248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有效缓解疫苗储存能力的不足。</w:t>
                              </w:r>
                            </w:p>
                          </w:tc>
                        </w:tr>
                      </w:tbl>
                      <w:p>
                        <w:pPr>
                          <w:keepNext w:val="0"/>
                          <w:keepLines w:val="0"/>
                          <w:widowControl/>
                          <w:suppressLineNumbers w:val="0"/>
                          <w:jc w:val="left"/>
                          <w:textAlignment w:val="top"/>
                          <w:rPr>
                            <w:rFonts w:ascii="Calibri" w:hAnsi="Calibri" w:eastAsia="宋体" w:cs="Calibri"/>
                            <w:i w:val="0"/>
                            <w:color w:val="000000"/>
                            <w:sz w:val="22"/>
                            <w:szCs w:val="22"/>
                            <w:u w:val="none"/>
                          </w:rPr>
                        </w:pPr>
                      </w:p>
                    </w:tc>
                  </w:tr>
                </w:tbl>
                <w:p>
                  <w:pPr>
                    <w:keepNext w:val="0"/>
                    <w:keepLines w:val="0"/>
                    <w:widowControl/>
                    <w:suppressLineNumbers w:val="0"/>
                    <w:jc w:val="left"/>
                    <w:textAlignment w:val="top"/>
                    <w:rPr>
                      <w:rFonts w:ascii="Calibri" w:hAnsi="Calibri" w:eastAsia="宋体" w:cs="Calibri"/>
                      <w:i w:val="0"/>
                      <w:color w:val="000000"/>
                      <w:sz w:val="22"/>
                      <w:szCs w:val="22"/>
                      <w:u w:val="none"/>
                    </w:rPr>
                  </w:pP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疫苗冷库</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疫苗的储存能力</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购置的疫苗冷库的质量符合合同的要求。</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按时交货</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按合同规定的时间验收疫苗冷库</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合同规定的日期</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预算控制数</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不超过年初预算安排的总额</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万元</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保障工作的开展</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保障全县适龄儿童接种疫苗的需要，提高人民的健康水平和社会稳定水平。</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提升疫苗储存能力</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工作人员的满意度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疫苗出入库工作人员对购置的疫苗冷库使用满意度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调结结果</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rPr>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spacing w:before="10" w:after="1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hint="eastAsia" w:eastAsia="方正仿宋_GBK"/>
          <w:color w:val="000000"/>
          <w:sz w:val="28"/>
        </w:rPr>
        <w:t>上年末固定资产金额为</w:t>
      </w:r>
      <w:r>
        <w:rPr>
          <w:rFonts w:hint="eastAsia" w:eastAsia="方正仿宋_GBK"/>
          <w:color w:val="000000"/>
          <w:sz w:val="28"/>
          <w:lang w:val="en-US" w:eastAsia="zh-CN"/>
        </w:rPr>
        <w:t>666.50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86"/>
        <w:gridCol w:w="3264"/>
        <w:gridCol w:w="3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86"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361008涞水县疾病预防控制中心</w:t>
            </w:r>
          </w:p>
        </w:tc>
        <w:tc>
          <w:tcPr>
            <w:tcW w:w="6528"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86" w:type="dxa"/>
            <w:vAlign w:val="center"/>
          </w:tcPr>
          <w:p>
            <w:pPr>
              <w:pStyle w:val="16"/>
            </w:pPr>
            <w:r>
              <w:rPr>
                <w:rFonts w:hint="eastAsia"/>
              </w:rPr>
              <w:t>项</w:t>
            </w:r>
            <w:r>
              <w:t xml:space="preserve">   </w:t>
            </w:r>
            <w:r>
              <w:rPr>
                <w:rFonts w:hint="eastAsia"/>
              </w:rPr>
              <w:t>目</w:t>
            </w:r>
          </w:p>
        </w:tc>
        <w:tc>
          <w:tcPr>
            <w:tcW w:w="3264" w:type="dxa"/>
            <w:vAlign w:val="center"/>
          </w:tcPr>
          <w:p>
            <w:pPr>
              <w:pStyle w:val="16"/>
            </w:pPr>
            <w:r>
              <w:rPr>
                <w:rFonts w:hint="eastAsia"/>
              </w:rPr>
              <w:t>数量</w:t>
            </w:r>
          </w:p>
        </w:tc>
        <w:tc>
          <w:tcPr>
            <w:tcW w:w="3264"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eastAsia="方正书宋_GBK"/>
                <w:lang w:eastAsia="zh-CN"/>
              </w:rPr>
            </w:pPr>
            <w:r>
              <w:rPr>
                <w:rFonts w:hint="eastAsia"/>
                <w:lang w:eastAsia="zh-CN"/>
              </w:rPr>
              <w:t>固定资产总额</w:t>
            </w:r>
          </w:p>
        </w:tc>
        <w:tc>
          <w:tcPr>
            <w:tcW w:w="3264" w:type="dxa"/>
            <w:vAlign w:val="center"/>
          </w:tcPr>
          <w:p>
            <w:pPr>
              <w:pStyle w:val="19"/>
              <w:rPr>
                <w:rFonts w:hint="default" w:eastAsia="方正书宋_GBK"/>
                <w:lang w:val="en-US" w:eastAsia="zh-CN"/>
              </w:rPr>
            </w:pPr>
          </w:p>
        </w:tc>
        <w:tc>
          <w:tcPr>
            <w:tcW w:w="3264" w:type="dxa"/>
            <w:vAlign w:val="center"/>
          </w:tcPr>
          <w:p>
            <w:pPr>
              <w:pStyle w:val="17"/>
              <w:rPr>
                <w:rFonts w:hint="default" w:eastAsia="方正书宋_GBK"/>
                <w:lang w:val="en-US" w:eastAsia="zh-CN"/>
              </w:rPr>
            </w:pPr>
            <w:r>
              <w:rPr>
                <w:rFonts w:hint="eastAsia"/>
                <w:lang w:val="en-US" w:eastAsia="zh-CN"/>
              </w:rPr>
              <w:t>666.50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房屋</w:t>
            </w:r>
          </w:p>
        </w:tc>
        <w:tc>
          <w:tcPr>
            <w:tcW w:w="3264"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83.66平米</w:t>
            </w:r>
          </w:p>
        </w:tc>
        <w:tc>
          <w:tcPr>
            <w:tcW w:w="326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通用设备</w:t>
            </w:r>
          </w:p>
        </w:tc>
        <w:tc>
          <w:tcPr>
            <w:tcW w:w="3264"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172台</w:t>
            </w:r>
          </w:p>
        </w:tc>
        <w:tc>
          <w:tcPr>
            <w:tcW w:w="326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专用设备</w:t>
            </w:r>
          </w:p>
        </w:tc>
        <w:tc>
          <w:tcPr>
            <w:tcW w:w="3264"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48台</w:t>
            </w:r>
          </w:p>
        </w:tc>
        <w:tc>
          <w:tcPr>
            <w:tcW w:w="326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349.18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家具用具</w:t>
            </w:r>
          </w:p>
        </w:tc>
        <w:tc>
          <w:tcPr>
            <w:tcW w:w="3264"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7套</w:t>
            </w:r>
          </w:p>
        </w:tc>
        <w:tc>
          <w:tcPr>
            <w:tcW w:w="3264"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4.49</w:t>
            </w:r>
          </w:p>
        </w:tc>
      </w:tr>
    </w:tbl>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eastAsia="zh-CN"/>
        </w:rPr>
        <w:sectPr>
          <w:type w:val="continuous"/>
          <w:pgSz w:w="16840" w:h="11900" w:orient="landscape"/>
          <w:pgMar w:top="1361" w:right="1021" w:bottom="1134" w:left="1021" w:header="720" w:footer="720" w:gutter="0"/>
          <w:pgNumType w:fmt="numberInDash"/>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p>
      <w:pPr>
        <w:jc w:val="center"/>
        <w:outlineLvl w:val="3"/>
      </w:pPr>
      <w:r>
        <w:rPr>
          <w:rFonts w:hint="eastAsia" w:ascii="方正小标宋_GBK" w:hAnsi="方正小标宋_GBK" w:eastAsia="方正小标宋_GBK" w:cs="方正小标宋_GBK"/>
          <w:color w:val="000000"/>
          <w:sz w:val="44"/>
          <w:lang w:val="en-US" w:eastAsia="zh-CN"/>
        </w:rPr>
        <w:t>七、</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卫生监督所</w:t>
      </w:r>
      <w:r>
        <w:rPr>
          <w:rFonts w:hint="eastAsia" w:ascii="方正小标宋_GBK" w:hAnsi="方正小标宋_GBK" w:eastAsia="方正小标宋_GBK" w:cs="方正小标宋_GBK"/>
          <w:color w:val="000000"/>
          <w:sz w:val="44"/>
        </w:rPr>
        <w:t>事业收支预算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11.98</w:t>
            </w:r>
          </w:p>
        </w:tc>
        <w:tc>
          <w:tcPr>
            <w:tcW w:w="4535" w:type="dxa"/>
            <w:vAlign w:val="center"/>
          </w:tcPr>
          <w:p>
            <w:pPr>
              <w:pStyle w:val="18"/>
            </w:pPr>
            <w:r>
              <w:rPr>
                <w:rFonts w:hint="eastAsia"/>
              </w:rP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11.98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11.98</w:t>
            </w:r>
          </w:p>
        </w:tc>
        <w:tc>
          <w:tcPr>
            <w:tcW w:w="4535" w:type="dxa"/>
            <w:vAlign w:val="center"/>
          </w:tcPr>
          <w:p>
            <w:pPr>
              <w:pStyle w:val="20"/>
            </w:pPr>
            <w:r>
              <w:rPr>
                <w:rFonts w:hint="eastAsia"/>
              </w:rPr>
              <w:t>本年支出合计</w:t>
            </w:r>
          </w:p>
        </w:tc>
        <w:tc>
          <w:tcPr>
            <w:tcW w:w="2126" w:type="dxa"/>
            <w:vAlign w:val="center"/>
          </w:tcPr>
          <w:p>
            <w:pPr>
              <w:pStyle w:val="21"/>
              <w:rPr>
                <w:rFonts w:hint="default" w:eastAsia="方正书宋_GBK"/>
                <w:lang w:val="en-US" w:eastAsia="zh-CN"/>
              </w:rPr>
            </w:pPr>
            <w:r>
              <w:rPr>
                <w:rFonts w:hint="eastAsia"/>
                <w:lang w:val="en-US" w:eastAsia="zh-CN"/>
              </w:rPr>
              <w:t>11.98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11.98</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11.98</w:t>
            </w:r>
          </w:p>
        </w:tc>
      </w:tr>
    </w:tbl>
    <w:p>
      <w:pPr>
        <w:sectPr>
          <w:headerReference r:id="rId37" w:type="default"/>
          <w:footerReference r:id="rId39" w:type="default"/>
          <w:headerReference r:id="rId38" w:type="even"/>
          <w:footerReference r:id="rId40" w:type="even"/>
          <w:type w:val="continuous"/>
          <w:pgSz w:w="16840" w:h="11900" w:orient="landscape"/>
          <w:pgMar w:top="1361" w:right="1021" w:bottom="1134" w:left="1021" w:header="720" w:footer="720" w:gutter="0"/>
          <w:pgNumType w:fmt="numberInDash"/>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987"/>
        <w:gridCol w:w="1555"/>
        <w:gridCol w:w="1129"/>
        <w:gridCol w:w="1132"/>
        <w:gridCol w:w="1129"/>
        <w:gridCol w:w="1129"/>
        <w:gridCol w:w="1132"/>
        <w:gridCol w:w="1129"/>
        <w:gridCol w:w="1129"/>
        <w:gridCol w:w="1129"/>
        <w:gridCol w:w="1130"/>
        <w:gridCol w:w="1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tblHeader/>
          <w:jc w:val="center"/>
        </w:trPr>
        <w:tc>
          <w:tcPr>
            <w:tcW w:w="5480"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3390"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49"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tblHeader/>
          <w:jc w:val="center"/>
        </w:trPr>
        <w:tc>
          <w:tcPr>
            <w:tcW w:w="677" w:type="dxa"/>
            <w:vMerge w:val="restart"/>
            <w:vAlign w:val="center"/>
          </w:tcPr>
          <w:p>
            <w:pPr>
              <w:pStyle w:val="16"/>
            </w:pPr>
            <w:r>
              <w:rPr>
                <w:rFonts w:hint="eastAsia"/>
              </w:rPr>
              <w:t>序号</w:t>
            </w:r>
          </w:p>
        </w:tc>
        <w:tc>
          <w:tcPr>
            <w:tcW w:w="2542" w:type="dxa"/>
            <w:gridSpan w:val="2"/>
            <w:vAlign w:val="center"/>
          </w:tcPr>
          <w:p>
            <w:pPr>
              <w:pStyle w:val="16"/>
            </w:pPr>
            <w:r>
              <w:rPr>
                <w:rFonts w:hint="eastAsia"/>
              </w:rPr>
              <w:t>功能分类科目</w:t>
            </w:r>
          </w:p>
        </w:tc>
        <w:tc>
          <w:tcPr>
            <w:tcW w:w="1129" w:type="dxa"/>
            <w:vMerge w:val="restart"/>
            <w:vAlign w:val="center"/>
          </w:tcPr>
          <w:p>
            <w:pPr>
              <w:pStyle w:val="16"/>
            </w:pPr>
            <w:r>
              <w:rPr>
                <w:rFonts w:hint="eastAsia"/>
              </w:rPr>
              <w:t>合计</w:t>
            </w:r>
          </w:p>
        </w:tc>
        <w:tc>
          <w:tcPr>
            <w:tcW w:w="9039" w:type="dxa"/>
            <w:gridSpan w:val="8"/>
            <w:vAlign w:val="center"/>
          </w:tcPr>
          <w:p>
            <w:pPr>
              <w:pStyle w:val="16"/>
            </w:pPr>
            <w:r>
              <w:rPr>
                <w:rFonts w:hint="eastAsia"/>
              </w:rPr>
              <w:t>本年收入</w:t>
            </w:r>
          </w:p>
        </w:tc>
        <w:tc>
          <w:tcPr>
            <w:tcW w:w="1132"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blHeader/>
          <w:jc w:val="center"/>
        </w:trPr>
        <w:tc>
          <w:tcPr>
            <w:tcW w:w="677" w:type="dxa"/>
            <w:vMerge w:val="continue"/>
          </w:tcPr>
          <w:p/>
        </w:tc>
        <w:tc>
          <w:tcPr>
            <w:tcW w:w="987" w:type="dxa"/>
            <w:vAlign w:val="center"/>
          </w:tcPr>
          <w:p>
            <w:pPr>
              <w:pStyle w:val="16"/>
            </w:pPr>
            <w:r>
              <w:rPr>
                <w:rFonts w:hint="eastAsia"/>
              </w:rPr>
              <w:t>科目</w:t>
            </w:r>
            <w:r>
              <w:t xml:space="preserve">    </w:t>
            </w:r>
            <w:r>
              <w:rPr>
                <w:rFonts w:hint="eastAsia"/>
              </w:rPr>
              <w:t>编码</w:t>
            </w:r>
          </w:p>
        </w:tc>
        <w:tc>
          <w:tcPr>
            <w:tcW w:w="1555" w:type="dxa"/>
            <w:vAlign w:val="center"/>
          </w:tcPr>
          <w:p>
            <w:pPr>
              <w:pStyle w:val="16"/>
            </w:pPr>
            <w:r>
              <w:rPr>
                <w:rFonts w:hint="eastAsia"/>
              </w:rPr>
              <w:t>科目名称</w:t>
            </w:r>
          </w:p>
        </w:tc>
        <w:tc>
          <w:tcPr>
            <w:tcW w:w="1129" w:type="dxa"/>
            <w:vMerge w:val="continue"/>
          </w:tcPr>
          <w:p/>
        </w:tc>
        <w:tc>
          <w:tcPr>
            <w:tcW w:w="1132" w:type="dxa"/>
            <w:vAlign w:val="center"/>
          </w:tcPr>
          <w:p>
            <w:pPr>
              <w:pStyle w:val="16"/>
            </w:pPr>
            <w:r>
              <w:rPr>
                <w:rFonts w:hint="eastAsia"/>
              </w:rPr>
              <w:t>小计</w:t>
            </w:r>
          </w:p>
        </w:tc>
        <w:tc>
          <w:tcPr>
            <w:tcW w:w="1129" w:type="dxa"/>
            <w:vAlign w:val="center"/>
          </w:tcPr>
          <w:p>
            <w:pPr>
              <w:pStyle w:val="16"/>
            </w:pPr>
            <w:r>
              <w:rPr>
                <w:rFonts w:hint="eastAsia"/>
              </w:rPr>
              <w:t>财政拨款</w:t>
            </w:r>
            <w:r>
              <w:t xml:space="preserve"> </w:t>
            </w:r>
            <w:r>
              <w:rPr>
                <w:rFonts w:hint="eastAsia"/>
              </w:rPr>
              <w:t>收入</w:t>
            </w:r>
          </w:p>
        </w:tc>
        <w:tc>
          <w:tcPr>
            <w:tcW w:w="1129" w:type="dxa"/>
            <w:vAlign w:val="center"/>
          </w:tcPr>
          <w:p>
            <w:pPr>
              <w:pStyle w:val="16"/>
            </w:pPr>
            <w:r>
              <w:rPr>
                <w:rFonts w:hint="eastAsia"/>
              </w:rPr>
              <w:t>财政专户</w:t>
            </w:r>
            <w:r>
              <w:t xml:space="preserve"> </w:t>
            </w:r>
            <w:r>
              <w:rPr>
                <w:rFonts w:hint="eastAsia"/>
              </w:rPr>
              <w:t>收入</w:t>
            </w:r>
          </w:p>
        </w:tc>
        <w:tc>
          <w:tcPr>
            <w:tcW w:w="1132" w:type="dxa"/>
            <w:vAlign w:val="center"/>
          </w:tcPr>
          <w:p>
            <w:pPr>
              <w:pStyle w:val="16"/>
            </w:pPr>
            <w:r>
              <w:rPr>
                <w:rFonts w:hint="eastAsia"/>
              </w:rPr>
              <w:t>事业收入</w:t>
            </w:r>
          </w:p>
        </w:tc>
        <w:tc>
          <w:tcPr>
            <w:tcW w:w="1129" w:type="dxa"/>
            <w:vAlign w:val="center"/>
          </w:tcPr>
          <w:p>
            <w:pPr>
              <w:pStyle w:val="16"/>
            </w:pPr>
            <w:r>
              <w:rPr>
                <w:rFonts w:hint="eastAsia"/>
              </w:rPr>
              <w:t>经营收入</w:t>
            </w:r>
          </w:p>
        </w:tc>
        <w:tc>
          <w:tcPr>
            <w:tcW w:w="1129" w:type="dxa"/>
            <w:vAlign w:val="center"/>
          </w:tcPr>
          <w:p>
            <w:pPr>
              <w:pStyle w:val="16"/>
            </w:pPr>
            <w:r>
              <w:rPr>
                <w:rFonts w:hint="eastAsia"/>
              </w:rPr>
              <w:t>上级补助收入</w:t>
            </w:r>
          </w:p>
        </w:tc>
        <w:tc>
          <w:tcPr>
            <w:tcW w:w="1129" w:type="dxa"/>
            <w:vAlign w:val="center"/>
          </w:tcPr>
          <w:p>
            <w:pPr>
              <w:pStyle w:val="16"/>
            </w:pPr>
            <w:r>
              <w:rPr>
                <w:rFonts w:hint="eastAsia"/>
              </w:rPr>
              <w:t>附属单位上缴收入</w:t>
            </w:r>
          </w:p>
        </w:tc>
        <w:tc>
          <w:tcPr>
            <w:tcW w:w="1130" w:type="dxa"/>
            <w:vAlign w:val="center"/>
          </w:tcPr>
          <w:p>
            <w:pPr>
              <w:pStyle w:val="16"/>
            </w:pPr>
            <w:r>
              <w:rPr>
                <w:rFonts w:hint="eastAsia"/>
              </w:rPr>
              <w:t>其他收入</w:t>
            </w:r>
          </w:p>
        </w:tc>
        <w:tc>
          <w:tcPr>
            <w:tcW w:w="11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tblHeader/>
          <w:jc w:val="center"/>
        </w:trPr>
        <w:tc>
          <w:tcPr>
            <w:tcW w:w="677" w:type="dxa"/>
            <w:vAlign w:val="center"/>
          </w:tcPr>
          <w:p>
            <w:pPr>
              <w:pStyle w:val="16"/>
            </w:pPr>
            <w:r>
              <w:rPr>
                <w:rFonts w:hint="eastAsia"/>
              </w:rPr>
              <w:t>栏次</w:t>
            </w:r>
          </w:p>
        </w:tc>
        <w:tc>
          <w:tcPr>
            <w:tcW w:w="987" w:type="dxa"/>
            <w:vAlign w:val="center"/>
          </w:tcPr>
          <w:p>
            <w:pPr>
              <w:pStyle w:val="16"/>
            </w:pPr>
            <w:r>
              <w:t>1</w:t>
            </w:r>
          </w:p>
        </w:tc>
        <w:tc>
          <w:tcPr>
            <w:tcW w:w="1555" w:type="dxa"/>
            <w:vAlign w:val="center"/>
          </w:tcPr>
          <w:p>
            <w:pPr>
              <w:pStyle w:val="16"/>
            </w:pPr>
            <w:r>
              <w:t>2</w:t>
            </w:r>
          </w:p>
        </w:tc>
        <w:tc>
          <w:tcPr>
            <w:tcW w:w="1129" w:type="dxa"/>
            <w:vAlign w:val="center"/>
          </w:tcPr>
          <w:p>
            <w:pPr>
              <w:pStyle w:val="16"/>
            </w:pPr>
            <w:r>
              <w:t>3</w:t>
            </w:r>
          </w:p>
        </w:tc>
        <w:tc>
          <w:tcPr>
            <w:tcW w:w="1132" w:type="dxa"/>
            <w:vAlign w:val="center"/>
          </w:tcPr>
          <w:p>
            <w:pPr>
              <w:pStyle w:val="16"/>
            </w:pPr>
            <w:r>
              <w:t>4</w:t>
            </w:r>
          </w:p>
        </w:tc>
        <w:tc>
          <w:tcPr>
            <w:tcW w:w="1129" w:type="dxa"/>
            <w:vAlign w:val="center"/>
          </w:tcPr>
          <w:p>
            <w:pPr>
              <w:pStyle w:val="16"/>
            </w:pPr>
            <w:r>
              <w:t>5</w:t>
            </w:r>
          </w:p>
        </w:tc>
        <w:tc>
          <w:tcPr>
            <w:tcW w:w="1129" w:type="dxa"/>
            <w:vAlign w:val="center"/>
          </w:tcPr>
          <w:p>
            <w:pPr>
              <w:pStyle w:val="16"/>
            </w:pPr>
            <w:r>
              <w:t>6</w:t>
            </w:r>
          </w:p>
        </w:tc>
        <w:tc>
          <w:tcPr>
            <w:tcW w:w="1132" w:type="dxa"/>
            <w:vAlign w:val="center"/>
          </w:tcPr>
          <w:p>
            <w:pPr>
              <w:pStyle w:val="16"/>
            </w:pPr>
            <w:r>
              <w:t>7</w:t>
            </w:r>
          </w:p>
        </w:tc>
        <w:tc>
          <w:tcPr>
            <w:tcW w:w="1129" w:type="dxa"/>
            <w:vAlign w:val="center"/>
          </w:tcPr>
          <w:p>
            <w:pPr>
              <w:pStyle w:val="16"/>
            </w:pPr>
            <w:r>
              <w:t>8</w:t>
            </w:r>
          </w:p>
        </w:tc>
        <w:tc>
          <w:tcPr>
            <w:tcW w:w="1129" w:type="dxa"/>
            <w:vAlign w:val="center"/>
          </w:tcPr>
          <w:p>
            <w:pPr>
              <w:pStyle w:val="16"/>
            </w:pPr>
            <w:r>
              <w:t>9</w:t>
            </w:r>
          </w:p>
        </w:tc>
        <w:tc>
          <w:tcPr>
            <w:tcW w:w="1129" w:type="dxa"/>
            <w:vAlign w:val="center"/>
          </w:tcPr>
          <w:p>
            <w:pPr>
              <w:pStyle w:val="16"/>
            </w:pPr>
            <w:r>
              <w:t>10</w:t>
            </w:r>
          </w:p>
        </w:tc>
        <w:tc>
          <w:tcPr>
            <w:tcW w:w="1130" w:type="dxa"/>
            <w:vAlign w:val="center"/>
          </w:tcPr>
          <w:p>
            <w:pPr>
              <w:pStyle w:val="16"/>
            </w:pPr>
            <w:r>
              <w:t>11</w:t>
            </w:r>
          </w:p>
        </w:tc>
        <w:tc>
          <w:tcPr>
            <w:tcW w:w="1132"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77" w:type="dxa"/>
            <w:vAlign w:val="center"/>
          </w:tcPr>
          <w:p>
            <w:pPr>
              <w:pStyle w:val="19"/>
            </w:pPr>
            <w:r>
              <w:t>1</w:t>
            </w:r>
          </w:p>
        </w:tc>
        <w:tc>
          <w:tcPr>
            <w:tcW w:w="987" w:type="dxa"/>
            <w:vAlign w:val="center"/>
          </w:tcPr>
          <w:p>
            <w:pPr>
              <w:pStyle w:val="22"/>
            </w:pPr>
          </w:p>
        </w:tc>
        <w:tc>
          <w:tcPr>
            <w:tcW w:w="1555" w:type="dxa"/>
            <w:vAlign w:val="center"/>
          </w:tcPr>
          <w:p>
            <w:pPr>
              <w:pStyle w:val="20"/>
            </w:pPr>
            <w:r>
              <w:rPr>
                <w:rFonts w:hint="eastAsia"/>
              </w:rPr>
              <w:t>合计</w:t>
            </w:r>
          </w:p>
        </w:tc>
        <w:tc>
          <w:tcPr>
            <w:tcW w:w="1129" w:type="dxa"/>
            <w:vAlign w:val="center"/>
          </w:tcPr>
          <w:p>
            <w:pPr>
              <w:pStyle w:val="17"/>
            </w:pPr>
            <w:r>
              <w:rPr>
                <w:rFonts w:hint="eastAsia"/>
                <w:lang w:val="en-US" w:eastAsia="zh-CN"/>
              </w:rPr>
              <w:t>11.98</w:t>
            </w:r>
          </w:p>
        </w:tc>
        <w:tc>
          <w:tcPr>
            <w:tcW w:w="1132" w:type="dxa"/>
            <w:vAlign w:val="center"/>
          </w:tcPr>
          <w:p>
            <w:pPr>
              <w:pStyle w:val="17"/>
            </w:pPr>
            <w:r>
              <w:rPr>
                <w:rFonts w:hint="eastAsia"/>
                <w:lang w:val="en-US" w:eastAsia="zh-CN"/>
              </w:rPr>
              <w:t>11.98</w:t>
            </w:r>
          </w:p>
        </w:tc>
        <w:tc>
          <w:tcPr>
            <w:tcW w:w="1129" w:type="dxa"/>
            <w:vAlign w:val="center"/>
          </w:tcPr>
          <w:p>
            <w:pPr>
              <w:pStyle w:val="17"/>
            </w:pPr>
            <w:r>
              <w:rPr>
                <w:rFonts w:hint="eastAsia"/>
                <w:lang w:val="en-US" w:eastAsia="zh-CN"/>
              </w:rPr>
              <w:t>11.98</w:t>
            </w:r>
          </w:p>
        </w:tc>
        <w:tc>
          <w:tcPr>
            <w:tcW w:w="1129" w:type="dxa"/>
            <w:vAlign w:val="center"/>
          </w:tcPr>
          <w:p>
            <w:pPr>
              <w:pStyle w:val="21"/>
            </w:pPr>
          </w:p>
        </w:tc>
        <w:tc>
          <w:tcPr>
            <w:tcW w:w="1132" w:type="dxa"/>
            <w:vAlign w:val="center"/>
          </w:tcPr>
          <w:p>
            <w:pPr>
              <w:pStyle w:val="21"/>
            </w:pPr>
          </w:p>
        </w:tc>
        <w:tc>
          <w:tcPr>
            <w:tcW w:w="1129" w:type="dxa"/>
            <w:vAlign w:val="center"/>
          </w:tcPr>
          <w:p>
            <w:pPr>
              <w:pStyle w:val="21"/>
            </w:pPr>
          </w:p>
        </w:tc>
        <w:tc>
          <w:tcPr>
            <w:tcW w:w="1129" w:type="dxa"/>
            <w:vAlign w:val="center"/>
          </w:tcPr>
          <w:p>
            <w:pPr>
              <w:pStyle w:val="21"/>
            </w:pPr>
          </w:p>
        </w:tc>
        <w:tc>
          <w:tcPr>
            <w:tcW w:w="1129" w:type="dxa"/>
            <w:vAlign w:val="center"/>
          </w:tcPr>
          <w:p>
            <w:pPr>
              <w:pStyle w:val="21"/>
            </w:pPr>
          </w:p>
        </w:tc>
        <w:tc>
          <w:tcPr>
            <w:tcW w:w="1130" w:type="dxa"/>
            <w:vAlign w:val="center"/>
          </w:tcPr>
          <w:p>
            <w:pPr>
              <w:pStyle w:val="21"/>
            </w:pPr>
          </w:p>
        </w:tc>
        <w:tc>
          <w:tcPr>
            <w:tcW w:w="11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19"/>
            </w:pPr>
            <w:r>
              <w:t>2</w:t>
            </w:r>
          </w:p>
        </w:tc>
        <w:tc>
          <w:tcPr>
            <w:tcW w:w="987" w:type="dxa"/>
            <w:vAlign w:val="center"/>
          </w:tcPr>
          <w:p>
            <w:pPr>
              <w:pStyle w:val="18"/>
            </w:pPr>
            <w:r>
              <w:t>201</w:t>
            </w:r>
          </w:p>
        </w:tc>
        <w:tc>
          <w:tcPr>
            <w:tcW w:w="1555" w:type="dxa"/>
            <w:vAlign w:val="center"/>
          </w:tcPr>
          <w:p>
            <w:pPr>
              <w:pStyle w:val="18"/>
            </w:pPr>
            <w:r>
              <w:rPr>
                <w:rFonts w:hint="eastAsia"/>
              </w:rPr>
              <w:t>一般公共服务支出</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77" w:type="dxa"/>
            <w:vAlign w:val="center"/>
          </w:tcPr>
          <w:p>
            <w:pPr>
              <w:pStyle w:val="19"/>
            </w:pPr>
            <w:r>
              <w:t>3</w:t>
            </w:r>
          </w:p>
        </w:tc>
        <w:tc>
          <w:tcPr>
            <w:tcW w:w="987" w:type="dxa"/>
            <w:vAlign w:val="center"/>
          </w:tcPr>
          <w:p>
            <w:pPr>
              <w:pStyle w:val="18"/>
            </w:pPr>
            <w:r>
              <w:t>20106</w:t>
            </w:r>
          </w:p>
        </w:tc>
        <w:tc>
          <w:tcPr>
            <w:tcW w:w="1555" w:type="dxa"/>
            <w:vAlign w:val="center"/>
          </w:tcPr>
          <w:p>
            <w:pPr>
              <w:pStyle w:val="18"/>
            </w:pPr>
            <w:r>
              <w:rPr>
                <w:rFonts w:hint="eastAsia"/>
              </w:rPr>
              <w:t>财政事务</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77" w:type="dxa"/>
            <w:vAlign w:val="center"/>
          </w:tcPr>
          <w:p>
            <w:pPr>
              <w:pStyle w:val="19"/>
            </w:pPr>
            <w:r>
              <w:t>4</w:t>
            </w:r>
          </w:p>
        </w:tc>
        <w:tc>
          <w:tcPr>
            <w:tcW w:w="987" w:type="dxa"/>
            <w:vAlign w:val="center"/>
          </w:tcPr>
          <w:p>
            <w:pPr>
              <w:pStyle w:val="18"/>
            </w:pPr>
            <w:r>
              <w:t>2010650</w:t>
            </w:r>
          </w:p>
        </w:tc>
        <w:tc>
          <w:tcPr>
            <w:tcW w:w="1555" w:type="dxa"/>
            <w:vAlign w:val="center"/>
          </w:tcPr>
          <w:p>
            <w:pPr>
              <w:pStyle w:val="18"/>
            </w:pPr>
            <w:r>
              <w:rPr>
                <w:rFonts w:hint="eastAsia"/>
              </w:rPr>
              <w:t>事业运行</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19"/>
            </w:pPr>
            <w:r>
              <w:t>5</w:t>
            </w:r>
          </w:p>
        </w:tc>
        <w:tc>
          <w:tcPr>
            <w:tcW w:w="987" w:type="dxa"/>
            <w:vAlign w:val="center"/>
          </w:tcPr>
          <w:p>
            <w:pPr>
              <w:pStyle w:val="18"/>
            </w:pPr>
            <w:r>
              <w:t>208</w:t>
            </w:r>
          </w:p>
        </w:tc>
        <w:tc>
          <w:tcPr>
            <w:tcW w:w="1555" w:type="dxa"/>
            <w:vAlign w:val="center"/>
          </w:tcPr>
          <w:p>
            <w:pPr>
              <w:pStyle w:val="18"/>
            </w:pPr>
            <w:r>
              <w:rPr>
                <w:rFonts w:hint="eastAsia"/>
              </w:rPr>
              <w:t>社会保障和就业支出</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19"/>
            </w:pPr>
            <w:r>
              <w:t>6</w:t>
            </w:r>
          </w:p>
        </w:tc>
        <w:tc>
          <w:tcPr>
            <w:tcW w:w="987" w:type="dxa"/>
            <w:vAlign w:val="center"/>
          </w:tcPr>
          <w:p>
            <w:pPr>
              <w:pStyle w:val="18"/>
            </w:pPr>
            <w:r>
              <w:t>20805</w:t>
            </w:r>
          </w:p>
        </w:tc>
        <w:tc>
          <w:tcPr>
            <w:tcW w:w="1555" w:type="dxa"/>
            <w:vAlign w:val="center"/>
          </w:tcPr>
          <w:p>
            <w:pPr>
              <w:pStyle w:val="18"/>
            </w:pPr>
            <w:r>
              <w:rPr>
                <w:rFonts w:hint="eastAsia"/>
              </w:rPr>
              <w:t>行政事业单位养老支出</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19"/>
            </w:pPr>
            <w:r>
              <w:t>7</w:t>
            </w:r>
          </w:p>
        </w:tc>
        <w:tc>
          <w:tcPr>
            <w:tcW w:w="987" w:type="dxa"/>
            <w:vAlign w:val="center"/>
          </w:tcPr>
          <w:p>
            <w:pPr>
              <w:pStyle w:val="18"/>
            </w:pPr>
            <w:r>
              <w:t>2080502</w:t>
            </w:r>
          </w:p>
        </w:tc>
        <w:tc>
          <w:tcPr>
            <w:tcW w:w="1555" w:type="dxa"/>
            <w:vAlign w:val="center"/>
          </w:tcPr>
          <w:p>
            <w:pPr>
              <w:pStyle w:val="18"/>
            </w:pPr>
            <w:r>
              <w:rPr>
                <w:rFonts w:hint="eastAsia"/>
              </w:rPr>
              <w:t>事业单位离退休</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677" w:type="dxa"/>
            <w:vAlign w:val="center"/>
          </w:tcPr>
          <w:p>
            <w:pPr>
              <w:pStyle w:val="19"/>
            </w:pPr>
            <w:r>
              <w:t>8</w:t>
            </w:r>
          </w:p>
        </w:tc>
        <w:tc>
          <w:tcPr>
            <w:tcW w:w="987" w:type="dxa"/>
            <w:vAlign w:val="center"/>
          </w:tcPr>
          <w:p>
            <w:pPr>
              <w:pStyle w:val="18"/>
            </w:pPr>
            <w:r>
              <w:t>2080505</w:t>
            </w:r>
          </w:p>
        </w:tc>
        <w:tc>
          <w:tcPr>
            <w:tcW w:w="1555" w:type="dxa"/>
            <w:vAlign w:val="center"/>
          </w:tcPr>
          <w:p>
            <w:pPr>
              <w:pStyle w:val="18"/>
            </w:pPr>
            <w:r>
              <w:rPr>
                <w:rFonts w:hint="eastAsia"/>
              </w:rPr>
              <w:t>机关事业单位基本养老保险缴费支出</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77" w:type="dxa"/>
            <w:vAlign w:val="center"/>
          </w:tcPr>
          <w:p>
            <w:pPr>
              <w:pStyle w:val="19"/>
            </w:pPr>
            <w:r>
              <w:t>9</w:t>
            </w:r>
          </w:p>
        </w:tc>
        <w:tc>
          <w:tcPr>
            <w:tcW w:w="987" w:type="dxa"/>
            <w:vAlign w:val="center"/>
          </w:tcPr>
          <w:p>
            <w:pPr>
              <w:pStyle w:val="18"/>
            </w:pPr>
            <w:r>
              <w:t>210</w:t>
            </w:r>
          </w:p>
        </w:tc>
        <w:tc>
          <w:tcPr>
            <w:tcW w:w="1555" w:type="dxa"/>
            <w:vAlign w:val="center"/>
          </w:tcPr>
          <w:p>
            <w:pPr>
              <w:pStyle w:val="18"/>
            </w:pPr>
            <w:r>
              <w:rPr>
                <w:rFonts w:hint="eastAsia"/>
              </w:rPr>
              <w:t>卫生健康支出</w:t>
            </w:r>
          </w:p>
        </w:tc>
        <w:tc>
          <w:tcPr>
            <w:tcW w:w="1129" w:type="dxa"/>
            <w:vAlign w:val="center"/>
          </w:tcPr>
          <w:p>
            <w:pPr>
              <w:pStyle w:val="17"/>
              <w:rPr>
                <w:rFonts w:hint="default" w:eastAsia="方正书宋_GBK"/>
                <w:lang w:val="en-US" w:eastAsia="zh-CN"/>
              </w:rPr>
            </w:pPr>
            <w:r>
              <w:rPr>
                <w:rFonts w:hint="eastAsia"/>
                <w:lang w:val="en-US" w:eastAsia="zh-CN"/>
              </w:rPr>
              <w:t>11.98</w:t>
            </w:r>
          </w:p>
        </w:tc>
        <w:tc>
          <w:tcPr>
            <w:tcW w:w="1132" w:type="dxa"/>
            <w:vAlign w:val="center"/>
          </w:tcPr>
          <w:p>
            <w:pPr>
              <w:pStyle w:val="17"/>
              <w:rPr>
                <w:rFonts w:hint="default" w:eastAsia="方正书宋_GBK"/>
                <w:lang w:val="en-US" w:eastAsia="zh-CN"/>
              </w:rPr>
            </w:pPr>
            <w:r>
              <w:rPr>
                <w:rFonts w:hint="eastAsia"/>
                <w:lang w:val="en-US" w:eastAsia="zh-CN"/>
              </w:rPr>
              <w:t>11.98</w:t>
            </w:r>
          </w:p>
        </w:tc>
        <w:tc>
          <w:tcPr>
            <w:tcW w:w="1129" w:type="dxa"/>
            <w:vAlign w:val="center"/>
          </w:tcPr>
          <w:p>
            <w:pPr>
              <w:pStyle w:val="17"/>
              <w:rPr>
                <w:rFonts w:hint="default" w:eastAsia="方正书宋_GBK"/>
                <w:lang w:val="en-US" w:eastAsia="zh-CN"/>
              </w:rPr>
            </w:pPr>
            <w:r>
              <w:rPr>
                <w:rFonts w:hint="eastAsia"/>
                <w:lang w:val="en-US" w:eastAsia="zh-CN"/>
              </w:rPr>
              <w:t>11.98</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19"/>
            </w:pPr>
            <w:r>
              <w:t>10</w:t>
            </w:r>
          </w:p>
        </w:tc>
        <w:tc>
          <w:tcPr>
            <w:tcW w:w="987" w:type="dxa"/>
            <w:vAlign w:val="center"/>
          </w:tcPr>
          <w:p>
            <w:pPr>
              <w:pStyle w:val="18"/>
            </w:pPr>
            <w:r>
              <w:t>21011</w:t>
            </w:r>
          </w:p>
        </w:tc>
        <w:tc>
          <w:tcPr>
            <w:tcW w:w="1555" w:type="dxa"/>
            <w:vAlign w:val="center"/>
          </w:tcPr>
          <w:p>
            <w:pPr>
              <w:pStyle w:val="18"/>
            </w:pPr>
            <w:r>
              <w:rPr>
                <w:rFonts w:hint="eastAsia"/>
              </w:rPr>
              <w:t>行政事业单位医疗</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77" w:type="dxa"/>
            <w:vAlign w:val="center"/>
          </w:tcPr>
          <w:p>
            <w:pPr>
              <w:pStyle w:val="19"/>
            </w:pPr>
            <w:r>
              <w:t>11</w:t>
            </w:r>
          </w:p>
        </w:tc>
        <w:tc>
          <w:tcPr>
            <w:tcW w:w="987" w:type="dxa"/>
            <w:vAlign w:val="center"/>
          </w:tcPr>
          <w:p>
            <w:pPr>
              <w:pStyle w:val="18"/>
            </w:pPr>
            <w:r>
              <w:t>2101102</w:t>
            </w:r>
          </w:p>
        </w:tc>
        <w:tc>
          <w:tcPr>
            <w:tcW w:w="1555" w:type="dxa"/>
            <w:vAlign w:val="center"/>
          </w:tcPr>
          <w:p>
            <w:pPr>
              <w:pStyle w:val="18"/>
            </w:pPr>
            <w:r>
              <w:rPr>
                <w:rFonts w:hint="eastAsia"/>
              </w:rPr>
              <w:t>事业单位医疗</w:t>
            </w:r>
          </w:p>
        </w:tc>
        <w:tc>
          <w:tcPr>
            <w:tcW w:w="1129" w:type="dxa"/>
            <w:vAlign w:val="center"/>
          </w:tcPr>
          <w:p>
            <w:pPr>
              <w:pStyle w:val="17"/>
            </w:pPr>
            <w:r>
              <w:rPr>
                <w:rFonts w:hint="eastAsia"/>
                <w:lang w:val="en-US" w:eastAsia="zh-CN"/>
              </w:rPr>
              <w:t>11.98</w:t>
            </w:r>
          </w:p>
        </w:tc>
        <w:tc>
          <w:tcPr>
            <w:tcW w:w="1132" w:type="dxa"/>
            <w:vAlign w:val="center"/>
          </w:tcPr>
          <w:p>
            <w:pPr>
              <w:pStyle w:val="17"/>
            </w:pPr>
            <w:r>
              <w:rPr>
                <w:rFonts w:hint="eastAsia"/>
                <w:lang w:val="en-US" w:eastAsia="zh-CN"/>
              </w:rPr>
              <w:t>11.98</w:t>
            </w:r>
          </w:p>
        </w:tc>
        <w:tc>
          <w:tcPr>
            <w:tcW w:w="1129" w:type="dxa"/>
            <w:vAlign w:val="center"/>
          </w:tcPr>
          <w:p>
            <w:pPr>
              <w:pStyle w:val="17"/>
            </w:pPr>
            <w:r>
              <w:rPr>
                <w:rFonts w:hint="eastAsia"/>
                <w:lang w:val="en-US" w:eastAsia="zh-CN"/>
              </w:rPr>
              <w:t>11.98</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19"/>
            </w:pPr>
            <w:r>
              <w:t>12</w:t>
            </w:r>
          </w:p>
        </w:tc>
        <w:tc>
          <w:tcPr>
            <w:tcW w:w="987" w:type="dxa"/>
            <w:vAlign w:val="center"/>
          </w:tcPr>
          <w:p>
            <w:pPr>
              <w:pStyle w:val="18"/>
            </w:pPr>
            <w:r>
              <w:t>2101199</w:t>
            </w:r>
          </w:p>
        </w:tc>
        <w:tc>
          <w:tcPr>
            <w:tcW w:w="1555" w:type="dxa"/>
            <w:vAlign w:val="center"/>
          </w:tcPr>
          <w:p>
            <w:pPr>
              <w:pStyle w:val="18"/>
            </w:pPr>
            <w:r>
              <w:rPr>
                <w:rFonts w:hint="eastAsia"/>
              </w:rPr>
              <w:t>其他行政事业单位医疗支出</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77" w:type="dxa"/>
            <w:vAlign w:val="center"/>
          </w:tcPr>
          <w:p>
            <w:pPr>
              <w:pStyle w:val="19"/>
            </w:pPr>
            <w:r>
              <w:t>13</w:t>
            </w:r>
          </w:p>
        </w:tc>
        <w:tc>
          <w:tcPr>
            <w:tcW w:w="987" w:type="dxa"/>
            <w:vAlign w:val="center"/>
          </w:tcPr>
          <w:p>
            <w:pPr>
              <w:pStyle w:val="18"/>
            </w:pPr>
            <w:r>
              <w:t>221</w:t>
            </w:r>
          </w:p>
        </w:tc>
        <w:tc>
          <w:tcPr>
            <w:tcW w:w="1555" w:type="dxa"/>
            <w:vAlign w:val="center"/>
          </w:tcPr>
          <w:p>
            <w:pPr>
              <w:pStyle w:val="18"/>
            </w:pPr>
            <w:r>
              <w:rPr>
                <w:rFonts w:hint="eastAsia"/>
              </w:rPr>
              <w:t>住房保障支出</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77" w:type="dxa"/>
            <w:vAlign w:val="center"/>
          </w:tcPr>
          <w:p>
            <w:pPr>
              <w:pStyle w:val="19"/>
            </w:pPr>
            <w:r>
              <w:t>14</w:t>
            </w:r>
          </w:p>
        </w:tc>
        <w:tc>
          <w:tcPr>
            <w:tcW w:w="987" w:type="dxa"/>
            <w:vAlign w:val="center"/>
          </w:tcPr>
          <w:p>
            <w:pPr>
              <w:pStyle w:val="18"/>
            </w:pPr>
            <w:r>
              <w:t>22102</w:t>
            </w:r>
          </w:p>
        </w:tc>
        <w:tc>
          <w:tcPr>
            <w:tcW w:w="1555" w:type="dxa"/>
            <w:vAlign w:val="center"/>
          </w:tcPr>
          <w:p>
            <w:pPr>
              <w:pStyle w:val="18"/>
            </w:pPr>
            <w:r>
              <w:rPr>
                <w:rFonts w:hint="eastAsia"/>
              </w:rPr>
              <w:t>住房改革支出</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677" w:type="dxa"/>
            <w:vAlign w:val="center"/>
          </w:tcPr>
          <w:p>
            <w:pPr>
              <w:pStyle w:val="19"/>
            </w:pPr>
            <w:r>
              <w:t>15</w:t>
            </w:r>
          </w:p>
        </w:tc>
        <w:tc>
          <w:tcPr>
            <w:tcW w:w="987" w:type="dxa"/>
            <w:vAlign w:val="center"/>
          </w:tcPr>
          <w:p>
            <w:pPr>
              <w:pStyle w:val="18"/>
            </w:pPr>
            <w:r>
              <w:t>2210201</w:t>
            </w:r>
          </w:p>
        </w:tc>
        <w:tc>
          <w:tcPr>
            <w:tcW w:w="1555" w:type="dxa"/>
            <w:vAlign w:val="center"/>
          </w:tcPr>
          <w:p>
            <w:pPr>
              <w:pStyle w:val="18"/>
            </w:pPr>
            <w:r>
              <w:rPr>
                <w:rFonts w:hint="eastAsia"/>
              </w:rPr>
              <w:t>住房公积金</w:t>
            </w: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32" w:type="dxa"/>
            <w:vAlign w:val="center"/>
          </w:tcPr>
          <w:p>
            <w:pPr>
              <w:pStyle w:val="17"/>
            </w:pPr>
          </w:p>
        </w:tc>
        <w:tc>
          <w:tcPr>
            <w:tcW w:w="1129" w:type="dxa"/>
            <w:vAlign w:val="center"/>
          </w:tcPr>
          <w:p>
            <w:pPr>
              <w:pStyle w:val="17"/>
            </w:pPr>
          </w:p>
        </w:tc>
        <w:tc>
          <w:tcPr>
            <w:tcW w:w="1129" w:type="dxa"/>
            <w:vAlign w:val="center"/>
          </w:tcPr>
          <w:p>
            <w:pPr>
              <w:pStyle w:val="17"/>
            </w:pPr>
          </w:p>
        </w:tc>
        <w:tc>
          <w:tcPr>
            <w:tcW w:w="1129" w:type="dxa"/>
            <w:vAlign w:val="center"/>
          </w:tcPr>
          <w:p>
            <w:pPr>
              <w:pStyle w:val="17"/>
            </w:pPr>
          </w:p>
        </w:tc>
        <w:tc>
          <w:tcPr>
            <w:tcW w:w="1130" w:type="dxa"/>
            <w:vAlign w:val="center"/>
          </w:tcPr>
          <w:p>
            <w:pPr>
              <w:pStyle w:val="17"/>
            </w:pPr>
          </w:p>
        </w:tc>
        <w:tc>
          <w:tcPr>
            <w:tcW w:w="1132"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11.98</w:t>
            </w:r>
          </w:p>
        </w:tc>
        <w:tc>
          <w:tcPr>
            <w:tcW w:w="1361" w:type="dxa"/>
            <w:vAlign w:val="center"/>
          </w:tcPr>
          <w:p>
            <w:pPr>
              <w:pStyle w:val="21"/>
              <w:rPr>
                <w:rFonts w:hint="default" w:eastAsia="方正书宋_GBK"/>
                <w:lang w:val="en-US" w:eastAsia="zh-CN"/>
              </w:rPr>
            </w:pPr>
            <w:r>
              <w:rPr>
                <w:rFonts w:hint="eastAsia"/>
                <w:lang w:val="en-US" w:eastAsia="zh-CN"/>
              </w:rPr>
              <w:t>11.98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rPr>
                <w:rFonts w:hint="eastAsia"/>
              </w:rPr>
              <w:t>一般公共服务支出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20106</w:t>
            </w:r>
          </w:p>
        </w:tc>
        <w:tc>
          <w:tcPr>
            <w:tcW w:w="4536" w:type="dxa"/>
            <w:vAlign w:val="center"/>
          </w:tcPr>
          <w:p>
            <w:pPr>
              <w:pStyle w:val="18"/>
            </w:pPr>
            <w:r>
              <w:rPr>
                <w:rFonts w:hint="eastAsia"/>
              </w:rPr>
              <w:t>财政事务</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2010650</w:t>
            </w:r>
          </w:p>
        </w:tc>
        <w:tc>
          <w:tcPr>
            <w:tcW w:w="4536" w:type="dxa"/>
            <w:vAlign w:val="center"/>
          </w:tcPr>
          <w:p>
            <w:pPr>
              <w:pStyle w:val="18"/>
            </w:pPr>
            <w:r>
              <w:rPr>
                <w:rFonts w:hint="eastAsia"/>
              </w:rPr>
              <w:t>事业运行</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w:t>
            </w:r>
          </w:p>
        </w:tc>
        <w:tc>
          <w:tcPr>
            <w:tcW w:w="4536" w:type="dxa"/>
            <w:vAlign w:val="center"/>
          </w:tcPr>
          <w:p>
            <w:pPr>
              <w:pStyle w:val="18"/>
            </w:pPr>
            <w:r>
              <w:rPr>
                <w:rFonts w:hint="eastAsia"/>
              </w:rPr>
              <w:t>社会保障和就业支出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w:t>
            </w:r>
          </w:p>
        </w:tc>
        <w:tc>
          <w:tcPr>
            <w:tcW w:w="4536" w:type="dxa"/>
            <w:vAlign w:val="center"/>
          </w:tcPr>
          <w:p>
            <w:pPr>
              <w:pStyle w:val="18"/>
            </w:pPr>
            <w:r>
              <w:rPr>
                <w:rFonts w:hint="eastAsia"/>
              </w:rPr>
              <w:t>行政事业单位养老支出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2080502</w:t>
            </w:r>
          </w:p>
        </w:tc>
        <w:tc>
          <w:tcPr>
            <w:tcW w:w="4536" w:type="dxa"/>
            <w:vAlign w:val="center"/>
          </w:tcPr>
          <w:p>
            <w:pPr>
              <w:pStyle w:val="18"/>
            </w:pPr>
            <w:r>
              <w:rPr>
                <w:rFonts w:hint="eastAsia"/>
              </w:rPr>
              <w:t>事业单位离退休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2080505</w:t>
            </w:r>
          </w:p>
        </w:tc>
        <w:tc>
          <w:tcPr>
            <w:tcW w:w="4536" w:type="dxa"/>
            <w:vAlign w:val="center"/>
          </w:tcPr>
          <w:p>
            <w:pPr>
              <w:pStyle w:val="18"/>
            </w:pPr>
            <w:r>
              <w:rPr>
                <w:rFonts w:hint="eastAsia"/>
              </w:rPr>
              <w:t>机关事业单位基本养老保险缴费支出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6" w:type="dxa"/>
            <w:vAlign w:val="center"/>
          </w:tcPr>
          <w:p>
            <w:pPr>
              <w:pStyle w:val="18"/>
            </w:pPr>
            <w:r>
              <w:rPr>
                <w:rFonts w:hint="eastAsia"/>
              </w:rPr>
              <w:t>卫生健康支出</w:t>
            </w:r>
          </w:p>
        </w:tc>
        <w:tc>
          <w:tcPr>
            <w:tcW w:w="1361" w:type="dxa"/>
            <w:vAlign w:val="center"/>
          </w:tcPr>
          <w:p>
            <w:pPr>
              <w:pStyle w:val="17"/>
              <w:rPr>
                <w:rFonts w:hint="default" w:eastAsia="方正书宋_GBK"/>
                <w:lang w:val="en-US" w:eastAsia="zh-CN"/>
              </w:rPr>
            </w:pPr>
            <w:r>
              <w:rPr>
                <w:rFonts w:hint="eastAsia"/>
                <w:lang w:val="en-US" w:eastAsia="zh-CN"/>
              </w:rPr>
              <w:t>11.98</w:t>
            </w:r>
          </w:p>
        </w:tc>
        <w:tc>
          <w:tcPr>
            <w:tcW w:w="1361" w:type="dxa"/>
            <w:vAlign w:val="center"/>
          </w:tcPr>
          <w:p>
            <w:pPr>
              <w:pStyle w:val="17"/>
              <w:rPr>
                <w:rFonts w:hint="default" w:eastAsia="方正书宋_GBK"/>
                <w:lang w:val="en-US" w:eastAsia="zh-CN"/>
              </w:rPr>
            </w:pPr>
            <w:r>
              <w:rPr>
                <w:rFonts w:hint="eastAsia"/>
                <w:lang w:val="en-US" w:eastAsia="zh-CN"/>
              </w:rPr>
              <w:t>11.98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21011</w:t>
            </w:r>
          </w:p>
        </w:tc>
        <w:tc>
          <w:tcPr>
            <w:tcW w:w="4536" w:type="dxa"/>
            <w:vAlign w:val="center"/>
          </w:tcPr>
          <w:p>
            <w:pPr>
              <w:pStyle w:val="18"/>
            </w:pPr>
            <w:r>
              <w:rPr>
                <w:rFonts w:hint="eastAsia"/>
              </w:rPr>
              <w:t>行政事业单位医疗</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2101102</w:t>
            </w:r>
          </w:p>
        </w:tc>
        <w:tc>
          <w:tcPr>
            <w:tcW w:w="4536" w:type="dxa"/>
            <w:vAlign w:val="center"/>
          </w:tcPr>
          <w:p>
            <w:pPr>
              <w:pStyle w:val="18"/>
            </w:pPr>
            <w:r>
              <w:rPr>
                <w:rFonts w:hint="eastAsia"/>
              </w:rPr>
              <w:t>事业单位医疗</w:t>
            </w:r>
          </w:p>
        </w:tc>
        <w:tc>
          <w:tcPr>
            <w:tcW w:w="1361" w:type="dxa"/>
            <w:vAlign w:val="center"/>
          </w:tcPr>
          <w:p>
            <w:pPr>
              <w:pStyle w:val="17"/>
            </w:pPr>
            <w:r>
              <w:rPr>
                <w:rFonts w:hint="eastAsia"/>
                <w:lang w:val="en-US" w:eastAsia="zh-CN"/>
              </w:rPr>
              <w:t>11.98</w:t>
            </w:r>
          </w:p>
        </w:tc>
        <w:tc>
          <w:tcPr>
            <w:tcW w:w="1361" w:type="dxa"/>
            <w:vAlign w:val="center"/>
          </w:tcPr>
          <w:p>
            <w:pPr>
              <w:pStyle w:val="17"/>
            </w:pPr>
            <w:r>
              <w:rPr>
                <w:rFonts w:hint="eastAsia"/>
                <w:lang w:val="en-US" w:eastAsia="zh-CN"/>
              </w:rPr>
              <w:t>11.98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2101199</w:t>
            </w:r>
          </w:p>
        </w:tc>
        <w:tc>
          <w:tcPr>
            <w:tcW w:w="4536" w:type="dxa"/>
            <w:vAlign w:val="center"/>
          </w:tcPr>
          <w:p>
            <w:pPr>
              <w:pStyle w:val="18"/>
            </w:pPr>
            <w:r>
              <w:rPr>
                <w:rFonts w:hint="eastAsia"/>
              </w:rPr>
              <w:t>其他行政事业单位医疗支出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w:t>
            </w:r>
          </w:p>
        </w:tc>
        <w:tc>
          <w:tcPr>
            <w:tcW w:w="4536" w:type="dxa"/>
            <w:vAlign w:val="center"/>
          </w:tcPr>
          <w:p>
            <w:pPr>
              <w:pStyle w:val="18"/>
            </w:pPr>
            <w:r>
              <w:rPr>
                <w:rFonts w:hint="eastAsia"/>
              </w:rPr>
              <w:t>住房保障支出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22102</w:t>
            </w:r>
          </w:p>
        </w:tc>
        <w:tc>
          <w:tcPr>
            <w:tcW w:w="4536" w:type="dxa"/>
            <w:vAlign w:val="center"/>
          </w:tcPr>
          <w:p>
            <w:pPr>
              <w:pStyle w:val="18"/>
            </w:pPr>
            <w:r>
              <w:rPr>
                <w:rFonts w:hint="eastAsia"/>
              </w:rPr>
              <w:t>住房改革支出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2210201</w:t>
            </w:r>
          </w:p>
        </w:tc>
        <w:tc>
          <w:tcPr>
            <w:tcW w:w="4536" w:type="dxa"/>
            <w:vAlign w:val="center"/>
          </w:tcPr>
          <w:p>
            <w:pPr>
              <w:pStyle w:val="18"/>
            </w:pPr>
            <w:r>
              <w:rPr>
                <w:rFonts w:hint="eastAsia"/>
              </w:rPr>
              <w:t>住房公积金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11.98</w:t>
            </w:r>
          </w:p>
        </w:tc>
        <w:tc>
          <w:tcPr>
            <w:tcW w:w="3402" w:type="dxa"/>
            <w:vAlign w:val="center"/>
          </w:tcPr>
          <w:p>
            <w:pPr>
              <w:pStyle w:val="18"/>
            </w:pPr>
            <w:r>
              <w:rPr>
                <w:rFonts w:hint="eastAsia"/>
              </w:rP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11.98</w:t>
            </w:r>
          </w:p>
        </w:tc>
        <w:tc>
          <w:tcPr>
            <w:tcW w:w="1474" w:type="dxa"/>
            <w:vAlign w:val="center"/>
          </w:tcPr>
          <w:p>
            <w:pPr>
              <w:pStyle w:val="17"/>
              <w:rPr>
                <w:rFonts w:hint="default" w:eastAsia="方正书宋_GBK"/>
                <w:lang w:val="en-US" w:eastAsia="zh-CN"/>
              </w:rPr>
            </w:pPr>
            <w:r>
              <w:rPr>
                <w:rFonts w:hint="eastAsia"/>
                <w:lang w:val="en-US" w:eastAsia="zh-CN"/>
              </w:rPr>
              <w:t>11.98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eastAsia="方正书宋_GBK"/>
                <w:lang w:val="en-US" w:eastAsia="zh-CN"/>
              </w:rPr>
            </w:pPr>
            <w:r>
              <w:rPr>
                <w:rFonts w:hint="eastAsia"/>
                <w:lang w:val="en-US" w:eastAsia="zh-CN"/>
              </w:rPr>
              <w:t>11.98</w:t>
            </w:r>
          </w:p>
        </w:tc>
        <w:tc>
          <w:tcPr>
            <w:tcW w:w="3402" w:type="dxa"/>
            <w:vAlign w:val="center"/>
          </w:tcPr>
          <w:p>
            <w:pPr>
              <w:pStyle w:val="20"/>
            </w:pPr>
            <w:r>
              <w:rPr>
                <w:rFonts w:hint="eastAsia"/>
              </w:rPr>
              <w:t>本年支出合计</w:t>
            </w:r>
          </w:p>
        </w:tc>
        <w:tc>
          <w:tcPr>
            <w:tcW w:w="1474" w:type="dxa"/>
            <w:vAlign w:val="center"/>
          </w:tcPr>
          <w:p>
            <w:pPr>
              <w:rPr>
                <w:rFonts w:hint="default"/>
                <w:lang w:val="en-US"/>
              </w:rPr>
            </w:pPr>
            <w:r>
              <w:rPr>
                <w:rFonts w:hint="eastAsia"/>
                <w:lang w:val="en-US" w:eastAsia="zh-CN"/>
              </w:rPr>
              <w:t>11.98</w:t>
            </w:r>
          </w:p>
        </w:tc>
        <w:tc>
          <w:tcPr>
            <w:tcW w:w="1474" w:type="dxa"/>
            <w:vAlign w:val="center"/>
          </w:tcPr>
          <w:p>
            <w:r>
              <w:rPr>
                <w:rFonts w:hint="eastAsia"/>
                <w:lang w:val="en-US" w:eastAsia="zh-CN"/>
              </w:rPr>
              <w:t>11.98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eastAsia="方正书宋_GBK"/>
                <w:lang w:val="en-US" w:eastAsia="zh-CN"/>
              </w:rPr>
            </w:pPr>
            <w:r>
              <w:rPr>
                <w:rFonts w:hint="eastAsia"/>
                <w:lang w:val="en-US" w:eastAsia="zh-CN"/>
              </w:rPr>
              <w:t>11.98</w:t>
            </w:r>
          </w:p>
        </w:tc>
        <w:tc>
          <w:tcPr>
            <w:tcW w:w="3402" w:type="dxa"/>
            <w:vAlign w:val="center"/>
          </w:tcPr>
          <w:p>
            <w:pPr>
              <w:pStyle w:val="20"/>
            </w:pPr>
            <w:r>
              <w:rPr>
                <w:rFonts w:hint="eastAsia"/>
              </w:rPr>
              <w:t>支出总计</w:t>
            </w:r>
          </w:p>
        </w:tc>
        <w:tc>
          <w:tcPr>
            <w:tcW w:w="1474" w:type="dxa"/>
            <w:vAlign w:val="center"/>
          </w:tcPr>
          <w:p>
            <w:r>
              <w:rPr>
                <w:rFonts w:hint="eastAsia"/>
                <w:lang w:val="en-US" w:eastAsia="zh-CN"/>
              </w:rPr>
              <w:t>11.98</w:t>
            </w:r>
          </w:p>
        </w:tc>
        <w:tc>
          <w:tcPr>
            <w:tcW w:w="1474" w:type="dxa"/>
            <w:vAlign w:val="center"/>
          </w:tcPr>
          <w:p>
            <w:pPr>
              <w:jc w:val="center"/>
            </w:pPr>
            <w:r>
              <w:rPr>
                <w:rFonts w:hint="eastAsia"/>
                <w:lang w:val="en-US" w:eastAsia="zh-CN"/>
              </w:rPr>
              <w:t>11.98</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rPr>
                <w:rFonts w:hint="eastAsia"/>
              </w:rPr>
              <w:t>一般公共服务支出</w:t>
            </w:r>
          </w:p>
        </w:tc>
        <w:tc>
          <w:tcPr>
            <w:tcW w:w="2551" w:type="dxa"/>
            <w:vAlign w:val="center"/>
          </w:tcPr>
          <w:p>
            <w:pPr>
              <w:pStyle w:val="17"/>
              <w:jc w:val="center"/>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9"/>
            </w:pPr>
            <w:r>
              <w:t>3</w:t>
            </w:r>
          </w:p>
        </w:tc>
        <w:tc>
          <w:tcPr>
            <w:tcW w:w="1191" w:type="dxa"/>
            <w:vAlign w:val="center"/>
          </w:tcPr>
          <w:p>
            <w:pPr>
              <w:pStyle w:val="18"/>
            </w:pPr>
            <w:r>
              <w:t>20106</w:t>
            </w:r>
          </w:p>
        </w:tc>
        <w:tc>
          <w:tcPr>
            <w:tcW w:w="4535" w:type="dxa"/>
            <w:vAlign w:val="center"/>
          </w:tcPr>
          <w:p>
            <w:pPr>
              <w:pStyle w:val="18"/>
            </w:pPr>
            <w:r>
              <w:rPr>
                <w:rFonts w:hint="eastAsia"/>
              </w:rPr>
              <w:t>财政事务</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2010650</w:t>
            </w:r>
          </w:p>
        </w:tc>
        <w:tc>
          <w:tcPr>
            <w:tcW w:w="4535" w:type="dxa"/>
            <w:vAlign w:val="center"/>
          </w:tcPr>
          <w:p>
            <w:pPr>
              <w:pStyle w:val="18"/>
            </w:pPr>
            <w:r>
              <w:rPr>
                <w:rFonts w:hint="eastAsia"/>
              </w:rPr>
              <w:t>事业运行</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208</w:t>
            </w:r>
          </w:p>
        </w:tc>
        <w:tc>
          <w:tcPr>
            <w:tcW w:w="4535" w:type="dxa"/>
            <w:vAlign w:val="center"/>
          </w:tcPr>
          <w:p>
            <w:pPr>
              <w:pStyle w:val="18"/>
            </w:pPr>
            <w:r>
              <w:rPr>
                <w:rFonts w:hint="eastAsia"/>
              </w:rPr>
              <w:t>社会保障和就业支出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20805</w:t>
            </w:r>
          </w:p>
        </w:tc>
        <w:tc>
          <w:tcPr>
            <w:tcW w:w="4535" w:type="dxa"/>
            <w:vAlign w:val="center"/>
          </w:tcPr>
          <w:p>
            <w:pPr>
              <w:pStyle w:val="18"/>
            </w:pPr>
            <w:r>
              <w:rPr>
                <w:rFonts w:hint="eastAsia"/>
              </w:rPr>
              <w:t>行政事业单位养老支出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2080502</w:t>
            </w:r>
          </w:p>
        </w:tc>
        <w:tc>
          <w:tcPr>
            <w:tcW w:w="4535" w:type="dxa"/>
            <w:vAlign w:val="center"/>
          </w:tcPr>
          <w:p>
            <w:pPr>
              <w:pStyle w:val="18"/>
            </w:pPr>
            <w:r>
              <w:rPr>
                <w:rFonts w:hint="eastAsia"/>
              </w:rPr>
              <w:t>事业单位离退休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2080505</w:t>
            </w:r>
          </w:p>
        </w:tc>
        <w:tc>
          <w:tcPr>
            <w:tcW w:w="4535" w:type="dxa"/>
            <w:vAlign w:val="center"/>
          </w:tcPr>
          <w:p>
            <w:pPr>
              <w:pStyle w:val="18"/>
            </w:pPr>
            <w:r>
              <w:rPr>
                <w:rFonts w:hint="eastAsia"/>
              </w:rPr>
              <w:t>机关事业单位基本养老保险缴费支出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210</w:t>
            </w:r>
          </w:p>
        </w:tc>
        <w:tc>
          <w:tcPr>
            <w:tcW w:w="4535" w:type="dxa"/>
            <w:vAlign w:val="center"/>
          </w:tcPr>
          <w:p>
            <w:pPr>
              <w:pStyle w:val="18"/>
            </w:pPr>
            <w:r>
              <w:rPr>
                <w:rFonts w:hint="eastAsia"/>
              </w:rPr>
              <w:t>卫生健康支出</w:t>
            </w:r>
          </w:p>
        </w:tc>
        <w:tc>
          <w:tcPr>
            <w:tcW w:w="2551" w:type="dxa"/>
            <w:vAlign w:val="center"/>
          </w:tcPr>
          <w:p>
            <w:pPr>
              <w:pStyle w:val="17"/>
              <w:rPr>
                <w:rFonts w:hint="default" w:eastAsia="方正书宋_GBK"/>
                <w:lang w:val="en-US" w:eastAsia="zh-CN"/>
              </w:rPr>
            </w:pPr>
            <w:r>
              <w:rPr>
                <w:rFonts w:hint="eastAsia"/>
                <w:lang w:val="en-US" w:eastAsia="zh-CN"/>
              </w:rPr>
              <w:t>11.98</w:t>
            </w:r>
          </w:p>
        </w:tc>
        <w:tc>
          <w:tcPr>
            <w:tcW w:w="2551" w:type="dxa"/>
            <w:vAlign w:val="center"/>
          </w:tcPr>
          <w:p>
            <w:pPr>
              <w:pStyle w:val="17"/>
              <w:rPr>
                <w:rFonts w:hint="default" w:eastAsia="方正书宋_GBK"/>
                <w:lang w:val="en-US" w:eastAsia="zh-CN"/>
              </w:rPr>
            </w:pPr>
            <w:r>
              <w:rPr>
                <w:rFonts w:hint="eastAsia"/>
                <w:lang w:val="en-US" w:eastAsia="zh-CN"/>
              </w:rPr>
              <w:t>11.98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21011</w:t>
            </w:r>
          </w:p>
        </w:tc>
        <w:tc>
          <w:tcPr>
            <w:tcW w:w="4535" w:type="dxa"/>
            <w:vAlign w:val="center"/>
          </w:tcPr>
          <w:p>
            <w:pPr>
              <w:pStyle w:val="18"/>
            </w:pPr>
            <w:r>
              <w:rPr>
                <w:rFonts w:hint="eastAsia"/>
              </w:rPr>
              <w:t>行政事业单位医疗</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2101102</w:t>
            </w:r>
          </w:p>
        </w:tc>
        <w:tc>
          <w:tcPr>
            <w:tcW w:w="4535" w:type="dxa"/>
            <w:vAlign w:val="center"/>
          </w:tcPr>
          <w:p>
            <w:pPr>
              <w:pStyle w:val="18"/>
            </w:pPr>
            <w:r>
              <w:rPr>
                <w:rFonts w:hint="eastAsia"/>
              </w:rPr>
              <w:t>事业单位医疗</w:t>
            </w:r>
          </w:p>
        </w:tc>
        <w:tc>
          <w:tcPr>
            <w:tcW w:w="2551" w:type="dxa"/>
            <w:vAlign w:val="center"/>
          </w:tcPr>
          <w:p>
            <w:pPr>
              <w:pStyle w:val="17"/>
            </w:pPr>
            <w:r>
              <w:rPr>
                <w:rFonts w:hint="eastAsia"/>
                <w:lang w:val="en-US" w:eastAsia="zh-CN"/>
              </w:rPr>
              <w:t>11.98</w:t>
            </w:r>
          </w:p>
        </w:tc>
        <w:tc>
          <w:tcPr>
            <w:tcW w:w="2551" w:type="dxa"/>
            <w:vAlign w:val="center"/>
          </w:tcPr>
          <w:p>
            <w:pPr>
              <w:pStyle w:val="17"/>
            </w:pPr>
            <w:r>
              <w:rPr>
                <w:rFonts w:hint="eastAsia"/>
                <w:lang w:val="en-US" w:eastAsia="zh-CN"/>
              </w:rPr>
              <w:t>11.98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2101199</w:t>
            </w:r>
          </w:p>
        </w:tc>
        <w:tc>
          <w:tcPr>
            <w:tcW w:w="4535" w:type="dxa"/>
            <w:vAlign w:val="center"/>
          </w:tcPr>
          <w:p>
            <w:pPr>
              <w:pStyle w:val="18"/>
            </w:pPr>
            <w:r>
              <w:rPr>
                <w:rFonts w:hint="eastAsia"/>
              </w:rPr>
              <w:t>其他行政事业单位医疗支出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w:t>
            </w:r>
          </w:p>
        </w:tc>
        <w:tc>
          <w:tcPr>
            <w:tcW w:w="4535" w:type="dxa"/>
            <w:vAlign w:val="center"/>
          </w:tcPr>
          <w:p>
            <w:pPr>
              <w:pStyle w:val="18"/>
            </w:pPr>
            <w:r>
              <w:rPr>
                <w:rFonts w:hint="eastAsia"/>
              </w:rPr>
              <w:t>住房保障支出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22102</w:t>
            </w:r>
          </w:p>
        </w:tc>
        <w:tc>
          <w:tcPr>
            <w:tcW w:w="4535" w:type="dxa"/>
            <w:vAlign w:val="center"/>
          </w:tcPr>
          <w:p>
            <w:pPr>
              <w:pStyle w:val="18"/>
            </w:pPr>
            <w:r>
              <w:rPr>
                <w:rFonts w:hint="eastAsia"/>
              </w:rPr>
              <w:t>住房改革支出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2210201</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sectPr>
          <w:type w:val="continuous"/>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11.98</w:t>
            </w:r>
          </w:p>
        </w:tc>
        <w:tc>
          <w:tcPr>
            <w:tcW w:w="2551" w:type="dxa"/>
            <w:vAlign w:val="center"/>
          </w:tcPr>
          <w:p>
            <w:pPr>
              <w:pStyle w:val="21"/>
            </w:pPr>
          </w:p>
        </w:tc>
        <w:tc>
          <w:tcPr>
            <w:tcW w:w="2552" w:type="dxa"/>
            <w:vAlign w:val="center"/>
          </w:tcPr>
          <w:p>
            <w:pPr>
              <w:pStyle w:val="21"/>
              <w:rPr>
                <w:rFonts w:hint="default" w:eastAsia="方正书宋_GBK"/>
                <w:lang w:val="en-US" w:eastAsia="zh-CN"/>
              </w:rPr>
            </w:pPr>
            <w:r>
              <w:rPr>
                <w:rFonts w:hint="eastAsia"/>
                <w:lang w:val="en-US" w:eastAsia="zh-CN"/>
              </w:rPr>
              <w:t>11.98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11.98</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11.98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3.32</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2551" w:type="dxa"/>
            <w:vAlign w:val="center"/>
          </w:tcPr>
          <w:p>
            <w:pPr>
              <w:pStyle w:val="17"/>
            </w:pPr>
          </w:p>
        </w:tc>
        <w:tc>
          <w:tcPr>
            <w:tcW w:w="2552" w:type="dxa"/>
            <w:vAlign w:val="center"/>
          </w:tcPr>
          <w:p>
            <w:pPr>
              <w:pStyle w:val="17"/>
              <w:rPr>
                <w:rFonts w:hint="eastAsia" w:eastAsia="方正书宋_GBK"/>
                <w:lang w:val="en-US" w:eastAsia="zh-CN"/>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1.86</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30399</w:t>
            </w:r>
          </w:p>
        </w:tc>
        <w:tc>
          <w:tcPr>
            <w:tcW w:w="4535" w:type="dxa"/>
            <w:vAlign w:val="center"/>
          </w:tcPr>
          <w:p>
            <w:pPr>
              <w:pStyle w:val="18"/>
            </w:pPr>
            <w:r>
              <w:rPr>
                <w:rFonts w:hint="eastAsia"/>
              </w:rPr>
              <w:t>其他对个人和家庭的补助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bl>
    <w:p>
      <w:pPr>
        <w:rPr>
          <w:rFonts w:hint="eastAsia"/>
          <w:lang w:eastAsia="zh-CN"/>
        </w:rPr>
        <w:sectPr>
          <w:type w:val="continuous"/>
          <w:pgSz w:w="16840" w:h="11900" w:orient="landscape"/>
          <w:pgMar w:top="1361" w:right="1021" w:bottom="1134"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注：无国有资本经营预算财政拨款预算，空表列示。</w:t>
      </w:r>
    </w:p>
    <w:p>
      <w:pPr>
        <w:spacing w:line="500" w:lineRule="exact"/>
        <w:jc w:val="center"/>
        <w:rPr>
          <w:rFonts w:hint="eastAsia" w:ascii="方正小标宋_GBK" w:hAnsi="方正小标宋_GBK" w:eastAsia="方正小标宋_GBK" w:cs="方正小标宋_GBK"/>
          <w:color w:val="000000"/>
          <w:sz w:val="36"/>
        </w:rPr>
      </w:pPr>
    </w:p>
    <w:p>
      <w:pPr>
        <w:spacing w:line="500" w:lineRule="exact"/>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tbl>
      <w:tblPr>
        <w:tblStyle w:val="9"/>
        <w:tblW w:w="13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
        <w:gridCol w:w="3724"/>
        <w:gridCol w:w="2337"/>
        <w:gridCol w:w="2335"/>
        <w:gridCol w:w="2335"/>
        <w:gridCol w:w="2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tblHeader/>
          <w:jc w:val="center"/>
        </w:trPr>
        <w:tc>
          <w:tcPr>
            <w:tcW w:w="6894" w:type="dxa"/>
            <w:gridSpan w:val="3"/>
            <w:tcBorders>
              <w:top w:val="single" w:color="FFFFFF" w:sz="6" w:space="0"/>
              <w:left w:val="single" w:color="FFFFFF" w:sz="6" w:space="0"/>
              <w:right w:val="single" w:color="FFFFFF" w:sz="6" w:space="0"/>
            </w:tcBorders>
            <w:vAlign w:val="center"/>
          </w:tcPr>
          <w:p>
            <w:pPr>
              <w:pStyle w:val="15"/>
              <w:rPr>
                <w:rFonts w:hint="default"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w:t>
            </w:r>
            <w:r>
              <w:rPr>
                <w:rFonts w:hint="eastAsia" w:cs="方正小标宋_GBK"/>
                <w:kern w:val="0"/>
                <w:sz w:val="24"/>
                <w:szCs w:val="24"/>
                <w:lang w:val="en-US" w:eastAsia="zh-CN" w:bidi="ar-SA"/>
              </w:rPr>
              <w:t>9</w:t>
            </w:r>
            <w:r>
              <w:rPr>
                <w:rFonts w:hint="eastAsia" w:ascii="方正小标宋_GBK" w:hAnsi="方正小标宋_GBK" w:eastAsia="方正小标宋_GBK" w:cs="方正小标宋_GBK"/>
                <w:kern w:val="0"/>
                <w:sz w:val="24"/>
                <w:szCs w:val="24"/>
                <w:lang w:val="en-US" w:eastAsia="zh-CN" w:bidi="ar-SA"/>
              </w:rPr>
              <w:t>]涞水县</w:t>
            </w:r>
            <w:r>
              <w:rPr>
                <w:rFonts w:hint="eastAsia" w:cs="方正小标宋_GBK"/>
                <w:kern w:val="0"/>
                <w:sz w:val="24"/>
                <w:szCs w:val="24"/>
                <w:lang w:val="en-US" w:eastAsia="zh-CN" w:bidi="ar-SA"/>
              </w:rPr>
              <w:t>卫生监督所</w:t>
            </w:r>
          </w:p>
        </w:tc>
        <w:tc>
          <w:tcPr>
            <w:tcW w:w="2335" w:type="dxa"/>
            <w:tcBorders>
              <w:top w:val="single" w:color="FFFFFF" w:sz="6" w:space="0"/>
              <w:left w:val="single" w:color="FFFFFF" w:sz="6" w:space="0"/>
              <w:right w:val="single" w:color="FFFFFF" w:sz="6" w:space="0"/>
            </w:tcBorders>
            <w:vAlign w:val="center"/>
          </w:tcPr>
          <w:p>
            <w:pPr>
              <w:pStyle w:val="14"/>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预算年度：2022</w:t>
            </w:r>
          </w:p>
        </w:tc>
        <w:tc>
          <w:tcPr>
            <w:tcW w:w="4670" w:type="dxa"/>
            <w:gridSpan w:val="2"/>
            <w:tcBorders>
              <w:top w:val="single" w:color="FFFFFF" w:sz="6" w:space="0"/>
              <w:left w:val="single" w:color="FFFFFF" w:sz="6" w:space="0"/>
              <w:right w:val="single" w:color="FFFFFF" w:sz="6" w:space="0"/>
            </w:tcBorders>
            <w:vAlign w:val="center"/>
          </w:tcPr>
          <w:p>
            <w:pPr>
              <w:pStyle w:val="13"/>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tblHeader/>
          <w:jc w:val="center"/>
        </w:trPr>
        <w:tc>
          <w:tcPr>
            <w:tcW w:w="833" w:type="dxa"/>
            <w:vMerge w:val="restart"/>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序号</w:t>
            </w:r>
          </w:p>
        </w:tc>
        <w:tc>
          <w:tcPr>
            <w:tcW w:w="3724" w:type="dxa"/>
            <w:vMerge w:val="restart"/>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项目</w:t>
            </w:r>
          </w:p>
        </w:tc>
        <w:tc>
          <w:tcPr>
            <w:tcW w:w="9342" w:type="dxa"/>
            <w:gridSpan w:val="4"/>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tblHeader/>
          <w:jc w:val="center"/>
        </w:trPr>
        <w:tc>
          <w:tcPr>
            <w:tcW w:w="833"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3724"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p>
        </w:tc>
        <w:tc>
          <w:tcPr>
            <w:tcW w:w="2337"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合计</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一般公共预算财政拨款</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政府性基金预算拨款</w:t>
            </w:r>
          </w:p>
        </w:tc>
        <w:tc>
          <w:tcPr>
            <w:tcW w:w="23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tblHeader/>
          <w:jc w:val="center"/>
        </w:trPr>
        <w:tc>
          <w:tcPr>
            <w:tcW w:w="833"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栏次</w:t>
            </w:r>
          </w:p>
        </w:tc>
        <w:tc>
          <w:tcPr>
            <w:tcW w:w="3724"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1</w:t>
            </w:r>
          </w:p>
        </w:tc>
        <w:tc>
          <w:tcPr>
            <w:tcW w:w="2337"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2</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3</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4</w:t>
            </w:r>
          </w:p>
        </w:tc>
        <w:tc>
          <w:tcPr>
            <w:tcW w:w="2335" w:type="dxa"/>
            <w:vAlign w:val="center"/>
          </w:tcPr>
          <w:p>
            <w:pPr>
              <w:pStyle w:val="16"/>
              <w:rPr>
                <w:rFonts w:hint="eastAsia" w:ascii="方正书宋_GBK" w:hAnsi="方正书宋_GBK" w:eastAsia="方正书宋_GBK" w:cs="方正书宋_GBK"/>
                <w:b/>
                <w:bCs w:val="0"/>
                <w:kern w:val="0"/>
                <w:sz w:val="21"/>
                <w:szCs w:val="24"/>
                <w:lang w:val="en-US" w:eastAsia="zh-CN" w:bidi="ar-SA"/>
              </w:rPr>
            </w:pPr>
            <w:r>
              <w:rPr>
                <w:rFonts w:hint="eastAsia" w:ascii="方正书宋_GBK" w:hAnsi="方正书宋_GBK" w:eastAsia="方正书宋_GBK" w:cs="方正书宋_GBK"/>
                <w:b/>
                <w:bCs w:val="0"/>
                <w:kern w:val="0"/>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w:t>
            </w:r>
          </w:p>
        </w:tc>
        <w:tc>
          <w:tcPr>
            <w:tcW w:w="3724" w:type="dxa"/>
            <w:vAlign w:val="center"/>
          </w:tcPr>
          <w:p>
            <w:pPr>
              <w:pStyle w:val="2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合计</w:t>
            </w:r>
          </w:p>
        </w:tc>
        <w:tc>
          <w:tcPr>
            <w:tcW w:w="2337"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4.2</w:t>
            </w:r>
          </w:p>
        </w:tc>
        <w:tc>
          <w:tcPr>
            <w:tcW w:w="2335"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4.2</w:t>
            </w:r>
          </w:p>
        </w:tc>
        <w:tc>
          <w:tcPr>
            <w:tcW w:w="2335" w:type="dxa"/>
            <w:vAlign w:val="center"/>
          </w:tcPr>
          <w:p>
            <w:pPr>
              <w:pStyle w:val="21"/>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21"/>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2</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“三公”经费小计</w:t>
            </w:r>
          </w:p>
        </w:tc>
        <w:tc>
          <w:tcPr>
            <w:tcW w:w="2337"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4.2</w:t>
            </w:r>
          </w:p>
        </w:tc>
        <w:tc>
          <w:tcPr>
            <w:tcW w:w="2335" w:type="dxa"/>
            <w:vAlign w:val="center"/>
          </w:tcPr>
          <w:p>
            <w:pPr>
              <w:pStyle w:val="21"/>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4.2</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1"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3</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一、因公出国（境）费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4</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其中：教学科研人员因公出国（境）费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5</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其他因公出国（境）费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6</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二、公务用车购置及运维费</w:t>
            </w:r>
          </w:p>
        </w:tc>
        <w:tc>
          <w:tcPr>
            <w:tcW w:w="2337"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7</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其中：公务用车购置费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8</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公务用车运行维护费</w:t>
            </w:r>
          </w:p>
        </w:tc>
        <w:tc>
          <w:tcPr>
            <w:tcW w:w="2337"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4</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9</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三、公务接待费</w:t>
            </w:r>
          </w:p>
        </w:tc>
        <w:tc>
          <w:tcPr>
            <w:tcW w:w="2337"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0.</w:t>
            </w:r>
            <w:r>
              <w:rPr>
                <w:rFonts w:hint="eastAsia" w:cs="方正书宋_GBK"/>
                <w:b w:val="0"/>
                <w:bCs/>
                <w:kern w:val="0"/>
                <w:sz w:val="21"/>
                <w:szCs w:val="24"/>
                <w:lang w:val="en-US" w:eastAsia="zh-CN" w:bidi="ar-SA"/>
              </w:rPr>
              <w:t>2</w:t>
            </w:r>
          </w:p>
        </w:tc>
        <w:tc>
          <w:tcPr>
            <w:tcW w:w="2335" w:type="dxa"/>
            <w:vAlign w:val="center"/>
          </w:tcPr>
          <w:p>
            <w:pPr>
              <w:pStyle w:val="17"/>
              <w:rPr>
                <w:rFonts w:hint="default"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0.</w:t>
            </w:r>
            <w:r>
              <w:rPr>
                <w:rFonts w:hint="eastAsia" w:cs="方正书宋_GBK"/>
                <w:b w:val="0"/>
                <w:bCs/>
                <w:kern w:val="0"/>
                <w:sz w:val="21"/>
                <w:szCs w:val="24"/>
                <w:lang w:val="en-US" w:eastAsia="zh-CN" w:bidi="ar-SA"/>
              </w:rPr>
              <w:t>2</w:t>
            </w: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10</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四、会议费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33" w:type="dxa"/>
            <w:vAlign w:val="center"/>
          </w:tcPr>
          <w:p>
            <w:pPr>
              <w:pStyle w:val="19"/>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11</w:t>
            </w:r>
          </w:p>
        </w:tc>
        <w:tc>
          <w:tcPr>
            <w:tcW w:w="3724" w:type="dxa"/>
            <w:vAlign w:val="center"/>
          </w:tcPr>
          <w:p>
            <w:pPr>
              <w:pStyle w:val="18"/>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五、培训费</w:t>
            </w:r>
          </w:p>
        </w:tc>
        <w:tc>
          <w:tcPr>
            <w:tcW w:w="2337"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c>
          <w:tcPr>
            <w:tcW w:w="2335" w:type="dxa"/>
            <w:vAlign w:val="center"/>
          </w:tcPr>
          <w:p>
            <w:pPr>
              <w:pStyle w:val="17"/>
              <w:rPr>
                <w:rFonts w:hint="eastAsia" w:ascii="方正书宋_GBK" w:hAnsi="方正书宋_GBK" w:eastAsia="方正书宋_GBK" w:cs="方正书宋_GBK"/>
                <w:b w:val="0"/>
                <w:bCs/>
                <w:kern w:val="0"/>
                <w:sz w:val="21"/>
                <w:szCs w:val="24"/>
                <w:lang w:val="en-US" w:eastAsia="zh-CN" w:bidi="ar-SA"/>
              </w:rPr>
            </w:pPr>
          </w:p>
        </w:tc>
      </w:tr>
    </w:tbl>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涞水县卫生监督所</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方正楷体_GBK" w:hAnsi="方正楷体_GBK" w:eastAsia="方正楷体_GBK" w:cs="方正楷体_GBK"/>
          <w:b/>
          <w:color w:val="000000"/>
          <w:sz w:val="32"/>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是财政基本保证经费的事业单位，是县卫生健康局依照法律法规，在辖区内行使卫生监督执法职责的执行机构，承担着全县公共场所卫生、生活饮用水、学校卫生、职业健康、放射卫生、传染病防治、医疗机构监督执法职能，共设有3个卫生监督执法科室及办公室、总务科、财务科共</w:t>
      </w:r>
      <w:r>
        <w:rPr>
          <w:rFonts w:hint="eastAsia" w:eastAsia="方正仿宋_GBK"/>
          <w:color w:val="000000"/>
          <w:sz w:val="28"/>
          <w:lang w:val="en-US" w:eastAsia="zh-CN"/>
        </w:rPr>
        <w:t>6</w:t>
      </w:r>
      <w:r>
        <w:rPr>
          <w:rFonts w:hint="eastAsia" w:eastAsia="方正仿宋_GBK"/>
          <w:color w:val="000000"/>
          <w:sz w:val="28"/>
          <w:lang w:eastAsia="zh-CN"/>
        </w:rPr>
        <w:t>个职能科室。</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涞水县卫生监督所</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outlineLvl w:val="5"/>
      </w:pPr>
    </w:p>
    <w:p>
      <w:pPr>
        <w:spacing w:before="10" w:after="10"/>
        <w:ind w:firstLine="640"/>
        <w:outlineLvl w:val="5"/>
      </w:pPr>
      <w:r>
        <w:rPr>
          <w:rFonts w:hint="eastAsia" w:ascii="黑体" w:hAnsi="黑体" w:eastAsia="黑体" w:cs="黑体"/>
          <w:color w:val="000000"/>
          <w:sz w:val="32"/>
        </w:rPr>
        <w:t>二、单位预算安排的总体情况</w:t>
      </w:r>
    </w:p>
    <w:p>
      <w:pPr>
        <w:widowControl/>
        <w:spacing w:line="50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反应本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当年全部收入。</w:t>
      </w: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11.98</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11.98</w:t>
      </w:r>
      <w:r>
        <w:rPr>
          <w:rFonts w:hint="eastAsia" w:ascii="仿宋" w:hAnsi="仿宋" w:eastAsia="仿宋" w:cs="仿宋"/>
          <w:kern w:val="0"/>
          <w:sz w:val="32"/>
          <w:szCs w:val="32"/>
        </w:rPr>
        <w:t>万元。</w:t>
      </w:r>
    </w:p>
    <w:p>
      <w:pPr>
        <w:widowControl/>
        <w:spacing w:line="500" w:lineRule="exact"/>
        <w:ind w:firstLine="640"/>
        <w:rPr>
          <w:rFonts w:ascii="仿宋" w:hAnsi="仿宋" w:eastAsia="仿宋" w:cs="仿宋"/>
          <w:b/>
          <w:kern w:val="0"/>
          <w:sz w:val="32"/>
          <w:szCs w:val="32"/>
        </w:rPr>
      </w:pPr>
      <w:r>
        <w:rPr>
          <w:rFonts w:hint="eastAsia" w:ascii="仿宋" w:hAnsi="仿宋" w:eastAsia="仿宋" w:cs="仿宋"/>
          <w:b/>
          <w:kern w:val="0"/>
          <w:sz w:val="32"/>
          <w:szCs w:val="32"/>
        </w:rPr>
        <w:t>2、支出说明</w:t>
      </w:r>
    </w:p>
    <w:p>
      <w:pPr>
        <w:widowControl/>
        <w:spacing w:line="5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387.84</w:t>
      </w:r>
      <w:r>
        <w:rPr>
          <w:rFonts w:hint="eastAsia" w:ascii="仿宋" w:hAnsi="仿宋" w:eastAsia="仿宋" w:cs="仿宋"/>
          <w:kern w:val="0"/>
          <w:sz w:val="32"/>
          <w:szCs w:val="32"/>
        </w:rPr>
        <w:t>万元，其中基本支出为</w:t>
      </w:r>
      <w:r>
        <w:rPr>
          <w:rFonts w:hint="eastAsia" w:ascii="仿宋" w:hAnsi="仿宋" w:eastAsia="仿宋" w:cs="仿宋"/>
          <w:kern w:val="0"/>
          <w:sz w:val="32"/>
          <w:szCs w:val="32"/>
          <w:lang w:val="en-US" w:eastAsia="zh-CN"/>
        </w:rPr>
        <w:t>387.84</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349</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38.84</w:t>
      </w:r>
      <w:r>
        <w:rPr>
          <w:rFonts w:hint="eastAsia" w:ascii="仿宋" w:hAnsi="仿宋" w:eastAsia="仿宋" w:cs="仿宋"/>
          <w:kern w:val="0"/>
          <w:sz w:val="32"/>
          <w:szCs w:val="32"/>
        </w:rPr>
        <w:t>万元。</w:t>
      </w:r>
    </w:p>
    <w:p>
      <w:pPr>
        <w:spacing w:before="10" w:after="10"/>
        <w:ind w:firstLine="640"/>
        <w:outlineLvl w:val="5"/>
      </w:pPr>
      <w:r>
        <w:rPr>
          <w:rFonts w:hint="eastAsia" w:ascii="黑体" w:hAnsi="黑体" w:eastAsia="黑体" w:cs="黑体"/>
          <w:color w:val="000000"/>
          <w:sz w:val="32"/>
        </w:rPr>
        <w:t>三、运行经费安排情况</w:t>
      </w:r>
    </w:p>
    <w:p>
      <w:pPr>
        <w:pStyle w:val="33"/>
        <w:rPr>
          <w:rFonts w:hint="eastAsia" w:ascii="仿宋" w:hAnsi="仿宋" w:eastAsia="仿宋" w:cs="仿宋"/>
          <w:sz w:val="32"/>
          <w:szCs w:val="32"/>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涞水</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卫生监督所</w:t>
      </w:r>
      <w:r>
        <w:rPr>
          <w:rFonts w:hint="eastAsia" w:ascii="仿宋" w:hAnsi="仿宋" w:eastAsia="仿宋" w:cs="仿宋"/>
          <w:color w:val="000000"/>
          <w:sz w:val="32"/>
          <w:szCs w:val="32"/>
        </w:rPr>
        <w:t>预算安排运行经费支出</w:t>
      </w:r>
      <w:r>
        <w:rPr>
          <w:rFonts w:hint="eastAsia" w:ascii="仿宋" w:hAnsi="仿宋" w:eastAsia="仿宋" w:cs="仿宋"/>
          <w:color w:val="000000"/>
          <w:sz w:val="32"/>
          <w:szCs w:val="32"/>
          <w:lang w:val="en-US" w:eastAsia="zh-CN"/>
        </w:rPr>
        <w:t>11.98</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3.32</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万元、在职人员及退休人员福利费</w:t>
      </w:r>
      <w:r>
        <w:rPr>
          <w:rFonts w:hint="eastAsia" w:ascii="仿宋" w:hAnsi="仿宋" w:eastAsia="仿宋" w:cs="仿宋"/>
          <w:color w:val="000000"/>
          <w:sz w:val="32"/>
          <w:szCs w:val="32"/>
          <w:lang w:val="en-US" w:eastAsia="zh-CN"/>
        </w:rPr>
        <w:t>1.86</w:t>
      </w:r>
      <w:r>
        <w:rPr>
          <w:rFonts w:hint="eastAsia" w:ascii="仿宋" w:hAnsi="仿宋" w:eastAsia="仿宋" w:cs="仿宋"/>
          <w:color w:val="000000"/>
          <w:sz w:val="32"/>
          <w:szCs w:val="32"/>
        </w:rPr>
        <w:t>万元。</w:t>
      </w:r>
    </w:p>
    <w:p>
      <w:pPr>
        <w:numPr>
          <w:ilvl w:val="0"/>
          <w:numId w:val="0"/>
        </w:numPr>
        <w:spacing w:before="10" w:after="10"/>
        <w:ind w:left="640" w:leftChars="0"/>
        <w:outlineLvl w:val="5"/>
        <w:rPr>
          <w:rFonts w:hint="eastAsia" w:ascii="黑体" w:hAnsi="黑体" w:eastAsia="黑体" w:cs="黑体"/>
          <w:color w:val="000000"/>
          <w:sz w:val="32"/>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eastAsia="zh-CN"/>
        </w:rPr>
        <w:t>按照上级文件精神要求，我单位厉行勤俭节约，压缩开支的原则，大大减少“三公”经费的开支。我单位2022年“三公”经费因公出国（境）费无，公务用车购置费无、公务车运行维护费</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lang w:eastAsia="zh-CN"/>
        </w:rPr>
        <w:t>万元、公务接待费</w:t>
      </w:r>
      <w:r>
        <w:rPr>
          <w:rFonts w:hint="eastAsia" w:ascii="仿宋" w:hAnsi="仿宋" w:eastAsia="仿宋" w:cs="仿宋"/>
          <w:b w:val="0"/>
          <w:bCs w:val="0"/>
          <w:color w:val="000000"/>
          <w:sz w:val="32"/>
          <w:szCs w:val="32"/>
          <w:lang w:val="en-US" w:eastAsia="zh-CN"/>
        </w:rPr>
        <w:t>0.2</w:t>
      </w:r>
      <w:r>
        <w:rPr>
          <w:rFonts w:hint="eastAsia" w:ascii="仿宋" w:hAnsi="仿宋" w:eastAsia="仿宋" w:cs="仿宋"/>
          <w:b w:val="0"/>
          <w:bCs w:val="0"/>
          <w:color w:val="000000"/>
          <w:sz w:val="32"/>
          <w:szCs w:val="32"/>
          <w:lang w:eastAsia="zh-CN"/>
        </w:rPr>
        <w:t>万元。2022年与2021年预算公务用车运行费持平。2022年无因公出境、公车购置计划。</w:t>
      </w:r>
    </w:p>
    <w:p>
      <w:pPr>
        <w:numPr>
          <w:ilvl w:val="0"/>
          <w:numId w:val="0"/>
        </w:numPr>
        <w:spacing w:before="10" w:after="10"/>
        <w:outlineLvl w:val="5"/>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w:t>
      </w:r>
    </w:p>
    <w:tbl>
      <w:tblPr>
        <w:tblStyle w:val="9"/>
        <w:tblW w:w="14778" w:type="dxa"/>
        <w:tblInd w:w="0" w:type="dxa"/>
        <w:tblLayout w:type="fixed"/>
        <w:tblCellMar>
          <w:top w:w="0" w:type="dxa"/>
          <w:left w:w="108" w:type="dxa"/>
          <w:bottom w:w="0" w:type="dxa"/>
          <w:right w:w="108" w:type="dxa"/>
        </w:tblCellMar>
      </w:tblPr>
      <w:tblGrid>
        <w:gridCol w:w="3203"/>
        <w:gridCol w:w="2575"/>
        <w:gridCol w:w="2575"/>
        <w:gridCol w:w="1764"/>
        <w:gridCol w:w="4661"/>
      </w:tblGrid>
      <w:tr>
        <w:tblPrEx>
          <w:tblCellMar>
            <w:top w:w="0" w:type="dxa"/>
            <w:left w:w="108" w:type="dxa"/>
            <w:bottom w:w="0" w:type="dxa"/>
            <w:right w:w="108" w:type="dxa"/>
          </w:tblCellMar>
        </w:tblPrEx>
        <w:trPr>
          <w:trHeight w:val="90" w:hRule="atLeast"/>
        </w:trPr>
        <w:tc>
          <w:tcPr>
            <w:tcW w:w="3203" w:type="dxa"/>
            <w:tcBorders>
              <w:top w:val="nil"/>
              <w:left w:val="nil"/>
              <w:bottom w:val="nil"/>
              <w:right w:val="nil"/>
            </w:tcBorders>
            <w:vAlign w:val="center"/>
          </w:tcPr>
          <w:p>
            <w:pPr>
              <w:rPr>
                <w:rFonts w:ascii="宋体" w:hAnsi="宋体" w:cs="宋体"/>
              </w:rPr>
            </w:pPr>
          </w:p>
        </w:tc>
        <w:tc>
          <w:tcPr>
            <w:tcW w:w="2575" w:type="dxa"/>
            <w:tcBorders>
              <w:top w:val="nil"/>
              <w:left w:val="nil"/>
              <w:bottom w:val="nil"/>
              <w:right w:val="nil"/>
            </w:tcBorders>
            <w:vAlign w:val="center"/>
          </w:tcPr>
          <w:p>
            <w:pPr>
              <w:rPr>
                <w:rFonts w:ascii="宋体" w:hAnsi="宋体" w:cs="宋体"/>
              </w:rPr>
            </w:pPr>
          </w:p>
        </w:tc>
        <w:tc>
          <w:tcPr>
            <w:tcW w:w="2575" w:type="dxa"/>
            <w:tcBorders>
              <w:top w:val="nil"/>
              <w:left w:val="nil"/>
              <w:bottom w:val="nil"/>
              <w:right w:val="nil"/>
            </w:tcBorders>
            <w:vAlign w:val="center"/>
          </w:tcPr>
          <w:p>
            <w:pPr>
              <w:rPr>
                <w:rFonts w:ascii="宋体" w:hAnsi="宋体" w:cs="宋体"/>
              </w:rPr>
            </w:pPr>
          </w:p>
        </w:tc>
        <w:tc>
          <w:tcPr>
            <w:tcW w:w="1764" w:type="dxa"/>
            <w:tcBorders>
              <w:top w:val="nil"/>
              <w:left w:val="nil"/>
              <w:bottom w:val="nil"/>
              <w:right w:val="nil"/>
            </w:tcBorders>
            <w:vAlign w:val="center"/>
          </w:tcPr>
          <w:p>
            <w:pPr>
              <w:rPr>
                <w:rFonts w:ascii="宋体" w:hAnsi="宋体" w:cs="宋体"/>
              </w:rPr>
            </w:pPr>
          </w:p>
        </w:tc>
        <w:tc>
          <w:tcPr>
            <w:tcW w:w="4661"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90" w:hRule="atLeast"/>
        </w:trPr>
        <w:tc>
          <w:tcPr>
            <w:tcW w:w="32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57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57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76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6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90" w:hRule="atLeast"/>
        </w:trPr>
        <w:tc>
          <w:tcPr>
            <w:tcW w:w="320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57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7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6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6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320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57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7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176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4661"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320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57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257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76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6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320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57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257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176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661"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3203" w:type="dxa"/>
            <w:tcBorders>
              <w:top w:val="nil"/>
              <w:left w:val="single" w:color="auto" w:sz="4" w:space="0"/>
              <w:bottom w:val="nil"/>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575" w:type="dxa"/>
            <w:tcBorders>
              <w:top w:val="nil"/>
              <w:left w:val="nil"/>
              <w:bottom w:val="nil"/>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4.2</w:t>
            </w:r>
          </w:p>
        </w:tc>
        <w:tc>
          <w:tcPr>
            <w:tcW w:w="2575" w:type="dxa"/>
            <w:tcBorders>
              <w:top w:val="nil"/>
              <w:left w:val="nil"/>
              <w:bottom w:val="nil"/>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4.2</w:t>
            </w:r>
          </w:p>
        </w:tc>
        <w:tc>
          <w:tcPr>
            <w:tcW w:w="1764" w:type="dxa"/>
            <w:tcBorders>
              <w:top w:val="nil"/>
              <w:left w:val="nil"/>
              <w:bottom w:val="nil"/>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4661" w:type="dxa"/>
            <w:tcBorders>
              <w:top w:val="nil"/>
              <w:left w:val="nil"/>
              <w:bottom w:val="nil"/>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90" w:hRule="atLeast"/>
        </w:trPr>
        <w:tc>
          <w:tcPr>
            <w:tcW w:w="3203"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rPr>
            </w:pPr>
          </w:p>
        </w:tc>
        <w:tc>
          <w:tcPr>
            <w:tcW w:w="2575" w:type="dxa"/>
            <w:tcBorders>
              <w:top w:val="nil"/>
              <w:left w:val="nil"/>
              <w:bottom w:val="single" w:color="auto" w:sz="4" w:space="0"/>
              <w:right w:val="single" w:color="auto" w:sz="4" w:space="0"/>
            </w:tcBorders>
            <w:vAlign w:val="center"/>
          </w:tcPr>
          <w:p>
            <w:pPr>
              <w:jc w:val="center"/>
              <w:rPr>
                <w:rFonts w:hint="eastAsia" w:ascii="仿宋_GB2312" w:hAnsi="宋体" w:eastAsia="仿宋_GB2312"/>
                <w:lang w:val="en-US" w:eastAsia="zh-CN"/>
              </w:rPr>
            </w:pPr>
          </w:p>
        </w:tc>
        <w:tc>
          <w:tcPr>
            <w:tcW w:w="2575" w:type="dxa"/>
            <w:tcBorders>
              <w:top w:val="nil"/>
              <w:left w:val="nil"/>
              <w:bottom w:val="single" w:color="auto" w:sz="4" w:space="0"/>
              <w:right w:val="single" w:color="auto" w:sz="4" w:space="0"/>
            </w:tcBorders>
            <w:vAlign w:val="center"/>
          </w:tcPr>
          <w:p>
            <w:pPr>
              <w:jc w:val="center"/>
              <w:rPr>
                <w:rFonts w:hint="eastAsia" w:ascii="仿宋_GB2312" w:hAnsi="宋体" w:eastAsia="仿宋_GB2312"/>
                <w:lang w:val="en-US" w:eastAsia="zh-CN"/>
              </w:rPr>
            </w:pPr>
          </w:p>
        </w:tc>
        <w:tc>
          <w:tcPr>
            <w:tcW w:w="1764" w:type="dxa"/>
            <w:tcBorders>
              <w:top w:val="nil"/>
              <w:left w:val="nil"/>
              <w:bottom w:val="single" w:color="auto" w:sz="4" w:space="0"/>
              <w:right w:val="single" w:color="auto" w:sz="4" w:space="0"/>
            </w:tcBorders>
            <w:vAlign w:val="center"/>
          </w:tcPr>
          <w:p>
            <w:pPr>
              <w:jc w:val="center"/>
              <w:rPr>
                <w:rFonts w:hint="eastAsia" w:ascii="仿宋_GB2312" w:hAnsi="宋体" w:eastAsia="仿宋_GB2312"/>
                <w:lang w:val="en-US" w:eastAsia="zh-CN"/>
              </w:rPr>
            </w:pPr>
          </w:p>
        </w:tc>
        <w:tc>
          <w:tcPr>
            <w:tcW w:w="4661"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numPr>
          <w:ilvl w:val="0"/>
          <w:numId w:val="0"/>
        </w:numPr>
        <w:spacing w:before="10" w:after="10"/>
        <w:outlineLvl w:val="5"/>
        <w:rPr>
          <w:rFonts w:hint="default" w:ascii="黑体" w:hAnsi="黑体" w:eastAsia="黑体" w:cs="黑体"/>
          <w:color w:val="000000"/>
          <w:sz w:val="32"/>
          <w:lang w:val="en-US" w:eastAsia="zh-CN"/>
        </w:rPr>
      </w:pPr>
    </w:p>
    <w:p>
      <w:pPr>
        <w:numPr>
          <w:ilvl w:val="0"/>
          <w:numId w:val="3"/>
        </w:numPr>
        <w:spacing w:before="10" w:after="10"/>
        <w:ind w:left="0" w:leftChars="0" w:firstLine="640" w:firstLineChars="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0"/>
        </w:numPr>
        <w:spacing w:before="10" w:after="10"/>
        <w:ind w:left="640" w:leftChars="0"/>
        <w:outlineLvl w:val="5"/>
        <w:rPr>
          <w:rFonts w:hint="eastAsia" w:ascii="仿宋" w:hAnsi="仿宋" w:eastAsia="仿宋" w:cs="仿宋"/>
          <w:color w:val="000000"/>
          <w:sz w:val="32"/>
          <w:lang w:val="en-US" w:eastAsia="zh-CN"/>
        </w:rPr>
      </w:pPr>
      <w:r>
        <w:rPr>
          <w:rFonts w:hint="eastAsia" w:ascii="仿宋" w:hAnsi="仿宋" w:eastAsia="仿宋" w:cs="仿宋"/>
          <w:color w:val="000000"/>
          <w:sz w:val="32"/>
          <w:lang w:val="en-US" w:eastAsia="zh-CN"/>
        </w:rPr>
        <w:t>2022年无预算绩效信息</w:t>
      </w:r>
    </w:p>
    <w:p>
      <w:pPr>
        <w:spacing w:before="10" w:after="10"/>
        <w:ind w:firstLine="640" w:firstLineChars="20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4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895"/>
        <w:gridCol w:w="1053"/>
        <w:gridCol w:w="1053"/>
        <w:gridCol w:w="658"/>
        <w:gridCol w:w="789"/>
        <w:gridCol w:w="792"/>
        <w:gridCol w:w="895"/>
        <w:gridCol w:w="895"/>
        <w:gridCol w:w="895"/>
        <w:gridCol w:w="895"/>
        <w:gridCol w:w="895"/>
        <w:gridCol w:w="895"/>
        <w:gridCol w:w="895"/>
        <w:gridCol w:w="899"/>
        <w:gridCol w:w="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3" w:hRule="atLeast"/>
          <w:tblHeader/>
          <w:jc w:val="center"/>
        </w:trPr>
        <w:tc>
          <w:tcPr>
            <w:tcW w:w="6820"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8059"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5" w:hRule="atLeast"/>
          <w:tblHeader/>
          <w:jc w:val="center"/>
        </w:trPr>
        <w:tc>
          <w:tcPr>
            <w:tcW w:w="2475" w:type="dxa"/>
            <w:gridSpan w:val="2"/>
            <w:vAlign w:val="center"/>
          </w:tcPr>
          <w:p>
            <w:pPr>
              <w:pStyle w:val="16"/>
            </w:pPr>
            <w:r>
              <w:rPr>
                <w:rFonts w:hint="eastAsia"/>
              </w:rPr>
              <w:t>政府采购项目来源</w:t>
            </w:r>
          </w:p>
        </w:tc>
        <w:tc>
          <w:tcPr>
            <w:tcW w:w="1053" w:type="dxa"/>
            <w:vMerge w:val="restart"/>
            <w:vAlign w:val="center"/>
          </w:tcPr>
          <w:p>
            <w:pPr>
              <w:pStyle w:val="16"/>
            </w:pPr>
            <w:r>
              <w:rPr>
                <w:rFonts w:hint="eastAsia"/>
              </w:rPr>
              <w:t>采购物品名称</w:t>
            </w:r>
          </w:p>
        </w:tc>
        <w:tc>
          <w:tcPr>
            <w:tcW w:w="1053" w:type="dxa"/>
            <w:vMerge w:val="restart"/>
            <w:vAlign w:val="center"/>
          </w:tcPr>
          <w:p>
            <w:pPr>
              <w:pStyle w:val="16"/>
            </w:pPr>
            <w:r>
              <w:rPr>
                <w:rFonts w:hint="eastAsia"/>
              </w:rPr>
              <w:t>政府采购目录序号</w:t>
            </w:r>
          </w:p>
        </w:tc>
        <w:tc>
          <w:tcPr>
            <w:tcW w:w="658" w:type="dxa"/>
            <w:vMerge w:val="restart"/>
            <w:vAlign w:val="center"/>
          </w:tcPr>
          <w:p>
            <w:pPr>
              <w:pStyle w:val="16"/>
            </w:pPr>
            <w:r>
              <w:rPr>
                <w:rFonts w:hint="eastAsia"/>
              </w:rPr>
              <w:t>计量</w:t>
            </w:r>
            <w:r>
              <w:t xml:space="preserve">  </w:t>
            </w:r>
            <w:r>
              <w:rPr>
                <w:rFonts w:hint="eastAsia"/>
              </w:rPr>
              <w:t>单位</w:t>
            </w:r>
          </w:p>
        </w:tc>
        <w:tc>
          <w:tcPr>
            <w:tcW w:w="789" w:type="dxa"/>
            <w:vMerge w:val="restart"/>
            <w:vAlign w:val="center"/>
          </w:tcPr>
          <w:p>
            <w:pPr>
              <w:pStyle w:val="16"/>
            </w:pPr>
            <w:r>
              <w:rPr>
                <w:rFonts w:hint="eastAsia"/>
              </w:rPr>
              <w:t>数量</w:t>
            </w:r>
          </w:p>
        </w:tc>
        <w:tc>
          <w:tcPr>
            <w:tcW w:w="792" w:type="dxa"/>
            <w:vMerge w:val="restart"/>
            <w:vAlign w:val="center"/>
          </w:tcPr>
          <w:p>
            <w:pPr>
              <w:pStyle w:val="16"/>
            </w:pPr>
            <w:r>
              <w:rPr>
                <w:rFonts w:hint="eastAsia"/>
              </w:rPr>
              <w:t>单价</w:t>
            </w:r>
          </w:p>
        </w:tc>
        <w:tc>
          <w:tcPr>
            <w:tcW w:w="7164" w:type="dxa"/>
            <w:gridSpan w:val="8"/>
            <w:vAlign w:val="center"/>
          </w:tcPr>
          <w:p>
            <w:pPr>
              <w:pStyle w:val="16"/>
            </w:pPr>
            <w:r>
              <w:rPr>
                <w:rFonts w:hint="eastAsia"/>
              </w:rPr>
              <w:t>政府采购金额（当年部门预算安排资金）</w:t>
            </w:r>
          </w:p>
        </w:tc>
        <w:tc>
          <w:tcPr>
            <w:tcW w:w="895"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7" w:hRule="atLeast"/>
          <w:tblHeader/>
          <w:jc w:val="center"/>
        </w:trPr>
        <w:tc>
          <w:tcPr>
            <w:tcW w:w="1580" w:type="dxa"/>
            <w:vAlign w:val="center"/>
          </w:tcPr>
          <w:p>
            <w:pPr>
              <w:pStyle w:val="16"/>
            </w:pPr>
            <w:r>
              <w:rPr>
                <w:rFonts w:hint="eastAsia"/>
              </w:rPr>
              <w:t>项目名称</w:t>
            </w:r>
          </w:p>
        </w:tc>
        <w:tc>
          <w:tcPr>
            <w:tcW w:w="895" w:type="dxa"/>
            <w:vAlign w:val="center"/>
          </w:tcPr>
          <w:p>
            <w:pPr>
              <w:pStyle w:val="16"/>
            </w:pPr>
            <w:r>
              <w:rPr>
                <w:rFonts w:hint="eastAsia"/>
              </w:rPr>
              <w:t>预算</w:t>
            </w:r>
            <w:r>
              <w:t xml:space="preserve">    </w:t>
            </w:r>
            <w:r>
              <w:rPr>
                <w:rFonts w:hint="eastAsia"/>
              </w:rPr>
              <w:t>资金</w:t>
            </w:r>
          </w:p>
        </w:tc>
        <w:tc>
          <w:tcPr>
            <w:tcW w:w="1053" w:type="dxa"/>
            <w:vMerge w:val="continue"/>
          </w:tcPr>
          <w:p/>
        </w:tc>
        <w:tc>
          <w:tcPr>
            <w:tcW w:w="1053" w:type="dxa"/>
            <w:vMerge w:val="continue"/>
          </w:tcPr>
          <w:p/>
        </w:tc>
        <w:tc>
          <w:tcPr>
            <w:tcW w:w="658" w:type="dxa"/>
            <w:vMerge w:val="continue"/>
          </w:tcPr>
          <w:p/>
        </w:tc>
        <w:tc>
          <w:tcPr>
            <w:tcW w:w="789" w:type="dxa"/>
            <w:vMerge w:val="continue"/>
          </w:tcPr>
          <w:p/>
        </w:tc>
        <w:tc>
          <w:tcPr>
            <w:tcW w:w="792" w:type="dxa"/>
            <w:vMerge w:val="continue"/>
          </w:tcPr>
          <w:p/>
        </w:tc>
        <w:tc>
          <w:tcPr>
            <w:tcW w:w="895" w:type="dxa"/>
            <w:vAlign w:val="center"/>
          </w:tcPr>
          <w:p>
            <w:pPr>
              <w:pStyle w:val="16"/>
            </w:pPr>
            <w:r>
              <w:rPr>
                <w:rFonts w:hint="eastAsia"/>
              </w:rPr>
              <w:t>合计</w:t>
            </w:r>
          </w:p>
        </w:tc>
        <w:tc>
          <w:tcPr>
            <w:tcW w:w="895" w:type="dxa"/>
            <w:vAlign w:val="center"/>
          </w:tcPr>
          <w:p>
            <w:pPr>
              <w:pStyle w:val="16"/>
            </w:pPr>
            <w:r>
              <w:rPr>
                <w:rFonts w:hint="eastAsia"/>
              </w:rPr>
              <w:t>一般公共预算拨款</w:t>
            </w:r>
          </w:p>
        </w:tc>
        <w:tc>
          <w:tcPr>
            <w:tcW w:w="895" w:type="dxa"/>
            <w:vAlign w:val="center"/>
          </w:tcPr>
          <w:p>
            <w:pPr>
              <w:pStyle w:val="16"/>
            </w:pPr>
            <w:r>
              <w:rPr>
                <w:rFonts w:hint="eastAsia"/>
              </w:rPr>
              <w:t>基金预算拨款</w:t>
            </w:r>
          </w:p>
        </w:tc>
        <w:tc>
          <w:tcPr>
            <w:tcW w:w="895" w:type="dxa"/>
            <w:vAlign w:val="center"/>
          </w:tcPr>
          <w:p>
            <w:pPr>
              <w:pStyle w:val="16"/>
            </w:pPr>
            <w:r>
              <w:rPr>
                <w:rFonts w:hint="eastAsia"/>
              </w:rPr>
              <w:t>国有资本经营预算拨款</w:t>
            </w:r>
          </w:p>
        </w:tc>
        <w:tc>
          <w:tcPr>
            <w:tcW w:w="895" w:type="dxa"/>
            <w:vAlign w:val="center"/>
          </w:tcPr>
          <w:p>
            <w:pPr>
              <w:pStyle w:val="16"/>
            </w:pPr>
            <w:r>
              <w:rPr>
                <w:rFonts w:hint="eastAsia"/>
              </w:rPr>
              <w:t>财政专户核拨</w:t>
            </w:r>
          </w:p>
        </w:tc>
        <w:tc>
          <w:tcPr>
            <w:tcW w:w="895" w:type="dxa"/>
            <w:vAlign w:val="center"/>
          </w:tcPr>
          <w:p>
            <w:pPr>
              <w:pStyle w:val="16"/>
            </w:pPr>
            <w:r>
              <w:rPr>
                <w:rFonts w:hint="eastAsia"/>
              </w:rPr>
              <w:t>单位</w:t>
            </w:r>
            <w:r>
              <w:t xml:space="preserve">    </w:t>
            </w:r>
            <w:r>
              <w:rPr>
                <w:rFonts w:hint="eastAsia"/>
              </w:rPr>
              <w:t>资金</w:t>
            </w:r>
          </w:p>
        </w:tc>
        <w:tc>
          <w:tcPr>
            <w:tcW w:w="895" w:type="dxa"/>
            <w:vAlign w:val="center"/>
          </w:tcPr>
          <w:p>
            <w:pPr>
              <w:pStyle w:val="16"/>
            </w:pPr>
            <w:r>
              <w:rPr>
                <w:rFonts w:hint="eastAsia"/>
              </w:rPr>
              <w:t>财政拨</w:t>
            </w:r>
            <w:r>
              <w:t xml:space="preserve">    </w:t>
            </w:r>
            <w:r>
              <w:rPr>
                <w:rFonts w:hint="eastAsia"/>
              </w:rPr>
              <w:t>款结转</w:t>
            </w:r>
          </w:p>
        </w:tc>
        <w:tc>
          <w:tcPr>
            <w:tcW w:w="899"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0" w:hRule="atLeast"/>
          <w:jc w:val="center"/>
        </w:trPr>
        <w:tc>
          <w:tcPr>
            <w:tcW w:w="1580" w:type="dxa"/>
            <w:vAlign w:val="center"/>
          </w:tcPr>
          <w:p>
            <w:pPr>
              <w:pStyle w:val="18"/>
            </w:pPr>
          </w:p>
        </w:tc>
        <w:tc>
          <w:tcPr>
            <w:tcW w:w="895" w:type="dxa"/>
            <w:vAlign w:val="center"/>
          </w:tcPr>
          <w:p>
            <w:pPr>
              <w:pStyle w:val="17"/>
            </w:pPr>
          </w:p>
        </w:tc>
        <w:tc>
          <w:tcPr>
            <w:tcW w:w="1053" w:type="dxa"/>
            <w:vAlign w:val="center"/>
          </w:tcPr>
          <w:p>
            <w:pPr>
              <w:pStyle w:val="18"/>
            </w:pPr>
          </w:p>
        </w:tc>
        <w:tc>
          <w:tcPr>
            <w:tcW w:w="1053" w:type="dxa"/>
            <w:vAlign w:val="center"/>
          </w:tcPr>
          <w:p>
            <w:pPr>
              <w:pStyle w:val="18"/>
            </w:pPr>
          </w:p>
        </w:tc>
        <w:tc>
          <w:tcPr>
            <w:tcW w:w="658" w:type="dxa"/>
            <w:vAlign w:val="center"/>
          </w:tcPr>
          <w:p>
            <w:pPr>
              <w:pStyle w:val="19"/>
            </w:pPr>
          </w:p>
        </w:tc>
        <w:tc>
          <w:tcPr>
            <w:tcW w:w="789" w:type="dxa"/>
            <w:vAlign w:val="center"/>
          </w:tcPr>
          <w:p>
            <w:pPr>
              <w:pStyle w:val="17"/>
            </w:pPr>
          </w:p>
        </w:tc>
        <w:tc>
          <w:tcPr>
            <w:tcW w:w="792" w:type="dxa"/>
            <w:vAlign w:val="center"/>
          </w:tcPr>
          <w:p>
            <w:pPr>
              <w:pStyle w:val="17"/>
            </w:pPr>
          </w:p>
        </w:tc>
        <w:tc>
          <w:tcPr>
            <w:tcW w:w="895" w:type="dxa"/>
            <w:vAlign w:val="center"/>
          </w:tcPr>
          <w:p>
            <w:pPr>
              <w:pStyle w:val="17"/>
            </w:pPr>
          </w:p>
        </w:tc>
        <w:tc>
          <w:tcPr>
            <w:tcW w:w="895" w:type="dxa"/>
            <w:vAlign w:val="center"/>
          </w:tcPr>
          <w:p>
            <w:pPr>
              <w:pStyle w:val="17"/>
            </w:pPr>
          </w:p>
        </w:tc>
        <w:tc>
          <w:tcPr>
            <w:tcW w:w="895" w:type="dxa"/>
            <w:vAlign w:val="center"/>
          </w:tcPr>
          <w:p>
            <w:pPr>
              <w:pStyle w:val="17"/>
            </w:pPr>
          </w:p>
        </w:tc>
        <w:tc>
          <w:tcPr>
            <w:tcW w:w="895" w:type="dxa"/>
            <w:vAlign w:val="center"/>
          </w:tcPr>
          <w:p>
            <w:pPr>
              <w:pStyle w:val="17"/>
            </w:pPr>
          </w:p>
        </w:tc>
        <w:tc>
          <w:tcPr>
            <w:tcW w:w="895" w:type="dxa"/>
            <w:vAlign w:val="center"/>
          </w:tcPr>
          <w:p>
            <w:pPr>
              <w:pStyle w:val="17"/>
            </w:pPr>
          </w:p>
        </w:tc>
        <w:tc>
          <w:tcPr>
            <w:tcW w:w="895" w:type="dxa"/>
            <w:vAlign w:val="center"/>
          </w:tcPr>
          <w:p>
            <w:pPr>
              <w:pStyle w:val="17"/>
            </w:pPr>
          </w:p>
        </w:tc>
        <w:tc>
          <w:tcPr>
            <w:tcW w:w="895" w:type="dxa"/>
            <w:vAlign w:val="center"/>
          </w:tcPr>
          <w:p>
            <w:pPr>
              <w:pStyle w:val="17"/>
            </w:pPr>
          </w:p>
        </w:tc>
        <w:tc>
          <w:tcPr>
            <w:tcW w:w="899" w:type="dxa"/>
            <w:vAlign w:val="center"/>
          </w:tcPr>
          <w:p>
            <w:pPr>
              <w:pStyle w:val="17"/>
            </w:pPr>
          </w:p>
        </w:tc>
        <w:tc>
          <w:tcPr>
            <w:tcW w:w="895"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pPr>
      <w:r>
        <w:rPr>
          <w:rFonts w:hint="eastAsia" w:ascii="黑体" w:hAnsi="黑体" w:eastAsia="黑体" w:cs="黑体"/>
          <w:color w:val="000000"/>
          <w:sz w:val="32"/>
        </w:rPr>
        <w:t>七、国有资产信息</w:t>
      </w:r>
    </w:p>
    <w:p>
      <w:pPr>
        <w:spacing w:line="500" w:lineRule="exact"/>
        <w:ind w:firstLine="560"/>
        <w:rPr>
          <w:rFonts w:hint="eastAsia" w:ascii="方正小标宋_GBK" w:hAnsi="方正小标宋_GBK" w:eastAsia="方正小标宋_GBK" w:cs="方正小标宋_GBK"/>
          <w:color w:val="000000"/>
          <w:sz w:val="36"/>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w:t>
      </w:r>
      <w:r>
        <w:rPr>
          <w:rFonts w:hint="eastAsia" w:eastAsia="方正仿宋_GBK"/>
          <w:color w:val="000000"/>
          <w:sz w:val="28"/>
        </w:rPr>
        <w:t>上年末固定资产金额为</w:t>
      </w:r>
      <w:r>
        <w:rPr>
          <w:rFonts w:hint="eastAsia" w:eastAsia="方正仿宋_GBK"/>
          <w:color w:val="000000"/>
          <w:sz w:val="28"/>
          <w:lang w:val="en-US" w:eastAsia="zh-CN"/>
        </w:rPr>
        <w:t>128.91</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86"/>
        <w:gridCol w:w="3264"/>
        <w:gridCol w:w="3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8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涞水县卫生监督所</w:t>
            </w:r>
          </w:p>
        </w:tc>
        <w:tc>
          <w:tcPr>
            <w:tcW w:w="6528"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86" w:type="dxa"/>
            <w:vAlign w:val="center"/>
          </w:tcPr>
          <w:p>
            <w:pPr>
              <w:pStyle w:val="16"/>
            </w:pPr>
            <w:r>
              <w:rPr>
                <w:rFonts w:hint="eastAsia"/>
              </w:rPr>
              <w:t>项</w:t>
            </w:r>
            <w:r>
              <w:t xml:space="preserve">   </w:t>
            </w:r>
            <w:r>
              <w:rPr>
                <w:rFonts w:hint="eastAsia"/>
              </w:rPr>
              <w:t>目</w:t>
            </w:r>
          </w:p>
        </w:tc>
        <w:tc>
          <w:tcPr>
            <w:tcW w:w="3264" w:type="dxa"/>
            <w:vAlign w:val="center"/>
          </w:tcPr>
          <w:p>
            <w:pPr>
              <w:pStyle w:val="16"/>
            </w:pPr>
            <w:r>
              <w:rPr>
                <w:rFonts w:hint="eastAsia"/>
              </w:rPr>
              <w:t>数量</w:t>
            </w:r>
          </w:p>
        </w:tc>
        <w:tc>
          <w:tcPr>
            <w:tcW w:w="3264"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eastAsia="方正书宋_GBK"/>
                <w:lang w:eastAsia="zh-CN"/>
              </w:rPr>
            </w:pPr>
            <w:r>
              <w:rPr>
                <w:rFonts w:hint="eastAsia"/>
                <w:lang w:eastAsia="zh-CN"/>
              </w:rPr>
              <w:t>固定资产总额</w:t>
            </w:r>
          </w:p>
        </w:tc>
        <w:tc>
          <w:tcPr>
            <w:tcW w:w="3264" w:type="dxa"/>
            <w:vAlign w:val="center"/>
          </w:tcPr>
          <w:p>
            <w:pPr>
              <w:pStyle w:val="19"/>
              <w:rPr>
                <w:rFonts w:hint="default" w:eastAsia="方正书宋_GBK"/>
                <w:lang w:val="en-US" w:eastAsia="zh-CN"/>
              </w:rPr>
            </w:pPr>
          </w:p>
        </w:tc>
        <w:tc>
          <w:tcPr>
            <w:tcW w:w="3264" w:type="dxa"/>
            <w:vAlign w:val="center"/>
          </w:tcPr>
          <w:p>
            <w:pPr>
              <w:pStyle w:val="17"/>
              <w:rPr>
                <w:rFonts w:hint="default" w:eastAsia="方正书宋_GBK"/>
                <w:lang w:val="en-US" w:eastAsia="zh-CN"/>
              </w:rPr>
            </w:pPr>
            <w:r>
              <w:rPr>
                <w:rFonts w:hint="eastAsia"/>
                <w:lang w:val="en-US" w:eastAsia="zh-CN"/>
              </w:rPr>
              <w:t>128.91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通用设备</w:t>
            </w:r>
          </w:p>
        </w:tc>
        <w:tc>
          <w:tcPr>
            <w:tcW w:w="3264"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36台</w:t>
            </w:r>
          </w:p>
        </w:tc>
        <w:tc>
          <w:tcPr>
            <w:tcW w:w="326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专用设备</w:t>
            </w:r>
          </w:p>
        </w:tc>
        <w:tc>
          <w:tcPr>
            <w:tcW w:w="3264"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25台</w:t>
            </w:r>
          </w:p>
        </w:tc>
        <w:tc>
          <w:tcPr>
            <w:tcW w:w="326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86"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家具用具</w:t>
            </w:r>
          </w:p>
        </w:tc>
        <w:tc>
          <w:tcPr>
            <w:tcW w:w="3264"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11套</w:t>
            </w:r>
          </w:p>
        </w:tc>
        <w:tc>
          <w:tcPr>
            <w:tcW w:w="3264"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0.85</w:t>
            </w:r>
          </w:p>
        </w:tc>
      </w:tr>
    </w:tbl>
    <w:p>
      <w:r>
        <w:rPr>
          <w:rFonts w:eastAsia="方正仿宋_GBK"/>
          <w:color w:val="000000"/>
          <w:sz w:val="32"/>
        </w:rPr>
        <w:t xml:space="preserve"> </w:t>
      </w:r>
      <w:r>
        <w:rPr>
          <w:rFonts w:hint="eastAsia" w:eastAsia="方正仿宋_GBK"/>
          <w:color w:val="000000"/>
          <w:sz w:val="32"/>
          <w:lang w:val="en-US" w:eastAsia="zh-CN"/>
        </w:rPr>
        <w:t xml:space="preserve">     </w:t>
      </w: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w:t>
      </w:r>
      <w:r>
        <w:rPr>
          <w:rFonts w:hint="eastAsia" w:ascii="仿宋" w:hAnsi="仿宋" w:eastAsia="仿宋" w:cs="仿宋"/>
          <w:color w:val="000000"/>
          <w:sz w:val="32"/>
          <w:szCs w:val="32"/>
          <w:lang w:val="en-US" w:eastAsia="zh-CN"/>
        </w:rPr>
        <w:t>入</w:t>
      </w:r>
      <w:r>
        <w:rPr>
          <w:rFonts w:hint="eastAsia" w:ascii="仿宋" w:hAnsi="仿宋" w:eastAsia="仿宋" w:cs="仿宋"/>
          <w:color w:val="000000"/>
          <w:sz w:val="32"/>
          <w:szCs w:val="32"/>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sz w:val="32"/>
          <w:szCs w:val="32"/>
          <w:lang w:val="en-US" w:eastAsia="zh-CN"/>
        </w:rPr>
      </w:pPr>
      <w:r>
        <w:rPr>
          <w:rFonts w:hint="eastAsia" w:ascii="仿宋" w:hAnsi="仿宋" w:eastAsia="仿宋" w:cs="仿宋"/>
          <w:color w:val="000000"/>
          <w:sz w:val="32"/>
          <w:szCs w:val="32"/>
        </w:rPr>
        <w:t>我单位无其他需要说明的事项</w:t>
      </w:r>
      <w:r>
        <w:rPr>
          <w:rFonts w:hint="eastAsia" w:ascii="仿宋" w:hAnsi="仿宋" w:eastAsia="仿宋" w:cs="仿宋"/>
          <w:color w:val="000000"/>
          <w:sz w:val="32"/>
          <w:szCs w:val="32"/>
          <w:lang w:eastAsia="zh-CN"/>
        </w:rPr>
        <w:t>。</w:t>
      </w:r>
    </w:p>
    <w:sectPr>
      <w:headerReference r:id="rId41" w:type="default"/>
      <w:footerReference r:id="rId43" w:type="default"/>
      <w:headerReference r:id="rId42" w:type="even"/>
      <w:footerReference r:id="rId44" w:type="even"/>
      <w:type w:val="continuous"/>
      <w:pgSz w:w="16840" w:h="11900" w:orient="landscape"/>
      <w:pgMar w:top="1361" w:right="1021" w:bottom="1134" w:left="1021"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8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9e88yQEAAJo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399"/>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rPr>
                              <w:rStyle w:val="12"/>
                              <w:rFonts w:hint="eastAsia"/>
                              <w:lang w:val="en-US" w:eastAsia="zh-CN"/>
                            </w:rPr>
                          </w:pPr>
                        </w:p>
                        <w:p>
                          <w:pPr>
                            <w:pStyle w:val="3"/>
                            <w:jc w:val="right"/>
                            <w:rPr>
                              <w:rStyle w:val="12"/>
                              <w:rFonts w:hint="default"/>
                              <w:lang w:val="en-US"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center"/>
                      <w:rPr>
                        <w:rStyle w:val="12"/>
                        <w:rFonts w:hint="eastAsia"/>
                        <w:lang w:val="en-US" w:eastAsia="zh-CN"/>
                      </w:rPr>
                    </w:pPr>
                  </w:p>
                  <w:p>
                    <w:pPr>
                      <w:pStyle w:val="3"/>
                      <w:jc w:val="right"/>
                      <w:rPr>
                        <w:rStyle w:val="12"/>
                        <w:rFonts w:hint="default"/>
                        <w:lang w:val="en-US" w:eastAsia="zh-CN"/>
                      </w:rPr>
                    </w:pPr>
                  </w:p>
                </w:txbxContent>
              </v:textbox>
            </v:shape>
          </w:pict>
        </mc:Fallback>
      </mc:AlternateContent>
    </w:r>
    <w:r>
      <w:rPr>
        <w:rFonts w:hint="eastAsia"/>
        <w:lang w:eastAsia="zh-CN"/>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r>
                            <w:rPr>
                              <w:rFonts w:hint="eastAsia"/>
                              <w:lang w:val="en-US" w:eastAsia="zh-CN"/>
                            </w:rPr>
                            <w:t>108</w:t>
                          </w:r>
                        </w:p>
                      </w:txbxContent>
                    </wps:txbx>
                    <wps:bodyPr wrap="none" lIns="0" tIns="0" rIns="0" bIns="0" upright="0">
                      <a:spAutoFit/>
                    </wps:bodyPr>
                  </wps:wsp>
                </a:graphicData>
              </a:graphic>
            </wp:anchor>
          </w:drawing>
        </mc:Choice>
        <mc:Fallback>
          <w:pict>
            <v:shape id="文本框 10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3Uf1MkBAACb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uqLEcYsDv3z/dvnx6/LzK1lW&#10;b7JAfYAa8x4CZqbhzg+4NrMf0Jl5Dyra/EVGBOMo7/kqrxwSEfnRerVeVxgSGJsviM8en4cI6a30&#10;lmSjoRHnV2Tlp/eQxtQ5JVdz/l4bU2Zo3F8OxMwelnsfe8xWGvbDRGjv2zPy6XH0DXW46ZSYdw6V&#10;zVsyG3E29rNxDFEfurJGuR6E22PCJkpvucIIOxXGmRV2037lpfjzXrIe/6n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rdR/UyQEAAJsDAAAOAAAAAAAAAAEAIAAAAB4BAABkcnMvZTJvRG9j&#10;LnhtbFBLBQYAAAAABgAGAFkBAABZBQAAAAA=&#10;">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108</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1"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rwyskBAACb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JeUOG5x4pfv3y4/fl1+fiWv&#10;l1mgPkCNeXcBM9Pw1g+YPPsBnZn3oKLNX2REMI7ynq/yyiERkR+tV+t1hSGBsfmC+OzheYiQ3klv&#10;STYaGnF+RVZ++gBpTJ1TcjXnb7UxZYbG/eVAzOxhufexx2ylYT9MhPa+PSOfHkffUIebTol571DZ&#10;vCWzEWdjPxvHEPWhK2uU60F4c0zYROktVxhhp8I4s8Ju2q+8FH/eS9bD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CuvDK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rPr>
                              <w:rStyle w:val="12"/>
                              <w:rFonts w:hint="eastAsia"/>
                              <w:lang w:val="en-US" w:eastAsia="zh-CN"/>
                            </w:rPr>
                          </w:pPr>
                        </w:p>
                        <w:p>
                          <w:pPr>
                            <w:pStyle w:val="3"/>
                            <w:jc w:val="right"/>
                            <w:rPr>
                              <w:rStyle w:val="12"/>
                              <w:rFonts w:hint="default"/>
                              <w:lang w:val="en-US" w:eastAsia="zh-CN"/>
                            </w:rPr>
                          </w:pP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DfaCC6&#10;7QEAANUDAAAOAAAAAAAAAAEAIAAAAB4BAABkcnMvZTJvRG9jLnhtbFBLBQYAAAAABgAGAFkBAAB9&#10;BQAAAAA=&#10;">
              <v:fill on="f" focussize="0,0"/>
              <v:stroke on="f"/>
              <v:imagedata o:title=""/>
              <o:lock v:ext="edit" aspectratio="f"/>
              <v:textbox inset="0mm,0mm,0mm,0mm" style="mso-fit-shape-to-text:t;">
                <w:txbxContent>
                  <w:p>
                    <w:pPr>
                      <w:pStyle w:val="3"/>
                      <w:jc w:val="center"/>
                      <w:rPr>
                        <w:rStyle w:val="12"/>
                        <w:rFonts w:hint="eastAsia"/>
                        <w:lang w:val="en-US" w:eastAsia="zh-CN"/>
                      </w:rPr>
                    </w:pPr>
                  </w:p>
                  <w:p>
                    <w:pPr>
                      <w:pStyle w:val="3"/>
                      <w:jc w:val="right"/>
                      <w:rPr>
                        <w:rStyle w:val="12"/>
                        <w:rFonts w:hint="default"/>
                        <w:lang w:val="en-US" w:eastAsia="zh-CN"/>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399"/>
      </w:tabs>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- 110 -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2"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FOTLcoBAACb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aEsctTvz888f515/z7+/k&#10;7TIL1AeoMe82YGYa3vsBk2c/oDPzHlS0+YuMCMZR3tNFXjkkIvKj1XK1qjAkMDZfEJ/dPw8R0gfp&#10;LclGQyPOr8jKj58gjalzSq7m/I02pszQuP8ciJk9LPc+9pitNOyGidDOtyfk0+PoG+pw0ykxHx0q&#10;m7dkNuJs7GbjEKLed2WNcj0I7w4Jmyi95Qoj7FQYZ1bYTfuVl+Lfe8m6/6c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FOTLc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- 110 -</w:t>
                    </w:r>
                    <w:r>
                      <w:rPr>
                        <w:rFonts w:hint="eastAsia"/>
                        <w:lang w:eastAsia="zh-CN"/>
                      </w:rPr>
                      <w:fldChar w:fldCharType="end"/>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5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HCvskBAACa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ll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qocK+yQEAAJo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- 185 -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3"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sLssoBAACbAwAADgAAAGRycy9lMm9Eb2MueG1srVPNjtMwEL4j8Q6W&#10;79TZIq1K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gWN+GaEsctTvz84/v55+/zr2/k&#10;zessUB+gxrz7gJlpeOsHTJ79gM7Me1DR5i8yIhhHeU8XeeWQiMiPVsvVqsKQwNh8QXz28DxESO+k&#10;tyQbDY04vyIrP36ANKbOKbma83famDJD4/5xIGb2sNz72GO20rAbJkI7356QT4+jb6jDTafEvHeo&#10;bN6S2YizsZuNQ4h635U1yvUg3B4SNlF6yxVG2Kkwzqywm/YrL8Xf95L18E9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3sLss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- 185 -</w:t>
                    </w:r>
                    <w:r>
                      <w:rPr>
                        <w:rFonts w:hint="eastAsia"/>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- 186 -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4"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YYlOM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- 186 -</w:t>
                    </w:r>
                    <w:r>
                      <w:rPr>
                        <w:rFonts w:hint="eastAsia"/>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5"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ID2ckBAACb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4Bzd9zixM8/f5x//Tn//k7e&#10;vs4C9QFqzLsNmJmG937A5NkP6My8BxVt/iIjgnGU93SRVw6JiPxotVytKgwJjM0XxGf3z0OE9EF6&#10;S7LR0IjzK7Ly4ydIY+qckqs5f6ONKTM07j8HYmYPy72PPWYrDbthIrTz7Qn59Dj6hjrcdErMR4fK&#10;5i2ZjTgbu9k4hKj3XVmjXA/Cu0PCJkpvucIIOxXGmRV2037lpfj3XrLu/6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tEgPZ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tgPs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7"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ORJsoBAACb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dImSOG5x4uefP86//px/fydv&#10;32SB+gA15t0GzEzDez/g2sx+QGfmPaho8xcZEYwj1ukirxwSEfnRarlaVRgSGJsviM/un4cI6YP0&#10;lmSjoRHnV2Tlx0+QxtQ5JVdz/kYbU2Zo3H8OxMwelnsfe8xWGnbDRGjn2xPy6XH0DXW46ZSYjw6V&#10;xf7SbMTZ2M3GIUS978oa5XoQ3h0SNlF6yxVG2Kkwzqywm/YrL8W/95J1/09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XSORJs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- 224 -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8"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lds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- 224 -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t13o8kBAACa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G3pDiWUGB37+/u3849f551dS&#10;LZM+vYca0549Jsbh3g24NbMf0JloDzKY9EVCBOOo7umirhgi4elRtaqqEkMcY/MF8YuX5z5AfC+c&#10;IcloaMDxZVXZ8RHimDqnpGrWPSit8wi1/cuBmMlTpN7HHpMVh90wEdq59oR8epx8Qy0uOiX6g0Vh&#10;05LMRpiN3WwcfFD7Lm9Rqgf+7hCxidxbqjDCToVxZJndtF5pJ/6856yXX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XejyQEAAJo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- 223 -</w:t>
                          </w:r>
                          <w:r>
                            <w:rPr>
                              <w:rFonts w:hint="eastAsia"/>
                              <w:lang w:eastAsia="zh-CN"/>
                            </w:rPr>
                            <w:fldChar w:fldCharType="end"/>
                          </w:r>
                        </w:p>
                      </w:txbxContent>
                    </wps:txbx>
                    <wps:bodyPr wrap="none" lIns="0" tIns="0" rIns="0" bIns="0" upright="0">
                      <a:spAutoFit/>
                    </wps:bodyPr>
                  </wps:wsp>
                </a:graphicData>
              </a:graphic>
            </wp:anchor>
          </w:drawing>
        </mc:Choice>
        <mc:Fallback>
          <w:pict>
            <v:shape id="文本框 99"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N696c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- 223 -</w:t>
                    </w:r>
                    <w:r>
                      <w:rPr>
                        <w:rFonts w:hint="eastAsia"/>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- 299 -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0"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JkI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q5eUOG5x4pfv3y4/fl1+fiXL&#10;qijUB6gx8SFgahre+AH3JiuX/YDOTHxQ0eYvUiIYR33PV33lkIjIj9ar9Rohic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sMmQjyQEAAJw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- 299 -</w:t>
                    </w:r>
                    <w:r>
                      <w:rPr>
                        <w:rFonts w:hint="eastAsia"/>
                        <w:lang w:eastAsia="zh-CN"/>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- 300 -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1"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dmWwcoBAACc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o1JY5bnPjl+7fLj1+Xn1/J&#10;slpmhfoANSY+BExNw50fcG9mP6AzEx9UtPmLlAjGUd/zVV85JCLyo/Vqva4wJDA2XxCfPT4PEdJb&#10;6S3JRkMjDrDoyk/vIY2pc0qu5vy9NqYM0bi/HIiZPSz3PvaYrTTsh4nQ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dmWwc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- 300 -</w:t>
                    </w:r>
                    <w:r>
                      <w:rPr>
                        <w:rFonts w:hint="eastAsia"/>
                        <w:lang w:eastAsia="zh-CN"/>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ujQ8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blW0osNzjx8/dv5x+/zj+/&#10;kmVR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Cbo0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- 321 -</w:t>
                    </w:r>
                    <w:r>
                      <w:rPr>
                        <w:rFonts w:hint="eastAsia"/>
                        <w:lang w:eastAsia="zh-CN"/>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- 320 -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Ac8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dHVDieMWJ3758f3y8/fl1zey&#10;rF5n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5PwH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- 320 -</w:t>
                    </w:r>
                    <w:r>
                      <w:rPr>
                        <w:rFonts w:hint="eastAsia"/>
                        <w:lang w:eastAsia="zh-CN"/>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- 333 -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xm4nMoBAACc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l5T4rjFiV++f7v8+HX5+ZUs&#10;q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xm4nM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- 333 -</w:t>
                    </w:r>
                    <w:r>
                      <w:rPr>
                        <w:rFonts w:hint="eastAsia"/>
                        <w:lang w:eastAsia="zh-CN"/>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5"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oZAMo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Arn7rjFiV++f7v8+HX5+ZUs&#10;q9dZoT5AjYkPAVPTcOcH3JvZD+jMxAcVbf4iJYJx1Pd81VcOiYj8aL1arysMCYzNF8Rnj89DhPRW&#10;ekuy0dCIAyy68tN7SGPqnJKrOX+vjSlDNO4vB2JmD8u9jz1mKw37YSK09+0Z+fQ4+4Y6XHVKzDuH&#10;0uY1mY04G/vZOIaoD13Zo1wPwu0xYROlt1xhhJ0K49AKu2nB8lb8eS9Zj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YoZAM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DQURMgBAACaAwAADgAAAGRycy9lMm9Eb2MueG1srVPNjtMwEL4j8Q6W&#10;79TZHiCK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vqLEcYsDv3z/dvnx6/LzK6nX&#10;WZ8hQINp9wET0/jGj7g1ix/QmWmPKtr8RUIE46ju+aquHBMR+VG9rusKQwJjywXx2cPzECG9ld6S&#10;bLQ04viKqvz0HtKUuqTkas7faWPKCI37y4GY2cNy71OP2UrjfpwJ7X13Rj4DTr6lDhedEvPOobB5&#10;SRYjLsZ+MY4h6kNftijXg/D6mLCJ0luuMMHOhXFkhd28Xnkn/ryXrI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Q0FETIAQAAmg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KAypcgBAACa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imN33OLAL9+/XX78uvz8SuqX&#10;WZ8hQINp9wET0/jGj7g1ix/QmWmPKtr8RUIE46ju+aquHBMR+VG9rusKQwJjywXx2cPzECG9ld6S&#10;bLQ04viKqvz0HtKUuqTkas7faWPKCI37y4GY2cNy71OP2UrjfpwJ7X13Rj4DTr6lDhedEvPOobB5&#10;SRYjLsZ+MY4h6kNftijXg/D6mLCJ0luuMMHOhXFkhd28Xnkn/ryXrI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SgMqXIAQAAmg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0cL8oBAACaAwAADgAAAGRycy9lMm9Eb2MueG1srVNLbtswEN0X6B0I&#10;7mspRlE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SiwzOPDTw8/Trz+n3z9I&#10;9T7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l0cL8oBAACa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sbTMgBAACbAwAADgAAAGRycy9lMm9Eb2MueG1srVPNjtMwEL4j8Q6W&#10;79TZSqA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1ASxy1O/PL92+XHr8vPr6R+&#10;mQUaAjSYdx8wM41v/IjJix/QmXmPKtr8RUYE44h1vsorx0REflSv67rCkMDYckF89vA8REhvpbck&#10;Gy2NOL8iKz+9hzSlLim5mvN32pgyQ+P+ciBm9rDc+9RjttK4H2dCe9+dkc+Ao2+pw02nxLxzqCz2&#10;lxYjLsZ+MY4h6kNf1ijXg/D6mLCJ0luuMMHOhXFmhd28X3kp/ryXrId/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HNbG0zIAQAAmw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bJ4q8kBAACb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cROWlFhmcOLn79/OP36df34l&#10;1U0SqPdQY96zx8w43LsBk2c/oDPxHmQw6YuMCMZR3tNFXjFEwtOjalVVJYY4xuYL4hcvz32A+F44&#10;Q5LR0IDzy7Ky4yPEMXVOSdWse1Ba5xlq+5cDMZOnSL2PPSYrDrthIrRz7Qn59Dj6hlrcdEr0B4vK&#10;pi2ZjTAbu9k4+KD2XV6jVA/83SFiE7m3VGGEnQrjzDK7ab/SUvx5z1kv/9T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snir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7"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rgNMgBAACbAwAADgAAAGRycy9lMm9Eb2MueG1srVPNjtMwEL4j8Q6W&#10;79TZHiCK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jvchDUljluc+OX7t8uPX5efX0n9&#10;Kgs0BGgw7z5gZhrf+BGTFz+gM/MeVbT5i4wIxlHe81VeOSYi8qN6XdcVhgTGlgvis4fnIUJ6K70l&#10;2WhpxPkVWfnpPaQpdUnJ1Zy/08aUGRr3lwMxs4fl3qces5XG/TgT2vvujHwGHH1LHW46JeadQ2Xz&#10;lixGXIz9YhxD1Ie+rFGuB+H1MWETpbdcYYKdC+PMCrt5v/JS/HkvWQ//1P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Ka4DTIAQAAmw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8"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9UZMgBAACb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15S4rjFiV++f7v8+HX5+ZXU&#10;dRZoCNBg3n3AzDS+8SMmL35AZ+Y9qmjzFxkRjKO856u8ckxE5Ef1uq4rDAmMLRfEZw/PQ4T0VnpL&#10;stHSiPMrsvLTe0hT6pKSqzl/p40pMzTuLwdiZg/LvU89ZiuN+3EmtPfdGfkMOPqWOtx0Ssw7h8rm&#10;LVmMuBj7xTiGqA99WaNcD8LrY8ImSm+5wgQ7F8aZFXbzfuWl+PNesh7+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RPVGTIAQAAmw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rPr>
        <w:rFonts w:hint="eastAsia"/>
      </w:rPr>
    </w:lvl>
  </w:abstractNum>
  <w:abstractNum w:abstractNumId="1">
    <w:nsid w:val="C5CA42F6"/>
    <w:multiLevelType w:val="singleLevel"/>
    <w:tmpl w:val="C5CA42F6"/>
    <w:lvl w:ilvl="0" w:tentative="0">
      <w:start w:val="5"/>
      <w:numFmt w:val="chineseCounting"/>
      <w:suff w:val="nothing"/>
      <w:lvlText w:val="%1、"/>
      <w:lvlJc w:val="left"/>
      <w:rPr>
        <w:rFonts w:hint="eastAsia"/>
      </w:rPr>
    </w:lvl>
  </w:abstractNum>
  <w:abstractNum w:abstractNumId="2">
    <w:nsid w:val="FA851358"/>
    <w:multiLevelType w:val="singleLevel"/>
    <w:tmpl w:val="FA851358"/>
    <w:lvl w:ilvl="0" w:tentative="0">
      <w:start w:val="3"/>
      <w:numFmt w:val="chineseCounting"/>
      <w:suff w:val="nothing"/>
      <w:lvlText w:val="%1、"/>
      <w:lvlJc w:val="left"/>
      <w:rPr>
        <w:rFonts w:hint="eastAsia"/>
      </w:rPr>
    </w:lvl>
  </w:abstractNum>
  <w:abstractNum w:abstractNumId="3">
    <w:nsid w:val="FFF8A78C"/>
    <w:multiLevelType w:val="singleLevel"/>
    <w:tmpl w:val="FFF8A78C"/>
    <w:lvl w:ilvl="0" w:tentative="0">
      <w:start w:val="2"/>
      <w:numFmt w:val="chineseCounting"/>
      <w:suff w:val="nothing"/>
      <w:lvlText w:val="%1、"/>
      <w:lvlJc w:val="left"/>
      <w:rPr>
        <w:rFonts w:hint="eastAsia"/>
      </w:rPr>
    </w:lvl>
  </w:abstractNum>
  <w:abstractNum w:abstractNumId="4">
    <w:nsid w:val="11F94864"/>
    <w:multiLevelType w:val="singleLevel"/>
    <w:tmpl w:val="11F94864"/>
    <w:lvl w:ilvl="0" w:tentative="0">
      <w:start w:val="3"/>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750E8"/>
    <w:rsid w:val="00182D82"/>
    <w:rsid w:val="001B15F6"/>
    <w:rsid w:val="001F392C"/>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857C96"/>
    <w:rsid w:val="03EA3649"/>
    <w:rsid w:val="04846602"/>
    <w:rsid w:val="052B4646"/>
    <w:rsid w:val="05865433"/>
    <w:rsid w:val="05C278DD"/>
    <w:rsid w:val="065F1EC4"/>
    <w:rsid w:val="06F90DE0"/>
    <w:rsid w:val="070E48A8"/>
    <w:rsid w:val="08850A8D"/>
    <w:rsid w:val="09640B7F"/>
    <w:rsid w:val="0B3E553F"/>
    <w:rsid w:val="0B4F7CAC"/>
    <w:rsid w:val="0B713812"/>
    <w:rsid w:val="0C037A3B"/>
    <w:rsid w:val="0C4F1DE5"/>
    <w:rsid w:val="0C9D1786"/>
    <w:rsid w:val="0D661091"/>
    <w:rsid w:val="0FED3C1C"/>
    <w:rsid w:val="10373EC8"/>
    <w:rsid w:val="111119C9"/>
    <w:rsid w:val="1181524D"/>
    <w:rsid w:val="12DF1BB6"/>
    <w:rsid w:val="14370E5F"/>
    <w:rsid w:val="146E03B3"/>
    <w:rsid w:val="158F5031"/>
    <w:rsid w:val="159050D7"/>
    <w:rsid w:val="159F029B"/>
    <w:rsid w:val="18470786"/>
    <w:rsid w:val="18705B28"/>
    <w:rsid w:val="18844933"/>
    <w:rsid w:val="18B45CB5"/>
    <w:rsid w:val="195F3AC4"/>
    <w:rsid w:val="19667CA9"/>
    <w:rsid w:val="19A06842"/>
    <w:rsid w:val="19AF30CA"/>
    <w:rsid w:val="1A526BE7"/>
    <w:rsid w:val="1ABE1D9E"/>
    <w:rsid w:val="1ADD5356"/>
    <w:rsid w:val="1B2451E9"/>
    <w:rsid w:val="1BB033B3"/>
    <w:rsid w:val="1C145551"/>
    <w:rsid w:val="1C575512"/>
    <w:rsid w:val="1C7C1F3C"/>
    <w:rsid w:val="1DC843A3"/>
    <w:rsid w:val="1EEF39CE"/>
    <w:rsid w:val="1F0E47E5"/>
    <w:rsid w:val="1F2D3690"/>
    <w:rsid w:val="1F8B2429"/>
    <w:rsid w:val="1FC32C90"/>
    <w:rsid w:val="207500F4"/>
    <w:rsid w:val="20822295"/>
    <w:rsid w:val="217B44C2"/>
    <w:rsid w:val="22090B6C"/>
    <w:rsid w:val="24D520F6"/>
    <w:rsid w:val="255735AB"/>
    <w:rsid w:val="258D48ED"/>
    <w:rsid w:val="25CF20F2"/>
    <w:rsid w:val="25EF7416"/>
    <w:rsid w:val="267D5806"/>
    <w:rsid w:val="26CF5125"/>
    <w:rsid w:val="26DA2C8D"/>
    <w:rsid w:val="275307F7"/>
    <w:rsid w:val="27CC19DC"/>
    <w:rsid w:val="2874758E"/>
    <w:rsid w:val="2A1610CB"/>
    <w:rsid w:val="2A23354B"/>
    <w:rsid w:val="2AD410C5"/>
    <w:rsid w:val="2B0B2850"/>
    <w:rsid w:val="2C4300D2"/>
    <w:rsid w:val="2CAA18DB"/>
    <w:rsid w:val="2E431AC3"/>
    <w:rsid w:val="2F526F30"/>
    <w:rsid w:val="2F847C37"/>
    <w:rsid w:val="308426EE"/>
    <w:rsid w:val="3085374A"/>
    <w:rsid w:val="310A2A8E"/>
    <w:rsid w:val="31283B8D"/>
    <w:rsid w:val="3177024E"/>
    <w:rsid w:val="32392510"/>
    <w:rsid w:val="32595B51"/>
    <w:rsid w:val="327C4A1E"/>
    <w:rsid w:val="342F5CDB"/>
    <w:rsid w:val="35EE6609"/>
    <w:rsid w:val="373841DC"/>
    <w:rsid w:val="37BD3E6D"/>
    <w:rsid w:val="37EB3126"/>
    <w:rsid w:val="383E28F9"/>
    <w:rsid w:val="391B70EA"/>
    <w:rsid w:val="396401D4"/>
    <w:rsid w:val="39AC3A04"/>
    <w:rsid w:val="39DD1AD5"/>
    <w:rsid w:val="3A3678EC"/>
    <w:rsid w:val="3A4B0C5C"/>
    <w:rsid w:val="3A6165E3"/>
    <w:rsid w:val="3B8F458E"/>
    <w:rsid w:val="3BBD17E5"/>
    <w:rsid w:val="3D582D8A"/>
    <w:rsid w:val="3DBF4C87"/>
    <w:rsid w:val="3DE11DF4"/>
    <w:rsid w:val="3EDA6843"/>
    <w:rsid w:val="3F033BBB"/>
    <w:rsid w:val="3F23548F"/>
    <w:rsid w:val="3F370CA3"/>
    <w:rsid w:val="3FA27361"/>
    <w:rsid w:val="41CB6884"/>
    <w:rsid w:val="43402C29"/>
    <w:rsid w:val="452F406C"/>
    <w:rsid w:val="45985D37"/>
    <w:rsid w:val="45A60A26"/>
    <w:rsid w:val="45A82767"/>
    <w:rsid w:val="471D19C3"/>
    <w:rsid w:val="4812530C"/>
    <w:rsid w:val="48390A7E"/>
    <w:rsid w:val="489D4EF4"/>
    <w:rsid w:val="49093F51"/>
    <w:rsid w:val="49CB1178"/>
    <w:rsid w:val="49F3572F"/>
    <w:rsid w:val="49FC667A"/>
    <w:rsid w:val="4A2117CA"/>
    <w:rsid w:val="4A311F87"/>
    <w:rsid w:val="4A835FE1"/>
    <w:rsid w:val="4AD913F4"/>
    <w:rsid w:val="4CB60985"/>
    <w:rsid w:val="4DDD3C5A"/>
    <w:rsid w:val="4DE85206"/>
    <w:rsid w:val="4EC13E8C"/>
    <w:rsid w:val="4EDA680E"/>
    <w:rsid w:val="4F8251C3"/>
    <w:rsid w:val="5068049E"/>
    <w:rsid w:val="51807E48"/>
    <w:rsid w:val="519B3EDD"/>
    <w:rsid w:val="51F13812"/>
    <w:rsid w:val="53020A05"/>
    <w:rsid w:val="537C0FD9"/>
    <w:rsid w:val="53870ADA"/>
    <w:rsid w:val="53DF4EF4"/>
    <w:rsid w:val="542A7ED9"/>
    <w:rsid w:val="54E32D58"/>
    <w:rsid w:val="551D73B8"/>
    <w:rsid w:val="553E76D4"/>
    <w:rsid w:val="55793531"/>
    <w:rsid w:val="5617131A"/>
    <w:rsid w:val="562A7E7A"/>
    <w:rsid w:val="573160D5"/>
    <w:rsid w:val="575A1BB9"/>
    <w:rsid w:val="58ED63A9"/>
    <w:rsid w:val="59B54947"/>
    <w:rsid w:val="59ED3294"/>
    <w:rsid w:val="5A05503E"/>
    <w:rsid w:val="5A570768"/>
    <w:rsid w:val="5A5C0939"/>
    <w:rsid w:val="5AAD497F"/>
    <w:rsid w:val="5B627B78"/>
    <w:rsid w:val="5CD94291"/>
    <w:rsid w:val="5D7942B1"/>
    <w:rsid w:val="5E7052ED"/>
    <w:rsid w:val="5F2B0148"/>
    <w:rsid w:val="617A6D4E"/>
    <w:rsid w:val="6204054C"/>
    <w:rsid w:val="62CB21C8"/>
    <w:rsid w:val="636411A9"/>
    <w:rsid w:val="643D56FD"/>
    <w:rsid w:val="64D92DB8"/>
    <w:rsid w:val="660D566A"/>
    <w:rsid w:val="66C20F7D"/>
    <w:rsid w:val="675528B2"/>
    <w:rsid w:val="682625C4"/>
    <w:rsid w:val="684849FB"/>
    <w:rsid w:val="6B9423C6"/>
    <w:rsid w:val="6C3A6B0B"/>
    <w:rsid w:val="6C691760"/>
    <w:rsid w:val="6CFF69E1"/>
    <w:rsid w:val="6E1B4551"/>
    <w:rsid w:val="700A6775"/>
    <w:rsid w:val="70B26069"/>
    <w:rsid w:val="712533B2"/>
    <w:rsid w:val="717C6BB2"/>
    <w:rsid w:val="717F6119"/>
    <w:rsid w:val="71861239"/>
    <w:rsid w:val="7275377F"/>
    <w:rsid w:val="733E1D79"/>
    <w:rsid w:val="735514D0"/>
    <w:rsid w:val="73584FEB"/>
    <w:rsid w:val="73B05BAC"/>
    <w:rsid w:val="74642CE5"/>
    <w:rsid w:val="74745854"/>
    <w:rsid w:val="771D72C0"/>
    <w:rsid w:val="78A321D2"/>
    <w:rsid w:val="793233F8"/>
    <w:rsid w:val="79AD57E2"/>
    <w:rsid w:val="79D52B8E"/>
    <w:rsid w:val="7AC7547F"/>
    <w:rsid w:val="7AD12B12"/>
    <w:rsid w:val="7BE64545"/>
    <w:rsid w:val="7CD460A4"/>
    <w:rsid w:val="7D8F74D4"/>
    <w:rsid w:val="7E3808B5"/>
    <w:rsid w:val="7E4E1CCE"/>
    <w:rsid w:val="7E9B2796"/>
    <w:rsid w:val="7F0802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6"/>
    <w:autoRedefine/>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99"/>
    <w:pPr>
      <w:widowControl w:val="0"/>
    </w:pPr>
    <w:rPr>
      <w:rFonts w:ascii="Calibri" w:hAnsi="Calibri"/>
      <w:lang w:eastAsia="zh-CN"/>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8" Type="http://schemas.openxmlformats.org/officeDocument/2006/relationships/fontTable" Target="fontTable.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theme" Target="theme/theme1.xml"/><Relationship Id="rId44" Type="http://schemas.openxmlformats.org/officeDocument/2006/relationships/footer" Target="footer26.xml"/><Relationship Id="rId43" Type="http://schemas.openxmlformats.org/officeDocument/2006/relationships/footer" Target="footer25.xml"/><Relationship Id="rId42" Type="http://schemas.openxmlformats.org/officeDocument/2006/relationships/header" Target="header16.xml"/><Relationship Id="rId41" Type="http://schemas.openxmlformats.org/officeDocument/2006/relationships/header" Target="header15.xml"/><Relationship Id="rId40" Type="http://schemas.openxmlformats.org/officeDocument/2006/relationships/footer" Target="footer24.xml"/><Relationship Id="rId4" Type="http://schemas.openxmlformats.org/officeDocument/2006/relationships/footer" Target="footer1.xml"/><Relationship Id="rId39" Type="http://schemas.openxmlformats.org/officeDocument/2006/relationships/footer" Target="footer23.xml"/><Relationship Id="rId38" Type="http://schemas.openxmlformats.org/officeDocument/2006/relationships/header" Target="header14.xml"/><Relationship Id="rId37" Type="http://schemas.openxmlformats.org/officeDocument/2006/relationships/header" Target="header13.xml"/><Relationship Id="rId36" Type="http://schemas.openxmlformats.org/officeDocument/2006/relationships/footer" Target="footer22.xml"/><Relationship Id="rId35" Type="http://schemas.openxmlformats.org/officeDocument/2006/relationships/footer" Target="footer21.xml"/><Relationship Id="rId34" Type="http://schemas.openxmlformats.org/officeDocument/2006/relationships/header" Target="header12.xml"/><Relationship Id="rId33" Type="http://schemas.openxmlformats.org/officeDocument/2006/relationships/header" Target="header11.xml"/><Relationship Id="rId32" Type="http://schemas.openxmlformats.org/officeDocument/2006/relationships/footer" Target="footer20.xml"/><Relationship Id="rId31" Type="http://schemas.openxmlformats.org/officeDocument/2006/relationships/footer" Target="footer19.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header" Target="header10.xml"/><Relationship Id="rId28" Type="http://schemas.openxmlformats.org/officeDocument/2006/relationships/header" Target="header9.xml"/><Relationship Id="rId27" Type="http://schemas.openxmlformats.org/officeDocument/2006/relationships/footer" Target="footer17.xml"/><Relationship Id="rId26" Type="http://schemas.openxmlformats.org/officeDocument/2006/relationships/footer" Target="footer16.xml"/><Relationship Id="rId25" Type="http://schemas.openxmlformats.org/officeDocument/2006/relationships/header" Target="header8.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header" Target="header7.xml"/><Relationship Id="rId21" Type="http://schemas.openxmlformats.org/officeDocument/2006/relationships/header" Target="header6.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348</Pages>
  <Words>131519</Words>
  <Characters>160783</Characters>
  <Lines>127</Lines>
  <Paragraphs>36</Paragraphs>
  <TotalTime>18</TotalTime>
  <ScaleCrop>false</ScaleCrop>
  <LinksUpToDate>false</LinksUpToDate>
  <CharactersWithSpaces>163115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2024-06-07T07:07:54Z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46ED276FE4EF4CE3A3626E9D681ADC56</vt:lpwstr>
  </property>
</Properties>
</file>