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仿宋" w:hAnsi="仿宋" w:eastAsia="仿宋" w:cs="仿宋"/>
          <w:i w:val="0"/>
          <w:iCs w:val="0"/>
          <w:caps w:val="0"/>
          <w:color w:val="000000"/>
          <w:spacing w:val="0"/>
          <w:sz w:val="32"/>
          <w:szCs w:val="32"/>
        </w:rPr>
      </w:pPr>
      <w:bookmarkStart w:id="0" w:name="_Toc13367"/>
      <w:r>
        <w:rPr>
          <w:rFonts w:hint="eastAsia" w:ascii="方正小标宋简体" w:hAnsi="宋体" w:eastAsia="方正小标宋简体" w:cs="宋体"/>
          <w:kern w:val="0"/>
          <w:sz w:val="44"/>
          <w:szCs w:val="44"/>
          <w:lang w:eastAsia="zh-CN"/>
        </w:rPr>
        <w:t>涞水县</w:t>
      </w:r>
      <w:r>
        <w:rPr>
          <w:rFonts w:hint="eastAsia" w:ascii="方正小标宋简体" w:hAnsi="宋体" w:eastAsia="方正小标宋简体" w:cs="宋体"/>
          <w:kern w:val="0"/>
          <w:sz w:val="44"/>
          <w:szCs w:val="44"/>
        </w:rPr>
        <w:t>应急管理局政务公开事项目录</w:t>
      </w:r>
      <w:bookmarkEnd w:id="0"/>
    </w:p>
    <w:tbl>
      <w:tblPr>
        <w:tblStyle w:val="2"/>
        <w:tblpPr w:leftFromText="180" w:rightFromText="180" w:vertAnchor="text" w:horzAnchor="page" w:tblpX="1048" w:tblpY="430"/>
        <w:tblOverlap w:val="never"/>
        <w:tblW w:w="148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0"/>
        <w:gridCol w:w="835"/>
        <w:gridCol w:w="2671"/>
        <w:gridCol w:w="1940"/>
        <w:gridCol w:w="2234"/>
        <w:gridCol w:w="1528"/>
        <w:gridCol w:w="1190"/>
        <w:gridCol w:w="1005"/>
        <w:gridCol w:w="672"/>
        <w:gridCol w:w="686"/>
        <w:gridCol w:w="700"/>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序号</w:t>
            </w:r>
          </w:p>
        </w:tc>
        <w:tc>
          <w:tcPr>
            <w:tcW w:w="3506"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公开事项</w:t>
            </w:r>
          </w:p>
        </w:tc>
        <w:tc>
          <w:tcPr>
            <w:tcW w:w="194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公  开  内  容</w:t>
            </w:r>
          </w:p>
        </w:tc>
        <w:tc>
          <w:tcPr>
            <w:tcW w:w="2234"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公开依据</w:t>
            </w:r>
          </w:p>
        </w:tc>
        <w:tc>
          <w:tcPr>
            <w:tcW w:w="152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公开时限</w:t>
            </w:r>
          </w:p>
        </w:tc>
        <w:tc>
          <w:tcPr>
            <w:tcW w:w="119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公开主体</w:t>
            </w:r>
          </w:p>
        </w:tc>
        <w:tc>
          <w:tcPr>
            <w:tcW w:w="100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公开渠道和载体</w:t>
            </w:r>
          </w:p>
        </w:tc>
        <w:tc>
          <w:tcPr>
            <w:tcW w:w="135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公开对象</w:t>
            </w:r>
          </w:p>
        </w:tc>
        <w:tc>
          <w:tcPr>
            <w:tcW w:w="146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2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kern w:val="0"/>
                <w:sz w:val="18"/>
                <w:szCs w:val="18"/>
              </w:rPr>
            </w:pP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105" w:leftChars="-50" w:right="-105" w:rightChars="-50"/>
              <w:jc w:val="center"/>
              <w:textAlignment w:val="auto"/>
              <w:rPr>
                <w:rFonts w:ascii="宋体" w:hAnsi="宋体" w:cs="宋体"/>
                <w:kern w:val="0"/>
                <w:sz w:val="18"/>
                <w:szCs w:val="18"/>
              </w:rPr>
            </w:pPr>
            <w:r>
              <w:rPr>
                <w:rFonts w:hint="eastAsia" w:ascii="宋体" w:hAnsi="宋体" w:cs="宋体"/>
                <w:kern w:val="0"/>
                <w:sz w:val="18"/>
                <w:szCs w:val="18"/>
              </w:rPr>
              <w:t>一级事项</w:t>
            </w: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105" w:leftChars="-50" w:right="-105" w:rightChars="-50"/>
              <w:jc w:val="center"/>
              <w:textAlignment w:val="auto"/>
              <w:rPr>
                <w:rFonts w:ascii="宋体" w:hAnsi="宋体" w:cs="宋体"/>
                <w:kern w:val="0"/>
                <w:sz w:val="18"/>
                <w:szCs w:val="18"/>
              </w:rPr>
            </w:pPr>
            <w:r>
              <w:rPr>
                <w:rFonts w:hint="eastAsia" w:ascii="宋体" w:hAnsi="宋体" w:cs="宋体"/>
                <w:kern w:val="0"/>
                <w:sz w:val="18"/>
                <w:szCs w:val="18"/>
              </w:rPr>
              <w:t>二级事项</w:t>
            </w:r>
          </w:p>
        </w:tc>
        <w:tc>
          <w:tcPr>
            <w:tcW w:w="194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23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152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119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100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105" w:leftChars="-50" w:right="-105" w:rightChars="-50"/>
              <w:jc w:val="center"/>
              <w:textAlignment w:val="auto"/>
              <w:rPr>
                <w:rFonts w:ascii="宋体" w:hAnsi="宋体" w:cs="宋体"/>
                <w:kern w:val="0"/>
                <w:sz w:val="18"/>
                <w:szCs w:val="18"/>
              </w:rPr>
            </w:pPr>
            <w:r>
              <w:rPr>
                <w:rFonts w:hint="eastAsia" w:ascii="宋体" w:hAnsi="宋体" w:cs="宋体"/>
                <w:kern w:val="0"/>
                <w:sz w:val="18"/>
                <w:szCs w:val="18"/>
              </w:rPr>
              <w:t>全社会</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特定</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对象</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主动</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公开</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cs="宋体"/>
                <w:kern w:val="0"/>
                <w:sz w:val="18"/>
                <w:szCs w:val="18"/>
              </w:rPr>
            </w:pPr>
            <w:r>
              <w:rPr>
                <w:rFonts w:hint="eastAsia" w:ascii="宋体" w:hAnsi="宋体" w:cs="宋体"/>
                <w:kern w:val="0"/>
                <w:sz w:val="18"/>
                <w:szCs w:val="18"/>
              </w:rPr>
              <w:t>依申请</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1</w:t>
            </w:r>
          </w:p>
        </w:tc>
        <w:tc>
          <w:tcPr>
            <w:tcW w:w="83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机构信息</w:t>
            </w: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基本信息</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 机构名称</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 联系方式</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 xml:space="preserve"> 1) 办公地址</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 xml:space="preserve"> 2) 门户网站</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 xml:space="preserve"> 3) 办公电话</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 xml:space="preserve"> 4) 办公时间</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 xml:space="preserve"> 5) 传真号码</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 xml:space="preserve"> 6) 电子邮箱</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 xml:space="preserve"> 7) 通信地址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 xml:space="preserve"> 8) 邮政编码</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（办公室）</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2</w:t>
            </w:r>
          </w:p>
        </w:tc>
        <w:tc>
          <w:tcPr>
            <w:tcW w:w="83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法定职责</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依据“三定”规定确定的本部门法定职责</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（办公室）</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3</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内设机构</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 内设机构名称</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 主要职责</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 联系电话</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办公室</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4</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下属单位</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1.单位名称</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2.负责人及主要职责</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3.联系方式</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(1)地址</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(2)电话</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(3)邮编</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(4)门户网站（有则公开）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4.办公时间</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办公室</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5</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信息公开</w:t>
            </w: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信息公开专栏</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 xml:space="preserve">1.政府信息公开指南      </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 xml:space="preserve">2.政府信息公开目录       </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 xml:space="preserve">3.政府信息公开年报       </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 xml:space="preserve">4.政府信息依申请公开（有则公开）    </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 xml:space="preserve">5.政府信息公开制度       </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 xml:space="preserve">6.政府信息公开意见箱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7.非公开信息目录</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（办公室）</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6</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双随机一公开</w:t>
            </w: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双随机一公开</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1.抽查事项清单</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2.检查对象名录</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3.抽查情况</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4.查处结果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7</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建议提案</w:t>
            </w: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建议提案</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1.建议提案办理复文</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2.建议提案复文解读或回应材料</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3.本单位办理建议提案总体情况及重要工作进展</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（办公室）</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w:t>
            </w:r>
          </w:p>
        </w:tc>
        <w:tc>
          <w:tcPr>
            <w:tcW w:w="83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政策文件</w:t>
            </w: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重大决策预公开</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1.对重大决策或政策文件公开征求意见的通知或公告</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2.决策或文件草案</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3.决策背景或起草说明</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4.公众意见采纳情况及不予采纳的理由</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政策法规股</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9</w:t>
            </w:r>
          </w:p>
        </w:tc>
        <w:tc>
          <w:tcPr>
            <w:tcW w:w="83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法律法规</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履行本部门职能职责涉及的主要法律法规</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政策法规股</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0</w:t>
            </w:r>
          </w:p>
        </w:tc>
        <w:tc>
          <w:tcPr>
            <w:tcW w:w="83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行政规章</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履行本部门职能职责涉及的主要行政规章</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政策法规股</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1</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行业部门文件</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以省委、省政府，国家或省行业主管部门</w:t>
            </w:r>
            <w:bookmarkStart w:id="1" w:name="_GoBack"/>
            <w:bookmarkEnd w:id="1"/>
            <w:r>
              <w:rPr>
                <w:rFonts w:hint="eastAsia" w:ascii="宋体" w:hAnsi="宋体" w:cs="宋体"/>
                <w:kern w:val="0"/>
                <w:sz w:val="18"/>
                <w:szCs w:val="18"/>
              </w:rPr>
              <w:t>名义印发的规范性文件或其他政策文件</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政策法规股</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2</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政策解读</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对上级或本部门印发的规范性文件的解读材料等信息</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局机关各股</w:t>
            </w:r>
            <w:r>
              <w:rPr>
                <w:rFonts w:hint="eastAsia" w:ascii="宋体" w:hAnsi="宋体" w:cs="宋体"/>
                <w:kern w:val="0"/>
                <w:sz w:val="18"/>
                <w:szCs w:val="18"/>
              </w:rPr>
              <w:t>室）</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3</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规范性文件</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备案信息</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规范性文件备案审查信息</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政策法规股</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4</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kern w:val="0"/>
                <w:sz w:val="18"/>
                <w:szCs w:val="18"/>
              </w:rPr>
            </w:pPr>
            <w:r>
              <w:rPr>
                <w:rFonts w:hint="eastAsia" w:ascii="宋体" w:hAnsi="宋体" w:cs="宋体"/>
                <w:kern w:val="0"/>
                <w:sz w:val="18"/>
                <w:szCs w:val="18"/>
              </w:rPr>
              <w:t>规范性文件</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清理信息</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1.规范性文件定期清理情况</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2.已修改、废止、失效的规范性文件目录</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政策法规股</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咨询、投诉、</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举报、建议</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1.局长信箱</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2.投诉举报电话</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3.网民留言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4.回复选登</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（办公室、应急指挥中心）</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16</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政务新媒体</w:t>
            </w: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政务微信</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1.单位政务微信主账号名称</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2.单位政务微信主账号图标</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3.单位政务微信主账号二维码</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宣教股</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重点领域信息</w:t>
            </w: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权责清单</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1.经相关部门核定的权力和责任清单</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2.权力运行流程图（有则公开）</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办公室</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5"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18</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财政资金</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1.财政预决算报告</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2.“三公”经费信息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(1)因公出国（境）团组数及人数</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(2)公务用车购置数及保有量</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(3)国内公务接待的批次、人数</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(4)“三公”经费增减变化原因</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3.政府采购信息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(1)采购项目信息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(2)采购文件</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(3)中标或成交结果</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(4)采购合同</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(5)投诉处理结果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财务室</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19</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重点工作、重大民生工程的推进完成情况</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本单位涉及的重点工作、民生工程、民生实事、重大项目、市政府工作报告牵头任务等推进落实情况</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（办公室）</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其他重点信息</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其他涉及本行业的信息</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局机关各股室</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21</w:t>
            </w:r>
          </w:p>
        </w:tc>
        <w:tc>
          <w:tcPr>
            <w:tcW w:w="83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cs="宋体"/>
                <w:kern w:val="0"/>
                <w:sz w:val="18"/>
                <w:szCs w:val="18"/>
              </w:rPr>
            </w:pPr>
            <w:r>
              <w:rPr>
                <w:rFonts w:hint="eastAsia" w:ascii="宋体" w:hAnsi="宋体" w:cs="宋体"/>
                <w:kern w:val="0"/>
                <w:sz w:val="18"/>
                <w:szCs w:val="18"/>
              </w:rPr>
              <w:t>事项</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cs="宋体"/>
                <w:kern w:val="0"/>
                <w:sz w:val="18"/>
                <w:szCs w:val="18"/>
              </w:rPr>
            </w:pPr>
            <w:r>
              <w:rPr>
                <w:rFonts w:hint="eastAsia" w:ascii="宋体" w:hAnsi="宋体" w:cs="宋体"/>
                <w:kern w:val="0"/>
                <w:sz w:val="18"/>
                <w:szCs w:val="18"/>
              </w:rPr>
              <w:t>办理</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（行政处罚）</w:t>
            </w: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取得安全生产许可证的金属非金属矿山和尾矿库企业不再具备《非煤矿矿山企业安全生产许可证实施办法》第六条规定的安全生产条件之一的;倒卖、出租、出借或者以其他形式非法转让安全生产许可证的；暂扣安全生产许可证后未按期整改或者整改后仍不具备安全生产条件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22</w:t>
            </w:r>
          </w:p>
        </w:tc>
        <w:tc>
          <w:tcPr>
            <w:tcW w:w="83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金属非金属矿山和尾矿库企业未取得安全生产许可证，擅自进行生产的；接受转让的安全生产许可证的；冒用安全生产许可证的；使用伪造的安全生产许可证的；在安全生产许可证有效期满未办理延期手续，继续进行生产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3"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23</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金属非金属矿山企业在安全生产许可证有效期内出现采矿许可证有效期届满和采矿许可证被暂扣、撤销、吊销、注销的情况，未依照本实施办法第二十八条的规定向安全生产许可证颁发管理机关报告并交回安全生产许可证的；在安全生产许可证有效期内，出现需要变更安全生产许可证的情形，未按本实施办法第二十一条的规定申请、办理变更手续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24</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对生产经营单位的决策机构、主要负责人或者个人经营的投资人不依照《安全生产法》规定保证安全生产所必需的资金投入的处罚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对生产经营单位的主要负责人未履行本法规定的安全生产管理职责的处罚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26</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对生产经营单位的安全生产管理人员未履行本法规定的安全生产管理职责的处罚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27</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生产经营单位未按照规定设置安全生产管理机构或者配备安全生产管理人员的;危险物品的生产、经营、储存单位以及矿山、金属冶炼、建筑施工、道路运输单位的主要负责人和安全生产管理人员未按照规定经考核合格的;未按照规定对从业人员、被派遣劳动者、实习学生进行安全生产教育和培训，或者未按照规定如实告知有关的安全生产事项的;未如实记录安全生产教育和培训情况的;未将事故隐患排查治理情况如实记录或者未向从业人员通报的;未按照规定制定生产安全事故应急救援预案或者未定期组织演练的;特种作业人员未按照规定经专门的安全作业培训并取得相应资格，上岗作业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4"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28</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生产经营单位未按照规定对矿山、金属冶炼建设项目或者用于生产、储存、装卸危险物品的建设项目进行安全评价的;矿山、金属冶炼建设项目或者用于生产、储存、装卸危险物品的建设项目没有安全设施设计或者安全设施设计未按照规定报经有关部门审查同意的;矿山、金属冶炼建设项目或者用于生产、储存、装卸危险物品的建设项目的施工单位未按照批准的安全设施设计施工的;矿山、金属冶炼建设项目或者用于生产、储存危险物品的建设项目竣工投入生产或者使用前，安全设施未经验收合格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29</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生产经营单位未在有较大危险因素的生产经营场所和有关设施、设备上设置明显的安全警示标志的;安全设备的安装、使用、检测、改造和报废不符合国家标准或者行业标准的;未对安全设备进行经常性维护、保养和定期检测的;未为从业人员提供符合国家标准或者行业标准的劳动防护用品的;危险物品的容器、运输工具，以及涉及人身安全、危险性较大的海洋石油开采特种设备和矿山井下特种设备未经具有专业资质的机构检测、检验合格，取得安全使用证或者安全标志，投入使用的;使用应当淘汰的危及生产安全的工艺、设备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对生产经营单位未经依法批准，擅自生产、经营、运输、储存、使用危险物品或者处置废弃危险物品的处罚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31</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生产经营单位生产、经营、运输、储存、使用危险物品或者处置废弃危险物品，未建立专门安全管理制度、未采取可靠的安全措施的;对重大危险源未登记建档，或者未进行评估、监控，或者未制定应急预案的;进行爆破、吊装以及国务院安全生产监督管理部门会同国务院有关部门规定的其他危险作业，未安排专门人员进行现场安全管理的;未建立事故隐患排查治理制度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31</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对生产经营单位未采取措施消除事故隐患的处罚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32</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对生产经营单位将生产经营项目、场所、设备发包或者出租给不具备安全生产条件或者相应资质的单位或者个人的处罚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33</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对生产经营单位未与承包单位、承租单位签订专门的安全生产管理协议或者未在承包合同、租赁合同中明确各自的安全生产管理职责，或者未对承包单位、承租单位的安全生产统一协调、管理的处罚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34</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对两个以上生产经营单位在同一作业区域内进行可能危及对方安全生产的生产经营活动，未签订安全生产管理协议或者未指定专职安全生产管理人员进行安全检查与协调的处罚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35</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生产经营单位生产、经营、储存、使用危险物品的车间、商店、仓库与员工宿舍在同一座建筑内，或者与员工宿舍的距离不符合安全要求的;生产经营场所和员工宿舍未设有符合紧急疏散需要、标志明显、保持畅通的出口，或者锁闭、封堵生产经营场所或者员工宿舍出口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36</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对生产经营单位与从业人员订立协议，免除或者减轻其对从业人员因生产安全事故伤亡依法应承担的责任的处罚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37</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对生产经营单位拒绝、阻碍负有安全生产监督管理职责的部门依法实施监督检查的处罚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38</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对生产经营单位的主要负责人在本单位发生生产安全事故时，不立即组织抢救或者在调查评估和统计处理期间擅离职守或者逃匿的;生产经营单位的主要负责人对生产安全事故隐瞒不报、谎报或者迟报的处罚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39</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对生产经营单位不具备本法和其他有关法律、行政法规和国家标准或者行业标准规定的安全生产条件的处罚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40</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对事故发生单位及有关人员的处罚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41</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发生生产安全事故，对负有责任的生产经营单位的处罚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42</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矿山企业未按照规定建立健全领导带班下井制度或者未制定领导带班下井月度计划的处罚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43</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对未经许可生产、经营烟花爆竹制品，或者向未取得烟花爆竹安全生产许可的单位或者个人销售黑火药、烟火药、引火线的处罚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44</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生产烟花爆竹的企业未按照安全生产许可证核定的产品种类进行生产的；生产工序或者生产作业不符合有关国家标准、行业标准的；雇佣未经设区的市人民政府安全生产监督管理部门考核合格的人员从事危险工序作业的；生产烟花爆竹使用的原料不符合国家标准规定的，或者使用的原料超过国家标准规定的用量限制的；使用按照国家标准规定禁止使用或者禁忌配伍的物质生产烟花爆竹的；未按照国家标准的规定在烟花爆竹产品上标注燃放说明，或者未在烟花爆竹的包装物上印制易燃易爆危险物品警示标志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45</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对从事烟花爆竹批发的企业向从事烟花爆竹零售的经营者供应非法生产、经营的烟花爆竹，或者供应按照国家标准规定应由专业燃放人员燃放的烟花爆竹的处罚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46</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生产、经营、使用国家禁止生产、经营、使用的危险化学品的处罚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47</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对未经安全条件审查，新建、改建、扩建生产、储存危险化学品的建设项目的处罚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3"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48</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未依法取得危险化学品安全生产许可证从事危险化学品生产，或者未依法取得工业产品生产许可证从事危险化学品及其包装物、容器生产的；化工企业未取得危险化学品安全使用许可证，使用危险化学品从事生产的；未取得危险化学品经营许可证从事危险化学品经营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49</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生产、储存危险化学品的单位未对其铺设的危险化学品管道设置明显的标志，或者未对危险化学品管道定期检查、检测的；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危险化学品生产企业未提供化学品安全技术说明书，或者未在包装（包括外包装件）上粘贴、拴挂化学品安全标签的；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危险化学品生产企业发现其生产的危险化学品有新的危险特性不立即公告，或者不及时修订其化学品安全技术说明书和化学品安全标签的；危险化学品经营企业经营没有化学品安全技术说明书和化学品安全标签的危险化学品的；危险化学品包装物、容器的材质以及包装的型式、规格、方法和单件质量（重量）与所包装的危险化学品的性质和用途不相适应的；生产、储存危险化学品的单位未在作业场所和安全设施、设备上设置明显的安全警示标志，或者未在作业场所设置通信、报警装置的；危险化学品专用仓库未设专人负责管理，或者对储存的剧毒化学品以及储存数量构成重大危险源的其他危险化学品未实行双人收发、双人保管制度的；储存危险化学品的单位未建立危险化学品出入库核查、登记制度的；危险化学品专用仓库未设置明显标志的；危险化学品生产企业、进口企业不办理危险化学品登记，或者发现其生产、进口的危险化学品有新的危险特性不办理危险化学品登记内容变更手续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6"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50</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重复使用的危险化学品包装物、容器，在重复使用前不进行检查的；未根据其生产、储存的危险化学品的种类和危险特性，在作业场所设置相关安全设施、设备，或者未按照国家标准、行业标准或者国家有关规定对安全设施、设备进行经常性维护、保养的；未依照本条例规定对其安全生产条件定期进行安全评价的；未将危险化学品储存在专用仓库内，或者未将剧毒化学品以及储存数量构成重大危险源的其他危险化学品在专用仓库内单独存放的；危险化学品的储存方式、方法或者储存数量不符合国家标准或者国家有关规定的；危险化学品专用仓库不符合国家标准、行业标准的要求的；未对危险化学品专用仓库的安全设施、设备定期进行检测、检验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51</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生产、储存、使用危险化学品的企业未按照条例规定将安全评价报告以及整改方案的落实情况报安全生产监督管理部门，或者储存危险化学品的单位未将其剧毒化学品以及储存数量构成重大危险源的其他危险化学品的储存数量、储存地点以及管理人员的情况报安监部门备案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52</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生产、储存、使用危险化学品的单位转产、停产、停业或者解散，未采取有效措施及时、妥善处置其危险化学品生产装置、储存设施以及库存的危险化学品，或者丢弃危险化学品的； 生产、储存、使用危险化学品的单位转产、停产、停业或者解散，未依照本条例规定将其危险化学品生产装置、储存设施以及库存危险化学品的处置方案报有关部门备案的处罚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8"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53</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危险化学品生产企业向不具有《危险化学品安全管理条例》第三十八条第一款、第二款规定的相关许可证件或者证明文件的单位销售剧毒化学品、易制爆危险化学品的；不按照剧毒化学品购买许可证载明的品种、数量销售剧毒化学品的；向个人销售剧毒化学品（属于剧毒化学品的农药除外）、易制爆危险化学品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54</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伪造、变造或者出租、出借、转让或者使用伪造、变造的危险化学品安全使用许可证、危险化学品经营许可证的处罚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55</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对生产或者经营劳动防护用品的企业生产或者经营假冒伪劣劳动防护用品和无安全标志的特种劳动防护用品的处罚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(局机关各处室、</w:t>
            </w:r>
            <w:r>
              <w:rPr>
                <w:rFonts w:hint="eastAsia" w:ascii="宋体" w:hAnsi="宋体" w:cs="宋体"/>
                <w:kern w:val="0"/>
                <w:sz w:val="18"/>
                <w:szCs w:val="18"/>
                <w:lang w:eastAsia="zh-CN"/>
              </w:rPr>
              <w:t>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56</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对生产经营单位的决策机构、主要负责人或者个人经营的投资人不依照规定保证安全生产所必需的资金投入的处罚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57</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对矿山、建筑施工单位未建立应急救援组织，配备相应的应急救援器材、设备，未定期进行演练；规模较小的单位，未配备应急救援人员，并与就近的应急救援组织签订应急救援协议的处罚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58</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对未取得安全生产许可证擅自进行生产的生产经营单位处罚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59</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安全生产许可证有效期满未办理延期手续，继续进行生产的处罚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60</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对生产经营单位未将安全培训工作纳入本单位工作计划并保证安全培训工作所需资金的；未建立健全从业人员安全培训档案的；从业人员进行安全培训期间未支付工资并承担安全培训费用的处罚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61</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生产经营单位的决策机构、主要负责人、个人经营的投资人未按规定缴存和使用安全生产风险抵押金，或者未按规定足额提取和使用安全生产费用，致使不具备安全生产条件的处罚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8"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62</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生产经营单位及其主要负责人或者其他人员违反操作规程或者安全管理规定作业的；违章指挥从业人员或者强令从业人员违章、冒险作业的；发现从业人员违章作业不加制止的；超过核定的生产能力、强度或者定员进行生产的；对被查封或者扣押的设施、设备、器材，擅自启封或者使用的；故意提供虚假情况或者隐瞒存在的事故隐患以及其他安全问题的；对事故预兆或者已发现的事故隐患不及时采取措施的；拒绝、阻碍安全生产行政执法人员监督检查的；拒绝、阻碍安全监管监察部门聘请的专家进行现场检查的；拒不执行安全监管监察部门及其行政执法人员的安全监管监察指令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63</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危险物品的生产、经营、储存单位以及矿山企业、建筑施工单位未建立应急救援组织或者未按规定签订救护协议的、未配备必要的应急救援器材、设备，并进行经常性维护、保养，保证正常运转的处罚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64</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生产经营单位转让安全生产许可证的处罚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65</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知道或者应当知道生产经营单位未取得安全生产许可证或者其他批准文件擅自从事生产经营活动，仍为其提供生产经营场所、运输、保管、仓储等条件的处罚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66</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经营单位及其有关人员弄虚作假，骗取或者勾结、串通行政审批工作人员取得安全生产许可证书及其他批准文件的；生产经营单位及其有关人员未依法办理安全生产许可证书变更手续的处罚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67</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对未取得相应资格、资质证书的机构及其有关人员从事安全评价、认证、检测、检验工作的处罚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（局机关各处室、</w:t>
            </w:r>
            <w:r>
              <w:rPr>
                <w:rFonts w:hint="eastAsia" w:ascii="宋体" w:hAnsi="宋体" w:cs="宋体"/>
                <w:kern w:val="0"/>
                <w:sz w:val="18"/>
                <w:szCs w:val="18"/>
                <w:lang w:eastAsia="zh-CN"/>
              </w:rPr>
              <w:t>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68</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生产经营单位未建立安全生产事故隐患排查治理等各项制度的；未按规定上报事故隐患排查治理统计分析表的；未制定事故隐患治理方案的；重大事故隐患不报或者未及时报告的；未对事故隐患进行排查治理擅自生产经营的；整改不合格或者未经安全监管监察部门审查同意擅自恢复生产经营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69</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color w:val="000000"/>
                <w:kern w:val="0"/>
                <w:sz w:val="18"/>
                <w:szCs w:val="18"/>
              </w:rPr>
            </w:pPr>
            <w:r>
              <w:rPr>
                <w:rFonts w:hint="eastAsia" w:ascii="宋体" w:hAnsi="宋体" w:cs="宋体"/>
                <w:color w:val="000000"/>
                <w:kern w:val="0"/>
                <w:sz w:val="18"/>
                <w:szCs w:val="18"/>
              </w:rPr>
              <w:t>对生产经营单位应急预案未按规定备案的处罚 </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70</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对生产经营单位未制定应急预案或者未按照应急预案采取预防措施，导致事故救援不力或者造成严重后果的处罚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71</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取得安全生产许可证的非煤矿矿山企业不再具备《非煤矿矿山企业安全生产许可证实施办法》第六条规定的安全生产条件之一的;倒卖、出租、出借或者以其他形式非法转让安全生产许可证的；暂扣安全生产许可证后未按期整改或者整改后仍不具备安全生产条件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72</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未取得安全生产许可证，擅自进行生产的；接受转让的安全生产许可证的；冒用安全生产许可证的；使用伪造的安全生产许可证的；在安全生产许可证有效期满未办理延期手续，继续进行生产的处罚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6"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73</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非煤矿矿山企业在安全生产许可证有效期内出现采矿许可证有效期届满和采矿许可证被暂扣、撤销、吊销、注销的情况，未依照本实施办法第二十八条的规定向安全生产许可证颁发管理机关报告并交回安全生产许可证的；在安全生产许可证有效期内，出现需要变更安全生产许可证的情形，未按本实施办法第二十一条的规定申请、办理变更手续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74</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对生产经营单位未建立健全特种作业人员档案的处罚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75</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对生产经营单位非法印制、伪造、倒卖特种作业操作证，或者使用非法印制、伪造、倒卖的特种作业操作证的处罚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76</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对特种作业人员伪造、涂改特种作业操作证或者使用伪造的特种作业操作证的；特种作业人员转借、转让、冒用特种作业操作证的处罚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77</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未建立健全矿山领导带班下井制度；未按规定备案和抄送的；未建立领导井下交接班制度的；未建立领导带班下井档案管理制度的；矿山领导每月带班下井情况未按照规定公示的；未按规定填写矿领导下井交接班记录簿、带班下井记录或者保存带班下井相关记录档案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78</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对矿山企业领导未按照规定填写带班下井交接班记录、带班下井登记档案，或者弄虚作假的处罚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79</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对没有矿领导带班下井的而又发生事故的矿及其主要负责人的处罚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80</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地质勘探单位未按照《金属与非金属矿产资源地质勘探安全生产监督管理暂行规定》建立有关安全生产制度和规程的；未按照规定提取和使用安全生产费用的；坑探工程安全专篇未经安全生产监督管理部门审查同意擅自施工的；未按照规定向工作区域所在地县级安全生产监督管理部门备案的；将其承担的地质勘探工程项目转包给不具备安全生产条件或者相应资质的地质勘探单位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81</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承担建设项目安全评价的机构弄虚作假、出具虚假报告的处罚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（局机关各处室、</w:t>
            </w:r>
            <w:r>
              <w:rPr>
                <w:rFonts w:hint="eastAsia" w:ascii="宋体" w:hAnsi="宋体" w:cs="宋体"/>
                <w:kern w:val="0"/>
                <w:sz w:val="18"/>
                <w:szCs w:val="18"/>
                <w:lang w:eastAsia="zh-CN"/>
              </w:rPr>
              <w:t>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82</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非煤矿矿山建设项目生产经营单未进行安全生产条件论证和安全预评价的处罚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83</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非煤矿矿山建设项目，生产、储存危险化学品（包括使用长输管道输送危险化学品）的建设项目，生产、储存烟花爆竹的建设项目没有安全设施设计或者安全设施设计未按照规定报经安全生产监督管理部门审查同意，擅自开工的；施工单位未按照批准的安全设施设计施工的；投入生产或者使用前，安全设施未经验收合格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84</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已经批准的建设项目安全设施设计发生重大变更，生产经营单位未报原批准部门审查同意擅自开工建设的处罚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85</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生产经营单位或者尾矿库管理单位违反《尾矿库安全监督管理规定》有关规定的处罚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86</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生产经营单位或者尾矿库管理单位对生产运行的尾矿库，未经技术论证和安全生产监督管理部门的批准，擅自进行变更的处罚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87</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生产经营单位尾矿库运行到设计最终标高或者不再进行排尾作业的，未按规定在一年内完成闭库的处罚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88</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对违反《小型露天采石场安全管理与监督检查规定》有关规定的处罚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89</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危险化学品单位未在构成重大危险源的场所设置明显的安全警示标志的、未对重大危险源中的设备、设施等进行定期检测、检验的处罚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90</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危险化学品单位未按照标准对重大危险源进行辨识的；未按照本规定明确重大危险源中关键装置、重点部位的责任人或者责任机构的；未按照本规定建立应急救援组织或者配备应急救援人员，以及配备必要的防护装备及器材、设备、物资，并保障其完好的；未按照本规定进行重大危险源备案或者核销的；未将重大危险源可能引发的事故后果、应急措施等信息告知可能受影响的单位、区域及人员的；未按照本规定要求开展重大危险源事故应急预案演练的；未按照本规定对重大危险源的安全生产状况进行定期检查，采取措施消除事故隐患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91</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对安全培训机构不具备安全培训条件的；未按照统一的培训大纲组织教学培训的；未建立培训档案或者培训档案管理不规范的；不正当竞争手段，故意贬低、诋毁其他安全培训机构的处罚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（局机关各处室、</w:t>
            </w:r>
            <w:r>
              <w:rPr>
                <w:rFonts w:hint="eastAsia" w:ascii="宋体" w:hAnsi="宋体" w:cs="宋体"/>
                <w:kern w:val="0"/>
                <w:sz w:val="18"/>
                <w:szCs w:val="18"/>
                <w:lang w:eastAsia="zh-CN"/>
              </w:rPr>
              <w:t>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92</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危险化学品建设单位建设项目安全设施竣工后未进行检验、检测的；在申请建设项目安全审查时提供虚假文件、资料的；未组织有关单位和专家研究提出试生产（使用）可能出现的安全问题及对策，或者未制定周密的试生产（使用）方案，进行试生产（使用）的；未组织有关专家对试生产（使用）方案进行审查、对试生产（使用）条件进行检查确认的；试生产（使用）方案未报安全生产监督管理部门备案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93</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危险化学品生产企业违反危险化学品登记管理规定的处罚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94</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危险化学品使用企业，在安全生产许可证有效期内主要负责人、企业名称、注册地址、隶属关系发生变更，未按规定的时限提出安全使用许可证变更申请或者将隶属关系变更证明材料报发证机关的处罚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95</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烟花爆竹生产企业变更企业主要负责人或者名称，未办理安全生产许可证变更手续的；从其他企业购买烟花爆竹半成品加工后销售，或者购买其他企业烟花爆竹成品加贴本企业标签后销售，或者向其他企业销售烟花爆竹半成品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96</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烟花爆竹生产企业多股东各自独立进行烟花爆竹生产活动的；从事礼花弹生产的企业将礼花弹销售给未经公安机关批准的燃放活动的；改建、扩建烟花爆竹生产（含储存）设施未办理安全生产许可证变更手续的；发生较大以上生产安全责任事故的；不再具备本办法规定的安全生产条件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97</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已经取得经营许可证的企业未依照规定申请变更的处罚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98</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非煤矿山发包单位、承包单位及其项目负责人违反《非煤矿山外包工程安全管理暂行办法》有关规定的处罚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（局</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99</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危险化学品企业在安全使用许可证有效期内增加使用的危险化学品品种，且达到危险化学品使用量的数量标准规定的；涉及危险化学品安全使用许可范围的新建、改建、扩建建设项目，其安全设施已经竣工验收合格的；改变工艺技术对企业的安全生产条件产生重大影响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5"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烟花爆竹批发经营企业在城市建成区内设立烟花爆竹储存仓库，或者在批发（展示）场所摆放有药样品的；采购和销售质量不符合国家标准或者行业标准规定的烟花爆竹的；在仓库内违反国家标准或者行业标准规定储存烟花爆竹的；在烟花爆竹经营许可证载明的仓库以外储存烟花爆竹的；对假冒伪劣、过期、含有超量、违禁药物以及其他存在严重质量问题的烟花爆竹未及时销毁的；未执行合同管理、流向登记制度或者未按照规定应用烟花爆竹流向管理信息系统的；未将黑火药、引火线的采购、销售记录报所在地县级安全监管局备案的；仓储设施新建、改建、扩建后，未重新申请办理许可手续的；变更企业名称、主要负责人、注册地址，未申请办理许可证变更手续的；向未取得零售许可证的单位或者个人销售烟花爆竹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101</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烟花爆竹零售经营者变更零售点名称、主要负责人或者经营场所，未重新办理零售许可证的；存放的烟花爆竹数量超过零售许可证载明范围的处罚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02</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烟花爆竹经营单位出租、出借、转让、买卖烟花爆竹经营许可证的处罚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03</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未经许可经营、超许可范围经营、许可证过期继续经营烟花爆竹的处罚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04</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烟花爆竹批发企业向未取得烟花爆竹安全生产许可证的单位或者个人销售烟火药、黑火药、引火线的；向零售经营者供应非法生产、经营的烟花爆竹的；向零售经营者供应礼花弹等按照国家标准规定应当由专业人员燃放的烟花爆竹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05</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对烟花爆竹零售经营者销售非法生产、经营的烟花爆竹的；销售礼花弹等按照国家标准规定应当由专业人员燃放的烟花爆竹的处罚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06</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对生产经营单位未按照规定对从业人员进行安全生产教育和培训的处罚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07</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生产经营单位的决策机构、主要负责人、个人经营的投资人未依法保证下列安全生产所必需的资金投入，致使生产经营单位不具备安全生产条件的处罚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08</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对生产经营单位的主要负责人未履行安全生产管理职责的导致发生生产安全事故的处罚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09</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生产经营单位不依法设立安全生产管理机构或者配备管理人员的处罚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110</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生产经营单位未依法对从业人员进行教育培训的处罚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11</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矿山建设项目或者用于生产、储存危险物品的建设项目没有安全设施设计或者安全设施设计未按规定报经安全生产监督管理部门审查同意的；未按批准的安全设施设计施工的；投入生产或者交付使用前，安全设施未经验收合格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12</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生产经营单位未在有较大危险因素的生产经营场所和有关设施、设备上，或者施工现场的危险部位设置明显的安全警示标志的处罚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113</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安全设备的安装、使用、检测、改造和报废不符合国家标准或者行业标准的；未对安全设备进行经常性维护、保养和定期检测的；特种设备以及危险物品的容器、运输工具未经取得专业资质的机构检测、检验合格，取得安全使用证或者安全标志，投入使用的；使用国家明令淘汰、禁止使用的危及生产安全的工艺、设备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14</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未制定重大危险源应急救援预案的；未对重大危险源登记建档的；未对重大危险源进行定期安全评估的；未对重大危险源设施、设备进行监控的处罚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15</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未安排专门管理人员在爆破、吊装等危险作业现场进行安全管理的；现场安全管理人员未坚守岗位、擅离职守的</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16</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违章指挥作业人员或者强令作业人员违章、冒险作业的；对工人屡次违章作业熟视无睹，不加制止的；对重大事故预兆或者已发现的事故隐患不及时采取措施的处罚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17</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知道或者应当知道属于未取得安全生产许可证或者其他批准文件擅自从事生产经营活动；为危害人体健康、存在重大安全隐患、威胁公共安全的无照生产经营行为提供生产经营场所、运输、保管、仓储等条件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18</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生产经营单位将矿山开采项目承包或者出租，将建设项目发包或者分包，将设备出租，将其他生产经营项目、场所、设备发包、出租给不具备安全生产条件或者相应资质的单位或者个人的处罚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1"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19</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生产经营单位拒绝接受安全生产监督管理部门依法监管的；阻碍、干涉事故调查，拒绝接受调查取证，拒绝提供有关情况和资料，拒不执行安全生产监督管理部门安全监察指令，或者对查封、扣押的设施、设备、器材擅自启封、使用的；提供虚假情况，伪造或者故意破坏事故现场，隐瞒事故隐患或者其他安全问题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20</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对生产经营单位违反安全生产国家标准、行业标准、操作规程要求的处罚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21</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生产经营单位转让安全生产许可证的处罚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22</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应取得而未取得相应资质、资格证书从事安全评价、检测检验、认证、培训、咨询工作的处罚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（局机关各处室、</w:t>
            </w:r>
            <w:r>
              <w:rPr>
                <w:rFonts w:hint="eastAsia" w:ascii="宋体" w:hAnsi="宋体" w:cs="宋体"/>
                <w:kern w:val="0"/>
                <w:sz w:val="18"/>
                <w:szCs w:val="18"/>
                <w:lang w:eastAsia="zh-CN"/>
              </w:rPr>
              <w:t>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23</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未取得安全生产许可证擅自进行生产的处罚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24</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生产经营单位应当取得而未依法取得安全生产许可证以外的其他安全生产批准文件擅自从事生产经营活动的，或者超出安全生产许可证以外的其他安全生产批准文件核准登记的经营范围擅自从事生产经营活动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25</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生产经营单位未按规定建立安全生产应急救援队伍、或者未按规定与专职安全生产应急救援队伍签订应急救援协议的；专职安全生产应急救援队伍未经专项培训擅自开展生产安全事故救援业务收取费用的；不按要求建立安全生产监测监控系统、将监测监控信息传输到有关监督管理部门或者应急指挥机构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26</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对违反《中华人民共和国矿山安全法实施条例》有关规定的处罚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27</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不符合保障安全生产的国家标准或者行业标准的设施、设备、器材以及违法生产、储存、使用、经营、运输的危险物品予以查封或者扣押，对违法生产、储存、使用、经营危险物品的作业场所予以查封，责令从危险区域内撤出作业人员、责令暂时停产停业或者停止使用相关设施、设备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安全生产监管股、综合行政执法大队</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28</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对侵占、毁损、拆除或者擅自移动地震监测设施的处罚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地震股</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29</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对危害地震观测环境的处罚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地震股</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30</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对破坏典型地震遗址、遗迹的处罚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地震股</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31</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侵占、损毁、拆除或者擅自移动地震监测设施保护标志、地震观测环境保护标志及地震应急避难场所标志的处罚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地震股</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32</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对未按照要求增建抗干扰设施或者新建地震监测设施的处罚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地震股</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33</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对未依法进行地震安全性评价或者未按照地震安全性评价报告所确定的抗震设防要求进行抗震设防的处罚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地震股</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34</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对未依法开展地震安全性评价业务的处罚</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1.基本信息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2.处罚依据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3.监管结果</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地震股</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35</w:t>
            </w:r>
          </w:p>
        </w:tc>
        <w:tc>
          <w:tcPr>
            <w:tcW w:w="83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cs="宋体"/>
                <w:kern w:val="0"/>
                <w:sz w:val="18"/>
                <w:szCs w:val="18"/>
              </w:rPr>
            </w:pPr>
            <w:r>
              <w:rPr>
                <w:rFonts w:hint="eastAsia" w:ascii="宋体" w:hAnsi="宋体" w:cs="宋体"/>
                <w:kern w:val="0"/>
                <w:sz w:val="18"/>
                <w:szCs w:val="18"/>
              </w:rPr>
              <w:t>事项</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cs="宋体"/>
                <w:kern w:val="0"/>
                <w:sz w:val="18"/>
                <w:szCs w:val="18"/>
              </w:rPr>
            </w:pPr>
            <w:r>
              <w:rPr>
                <w:rFonts w:hint="eastAsia" w:ascii="宋体" w:hAnsi="宋体" w:cs="宋体"/>
                <w:kern w:val="0"/>
                <w:sz w:val="18"/>
                <w:szCs w:val="18"/>
              </w:rPr>
              <w:t>办理</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cs="宋体"/>
                <w:kern w:val="0"/>
                <w:sz w:val="18"/>
                <w:szCs w:val="18"/>
              </w:rPr>
            </w:pPr>
            <w:r>
              <w:rPr>
                <w:rFonts w:hint="eastAsia" w:ascii="宋体" w:hAnsi="宋体" w:cs="宋体"/>
                <w:kern w:val="0"/>
                <w:sz w:val="18"/>
                <w:szCs w:val="18"/>
              </w:rPr>
              <w:t>（行政</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xml:space="preserve"> 强制）</w:t>
            </w: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对侵占、毁损、拆除或者擅自移动地震监测设施和危害地震观测环境责令恢复原状</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1.行政强制事项名称</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2.实施主体</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3.行政强制信息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4.行政强制措施依据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5.联系电话</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地震股</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36</w:t>
            </w:r>
          </w:p>
        </w:tc>
        <w:tc>
          <w:tcPr>
            <w:tcW w:w="83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对破坏典型地震遗址、遗迹责令恢复原状</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1.行政强制事项名称</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2.实施主体</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3.行政强制信息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4.行政强制措施依据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5.联系电话</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地震股</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137</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未按照要求增建抗干扰设施或者新建地震监测设施，对地震监测设施或者地震观测环境造成破坏，限期恢复原状</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1.行政强制事项名称</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2.实施主体</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3.行政强制信息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4.行政强制措施依据</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5.联系电话</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地震股</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38</w:t>
            </w:r>
          </w:p>
        </w:tc>
        <w:tc>
          <w:tcPr>
            <w:tcW w:w="83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cs="宋体"/>
                <w:kern w:val="0"/>
                <w:sz w:val="18"/>
                <w:szCs w:val="18"/>
              </w:rPr>
            </w:pPr>
            <w:r>
              <w:rPr>
                <w:rFonts w:hint="eastAsia" w:ascii="宋体" w:hAnsi="宋体" w:cs="宋体"/>
                <w:kern w:val="0"/>
                <w:sz w:val="18"/>
                <w:szCs w:val="18"/>
              </w:rPr>
              <w:t>事项</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办理</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（其他类）</w:t>
            </w: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应急预案备案</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1.应急预案名称</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2.应急预案编号</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3.联系电话</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应急管理股</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39</w:t>
            </w:r>
          </w:p>
        </w:tc>
        <w:tc>
          <w:tcPr>
            <w:tcW w:w="83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重大危险源备案</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1.重大危险源级别</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2.重大危险源数量</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rPr>
              <w:t>3.重大危险源类型</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4.联系电话</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应急管理股</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6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40</w:t>
            </w:r>
          </w:p>
        </w:tc>
        <w:tc>
          <w:tcPr>
            <w:tcW w:w="8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26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生产安全调查评估和统计处理意见审核备案</w:t>
            </w:r>
          </w:p>
        </w:tc>
        <w:tc>
          <w:tcPr>
            <w:tcW w:w="19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after="240" w:line="200" w:lineRule="exact"/>
              <w:textAlignment w:val="auto"/>
              <w:rPr>
                <w:rFonts w:ascii="宋体" w:hAnsi="宋体" w:cs="宋体"/>
                <w:kern w:val="0"/>
                <w:sz w:val="18"/>
                <w:szCs w:val="18"/>
              </w:rPr>
            </w:pPr>
            <w:r>
              <w:rPr>
                <w:rFonts w:hint="eastAsia" w:ascii="宋体" w:hAnsi="宋体" w:cs="宋体"/>
                <w:kern w:val="0"/>
                <w:sz w:val="18"/>
                <w:szCs w:val="18"/>
              </w:rPr>
              <w:t>事故调查报告</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《中华人民共和国政府信息公开条例》《河北省实施&lt;中华人民共和国政府信息公开条例&gt;办法》等法律法规规章规范性文件</w:t>
            </w:r>
          </w:p>
        </w:tc>
        <w:tc>
          <w:tcPr>
            <w:tcW w:w="1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信息产生或变更之日起20个工作日内公开，保持长期公开（相关法律法规另有规定的，从其规定）</w:t>
            </w:r>
          </w:p>
        </w:tc>
        <w:tc>
          <w:tcPr>
            <w:tcW w:w="119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涞水县应急管理局</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应急管理股</w:t>
            </w:r>
            <w:r>
              <w:rPr>
                <w:rFonts w:hint="eastAsia" w:ascii="宋体" w:hAnsi="宋体" w:cs="宋体"/>
                <w:kern w:val="0"/>
                <w:sz w:val="18"/>
                <w:szCs w:val="18"/>
              </w:rPr>
              <w:t>）</w:t>
            </w:r>
          </w:p>
        </w:tc>
        <w:tc>
          <w:tcPr>
            <w:tcW w:w="10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政府网站</w:t>
            </w:r>
            <w:r>
              <w:rPr>
                <w:rFonts w:ascii="宋体" w:hAnsi="宋体" w:cs="宋体"/>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00" w:lineRule="exact"/>
              <w:textAlignment w:val="auto"/>
              <w:rPr>
                <w:rFonts w:ascii="宋体" w:hAnsi="宋体" w:cs="宋体"/>
                <w:kern w:val="0"/>
                <w:sz w:val="18"/>
                <w:szCs w:val="18"/>
              </w:rPr>
            </w:pPr>
          </w:p>
        </w:tc>
        <w:tc>
          <w:tcPr>
            <w:tcW w:w="6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c>
          <w:tcPr>
            <w:tcW w:w="7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w:t>
            </w:r>
          </w:p>
        </w:tc>
        <w:tc>
          <w:tcPr>
            <w:tcW w:w="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cs="宋体"/>
                <w:kern w:val="0"/>
                <w:sz w:val="18"/>
                <w:szCs w:val="18"/>
              </w:rPr>
            </w:pPr>
            <w:r>
              <w:rPr>
                <w:rFonts w:hint="eastAsia" w:ascii="宋体" w:hAnsi="宋体" w:cs="宋体"/>
                <w:kern w:val="0"/>
                <w:sz w:val="18"/>
                <w:szCs w:val="18"/>
              </w:rPr>
              <w:t>　</w:t>
            </w:r>
          </w:p>
        </w:tc>
      </w:tr>
    </w:tbl>
    <w:p>
      <w:pPr>
        <w:jc w:val="both"/>
        <w:rPr>
          <w:rFonts w:hint="eastAsia" w:ascii="仿宋" w:hAnsi="仿宋" w:eastAsia="仿宋" w:cs="仿宋"/>
          <w:i w:val="0"/>
          <w:iCs w:val="0"/>
          <w:caps w:val="0"/>
          <w:color w:val="000000"/>
          <w:spacing w:val="0"/>
          <w:sz w:val="32"/>
          <w:szCs w:val="32"/>
          <w:lang w:val="en-US" w:eastAsia="zh-CN"/>
        </w:rPr>
      </w:pPr>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70B710BF"/>
    <w:rsid w:val="0D251EF2"/>
    <w:rsid w:val="67025AB6"/>
    <w:rsid w:val="70B71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31167</Words>
  <Characters>31923</Characters>
  <Lines>0</Lines>
  <Paragraphs>0</Paragraphs>
  <TotalTime>0</TotalTime>
  <ScaleCrop>false</ScaleCrop>
  <LinksUpToDate>false</LinksUpToDate>
  <CharactersWithSpaces>32644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2023-06-28T07:45:00Z</dcterms:created>
  <dc:creator>八爪小鱼</dc:creator>
  <cp:lastModifiedBy>八爪小鱼</cp:lastModifiedBy>
  <dcterms:modified xsi:type="dcterms:W3CDTF">2024-06-02T03:02:56Z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51F6C23090BA48A899057C58F73D72F2_11</vt:lpwstr>
  </property>
</Properties>
</file>