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rPr>
      </w:pPr>
    </w:p>
    <w:p>
      <w:pPr>
        <w:jc w:val="center"/>
        <w:rPr>
          <w:color w:val="000000" w:themeColor="text1"/>
        </w:rPr>
      </w:pPr>
      <w:r>
        <w:rPr>
          <w:rFonts w:hint="eastAsia" w:ascii="黑体" w:hAnsi="黑体" w:eastAsia="黑体" w:cs="黑体"/>
          <w:b/>
          <w:color w:val="000000" w:themeColor="text1"/>
          <w:sz w:val="30"/>
          <w:lang w:eastAsia="zh-CN"/>
        </w:rPr>
        <w:t>中共涞水县委网络安全和信息化委员会办公室</w:t>
      </w:r>
      <w:r>
        <w:rPr>
          <w:rFonts w:hint="eastAsia" w:ascii="黑体" w:hAnsi="黑体" w:eastAsia="黑体" w:cs="黑体"/>
          <w:b/>
          <w:color w:val="000000" w:themeColor="text1"/>
          <w:sz w:val="30"/>
        </w:rPr>
        <w:t>所属单位预算</w:t>
      </w:r>
    </w:p>
    <w:p>
      <w:pPr>
        <w:pStyle w:val="5"/>
        <w:tabs>
          <w:tab w:val="right" w:leader="dot" w:pos="14562"/>
        </w:tabs>
        <w:rPr>
          <w:color w:val="000000" w:themeColor="text1"/>
        </w:rPr>
      </w:pPr>
      <w:r>
        <w:rPr>
          <w:color w:val="000000" w:themeColor="text1"/>
        </w:rPr>
        <w:fldChar w:fldCharType="begin"/>
      </w:r>
      <w:r>
        <w:rPr>
          <w:color w:val="000000" w:themeColor="text1"/>
        </w:rPr>
        <w:instrText xml:space="preserve">TOC \o "4-4" \h \z \u</w:instrText>
      </w:r>
      <w:r>
        <w:rPr>
          <w:color w:val="000000" w:themeColor="text1"/>
        </w:rPr>
        <w:fldChar w:fldCharType="separate"/>
      </w:r>
      <w:r>
        <w:rPr>
          <w:color w:val="000000" w:themeColor="text1"/>
        </w:rPr>
        <w:fldChar w:fldCharType="begin"/>
      </w:r>
      <w:r>
        <w:rPr>
          <w:color w:val="000000" w:themeColor="text1"/>
        </w:rPr>
        <w:instrText xml:space="preserve"> HYPERLINK \l "_Toc_4_4_0000000019" </w:instrText>
      </w:r>
      <w:r>
        <w:rPr>
          <w:color w:val="000000" w:themeColor="text1"/>
        </w:rPr>
        <w:fldChar w:fldCharType="separate"/>
      </w:r>
      <w:r>
        <w:rPr>
          <w:rFonts w:hint="eastAsia"/>
          <w:color w:val="000000" w:themeColor="text1"/>
        </w:rPr>
        <w:t>一、</w:t>
      </w:r>
      <w:r>
        <w:rPr>
          <w:rFonts w:hint="eastAsia"/>
          <w:color w:val="000000" w:themeColor="text1"/>
          <w:lang w:eastAsia="zh-CN"/>
        </w:rPr>
        <w:t>中共涞水县委网络安全和信息化委员会办公室</w:t>
      </w:r>
      <w:r>
        <w:rPr>
          <w:rFonts w:hint="eastAsia"/>
          <w:color w:val="000000" w:themeColor="text1"/>
        </w:rPr>
        <w:t>（本级）收支预算</w:t>
      </w:r>
      <w:r>
        <w:rPr>
          <w:color w:val="000000" w:themeColor="text1"/>
        </w:rPr>
        <w:tab/>
      </w:r>
      <w:r>
        <w:rPr>
          <w:color w:val="000000" w:themeColor="text1"/>
        </w:rPr>
        <w:fldChar w:fldCharType="begin"/>
      </w:r>
      <w:r>
        <w:rPr>
          <w:color w:val="000000" w:themeColor="text1"/>
        </w:rPr>
        <w:instrText xml:space="preserve">PAGEREF _Toc_4_4_0000000019 \h</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rPr>
          <w:rFonts w:ascii="方正小标宋_GBK" w:hAnsi="方正小标宋_GBK" w:eastAsia="方正小标宋_GBK" w:cs="方正小标宋_GBK"/>
          <w:color w:val="000000" w:themeColor="text1"/>
          <w:sz w:val="44"/>
          <w:lang w:eastAsia="zh-CN"/>
        </w:rPr>
      </w:pPr>
      <w:r>
        <w:rPr>
          <w:color w:val="000000" w:themeColor="text1"/>
        </w:rPr>
        <w:fldChar w:fldCharType="end"/>
      </w: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rPr>
          <w:rFonts w:ascii="方正小标宋_GBK" w:hAnsi="方正小标宋_GBK" w:eastAsia="方正小标宋_GBK" w:cs="方正小标宋_GBK"/>
          <w:color w:val="000000" w:themeColor="text1"/>
          <w:sz w:val="44"/>
          <w:lang w:eastAsia="zh-CN"/>
        </w:rPr>
      </w:pPr>
    </w:p>
    <w:p>
      <w:pPr>
        <w:jc w:val="center"/>
        <w:outlineLvl w:val="0"/>
        <w:rPr>
          <w:rFonts w:hint="eastAsia"/>
          <w:color w:val="000000" w:themeColor="text1"/>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themeColor="text1"/>
          <w:sz w:val="44"/>
          <w:lang w:eastAsia="zh-CN"/>
        </w:rPr>
      </w:pPr>
      <w:bookmarkStart w:id="0" w:name="_Toc_4_4_0000000019"/>
    </w:p>
    <w:p>
      <w:pPr>
        <w:jc w:val="center"/>
        <w:outlineLvl w:val="3"/>
        <w:rPr>
          <w:color w:val="000000" w:themeColor="text1"/>
        </w:rPr>
      </w:pPr>
      <w:r>
        <w:rPr>
          <w:rFonts w:hint="eastAsia" w:ascii="方正小标宋_GBK" w:hAnsi="方正小标宋_GBK" w:eastAsia="方正小标宋_GBK" w:cs="方正小标宋_GBK"/>
          <w:color w:val="000000" w:themeColor="text1"/>
          <w:sz w:val="44"/>
        </w:rPr>
        <w:t>一、</w:t>
      </w:r>
      <w:r>
        <w:rPr>
          <w:rFonts w:hint="eastAsia" w:ascii="方正小标宋_GBK" w:hAnsi="方正小标宋_GBK" w:eastAsia="方正小标宋_GBK" w:cs="方正小标宋_GBK"/>
          <w:color w:val="000000" w:themeColor="text1"/>
          <w:sz w:val="44"/>
          <w:lang w:eastAsia="zh-CN"/>
        </w:rPr>
        <w:t>中共涞水县委网络安全和信息化委员会办公室</w:t>
      </w:r>
      <w:r>
        <w:rPr>
          <w:rFonts w:hint="eastAsia" w:ascii="方正小标宋_GBK" w:hAnsi="方正小标宋_GBK" w:eastAsia="方正小标宋_GBK" w:cs="方正小标宋_GBK"/>
          <w:color w:val="000000" w:themeColor="text1"/>
          <w:sz w:val="44"/>
        </w:rPr>
        <w:t>（本级）收支预算</w:t>
      </w:r>
      <w:bookmarkEnd w:id="0"/>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5240"/>
        <w:gridCol w:w="1422"/>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6090" w:type="dxa"/>
            <w:gridSpan w:val="2"/>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1422"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restart"/>
            <w:vAlign w:val="center"/>
          </w:tcPr>
          <w:p>
            <w:pPr>
              <w:pStyle w:val="16"/>
              <w:rPr>
                <w:color w:val="000000" w:themeColor="text1"/>
              </w:rPr>
            </w:pPr>
            <w:r>
              <w:rPr>
                <w:color w:val="000000" w:themeColor="text1"/>
              </w:rPr>
              <w:t>序号</w:t>
            </w:r>
          </w:p>
        </w:tc>
        <w:tc>
          <w:tcPr>
            <w:tcW w:w="6662" w:type="dxa"/>
            <w:gridSpan w:val="2"/>
            <w:vAlign w:val="center"/>
          </w:tcPr>
          <w:p>
            <w:pPr>
              <w:pStyle w:val="16"/>
              <w:rPr>
                <w:color w:val="000000" w:themeColor="text1"/>
              </w:rPr>
            </w:pPr>
            <w:r>
              <w:rPr>
                <w:color w:val="000000" w:themeColor="text1"/>
              </w:rPr>
              <w:t>收入</w:t>
            </w:r>
          </w:p>
        </w:tc>
        <w:tc>
          <w:tcPr>
            <w:tcW w:w="6661" w:type="dxa"/>
            <w:gridSpan w:val="2"/>
            <w:vAlign w:val="center"/>
          </w:tcPr>
          <w:p>
            <w:pPr>
              <w:pStyle w:val="16"/>
              <w:rPr>
                <w:color w:val="000000" w:themeColor="text1"/>
              </w:rPr>
            </w:pPr>
            <w:r>
              <w:rPr>
                <w:color w:val="000000" w:themeColor="text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continue"/>
          </w:tcPr>
          <w:p>
            <w:pPr>
              <w:rPr>
                <w:color w:val="000000" w:themeColor="text1"/>
              </w:rPr>
            </w:pPr>
          </w:p>
        </w:tc>
        <w:tc>
          <w:tcPr>
            <w:tcW w:w="5240" w:type="dxa"/>
            <w:vAlign w:val="center"/>
          </w:tcPr>
          <w:p>
            <w:pPr>
              <w:pStyle w:val="16"/>
              <w:rPr>
                <w:color w:val="000000" w:themeColor="text1"/>
              </w:rPr>
            </w:pPr>
            <w:r>
              <w:rPr>
                <w:color w:val="000000" w:themeColor="text1"/>
              </w:rPr>
              <w:t>项  目</w:t>
            </w:r>
          </w:p>
        </w:tc>
        <w:tc>
          <w:tcPr>
            <w:tcW w:w="1422" w:type="dxa"/>
            <w:vAlign w:val="center"/>
          </w:tcPr>
          <w:p>
            <w:pPr>
              <w:pStyle w:val="16"/>
              <w:rPr>
                <w:color w:val="000000" w:themeColor="text1"/>
              </w:rPr>
            </w:pPr>
            <w:r>
              <w:rPr>
                <w:color w:val="000000" w:themeColor="text1"/>
              </w:rPr>
              <w:t>预算数</w:t>
            </w:r>
          </w:p>
        </w:tc>
        <w:tc>
          <w:tcPr>
            <w:tcW w:w="4535" w:type="dxa"/>
            <w:vAlign w:val="center"/>
          </w:tcPr>
          <w:p>
            <w:pPr>
              <w:pStyle w:val="16"/>
              <w:rPr>
                <w:color w:val="000000" w:themeColor="text1"/>
              </w:rPr>
            </w:pPr>
            <w:r>
              <w:rPr>
                <w:color w:val="000000" w:themeColor="text1"/>
              </w:rPr>
              <w:t>项  目</w:t>
            </w:r>
          </w:p>
        </w:tc>
        <w:tc>
          <w:tcPr>
            <w:tcW w:w="2126" w:type="dxa"/>
            <w:vAlign w:val="center"/>
          </w:tcPr>
          <w:p>
            <w:pPr>
              <w:pStyle w:val="16"/>
              <w:rPr>
                <w:color w:val="000000" w:themeColor="text1"/>
              </w:rPr>
            </w:pPr>
            <w:r>
              <w:rPr>
                <w:color w:val="000000" w:themeColor="text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6"/>
              <w:rPr>
                <w:color w:val="000000" w:themeColor="text1"/>
              </w:rPr>
            </w:pPr>
            <w:r>
              <w:rPr>
                <w:color w:val="000000" w:themeColor="text1"/>
              </w:rPr>
              <w:t>栏次</w:t>
            </w:r>
          </w:p>
        </w:tc>
        <w:tc>
          <w:tcPr>
            <w:tcW w:w="5240" w:type="dxa"/>
            <w:vAlign w:val="center"/>
          </w:tcPr>
          <w:p>
            <w:pPr>
              <w:pStyle w:val="16"/>
              <w:rPr>
                <w:color w:val="000000" w:themeColor="text1"/>
              </w:rPr>
            </w:pPr>
            <w:r>
              <w:rPr>
                <w:color w:val="000000" w:themeColor="text1"/>
              </w:rPr>
              <w:t>1</w:t>
            </w:r>
          </w:p>
        </w:tc>
        <w:tc>
          <w:tcPr>
            <w:tcW w:w="1422" w:type="dxa"/>
            <w:vAlign w:val="center"/>
          </w:tcPr>
          <w:p>
            <w:pPr>
              <w:pStyle w:val="16"/>
              <w:rPr>
                <w:color w:val="000000" w:themeColor="text1"/>
              </w:rPr>
            </w:pPr>
            <w:r>
              <w:rPr>
                <w:color w:val="000000" w:themeColor="text1"/>
              </w:rPr>
              <w:t>2</w:t>
            </w:r>
          </w:p>
        </w:tc>
        <w:tc>
          <w:tcPr>
            <w:tcW w:w="4535" w:type="dxa"/>
            <w:vAlign w:val="center"/>
          </w:tcPr>
          <w:p>
            <w:pPr>
              <w:pStyle w:val="16"/>
              <w:rPr>
                <w:color w:val="000000" w:themeColor="text1"/>
              </w:rPr>
            </w:pPr>
            <w:r>
              <w:rPr>
                <w:color w:val="000000" w:themeColor="text1"/>
              </w:rPr>
              <w:t>3</w:t>
            </w:r>
          </w:p>
        </w:tc>
        <w:tc>
          <w:tcPr>
            <w:tcW w:w="2126" w:type="dxa"/>
            <w:vAlign w:val="center"/>
          </w:tcPr>
          <w:p>
            <w:pPr>
              <w:pStyle w:val="16"/>
              <w:rPr>
                <w:color w:val="000000" w:themeColor="text1"/>
              </w:rPr>
            </w:pPr>
            <w:r>
              <w:rPr>
                <w:color w:val="000000" w:themeColor="text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w:t>
            </w:r>
          </w:p>
        </w:tc>
        <w:tc>
          <w:tcPr>
            <w:tcW w:w="5240" w:type="dxa"/>
            <w:vAlign w:val="center"/>
          </w:tcPr>
          <w:p>
            <w:pPr>
              <w:pStyle w:val="18"/>
              <w:rPr>
                <w:color w:val="000000" w:themeColor="text1"/>
                <w:sz w:val="22"/>
                <w:szCs w:val="22"/>
              </w:rPr>
            </w:pPr>
            <w:r>
              <w:rPr>
                <w:color w:val="000000" w:themeColor="text1"/>
                <w:sz w:val="22"/>
                <w:szCs w:val="22"/>
              </w:rPr>
              <w:t>一、一般公共预算拨款收入</w:t>
            </w:r>
          </w:p>
        </w:tc>
        <w:tc>
          <w:tcPr>
            <w:tcW w:w="1422" w:type="dxa"/>
            <w:vAlign w:val="center"/>
          </w:tcPr>
          <w:p>
            <w:pPr>
              <w:pStyle w:val="17"/>
              <w:rPr>
                <w:rFonts w:hint="default" w:eastAsia="方正书宋_GBK"/>
                <w:color w:val="000000" w:themeColor="text1"/>
                <w:sz w:val="22"/>
                <w:szCs w:val="22"/>
                <w:lang w:val="en-US" w:eastAsia="zh-CN"/>
              </w:rPr>
            </w:pPr>
            <w:r>
              <w:rPr>
                <w:rFonts w:hint="eastAsia"/>
                <w:color w:val="000000" w:themeColor="text1"/>
                <w:sz w:val="22"/>
                <w:szCs w:val="22"/>
                <w:lang w:val="en-US" w:eastAsia="zh-CN"/>
              </w:rPr>
              <w:t>104.11</w:t>
            </w:r>
          </w:p>
        </w:tc>
        <w:tc>
          <w:tcPr>
            <w:tcW w:w="4535" w:type="dxa"/>
            <w:vAlign w:val="center"/>
          </w:tcPr>
          <w:p>
            <w:pPr>
              <w:pStyle w:val="18"/>
              <w:rPr>
                <w:color w:val="000000" w:themeColor="text1"/>
                <w:sz w:val="22"/>
                <w:szCs w:val="22"/>
              </w:rPr>
            </w:pPr>
            <w:r>
              <w:rPr>
                <w:color w:val="000000" w:themeColor="text1"/>
                <w:sz w:val="22"/>
                <w:szCs w:val="22"/>
              </w:rPr>
              <w:t>一、一般公共服务支出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89.04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w:t>
            </w:r>
          </w:p>
        </w:tc>
        <w:tc>
          <w:tcPr>
            <w:tcW w:w="5240" w:type="dxa"/>
            <w:vAlign w:val="center"/>
          </w:tcPr>
          <w:p>
            <w:pPr>
              <w:pStyle w:val="18"/>
              <w:rPr>
                <w:color w:val="000000" w:themeColor="text1"/>
                <w:sz w:val="22"/>
                <w:szCs w:val="22"/>
              </w:rPr>
            </w:pPr>
            <w:r>
              <w:rPr>
                <w:color w:val="000000" w:themeColor="text1"/>
                <w:sz w:val="22"/>
                <w:szCs w:val="22"/>
              </w:rPr>
              <w:t>二、政府性基金预算拨款收入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二、外交支出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3</w:t>
            </w:r>
          </w:p>
        </w:tc>
        <w:tc>
          <w:tcPr>
            <w:tcW w:w="5240" w:type="dxa"/>
            <w:vAlign w:val="center"/>
          </w:tcPr>
          <w:p>
            <w:pPr>
              <w:pStyle w:val="18"/>
              <w:rPr>
                <w:color w:val="000000" w:themeColor="text1"/>
                <w:sz w:val="22"/>
                <w:szCs w:val="22"/>
              </w:rPr>
            </w:pPr>
            <w:r>
              <w:rPr>
                <w:color w:val="000000" w:themeColor="text1"/>
                <w:sz w:val="22"/>
                <w:szCs w:val="22"/>
              </w:rPr>
              <w:t>三、国有资本经营预算拨款收入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三、国防支出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4</w:t>
            </w:r>
          </w:p>
        </w:tc>
        <w:tc>
          <w:tcPr>
            <w:tcW w:w="5240" w:type="dxa"/>
            <w:vAlign w:val="center"/>
          </w:tcPr>
          <w:p>
            <w:pPr>
              <w:pStyle w:val="18"/>
              <w:rPr>
                <w:color w:val="000000" w:themeColor="text1"/>
                <w:sz w:val="22"/>
                <w:szCs w:val="22"/>
              </w:rPr>
            </w:pPr>
            <w:r>
              <w:rPr>
                <w:color w:val="000000" w:themeColor="text1"/>
                <w:sz w:val="22"/>
                <w:szCs w:val="22"/>
              </w:rPr>
              <w:t>四、财政专户管理资金收入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四、公共安全支出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5</w:t>
            </w:r>
          </w:p>
        </w:tc>
        <w:tc>
          <w:tcPr>
            <w:tcW w:w="5240" w:type="dxa"/>
            <w:vAlign w:val="center"/>
          </w:tcPr>
          <w:p>
            <w:pPr>
              <w:pStyle w:val="18"/>
              <w:rPr>
                <w:color w:val="000000" w:themeColor="text1"/>
                <w:sz w:val="22"/>
                <w:szCs w:val="22"/>
              </w:rPr>
            </w:pPr>
            <w:r>
              <w:rPr>
                <w:color w:val="000000" w:themeColor="text1"/>
                <w:sz w:val="22"/>
                <w:szCs w:val="22"/>
              </w:rPr>
              <w:t>五、事业收入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五、教育支出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6</w:t>
            </w:r>
          </w:p>
        </w:tc>
        <w:tc>
          <w:tcPr>
            <w:tcW w:w="5240" w:type="dxa"/>
            <w:vAlign w:val="center"/>
          </w:tcPr>
          <w:p>
            <w:pPr>
              <w:pStyle w:val="18"/>
              <w:rPr>
                <w:color w:val="000000" w:themeColor="text1"/>
                <w:sz w:val="22"/>
                <w:szCs w:val="22"/>
              </w:rPr>
            </w:pPr>
            <w:r>
              <w:rPr>
                <w:color w:val="000000" w:themeColor="text1"/>
                <w:sz w:val="22"/>
                <w:szCs w:val="22"/>
              </w:rPr>
              <w:t>六、事业单位经营收入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六、科学技术支出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7</w:t>
            </w:r>
          </w:p>
        </w:tc>
        <w:tc>
          <w:tcPr>
            <w:tcW w:w="5240" w:type="dxa"/>
            <w:vAlign w:val="center"/>
          </w:tcPr>
          <w:p>
            <w:pPr>
              <w:pStyle w:val="18"/>
              <w:rPr>
                <w:color w:val="000000" w:themeColor="text1"/>
                <w:sz w:val="22"/>
                <w:szCs w:val="22"/>
              </w:rPr>
            </w:pPr>
            <w:r>
              <w:rPr>
                <w:color w:val="000000" w:themeColor="text1"/>
                <w:sz w:val="22"/>
                <w:szCs w:val="22"/>
              </w:rPr>
              <w:t>七、上级补助收入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七、文化旅游体育与传媒支出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8</w:t>
            </w:r>
          </w:p>
        </w:tc>
        <w:tc>
          <w:tcPr>
            <w:tcW w:w="5240" w:type="dxa"/>
            <w:vAlign w:val="center"/>
          </w:tcPr>
          <w:p>
            <w:pPr>
              <w:pStyle w:val="18"/>
              <w:rPr>
                <w:color w:val="000000" w:themeColor="text1"/>
                <w:sz w:val="22"/>
                <w:szCs w:val="22"/>
              </w:rPr>
            </w:pPr>
            <w:r>
              <w:rPr>
                <w:color w:val="000000" w:themeColor="text1"/>
                <w:sz w:val="22"/>
                <w:szCs w:val="22"/>
              </w:rPr>
              <w:t>八、附属单位上缴收入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八、社会保障和就业支出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9</w:t>
            </w:r>
          </w:p>
        </w:tc>
        <w:tc>
          <w:tcPr>
            <w:tcW w:w="5240" w:type="dxa"/>
            <w:vAlign w:val="center"/>
          </w:tcPr>
          <w:p>
            <w:pPr>
              <w:pStyle w:val="18"/>
              <w:rPr>
                <w:color w:val="000000" w:themeColor="text1"/>
                <w:sz w:val="22"/>
                <w:szCs w:val="22"/>
              </w:rPr>
            </w:pPr>
            <w:r>
              <w:rPr>
                <w:color w:val="000000" w:themeColor="text1"/>
                <w:sz w:val="22"/>
                <w:szCs w:val="22"/>
              </w:rPr>
              <w:t>九、其他收入</w:t>
            </w: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九、社会保险基金支出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10</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十、卫生健康支出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11</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十一、节能环保支出</w:t>
            </w:r>
          </w:p>
        </w:tc>
        <w:tc>
          <w:tcPr>
            <w:tcW w:w="2126" w:type="dxa"/>
            <w:vAlign w:val="top"/>
          </w:tcPr>
          <w:p>
            <w:pPr>
              <w:keepNext w:val="0"/>
              <w:keepLines w:val="0"/>
              <w:widowControl/>
              <w:suppressLineNumbers w:val="0"/>
              <w:jc w:val="right"/>
              <w:textAlignment w:val="top"/>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12</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十二、城乡社区支出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13</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十三、农林水支出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14</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十四、交通运输支出</w:t>
            </w:r>
          </w:p>
        </w:tc>
        <w:tc>
          <w:tcPr>
            <w:tcW w:w="2126" w:type="dxa"/>
            <w:vAlign w:val="center"/>
          </w:tcPr>
          <w:p>
            <w:pPr>
              <w:pStyle w:val="17"/>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15</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十五、资源勘探工业信息等支出</w:t>
            </w:r>
          </w:p>
        </w:tc>
        <w:tc>
          <w:tcPr>
            <w:tcW w:w="2126" w:type="dxa"/>
            <w:vAlign w:val="center"/>
          </w:tcPr>
          <w:p>
            <w:pPr>
              <w:pStyle w:val="17"/>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16</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十六、商业服务业等支出</w:t>
            </w:r>
          </w:p>
        </w:tc>
        <w:tc>
          <w:tcPr>
            <w:tcW w:w="2126" w:type="dxa"/>
            <w:vAlign w:val="center"/>
          </w:tcPr>
          <w:p>
            <w:pPr>
              <w:pStyle w:val="17"/>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17</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十七、金融支出</w:t>
            </w:r>
          </w:p>
        </w:tc>
        <w:tc>
          <w:tcPr>
            <w:tcW w:w="2126" w:type="dxa"/>
            <w:vAlign w:val="center"/>
          </w:tcPr>
          <w:p>
            <w:pPr>
              <w:pStyle w:val="17"/>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18</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十八、援助其他地区支出</w:t>
            </w:r>
          </w:p>
        </w:tc>
        <w:tc>
          <w:tcPr>
            <w:tcW w:w="2126" w:type="dxa"/>
            <w:vAlign w:val="center"/>
          </w:tcPr>
          <w:p>
            <w:pPr>
              <w:pStyle w:val="17"/>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19</w:t>
            </w:r>
          </w:p>
        </w:tc>
        <w:tc>
          <w:tcPr>
            <w:tcW w:w="5240" w:type="dxa"/>
            <w:vAlign w:val="center"/>
          </w:tcPr>
          <w:p>
            <w:pPr>
              <w:pStyle w:val="18"/>
              <w:rPr>
                <w:color w:val="000000" w:themeColor="text1"/>
                <w:sz w:val="22"/>
                <w:szCs w:val="22"/>
              </w:rPr>
            </w:pPr>
          </w:p>
        </w:tc>
        <w:tc>
          <w:tcPr>
            <w:tcW w:w="1422"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十九、自然资源海洋气象等支出</w:t>
            </w:r>
          </w:p>
        </w:tc>
        <w:tc>
          <w:tcPr>
            <w:tcW w:w="2126" w:type="dxa"/>
            <w:vAlign w:val="center"/>
          </w:tcPr>
          <w:p>
            <w:pPr>
              <w:pStyle w:val="17"/>
              <w:rPr>
                <w:color w:val="000000" w:themeColor="text1"/>
                <w:sz w:val="22"/>
                <w:szCs w:val="22"/>
              </w:rPr>
            </w:pPr>
          </w:p>
        </w:tc>
      </w:tr>
    </w:tbl>
    <w:p>
      <w:pPr>
        <w:rPr>
          <w:rFonts w:eastAsiaTheme="minorEastAsia"/>
          <w:color w:val="000000" w:themeColor="text1"/>
          <w:sz w:val="22"/>
          <w:szCs w:val="22"/>
          <w:lang w:eastAsia="zh-CN"/>
        </w:rPr>
        <w:sectPr>
          <w:footerReference r:id="rId6" w:type="default"/>
          <w:footerReference r:id="rId7" w:type="even"/>
          <w:type w:val="continuous"/>
          <w:pgSz w:w="16840" w:h="11900" w:orient="landscape"/>
          <w:pgMar w:top="1361" w:right="1020" w:bottom="1134" w:left="1020" w:header="720" w:footer="720" w:gutter="0"/>
          <w:pgNumType w:fmt="decimal"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5219"/>
        <w:gridCol w:w="1443"/>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20</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二十、住房保障支出</w:t>
            </w:r>
          </w:p>
        </w:tc>
        <w:tc>
          <w:tcPr>
            <w:tcW w:w="2126"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21</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二十一、粮油物资储备支出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22</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二十二、国有资本经营预算支出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23</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二十三、灾害防治及应急管理支出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24</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二十四、预备费</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25</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二十五、其他支出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26</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二十六、转移性支出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27</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二十七、债务还本支出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28</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二十八、债务付息支出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29</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二十九、债务发行费用支出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30</w:t>
            </w:r>
          </w:p>
        </w:tc>
        <w:tc>
          <w:tcPr>
            <w:tcW w:w="5219" w:type="dxa"/>
            <w:vAlign w:val="center"/>
          </w:tcPr>
          <w:p>
            <w:pPr>
              <w:pStyle w:val="18"/>
              <w:rPr>
                <w:color w:val="000000" w:themeColor="text1"/>
                <w:sz w:val="22"/>
                <w:szCs w:val="22"/>
              </w:rPr>
            </w:pPr>
          </w:p>
        </w:tc>
        <w:tc>
          <w:tcPr>
            <w:tcW w:w="1443" w:type="dxa"/>
            <w:vAlign w:val="center"/>
          </w:tcPr>
          <w:p>
            <w:pPr>
              <w:pStyle w:val="17"/>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三十、抗疫特别国债安排的支出</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31</w:t>
            </w:r>
          </w:p>
        </w:tc>
        <w:tc>
          <w:tcPr>
            <w:tcW w:w="5219" w:type="dxa"/>
            <w:vAlign w:val="center"/>
          </w:tcPr>
          <w:p>
            <w:pPr>
              <w:pStyle w:val="20"/>
              <w:rPr>
                <w:color w:val="000000" w:themeColor="text1"/>
                <w:sz w:val="22"/>
                <w:szCs w:val="22"/>
              </w:rPr>
            </w:pPr>
            <w:r>
              <w:rPr>
                <w:color w:val="000000" w:themeColor="text1"/>
                <w:sz w:val="22"/>
                <w:szCs w:val="22"/>
              </w:rPr>
              <w:t>本年收入合计</w:t>
            </w:r>
          </w:p>
        </w:tc>
        <w:tc>
          <w:tcPr>
            <w:tcW w:w="1443"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104.11</w:t>
            </w:r>
          </w:p>
        </w:tc>
        <w:tc>
          <w:tcPr>
            <w:tcW w:w="4535" w:type="dxa"/>
            <w:vAlign w:val="center"/>
          </w:tcPr>
          <w:p>
            <w:pPr>
              <w:pStyle w:val="20"/>
              <w:rPr>
                <w:color w:val="000000" w:themeColor="text1"/>
                <w:sz w:val="22"/>
                <w:szCs w:val="22"/>
              </w:rPr>
            </w:pPr>
            <w:r>
              <w:rPr>
                <w:color w:val="000000" w:themeColor="text1"/>
                <w:sz w:val="22"/>
                <w:szCs w:val="22"/>
              </w:rPr>
              <w:t>本年支出合计</w:t>
            </w:r>
          </w:p>
        </w:tc>
        <w:tc>
          <w:tcPr>
            <w:tcW w:w="2126" w:type="dxa"/>
            <w:vAlign w:val="top"/>
          </w:tcPr>
          <w:p>
            <w:pPr>
              <w:keepNext w:val="0"/>
              <w:keepLines w:val="0"/>
              <w:widowControl/>
              <w:suppressLineNumbers w:val="0"/>
              <w:jc w:val="right"/>
              <w:textAlignment w:val="top"/>
              <w:rPr>
                <w:color w:val="000000" w:themeColor="text1"/>
                <w:sz w:val="22"/>
                <w:szCs w:val="22"/>
              </w:rPr>
            </w:pPr>
            <w:r>
              <w:rPr>
                <w:rFonts w:hint="eastAsia" w:ascii="Calibri" w:hAnsi="Calibri" w:eastAsia="宋体" w:cs="Calibri"/>
                <w:i w:val="0"/>
                <w:iCs w:val="0"/>
                <w:color w:val="000000" w:themeColor="text1"/>
                <w:kern w:val="0"/>
                <w:sz w:val="22"/>
                <w:szCs w:val="22"/>
                <w:u w:val="none"/>
                <w:lang w:val="en-US" w:eastAsia="zh-CN" w:bidi="ar"/>
              </w:rPr>
              <w:t>104.11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32</w:t>
            </w:r>
          </w:p>
        </w:tc>
        <w:tc>
          <w:tcPr>
            <w:tcW w:w="5219" w:type="dxa"/>
            <w:vAlign w:val="center"/>
          </w:tcPr>
          <w:p>
            <w:pPr>
              <w:pStyle w:val="18"/>
              <w:rPr>
                <w:color w:val="000000" w:themeColor="text1"/>
                <w:sz w:val="22"/>
                <w:szCs w:val="22"/>
              </w:rPr>
            </w:pPr>
            <w:r>
              <w:rPr>
                <w:color w:val="000000" w:themeColor="text1"/>
                <w:sz w:val="22"/>
                <w:szCs w:val="22"/>
              </w:rPr>
              <w:t>上年结转结余</w:t>
            </w:r>
          </w:p>
        </w:tc>
        <w:tc>
          <w:tcPr>
            <w:tcW w:w="1443" w:type="dxa"/>
            <w:vAlign w:val="top"/>
          </w:tcPr>
          <w:p>
            <w:pPr>
              <w:jc w:val="right"/>
              <w:rPr>
                <w:color w:val="000000" w:themeColor="text1"/>
                <w:sz w:val="22"/>
                <w:szCs w:val="22"/>
              </w:rPr>
            </w:pPr>
          </w:p>
        </w:tc>
        <w:tc>
          <w:tcPr>
            <w:tcW w:w="4535" w:type="dxa"/>
            <w:vAlign w:val="center"/>
          </w:tcPr>
          <w:p>
            <w:pPr>
              <w:pStyle w:val="18"/>
              <w:rPr>
                <w:color w:val="000000" w:themeColor="text1"/>
                <w:sz w:val="22"/>
                <w:szCs w:val="22"/>
              </w:rPr>
            </w:pPr>
            <w:r>
              <w:rPr>
                <w:color w:val="000000" w:themeColor="text1"/>
                <w:sz w:val="22"/>
                <w:szCs w:val="22"/>
              </w:rPr>
              <w:t>年终结转结余</w:t>
            </w:r>
          </w:p>
        </w:tc>
        <w:tc>
          <w:tcPr>
            <w:tcW w:w="2126" w:type="dxa"/>
            <w:vAlign w:val="top"/>
          </w:tcPr>
          <w:p>
            <w:pPr>
              <w:jc w:val="right"/>
              <w:rPr>
                <w:color w:val="000000" w:themeColor="text1"/>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9"/>
              <w:rPr>
                <w:color w:val="000000" w:themeColor="text1"/>
                <w:sz w:val="22"/>
                <w:szCs w:val="22"/>
              </w:rPr>
            </w:pPr>
            <w:r>
              <w:rPr>
                <w:color w:val="000000" w:themeColor="text1"/>
                <w:sz w:val="22"/>
                <w:szCs w:val="22"/>
              </w:rPr>
              <w:t>33</w:t>
            </w:r>
          </w:p>
        </w:tc>
        <w:tc>
          <w:tcPr>
            <w:tcW w:w="5219" w:type="dxa"/>
            <w:vAlign w:val="center"/>
          </w:tcPr>
          <w:p>
            <w:pPr>
              <w:pStyle w:val="20"/>
              <w:rPr>
                <w:color w:val="000000" w:themeColor="text1"/>
                <w:sz w:val="22"/>
                <w:szCs w:val="22"/>
              </w:rPr>
            </w:pPr>
            <w:r>
              <w:rPr>
                <w:color w:val="000000" w:themeColor="text1"/>
                <w:sz w:val="22"/>
                <w:szCs w:val="22"/>
              </w:rPr>
              <w:t>收入总计</w:t>
            </w:r>
          </w:p>
        </w:tc>
        <w:tc>
          <w:tcPr>
            <w:tcW w:w="1443" w:type="dxa"/>
            <w:vAlign w:val="top"/>
          </w:tcPr>
          <w:p>
            <w:pPr>
              <w:keepNext w:val="0"/>
              <w:keepLines w:val="0"/>
              <w:widowControl/>
              <w:suppressLineNumbers w:val="0"/>
              <w:jc w:val="right"/>
              <w:textAlignment w:val="top"/>
              <w:rPr>
                <w:rFonts w:hint="default"/>
                <w:color w:val="000000" w:themeColor="text1"/>
                <w:sz w:val="22"/>
                <w:szCs w:val="22"/>
                <w:lang w:val="en-US"/>
              </w:rPr>
            </w:pPr>
            <w:r>
              <w:rPr>
                <w:rFonts w:hint="eastAsia" w:ascii="Calibri" w:hAnsi="Calibri" w:eastAsia="宋体" w:cs="Calibri"/>
                <w:i w:val="0"/>
                <w:iCs w:val="0"/>
                <w:color w:val="000000" w:themeColor="text1"/>
                <w:kern w:val="0"/>
                <w:sz w:val="22"/>
                <w:szCs w:val="22"/>
                <w:u w:val="none"/>
                <w:lang w:val="en-US" w:eastAsia="zh-CN" w:bidi="ar"/>
              </w:rPr>
              <w:t>104.11</w:t>
            </w:r>
          </w:p>
        </w:tc>
        <w:tc>
          <w:tcPr>
            <w:tcW w:w="4535" w:type="dxa"/>
            <w:vAlign w:val="center"/>
          </w:tcPr>
          <w:p>
            <w:pPr>
              <w:pStyle w:val="20"/>
              <w:rPr>
                <w:color w:val="000000" w:themeColor="text1"/>
                <w:sz w:val="22"/>
                <w:szCs w:val="22"/>
              </w:rPr>
            </w:pPr>
            <w:r>
              <w:rPr>
                <w:color w:val="000000" w:themeColor="text1"/>
                <w:sz w:val="22"/>
                <w:szCs w:val="22"/>
              </w:rPr>
              <w:t>支出总计</w:t>
            </w:r>
          </w:p>
        </w:tc>
        <w:tc>
          <w:tcPr>
            <w:tcW w:w="2126" w:type="dxa"/>
            <w:vAlign w:val="top"/>
          </w:tcPr>
          <w:p>
            <w:pPr>
              <w:keepNext w:val="0"/>
              <w:keepLines w:val="0"/>
              <w:widowControl/>
              <w:suppressLineNumbers w:val="0"/>
              <w:jc w:val="right"/>
              <w:textAlignment w:val="top"/>
              <w:rPr>
                <w:color w:val="000000" w:themeColor="text1"/>
                <w:sz w:val="22"/>
                <w:szCs w:val="22"/>
              </w:rPr>
            </w:pPr>
            <w:r>
              <w:rPr>
                <w:rFonts w:hint="eastAsia" w:ascii="Calibri" w:hAnsi="Calibri" w:eastAsia="宋体" w:cs="Calibri"/>
                <w:i w:val="0"/>
                <w:iCs w:val="0"/>
                <w:color w:val="000000" w:themeColor="text1"/>
                <w:kern w:val="0"/>
                <w:sz w:val="22"/>
                <w:szCs w:val="22"/>
                <w:u w:val="none"/>
                <w:lang w:val="en-US" w:eastAsia="zh-CN" w:bidi="ar"/>
              </w:rPr>
              <w:t>104.11</w:t>
            </w:r>
          </w:p>
        </w:tc>
      </w:tr>
    </w:tbl>
    <w:p>
      <w:pPr>
        <w:rPr>
          <w:color w:val="000000" w:themeColor="text1"/>
        </w:rPr>
        <w:sectPr>
          <w:pgSz w:w="16840" w:h="11900" w:orient="landscape"/>
          <w:pgMar w:top="1361" w:right="1020" w:bottom="1134" w:left="1020" w:header="720" w:footer="720" w:gutter="0"/>
          <w:pgNumType w:fmt="decimal"/>
          <w:cols w:space="720" w:num="1"/>
        </w:sectPr>
      </w:pPr>
    </w:p>
    <w:p>
      <w:pPr>
        <w:jc w:val="center"/>
        <w:outlineLvl w:val="1"/>
        <w:rPr>
          <w:color w:val="000000" w:themeColor="text1"/>
        </w:rPr>
      </w:pPr>
      <w:bookmarkStart w:id="1" w:name="_Toc_2_2_0000000002"/>
      <w:r>
        <w:rPr>
          <w:rFonts w:ascii="方正小标宋_GBK" w:hAnsi="方正小标宋_GBK" w:eastAsia="方正小标宋_GBK" w:cs="方正小标宋_GBK"/>
          <w:color w:val="000000" w:themeColor="text1"/>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3774"/>
        <w:gridCol w:w="846"/>
        <w:gridCol w:w="913"/>
        <w:gridCol w:w="955"/>
        <w:gridCol w:w="873"/>
        <w:gridCol w:w="641"/>
        <w:gridCol w:w="818"/>
        <w:gridCol w:w="995"/>
        <w:gridCol w:w="1091"/>
        <w:gridCol w:w="887"/>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2" w:type="dxa"/>
            <w:gridSpan w:val="5"/>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2469"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4810" w:type="dxa"/>
            <w:gridSpan w:val="5"/>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color w:val="000000" w:themeColor="text1"/>
              </w:rPr>
            </w:pPr>
            <w:r>
              <w:rPr>
                <w:color w:val="000000" w:themeColor="text1"/>
              </w:rPr>
              <w:t>序号</w:t>
            </w:r>
          </w:p>
        </w:tc>
        <w:tc>
          <w:tcPr>
            <w:tcW w:w="4853" w:type="dxa"/>
            <w:gridSpan w:val="2"/>
            <w:vAlign w:val="center"/>
          </w:tcPr>
          <w:p>
            <w:pPr>
              <w:pStyle w:val="16"/>
              <w:rPr>
                <w:color w:val="000000" w:themeColor="text1"/>
              </w:rPr>
            </w:pPr>
            <w:r>
              <w:rPr>
                <w:color w:val="000000" w:themeColor="text1"/>
              </w:rPr>
              <w:t>功能分类科目</w:t>
            </w:r>
          </w:p>
        </w:tc>
        <w:tc>
          <w:tcPr>
            <w:tcW w:w="846" w:type="dxa"/>
            <w:vMerge w:val="restart"/>
            <w:vAlign w:val="center"/>
          </w:tcPr>
          <w:p>
            <w:pPr>
              <w:pStyle w:val="16"/>
              <w:rPr>
                <w:color w:val="000000" w:themeColor="text1"/>
              </w:rPr>
            </w:pPr>
            <w:r>
              <w:rPr>
                <w:color w:val="000000" w:themeColor="text1"/>
              </w:rPr>
              <w:t>合计</w:t>
            </w:r>
          </w:p>
        </w:tc>
        <w:tc>
          <w:tcPr>
            <w:tcW w:w="7173" w:type="dxa"/>
            <w:gridSpan w:val="8"/>
            <w:vAlign w:val="center"/>
          </w:tcPr>
          <w:p>
            <w:pPr>
              <w:pStyle w:val="16"/>
              <w:rPr>
                <w:color w:val="000000" w:themeColor="text1"/>
              </w:rPr>
            </w:pPr>
            <w:r>
              <w:rPr>
                <w:color w:val="000000" w:themeColor="text1"/>
              </w:rPr>
              <w:t>本年收入</w:t>
            </w:r>
          </w:p>
        </w:tc>
        <w:tc>
          <w:tcPr>
            <w:tcW w:w="1019" w:type="dxa"/>
            <w:vMerge w:val="restart"/>
            <w:vAlign w:val="center"/>
          </w:tcPr>
          <w:p>
            <w:pPr>
              <w:pStyle w:val="16"/>
              <w:rPr>
                <w:color w:val="000000" w:themeColor="text1"/>
              </w:rPr>
            </w:pPr>
            <w:r>
              <w:rPr>
                <w:color w:val="000000" w:themeColor="text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color w:val="000000" w:themeColor="text1"/>
              </w:rPr>
            </w:pPr>
          </w:p>
        </w:tc>
        <w:tc>
          <w:tcPr>
            <w:tcW w:w="1079" w:type="dxa"/>
            <w:vAlign w:val="center"/>
          </w:tcPr>
          <w:p>
            <w:pPr>
              <w:pStyle w:val="16"/>
              <w:rPr>
                <w:color w:val="000000" w:themeColor="text1"/>
              </w:rPr>
            </w:pPr>
            <w:r>
              <w:rPr>
                <w:color w:val="000000" w:themeColor="text1"/>
              </w:rPr>
              <w:t>科目    编码</w:t>
            </w:r>
          </w:p>
        </w:tc>
        <w:tc>
          <w:tcPr>
            <w:tcW w:w="3774" w:type="dxa"/>
            <w:vAlign w:val="center"/>
          </w:tcPr>
          <w:p>
            <w:pPr>
              <w:pStyle w:val="16"/>
              <w:rPr>
                <w:color w:val="000000" w:themeColor="text1"/>
              </w:rPr>
            </w:pPr>
            <w:r>
              <w:rPr>
                <w:color w:val="000000" w:themeColor="text1"/>
              </w:rPr>
              <w:t>科目名称</w:t>
            </w:r>
          </w:p>
        </w:tc>
        <w:tc>
          <w:tcPr>
            <w:tcW w:w="846" w:type="dxa"/>
            <w:vMerge w:val="continue"/>
          </w:tcPr>
          <w:p>
            <w:pPr>
              <w:rPr>
                <w:color w:val="000000" w:themeColor="text1"/>
              </w:rPr>
            </w:pPr>
          </w:p>
        </w:tc>
        <w:tc>
          <w:tcPr>
            <w:tcW w:w="913" w:type="dxa"/>
            <w:vAlign w:val="center"/>
          </w:tcPr>
          <w:p>
            <w:pPr>
              <w:pStyle w:val="16"/>
              <w:rPr>
                <w:color w:val="000000" w:themeColor="text1"/>
              </w:rPr>
            </w:pPr>
            <w:r>
              <w:rPr>
                <w:color w:val="000000" w:themeColor="text1"/>
              </w:rPr>
              <w:t>小计</w:t>
            </w:r>
          </w:p>
        </w:tc>
        <w:tc>
          <w:tcPr>
            <w:tcW w:w="955" w:type="dxa"/>
            <w:vAlign w:val="center"/>
          </w:tcPr>
          <w:p>
            <w:pPr>
              <w:pStyle w:val="16"/>
              <w:rPr>
                <w:color w:val="000000" w:themeColor="text1"/>
              </w:rPr>
            </w:pPr>
            <w:r>
              <w:rPr>
                <w:color w:val="000000" w:themeColor="text1"/>
              </w:rPr>
              <w:t>财政拨款 收入</w:t>
            </w:r>
          </w:p>
        </w:tc>
        <w:tc>
          <w:tcPr>
            <w:tcW w:w="873" w:type="dxa"/>
            <w:vAlign w:val="center"/>
          </w:tcPr>
          <w:p>
            <w:pPr>
              <w:pStyle w:val="16"/>
              <w:rPr>
                <w:color w:val="000000" w:themeColor="text1"/>
              </w:rPr>
            </w:pPr>
            <w:r>
              <w:rPr>
                <w:color w:val="000000" w:themeColor="text1"/>
              </w:rPr>
              <w:t>财政专户 收入</w:t>
            </w:r>
          </w:p>
        </w:tc>
        <w:tc>
          <w:tcPr>
            <w:tcW w:w="641" w:type="dxa"/>
            <w:vAlign w:val="center"/>
          </w:tcPr>
          <w:p>
            <w:pPr>
              <w:pStyle w:val="16"/>
              <w:rPr>
                <w:color w:val="000000" w:themeColor="text1"/>
              </w:rPr>
            </w:pPr>
            <w:r>
              <w:rPr>
                <w:color w:val="000000" w:themeColor="text1"/>
              </w:rPr>
              <w:t>事业收入</w:t>
            </w:r>
          </w:p>
        </w:tc>
        <w:tc>
          <w:tcPr>
            <w:tcW w:w="818" w:type="dxa"/>
            <w:vAlign w:val="center"/>
          </w:tcPr>
          <w:p>
            <w:pPr>
              <w:pStyle w:val="16"/>
              <w:rPr>
                <w:color w:val="000000" w:themeColor="text1"/>
              </w:rPr>
            </w:pPr>
            <w:r>
              <w:rPr>
                <w:color w:val="000000" w:themeColor="text1"/>
              </w:rPr>
              <w:t>经营收入</w:t>
            </w:r>
          </w:p>
        </w:tc>
        <w:tc>
          <w:tcPr>
            <w:tcW w:w="995" w:type="dxa"/>
            <w:vAlign w:val="center"/>
          </w:tcPr>
          <w:p>
            <w:pPr>
              <w:pStyle w:val="16"/>
              <w:rPr>
                <w:color w:val="000000" w:themeColor="text1"/>
              </w:rPr>
            </w:pPr>
            <w:r>
              <w:rPr>
                <w:color w:val="000000" w:themeColor="text1"/>
              </w:rPr>
              <w:t>上级补助收入</w:t>
            </w:r>
          </w:p>
        </w:tc>
        <w:tc>
          <w:tcPr>
            <w:tcW w:w="1091" w:type="dxa"/>
            <w:vAlign w:val="center"/>
          </w:tcPr>
          <w:p>
            <w:pPr>
              <w:pStyle w:val="16"/>
              <w:rPr>
                <w:color w:val="000000" w:themeColor="text1"/>
              </w:rPr>
            </w:pPr>
            <w:r>
              <w:rPr>
                <w:color w:val="000000" w:themeColor="text1"/>
              </w:rPr>
              <w:t>附属单位上缴收入</w:t>
            </w:r>
          </w:p>
        </w:tc>
        <w:tc>
          <w:tcPr>
            <w:tcW w:w="887" w:type="dxa"/>
            <w:vAlign w:val="center"/>
          </w:tcPr>
          <w:p>
            <w:pPr>
              <w:pStyle w:val="16"/>
              <w:rPr>
                <w:color w:val="000000" w:themeColor="text1"/>
              </w:rPr>
            </w:pPr>
            <w:r>
              <w:rPr>
                <w:color w:val="000000" w:themeColor="text1"/>
              </w:rPr>
              <w:t>其他收入</w:t>
            </w:r>
          </w:p>
        </w:tc>
        <w:tc>
          <w:tcPr>
            <w:tcW w:w="1019"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color w:val="000000" w:themeColor="text1"/>
              </w:rPr>
            </w:pPr>
            <w:r>
              <w:rPr>
                <w:color w:val="000000" w:themeColor="text1"/>
              </w:rPr>
              <w:t>栏次</w:t>
            </w:r>
          </w:p>
        </w:tc>
        <w:tc>
          <w:tcPr>
            <w:tcW w:w="1079" w:type="dxa"/>
            <w:vAlign w:val="center"/>
          </w:tcPr>
          <w:p>
            <w:pPr>
              <w:pStyle w:val="16"/>
              <w:rPr>
                <w:color w:val="000000" w:themeColor="text1"/>
              </w:rPr>
            </w:pPr>
            <w:r>
              <w:rPr>
                <w:color w:val="000000" w:themeColor="text1"/>
              </w:rPr>
              <w:t>1</w:t>
            </w:r>
          </w:p>
        </w:tc>
        <w:tc>
          <w:tcPr>
            <w:tcW w:w="3774" w:type="dxa"/>
            <w:vAlign w:val="center"/>
          </w:tcPr>
          <w:p>
            <w:pPr>
              <w:pStyle w:val="16"/>
              <w:rPr>
                <w:color w:val="000000" w:themeColor="text1"/>
              </w:rPr>
            </w:pPr>
            <w:r>
              <w:rPr>
                <w:color w:val="000000" w:themeColor="text1"/>
              </w:rPr>
              <w:t>2</w:t>
            </w:r>
          </w:p>
        </w:tc>
        <w:tc>
          <w:tcPr>
            <w:tcW w:w="846" w:type="dxa"/>
            <w:vAlign w:val="center"/>
          </w:tcPr>
          <w:p>
            <w:pPr>
              <w:pStyle w:val="16"/>
              <w:rPr>
                <w:color w:val="000000" w:themeColor="text1"/>
              </w:rPr>
            </w:pPr>
            <w:r>
              <w:rPr>
                <w:color w:val="000000" w:themeColor="text1"/>
              </w:rPr>
              <w:t>3</w:t>
            </w:r>
          </w:p>
        </w:tc>
        <w:tc>
          <w:tcPr>
            <w:tcW w:w="913" w:type="dxa"/>
            <w:vAlign w:val="center"/>
          </w:tcPr>
          <w:p>
            <w:pPr>
              <w:pStyle w:val="16"/>
              <w:rPr>
                <w:color w:val="000000" w:themeColor="text1"/>
              </w:rPr>
            </w:pPr>
            <w:r>
              <w:rPr>
                <w:color w:val="000000" w:themeColor="text1"/>
              </w:rPr>
              <w:t>4</w:t>
            </w:r>
          </w:p>
        </w:tc>
        <w:tc>
          <w:tcPr>
            <w:tcW w:w="955" w:type="dxa"/>
            <w:vAlign w:val="center"/>
          </w:tcPr>
          <w:p>
            <w:pPr>
              <w:pStyle w:val="16"/>
              <w:rPr>
                <w:color w:val="000000" w:themeColor="text1"/>
              </w:rPr>
            </w:pPr>
            <w:r>
              <w:rPr>
                <w:color w:val="000000" w:themeColor="text1"/>
              </w:rPr>
              <w:t>5</w:t>
            </w:r>
          </w:p>
        </w:tc>
        <w:tc>
          <w:tcPr>
            <w:tcW w:w="873" w:type="dxa"/>
            <w:vAlign w:val="center"/>
          </w:tcPr>
          <w:p>
            <w:pPr>
              <w:pStyle w:val="16"/>
              <w:rPr>
                <w:color w:val="000000" w:themeColor="text1"/>
              </w:rPr>
            </w:pPr>
            <w:r>
              <w:rPr>
                <w:color w:val="000000" w:themeColor="text1"/>
              </w:rPr>
              <w:t>6</w:t>
            </w:r>
          </w:p>
        </w:tc>
        <w:tc>
          <w:tcPr>
            <w:tcW w:w="641" w:type="dxa"/>
            <w:vAlign w:val="center"/>
          </w:tcPr>
          <w:p>
            <w:pPr>
              <w:pStyle w:val="16"/>
              <w:rPr>
                <w:color w:val="000000" w:themeColor="text1"/>
              </w:rPr>
            </w:pPr>
            <w:r>
              <w:rPr>
                <w:color w:val="000000" w:themeColor="text1"/>
              </w:rPr>
              <w:t>7</w:t>
            </w:r>
          </w:p>
        </w:tc>
        <w:tc>
          <w:tcPr>
            <w:tcW w:w="818" w:type="dxa"/>
            <w:vAlign w:val="center"/>
          </w:tcPr>
          <w:p>
            <w:pPr>
              <w:pStyle w:val="16"/>
              <w:rPr>
                <w:color w:val="000000" w:themeColor="text1"/>
              </w:rPr>
            </w:pPr>
            <w:r>
              <w:rPr>
                <w:color w:val="000000" w:themeColor="text1"/>
              </w:rPr>
              <w:t>8</w:t>
            </w:r>
          </w:p>
        </w:tc>
        <w:tc>
          <w:tcPr>
            <w:tcW w:w="995" w:type="dxa"/>
            <w:vAlign w:val="center"/>
          </w:tcPr>
          <w:p>
            <w:pPr>
              <w:pStyle w:val="16"/>
              <w:rPr>
                <w:color w:val="000000" w:themeColor="text1"/>
              </w:rPr>
            </w:pPr>
            <w:r>
              <w:rPr>
                <w:color w:val="000000" w:themeColor="text1"/>
              </w:rPr>
              <w:t>9</w:t>
            </w:r>
          </w:p>
        </w:tc>
        <w:tc>
          <w:tcPr>
            <w:tcW w:w="1091" w:type="dxa"/>
            <w:vAlign w:val="center"/>
          </w:tcPr>
          <w:p>
            <w:pPr>
              <w:pStyle w:val="16"/>
              <w:rPr>
                <w:color w:val="000000" w:themeColor="text1"/>
              </w:rPr>
            </w:pPr>
            <w:r>
              <w:rPr>
                <w:color w:val="000000" w:themeColor="text1"/>
              </w:rPr>
              <w:t>10</w:t>
            </w:r>
          </w:p>
        </w:tc>
        <w:tc>
          <w:tcPr>
            <w:tcW w:w="887" w:type="dxa"/>
            <w:vAlign w:val="center"/>
          </w:tcPr>
          <w:p>
            <w:pPr>
              <w:pStyle w:val="16"/>
              <w:rPr>
                <w:color w:val="000000" w:themeColor="text1"/>
              </w:rPr>
            </w:pPr>
            <w:r>
              <w:rPr>
                <w:color w:val="000000" w:themeColor="text1"/>
              </w:rPr>
              <w:t>11</w:t>
            </w:r>
          </w:p>
        </w:tc>
        <w:tc>
          <w:tcPr>
            <w:tcW w:w="1019" w:type="dxa"/>
            <w:vAlign w:val="center"/>
          </w:tcPr>
          <w:p>
            <w:pPr>
              <w:pStyle w:val="16"/>
              <w:rPr>
                <w:color w:val="000000" w:themeColor="text1"/>
              </w:rPr>
            </w:pPr>
            <w:r>
              <w:rPr>
                <w:color w:val="000000" w:themeColor="text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w:t>
            </w:r>
          </w:p>
        </w:tc>
        <w:tc>
          <w:tcPr>
            <w:tcW w:w="1079" w:type="dxa"/>
            <w:vAlign w:val="top"/>
          </w:tcPr>
          <w:p>
            <w:pPr>
              <w:jc w:val="left"/>
              <w:rPr>
                <w:color w:val="000000" w:themeColor="text1"/>
              </w:rPr>
            </w:pP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一般公共服务支出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网信事务</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行政运行</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2013702</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一般行政管理事务</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社会保障和就业支出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行政事业单位养老支出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5"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2080505</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9</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卫生健康支出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行政事业单位医疗</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11</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行政单位医疗</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12</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2101103</w:t>
            </w:r>
          </w:p>
        </w:tc>
        <w:tc>
          <w:tcPr>
            <w:tcW w:w="3774"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公务员医疗补助</w:t>
            </w:r>
          </w:p>
        </w:tc>
        <w:tc>
          <w:tcPr>
            <w:tcW w:w="846"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913"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955"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13</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住房保障支出</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14</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22102</w:t>
            </w:r>
          </w:p>
        </w:tc>
        <w:tc>
          <w:tcPr>
            <w:tcW w:w="3774"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住房改革支出</w:t>
            </w:r>
          </w:p>
        </w:tc>
        <w:tc>
          <w:tcPr>
            <w:tcW w:w="846"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913"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955"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1</w:t>
            </w:r>
            <w:r>
              <w:rPr>
                <w:rFonts w:hint="eastAsia" w:ascii="Calibri" w:hAnsi="Calibri" w:eastAsia="宋体" w:cs="Calibri"/>
                <w:i w:val="0"/>
                <w:iCs w:val="0"/>
                <w:color w:val="000000" w:themeColor="text1"/>
                <w:kern w:val="0"/>
                <w:sz w:val="22"/>
                <w:szCs w:val="22"/>
                <w:u w:val="none"/>
                <w:lang w:val="en-US" w:eastAsia="zh-CN" w:bidi="ar"/>
              </w:rPr>
              <w:t>5</w:t>
            </w:r>
          </w:p>
        </w:tc>
        <w:tc>
          <w:tcPr>
            <w:tcW w:w="1079"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2210201</w:t>
            </w:r>
          </w:p>
        </w:tc>
        <w:tc>
          <w:tcPr>
            <w:tcW w:w="3774"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846"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13"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955"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873" w:type="dxa"/>
            <w:vAlign w:val="top"/>
          </w:tcPr>
          <w:p>
            <w:pPr>
              <w:jc w:val="right"/>
              <w:rPr>
                <w:rFonts w:hint="default" w:eastAsia="宋体"/>
                <w:color w:val="000000" w:themeColor="text1"/>
                <w:lang w:val="en-US" w:eastAsia="zh-CN"/>
              </w:rPr>
            </w:pPr>
          </w:p>
        </w:tc>
        <w:tc>
          <w:tcPr>
            <w:tcW w:w="641" w:type="dxa"/>
            <w:vAlign w:val="top"/>
          </w:tcPr>
          <w:p>
            <w:pPr>
              <w:jc w:val="right"/>
              <w:rPr>
                <w:color w:val="000000" w:themeColor="text1"/>
              </w:rPr>
            </w:pPr>
          </w:p>
        </w:tc>
        <w:tc>
          <w:tcPr>
            <w:tcW w:w="818" w:type="dxa"/>
            <w:vAlign w:val="top"/>
          </w:tcPr>
          <w:p>
            <w:pPr>
              <w:jc w:val="right"/>
              <w:rPr>
                <w:color w:val="000000" w:themeColor="text1"/>
              </w:rPr>
            </w:pPr>
          </w:p>
        </w:tc>
        <w:tc>
          <w:tcPr>
            <w:tcW w:w="995" w:type="dxa"/>
            <w:vAlign w:val="top"/>
          </w:tcPr>
          <w:p>
            <w:pPr>
              <w:jc w:val="right"/>
              <w:rPr>
                <w:color w:val="000000" w:themeColor="text1"/>
              </w:rPr>
            </w:pPr>
          </w:p>
        </w:tc>
        <w:tc>
          <w:tcPr>
            <w:tcW w:w="1091" w:type="dxa"/>
            <w:vAlign w:val="top"/>
          </w:tcPr>
          <w:p>
            <w:pPr>
              <w:jc w:val="right"/>
              <w:rPr>
                <w:color w:val="000000" w:themeColor="text1"/>
              </w:rPr>
            </w:pPr>
          </w:p>
        </w:tc>
        <w:tc>
          <w:tcPr>
            <w:tcW w:w="887" w:type="dxa"/>
            <w:vAlign w:val="top"/>
          </w:tcPr>
          <w:p>
            <w:pPr>
              <w:jc w:val="right"/>
              <w:rPr>
                <w:color w:val="000000" w:themeColor="text1"/>
              </w:rPr>
            </w:pPr>
          </w:p>
        </w:tc>
        <w:tc>
          <w:tcPr>
            <w:tcW w:w="1019" w:type="dxa"/>
            <w:vAlign w:val="top"/>
          </w:tcPr>
          <w:p>
            <w:pPr>
              <w:jc w:val="right"/>
              <w:rPr>
                <w:color w:val="000000" w:themeColor="text1"/>
              </w:rPr>
            </w:pPr>
          </w:p>
        </w:tc>
      </w:tr>
    </w:tbl>
    <w:p>
      <w:pPr>
        <w:jc w:val="center"/>
        <w:outlineLvl w:val="1"/>
        <w:rPr>
          <w:rFonts w:ascii="方正小标宋_GBK" w:hAnsi="方正小标宋_GBK" w:eastAsia="方正小标宋_GBK" w:cs="方正小标宋_GBK"/>
          <w:color w:val="000000" w:themeColor="text1"/>
          <w:sz w:val="36"/>
        </w:rPr>
      </w:pPr>
      <w:bookmarkStart w:id="2" w:name="_Toc_2_2_0000000003"/>
    </w:p>
    <w:p>
      <w:pPr>
        <w:jc w:val="center"/>
        <w:outlineLvl w:val="1"/>
        <w:rPr>
          <w:rFonts w:ascii="方正小标宋_GBK" w:hAnsi="方正小标宋_GBK" w:eastAsia="方正小标宋_GBK" w:cs="方正小标宋_GBK"/>
          <w:color w:val="000000" w:themeColor="text1"/>
          <w:sz w:val="36"/>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444" w:type="dxa"/>
            <w:gridSpan w:val="4"/>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5528" w:type="dxa"/>
            <w:gridSpan w:val="2"/>
            <w:vAlign w:val="center"/>
          </w:tcPr>
          <w:p>
            <w:pPr>
              <w:pStyle w:val="16"/>
              <w:rPr>
                <w:color w:val="000000" w:themeColor="text1"/>
              </w:rPr>
            </w:pPr>
            <w:r>
              <w:rPr>
                <w:color w:val="000000" w:themeColor="text1"/>
              </w:rPr>
              <w:t>功能分类科目</w:t>
            </w:r>
          </w:p>
        </w:tc>
        <w:tc>
          <w:tcPr>
            <w:tcW w:w="1361" w:type="dxa"/>
            <w:vMerge w:val="restart"/>
            <w:vAlign w:val="center"/>
          </w:tcPr>
          <w:p>
            <w:pPr>
              <w:pStyle w:val="16"/>
              <w:rPr>
                <w:color w:val="000000" w:themeColor="text1"/>
              </w:rPr>
            </w:pPr>
            <w:r>
              <w:rPr>
                <w:color w:val="000000" w:themeColor="text1"/>
              </w:rPr>
              <w:t>合计</w:t>
            </w:r>
          </w:p>
        </w:tc>
        <w:tc>
          <w:tcPr>
            <w:tcW w:w="1361" w:type="dxa"/>
            <w:vMerge w:val="restart"/>
            <w:vAlign w:val="center"/>
          </w:tcPr>
          <w:p>
            <w:pPr>
              <w:pStyle w:val="16"/>
              <w:rPr>
                <w:color w:val="000000" w:themeColor="text1"/>
              </w:rPr>
            </w:pPr>
            <w:r>
              <w:rPr>
                <w:color w:val="000000" w:themeColor="text1"/>
              </w:rPr>
              <w:t>基本支出</w:t>
            </w:r>
          </w:p>
        </w:tc>
        <w:tc>
          <w:tcPr>
            <w:tcW w:w="1361" w:type="dxa"/>
            <w:vMerge w:val="restart"/>
            <w:vAlign w:val="center"/>
          </w:tcPr>
          <w:p>
            <w:pPr>
              <w:pStyle w:val="16"/>
              <w:rPr>
                <w:color w:val="000000" w:themeColor="text1"/>
              </w:rPr>
            </w:pPr>
            <w:r>
              <w:rPr>
                <w:color w:val="000000" w:themeColor="text1"/>
              </w:rPr>
              <w:t>项目支出</w:t>
            </w:r>
          </w:p>
        </w:tc>
        <w:tc>
          <w:tcPr>
            <w:tcW w:w="1361" w:type="dxa"/>
            <w:vMerge w:val="restart"/>
            <w:vAlign w:val="center"/>
          </w:tcPr>
          <w:p>
            <w:pPr>
              <w:pStyle w:val="16"/>
              <w:rPr>
                <w:color w:val="000000" w:themeColor="text1"/>
              </w:rPr>
            </w:pPr>
            <w:r>
              <w:rPr>
                <w:color w:val="000000" w:themeColor="text1"/>
              </w:rPr>
              <w:t>经营支出</w:t>
            </w:r>
          </w:p>
        </w:tc>
        <w:tc>
          <w:tcPr>
            <w:tcW w:w="1361" w:type="dxa"/>
            <w:vMerge w:val="restart"/>
            <w:vAlign w:val="center"/>
          </w:tcPr>
          <w:p>
            <w:pPr>
              <w:pStyle w:val="16"/>
              <w:rPr>
                <w:color w:val="000000" w:themeColor="text1"/>
              </w:rPr>
            </w:pPr>
            <w:r>
              <w:rPr>
                <w:color w:val="000000" w:themeColor="text1"/>
              </w:rPr>
              <w:t>上解上级     支出</w:t>
            </w:r>
          </w:p>
        </w:tc>
        <w:tc>
          <w:tcPr>
            <w:tcW w:w="1361" w:type="dxa"/>
            <w:vMerge w:val="restart"/>
            <w:vAlign w:val="center"/>
          </w:tcPr>
          <w:p>
            <w:pPr>
              <w:pStyle w:val="16"/>
              <w:rPr>
                <w:color w:val="000000" w:themeColor="text1"/>
              </w:rPr>
            </w:pPr>
            <w:r>
              <w:rPr>
                <w:color w:val="000000" w:themeColor="text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35" w:type="dxa"/>
            <w:vAlign w:val="center"/>
          </w:tcPr>
          <w:p>
            <w:pPr>
              <w:pStyle w:val="16"/>
              <w:rPr>
                <w:color w:val="000000" w:themeColor="text1"/>
              </w:rPr>
            </w:pPr>
            <w:r>
              <w:rPr>
                <w:color w:val="000000" w:themeColor="text1"/>
              </w:rPr>
              <w:t>科目    编码</w:t>
            </w:r>
          </w:p>
        </w:tc>
        <w:tc>
          <w:tcPr>
            <w:tcW w:w="4393" w:type="dxa"/>
            <w:vAlign w:val="center"/>
          </w:tcPr>
          <w:p>
            <w:pPr>
              <w:pStyle w:val="16"/>
              <w:rPr>
                <w:color w:val="000000" w:themeColor="text1"/>
              </w:rPr>
            </w:pPr>
            <w:r>
              <w:rPr>
                <w:color w:val="000000" w:themeColor="text1"/>
              </w:rPr>
              <w:t>科目名称</w:t>
            </w: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c>
          <w:tcPr>
            <w:tcW w:w="136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1135" w:type="dxa"/>
            <w:vAlign w:val="center"/>
          </w:tcPr>
          <w:p>
            <w:pPr>
              <w:pStyle w:val="16"/>
              <w:rPr>
                <w:color w:val="000000" w:themeColor="text1"/>
              </w:rPr>
            </w:pPr>
            <w:r>
              <w:rPr>
                <w:color w:val="000000" w:themeColor="text1"/>
              </w:rPr>
              <w:t>1</w:t>
            </w:r>
          </w:p>
        </w:tc>
        <w:tc>
          <w:tcPr>
            <w:tcW w:w="4393" w:type="dxa"/>
            <w:vAlign w:val="center"/>
          </w:tcPr>
          <w:p>
            <w:pPr>
              <w:pStyle w:val="16"/>
              <w:rPr>
                <w:color w:val="000000" w:themeColor="text1"/>
              </w:rPr>
            </w:pPr>
            <w:r>
              <w:rPr>
                <w:color w:val="000000" w:themeColor="text1"/>
              </w:rPr>
              <w:t>2</w:t>
            </w:r>
          </w:p>
        </w:tc>
        <w:tc>
          <w:tcPr>
            <w:tcW w:w="1361" w:type="dxa"/>
            <w:vAlign w:val="center"/>
          </w:tcPr>
          <w:p>
            <w:pPr>
              <w:pStyle w:val="16"/>
              <w:rPr>
                <w:color w:val="000000" w:themeColor="text1"/>
              </w:rPr>
            </w:pPr>
            <w:r>
              <w:rPr>
                <w:color w:val="000000" w:themeColor="text1"/>
              </w:rPr>
              <w:t>3</w:t>
            </w:r>
          </w:p>
        </w:tc>
        <w:tc>
          <w:tcPr>
            <w:tcW w:w="1361" w:type="dxa"/>
            <w:vAlign w:val="center"/>
          </w:tcPr>
          <w:p>
            <w:pPr>
              <w:pStyle w:val="16"/>
              <w:rPr>
                <w:color w:val="000000" w:themeColor="text1"/>
              </w:rPr>
            </w:pPr>
            <w:r>
              <w:rPr>
                <w:color w:val="000000" w:themeColor="text1"/>
              </w:rPr>
              <w:t>4</w:t>
            </w:r>
          </w:p>
        </w:tc>
        <w:tc>
          <w:tcPr>
            <w:tcW w:w="1361" w:type="dxa"/>
            <w:vAlign w:val="center"/>
          </w:tcPr>
          <w:p>
            <w:pPr>
              <w:pStyle w:val="16"/>
              <w:rPr>
                <w:color w:val="000000" w:themeColor="text1"/>
              </w:rPr>
            </w:pPr>
            <w:r>
              <w:rPr>
                <w:color w:val="000000" w:themeColor="text1"/>
              </w:rPr>
              <w:t>5</w:t>
            </w:r>
          </w:p>
        </w:tc>
        <w:tc>
          <w:tcPr>
            <w:tcW w:w="1361" w:type="dxa"/>
            <w:vAlign w:val="center"/>
          </w:tcPr>
          <w:p>
            <w:pPr>
              <w:pStyle w:val="16"/>
              <w:rPr>
                <w:color w:val="000000" w:themeColor="text1"/>
              </w:rPr>
            </w:pPr>
            <w:r>
              <w:rPr>
                <w:color w:val="000000" w:themeColor="text1"/>
              </w:rPr>
              <w:t>6</w:t>
            </w:r>
          </w:p>
        </w:tc>
        <w:tc>
          <w:tcPr>
            <w:tcW w:w="1361" w:type="dxa"/>
            <w:vAlign w:val="center"/>
          </w:tcPr>
          <w:p>
            <w:pPr>
              <w:pStyle w:val="16"/>
              <w:rPr>
                <w:color w:val="000000" w:themeColor="text1"/>
              </w:rPr>
            </w:pPr>
            <w:r>
              <w:rPr>
                <w:color w:val="000000" w:themeColor="text1"/>
              </w:rPr>
              <w:t>7</w:t>
            </w:r>
          </w:p>
        </w:tc>
        <w:tc>
          <w:tcPr>
            <w:tcW w:w="1361" w:type="dxa"/>
            <w:vAlign w:val="center"/>
          </w:tcPr>
          <w:p>
            <w:pPr>
              <w:pStyle w:val="16"/>
              <w:rPr>
                <w:color w:val="000000" w:themeColor="text1"/>
              </w:rPr>
            </w:pPr>
            <w:r>
              <w:rPr>
                <w:color w:val="000000" w:themeColor="text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w:t>
            </w:r>
          </w:p>
        </w:tc>
        <w:tc>
          <w:tcPr>
            <w:tcW w:w="1135" w:type="dxa"/>
            <w:vAlign w:val="top"/>
          </w:tcPr>
          <w:p>
            <w:pPr>
              <w:jc w:val="left"/>
              <w:rPr>
                <w:rFonts w:ascii="Times New Roman" w:hAnsi="Times New Roman" w:eastAsia="Times New Roman" w:cs="Times New Roman"/>
                <w:color w:val="000000" w:themeColor="text1"/>
                <w:sz w:val="24"/>
                <w:szCs w:val="24"/>
                <w:lang w:val="en-US" w:eastAsia="uk-UA" w:bidi="ar-SA"/>
              </w:rPr>
            </w:pP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104.11</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71.27</w:t>
            </w: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center"/>
          </w:tcPr>
          <w:p>
            <w:pPr>
              <w:pStyle w:val="21"/>
              <w:rPr>
                <w:color w:val="000000" w:themeColor="text1"/>
              </w:rPr>
            </w:pPr>
          </w:p>
        </w:tc>
        <w:tc>
          <w:tcPr>
            <w:tcW w:w="1361" w:type="dxa"/>
            <w:vAlign w:val="center"/>
          </w:tcPr>
          <w:p>
            <w:pPr>
              <w:pStyle w:val="21"/>
              <w:rPr>
                <w:color w:val="000000" w:themeColor="text1"/>
              </w:rPr>
            </w:pPr>
          </w:p>
        </w:tc>
        <w:tc>
          <w:tcPr>
            <w:tcW w:w="1361" w:type="dxa"/>
            <w:vAlign w:val="center"/>
          </w:tcPr>
          <w:p>
            <w:pPr>
              <w:pStyle w:val="21"/>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89.04</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20137</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网信事务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89.04</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4</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2013701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56.20</w:t>
            </w:r>
          </w:p>
        </w:tc>
        <w:tc>
          <w:tcPr>
            <w:tcW w:w="1361" w:type="dxa"/>
            <w:vAlign w:val="top"/>
          </w:tcPr>
          <w:p>
            <w:pPr>
              <w:jc w:val="right"/>
              <w:rPr>
                <w:rFonts w:hint="eastAsia" w:eastAsia="宋体"/>
                <w:color w:val="000000" w:themeColor="text1"/>
                <w:lang w:val="en-US" w:eastAsia="uk-U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5</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2013702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keepNext w:val="0"/>
              <w:keepLines w:val="0"/>
              <w:widowControl/>
              <w:suppressLineNumbers w:val="0"/>
              <w:jc w:val="right"/>
              <w:textAlignment w:val="top"/>
              <w:rPr>
                <w:rFonts w:hint="eastAsia" w:eastAsia="宋体"/>
                <w:color w:val="000000" w:themeColor="text1"/>
                <w:lang w:val="en-US" w:eastAsia="uk-UA"/>
              </w:rPr>
            </w:pPr>
            <w:r>
              <w:rPr>
                <w:rFonts w:hint="default" w:ascii="Calibri" w:hAnsi="Calibri" w:eastAsia="宋体" w:cs="Calibri"/>
                <w:i w:val="0"/>
                <w:iCs w:val="0"/>
                <w:color w:val="000000" w:themeColor="text1"/>
                <w:kern w:val="0"/>
                <w:sz w:val="22"/>
                <w:szCs w:val="22"/>
                <w:u w:val="none"/>
                <w:lang w:val="en-US" w:eastAsia="zh-CN" w:bidi="ar"/>
              </w:rPr>
              <w:t>32.84</w:t>
            </w: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6</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208</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7</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20805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8</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2080505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6.93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9</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10</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21011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3.81</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11</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2101101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2.90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2.90</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2101103</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0.91</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0.91</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13</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221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14</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color w:val="000000" w:themeColor="text1"/>
                <w:sz w:val="21"/>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22102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color w:val="000000" w:themeColor="text1"/>
                <w:sz w:val="24"/>
                <w:szCs w:val="24"/>
                <w:lang w:val="en-US" w:eastAsia="uk-UA" w:bidi="ar-SA"/>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color w:val="000000" w:themeColor="text1"/>
                <w:lang w:val="en-US" w:eastAsia="zh-CN"/>
              </w:rPr>
            </w:pPr>
            <w:bookmarkStart w:id="3" w:name="_Toc_2_2_0000000004"/>
            <w:r>
              <w:rPr>
                <w:rFonts w:hint="eastAsia"/>
                <w:color w:val="000000" w:themeColor="text1"/>
                <w:lang w:val="en-US" w:eastAsia="zh-CN"/>
              </w:rPr>
              <w:t>15</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color w:val="000000" w:themeColor="text1"/>
                <w:sz w:val="21"/>
                <w:szCs w:val="24"/>
                <w:lang w:val="en-US" w:eastAsia="zh-CN" w:bidi="ar-SA"/>
              </w:rPr>
            </w:pPr>
            <w:r>
              <w:rPr>
                <w:rFonts w:hint="default" w:ascii="Calibri" w:hAnsi="Calibri" w:eastAsia="宋体" w:cs="Calibri"/>
                <w:i w:val="0"/>
                <w:iCs w:val="0"/>
                <w:color w:val="000000" w:themeColor="text1"/>
                <w:kern w:val="0"/>
                <w:sz w:val="22"/>
                <w:szCs w:val="22"/>
                <w:u w:val="none"/>
                <w:lang w:val="en-US" w:eastAsia="zh-CN" w:bidi="ar"/>
              </w:rPr>
              <w:t>2210201</w:t>
            </w:r>
          </w:p>
        </w:tc>
        <w:tc>
          <w:tcPr>
            <w:tcW w:w="4393"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361" w:type="dxa"/>
            <w:vAlign w:val="top"/>
          </w:tcPr>
          <w:p>
            <w:pPr>
              <w:jc w:val="right"/>
              <w:rPr>
                <w:rFonts w:ascii="Times New Roman" w:hAnsi="Times New Roman" w:eastAsia="Times New Roman" w:cs="Times New Roman"/>
                <w:color w:val="000000" w:themeColor="text1"/>
                <w:sz w:val="24"/>
                <w:szCs w:val="24"/>
                <w:lang w:val="en-US" w:eastAsia="uk-UA" w:bidi="ar-SA"/>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c>
          <w:tcPr>
            <w:tcW w:w="1361" w:type="dxa"/>
            <w:vAlign w:val="top"/>
          </w:tcPr>
          <w:p>
            <w:pPr>
              <w:jc w:val="right"/>
              <w:rPr>
                <w:color w:val="000000" w:themeColor="text1"/>
              </w:rPr>
            </w:pPr>
          </w:p>
        </w:tc>
      </w:tr>
    </w:tbl>
    <w:p>
      <w:pPr>
        <w:jc w:val="center"/>
        <w:outlineLvl w:val="1"/>
        <w:rPr>
          <w:rFonts w:ascii="方正小标宋_GBK" w:hAnsi="方正小标宋_GBK" w:eastAsia="方正小标宋_GBK" w:cs="方正小标宋_GBK"/>
          <w:color w:val="000000" w:themeColor="text1"/>
          <w:sz w:val="36"/>
        </w:rPr>
      </w:pPr>
    </w:p>
    <w:p>
      <w:pPr>
        <w:jc w:val="center"/>
        <w:outlineLvl w:val="1"/>
        <w:rPr>
          <w:rFonts w:ascii="方正小标宋_GBK" w:hAnsi="方正小标宋_GBK" w:eastAsia="方正小标宋_GBK" w:cs="方正小标宋_GBK"/>
          <w:color w:val="000000" w:themeColor="text1"/>
          <w:sz w:val="36"/>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4876" w:type="dxa"/>
            <w:gridSpan w:val="2"/>
            <w:vAlign w:val="center"/>
          </w:tcPr>
          <w:p>
            <w:pPr>
              <w:pStyle w:val="16"/>
              <w:rPr>
                <w:color w:val="000000" w:themeColor="text1"/>
              </w:rPr>
            </w:pPr>
            <w:r>
              <w:rPr>
                <w:color w:val="000000" w:themeColor="text1"/>
              </w:rPr>
              <w:t>收入</w:t>
            </w:r>
          </w:p>
        </w:tc>
        <w:tc>
          <w:tcPr>
            <w:tcW w:w="9298" w:type="dxa"/>
            <w:gridSpan w:val="5"/>
            <w:vAlign w:val="center"/>
          </w:tcPr>
          <w:p>
            <w:pPr>
              <w:pStyle w:val="16"/>
              <w:rPr>
                <w:color w:val="000000" w:themeColor="text1"/>
              </w:rPr>
            </w:pPr>
            <w:r>
              <w:rPr>
                <w:color w:val="000000" w:themeColor="text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3402" w:type="dxa"/>
            <w:vAlign w:val="center"/>
          </w:tcPr>
          <w:p>
            <w:pPr>
              <w:pStyle w:val="16"/>
              <w:rPr>
                <w:color w:val="000000" w:themeColor="text1"/>
              </w:rPr>
            </w:pPr>
            <w:r>
              <w:rPr>
                <w:color w:val="000000" w:themeColor="text1"/>
              </w:rPr>
              <w:t>项  目</w:t>
            </w:r>
          </w:p>
        </w:tc>
        <w:tc>
          <w:tcPr>
            <w:tcW w:w="1474" w:type="dxa"/>
            <w:vAlign w:val="center"/>
          </w:tcPr>
          <w:p>
            <w:pPr>
              <w:pStyle w:val="16"/>
              <w:rPr>
                <w:color w:val="000000" w:themeColor="text1"/>
              </w:rPr>
            </w:pPr>
            <w:r>
              <w:rPr>
                <w:color w:val="000000" w:themeColor="text1"/>
              </w:rPr>
              <w:t>金额</w:t>
            </w:r>
          </w:p>
        </w:tc>
        <w:tc>
          <w:tcPr>
            <w:tcW w:w="3402" w:type="dxa"/>
            <w:vAlign w:val="center"/>
          </w:tcPr>
          <w:p>
            <w:pPr>
              <w:pStyle w:val="16"/>
              <w:rPr>
                <w:color w:val="000000" w:themeColor="text1"/>
              </w:rPr>
            </w:pPr>
            <w:r>
              <w:rPr>
                <w:color w:val="000000" w:themeColor="text1"/>
              </w:rPr>
              <w:t>项  目</w:t>
            </w:r>
          </w:p>
        </w:tc>
        <w:tc>
          <w:tcPr>
            <w:tcW w:w="1474" w:type="dxa"/>
            <w:vAlign w:val="center"/>
          </w:tcPr>
          <w:p>
            <w:pPr>
              <w:pStyle w:val="16"/>
              <w:rPr>
                <w:color w:val="000000" w:themeColor="text1"/>
              </w:rPr>
            </w:pPr>
            <w:r>
              <w:rPr>
                <w:color w:val="000000" w:themeColor="text1"/>
              </w:rPr>
              <w:t>合计</w:t>
            </w:r>
          </w:p>
        </w:tc>
        <w:tc>
          <w:tcPr>
            <w:tcW w:w="1474" w:type="dxa"/>
            <w:vAlign w:val="center"/>
          </w:tcPr>
          <w:p>
            <w:pPr>
              <w:pStyle w:val="16"/>
              <w:rPr>
                <w:color w:val="000000" w:themeColor="text1"/>
              </w:rPr>
            </w:pPr>
            <w:r>
              <w:rPr>
                <w:color w:val="000000" w:themeColor="text1"/>
              </w:rPr>
              <w:t>一般公共预算财政拨款</w:t>
            </w:r>
          </w:p>
        </w:tc>
        <w:tc>
          <w:tcPr>
            <w:tcW w:w="1474" w:type="dxa"/>
            <w:vAlign w:val="center"/>
          </w:tcPr>
          <w:p>
            <w:pPr>
              <w:pStyle w:val="16"/>
              <w:rPr>
                <w:color w:val="000000" w:themeColor="text1"/>
              </w:rPr>
            </w:pPr>
            <w:r>
              <w:rPr>
                <w:color w:val="000000" w:themeColor="text1"/>
              </w:rPr>
              <w:t>政府性基金预算财政    拨款</w:t>
            </w:r>
          </w:p>
        </w:tc>
        <w:tc>
          <w:tcPr>
            <w:tcW w:w="1474" w:type="dxa"/>
            <w:vAlign w:val="center"/>
          </w:tcPr>
          <w:p>
            <w:pPr>
              <w:pStyle w:val="16"/>
              <w:rPr>
                <w:color w:val="000000" w:themeColor="text1"/>
              </w:rPr>
            </w:pPr>
            <w:r>
              <w:rPr>
                <w:color w:val="000000" w:themeColor="text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3402" w:type="dxa"/>
            <w:vAlign w:val="center"/>
          </w:tcPr>
          <w:p>
            <w:pPr>
              <w:pStyle w:val="16"/>
              <w:rPr>
                <w:color w:val="000000" w:themeColor="text1"/>
              </w:rPr>
            </w:pPr>
            <w:r>
              <w:rPr>
                <w:color w:val="000000" w:themeColor="text1"/>
              </w:rPr>
              <w:t>1</w:t>
            </w:r>
          </w:p>
        </w:tc>
        <w:tc>
          <w:tcPr>
            <w:tcW w:w="1474" w:type="dxa"/>
            <w:vAlign w:val="center"/>
          </w:tcPr>
          <w:p>
            <w:pPr>
              <w:pStyle w:val="16"/>
              <w:rPr>
                <w:color w:val="000000" w:themeColor="text1"/>
              </w:rPr>
            </w:pPr>
            <w:r>
              <w:rPr>
                <w:color w:val="000000" w:themeColor="text1"/>
              </w:rPr>
              <w:t>2</w:t>
            </w:r>
          </w:p>
        </w:tc>
        <w:tc>
          <w:tcPr>
            <w:tcW w:w="3402" w:type="dxa"/>
            <w:vAlign w:val="center"/>
          </w:tcPr>
          <w:p>
            <w:pPr>
              <w:pStyle w:val="16"/>
              <w:rPr>
                <w:color w:val="000000" w:themeColor="text1"/>
              </w:rPr>
            </w:pPr>
            <w:r>
              <w:rPr>
                <w:color w:val="000000" w:themeColor="text1"/>
              </w:rPr>
              <w:t>3</w:t>
            </w:r>
          </w:p>
        </w:tc>
        <w:tc>
          <w:tcPr>
            <w:tcW w:w="1474" w:type="dxa"/>
            <w:vAlign w:val="center"/>
          </w:tcPr>
          <w:p>
            <w:pPr>
              <w:pStyle w:val="16"/>
              <w:rPr>
                <w:color w:val="000000" w:themeColor="text1"/>
              </w:rPr>
            </w:pPr>
            <w:r>
              <w:rPr>
                <w:color w:val="000000" w:themeColor="text1"/>
              </w:rPr>
              <w:t>4</w:t>
            </w:r>
          </w:p>
        </w:tc>
        <w:tc>
          <w:tcPr>
            <w:tcW w:w="1474" w:type="dxa"/>
            <w:vAlign w:val="center"/>
          </w:tcPr>
          <w:p>
            <w:pPr>
              <w:pStyle w:val="16"/>
              <w:rPr>
                <w:color w:val="000000" w:themeColor="text1"/>
              </w:rPr>
            </w:pPr>
            <w:r>
              <w:rPr>
                <w:color w:val="000000" w:themeColor="text1"/>
              </w:rPr>
              <w:t>5</w:t>
            </w:r>
          </w:p>
        </w:tc>
        <w:tc>
          <w:tcPr>
            <w:tcW w:w="1474" w:type="dxa"/>
            <w:vAlign w:val="center"/>
          </w:tcPr>
          <w:p>
            <w:pPr>
              <w:pStyle w:val="16"/>
              <w:rPr>
                <w:color w:val="000000" w:themeColor="text1"/>
              </w:rPr>
            </w:pPr>
            <w:r>
              <w:rPr>
                <w:color w:val="000000" w:themeColor="text1"/>
              </w:rPr>
              <w:t>6</w:t>
            </w:r>
          </w:p>
        </w:tc>
        <w:tc>
          <w:tcPr>
            <w:tcW w:w="1474" w:type="dxa"/>
            <w:vAlign w:val="center"/>
          </w:tcPr>
          <w:p>
            <w:pPr>
              <w:pStyle w:val="16"/>
              <w:rPr>
                <w:color w:val="000000" w:themeColor="text1"/>
              </w:rPr>
            </w:pPr>
            <w:r>
              <w:rPr>
                <w:color w:val="000000" w:themeColor="text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w:t>
            </w:r>
          </w:p>
        </w:tc>
        <w:tc>
          <w:tcPr>
            <w:tcW w:w="3402" w:type="dxa"/>
            <w:vAlign w:val="center"/>
          </w:tcPr>
          <w:p>
            <w:pPr>
              <w:pStyle w:val="18"/>
              <w:rPr>
                <w:color w:val="000000" w:themeColor="text1"/>
              </w:rPr>
            </w:pPr>
            <w:r>
              <w:rPr>
                <w:color w:val="000000" w:themeColor="text1"/>
              </w:rPr>
              <w:t>一、一般公共预算拨款</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themeColor="text1"/>
                <w:sz w:val="22"/>
                <w:szCs w:val="22"/>
                <w:u w:val="none"/>
                <w:lang w:val="en-US" w:eastAsia="uk-UA" w:bidi="ar-SA"/>
              </w:rPr>
            </w:pPr>
            <w:r>
              <w:rPr>
                <w:rFonts w:hint="eastAsia" w:ascii="Calibri" w:hAnsi="Calibri" w:eastAsia="宋体" w:cs="Calibri"/>
                <w:i w:val="0"/>
                <w:iCs w:val="0"/>
                <w:color w:val="000000" w:themeColor="text1"/>
                <w:kern w:val="0"/>
                <w:sz w:val="22"/>
                <w:szCs w:val="22"/>
                <w:u w:val="none"/>
                <w:lang w:val="en-US" w:eastAsia="zh-CN" w:bidi="ar"/>
              </w:rPr>
              <w:t>104.11</w:t>
            </w:r>
          </w:p>
        </w:tc>
        <w:tc>
          <w:tcPr>
            <w:tcW w:w="3402" w:type="dxa"/>
            <w:vAlign w:val="center"/>
          </w:tcPr>
          <w:p>
            <w:pPr>
              <w:pStyle w:val="18"/>
              <w:rPr>
                <w:color w:val="000000" w:themeColor="text1"/>
              </w:rPr>
            </w:pPr>
            <w:r>
              <w:rPr>
                <w:color w:val="000000" w:themeColor="text1"/>
              </w:rPr>
              <w:t>一、一般公共服务支出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89.04</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89.04</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2</w:t>
            </w:r>
          </w:p>
        </w:tc>
        <w:tc>
          <w:tcPr>
            <w:tcW w:w="3402" w:type="dxa"/>
            <w:vAlign w:val="center"/>
          </w:tcPr>
          <w:p>
            <w:pPr>
              <w:pStyle w:val="18"/>
              <w:rPr>
                <w:color w:val="000000" w:themeColor="text1"/>
              </w:rPr>
            </w:pPr>
            <w:r>
              <w:rPr>
                <w:color w:val="000000" w:themeColor="text1"/>
              </w:rPr>
              <w:t>二、政府性基金预算拨款</w:t>
            </w: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二、外交支出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w:t>
            </w:r>
          </w:p>
        </w:tc>
        <w:tc>
          <w:tcPr>
            <w:tcW w:w="3402" w:type="dxa"/>
            <w:vAlign w:val="center"/>
          </w:tcPr>
          <w:p>
            <w:pPr>
              <w:pStyle w:val="18"/>
              <w:rPr>
                <w:color w:val="000000" w:themeColor="text1"/>
              </w:rPr>
            </w:pPr>
            <w:r>
              <w:rPr>
                <w:color w:val="000000" w:themeColor="text1"/>
              </w:rPr>
              <w:t>三、国有资本经营预算拨款</w:t>
            </w: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三、国防支出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4</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四、公共安全支出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5</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五、教育支出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6</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六、科学技术支出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7</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七、文化旅游体育与传媒支出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8</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八、社会保障和就业支出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6.93</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6.93</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9</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九、社会保险基金支出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10</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十、卫生健康支出</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3.81</w:t>
            </w:r>
          </w:p>
        </w:tc>
        <w:tc>
          <w:tcPr>
            <w:tcW w:w="1474"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eastAsia" w:eastAsia="宋体"/>
                <w:color w:val="000000" w:themeColor="text1"/>
                <w:lang w:val="en-US" w:eastAsia="zh-CN"/>
              </w:rPr>
              <w:t>3.81</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11</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十一、节能环保支出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rPr>
                <w:color w:val="000000" w:themeColor="text1"/>
              </w:rPr>
            </w:pPr>
            <w:r>
              <w:rPr>
                <w:color w:val="000000" w:themeColor="text1"/>
              </w:rPr>
              <w:t>12</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十二、城乡社区支出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13</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十三、农林水支出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14</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十四、交通运输支出</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15</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十五、资源勘探工业信息等支出</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16</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十六、商业服务业等支出</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17</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十七、金融支出</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18</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十八、援助其他地区支出</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19</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十九、自然资源海洋气象等支出</w:t>
            </w: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20</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二十、住房保障支出</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4.33</w:t>
            </w:r>
          </w:p>
        </w:tc>
        <w:tc>
          <w:tcPr>
            <w:tcW w:w="1474" w:type="dxa"/>
            <w:vAlign w:val="top"/>
          </w:tcPr>
          <w:p>
            <w:pPr>
              <w:keepNext w:val="0"/>
              <w:keepLines w:val="0"/>
              <w:widowControl/>
              <w:suppressLineNumbers w:val="0"/>
              <w:jc w:val="right"/>
              <w:textAlignment w:val="top"/>
              <w:rPr>
                <w:rFonts w:hint="default"/>
                <w:color w:val="000000" w:themeColor="text1"/>
                <w:lang w:val="en-US"/>
              </w:rPr>
            </w:pPr>
            <w:r>
              <w:rPr>
                <w:rFonts w:hint="eastAsia" w:ascii="Calibri" w:hAnsi="Calibri" w:eastAsia="宋体" w:cs="Calibri"/>
                <w:i w:val="0"/>
                <w:iCs w:val="0"/>
                <w:color w:val="000000" w:themeColor="text1"/>
                <w:kern w:val="0"/>
                <w:sz w:val="22"/>
                <w:szCs w:val="22"/>
                <w:u w:val="none"/>
                <w:lang w:val="en-US" w:eastAsia="zh-CN" w:bidi="ar"/>
              </w:rPr>
              <w:t>4.33</w:t>
            </w:r>
          </w:p>
        </w:tc>
        <w:tc>
          <w:tcPr>
            <w:tcW w:w="1474" w:type="dxa"/>
            <w:vAlign w:val="center"/>
          </w:tcPr>
          <w:p>
            <w:pPr>
              <w:pStyle w:val="17"/>
              <w:rPr>
                <w:rFonts w:hint="default"/>
                <w:color w:val="000000" w:themeColor="text1"/>
                <w:lang w:val="en-US"/>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21</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二十一、粮油物资储备支出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22</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二十二、国有资本经营预算支出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23</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二十三、灾害防治及应急管理支出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24</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二十四、预备费</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25</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二十五、其他支出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26</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二十六、转移性支出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27</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二十七、债务还本支出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28</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二十八、债务付息支出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29</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二十九、债务发行费用支出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rPr>
                <w:color w:val="000000" w:themeColor="text1"/>
              </w:rPr>
            </w:pPr>
            <w:r>
              <w:rPr>
                <w:color w:val="000000" w:themeColor="text1"/>
              </w:rPr>
              <w:t>30</w:t>
            </w:r>
          </w:p>
        </w:tc>
        <w:tc>
          <w:tcPr>
            <w:tcW w:w="3402" w:type="dxa"/>
            <w:vAlign w:val="center"/>
          </w:tcPr>
          <w:p>
            <w:pPr>
              <w:pStyle w:val="18"/>
              <w:rPr>
                <w:color w:val="000000" w:themeColor="text1"/>
              </w:rPr>
            </w:pPr>
          </w:p>
        </w:tc>
        <w:tc>
          <w:tcPr>
            <w:tcW w:w="1474" w:type="dxa"/>
            <w:vAlign w:val="center"/>
          </w:tcPr>
          <w:p>
            <w:pPr>
              <w:pStyle w:val="17"/>
              <w:rPr>
                <w:color w:val="000000" w:themeColor="text1"/>
              </w:rPr>
            </w:pPr>
          </w:p>
        </w:tc>
        <w:tc>
          <w:tcPr>
            <w:tcW w:w="3402" w:type="dxa"/>
            <w:vAlign w:val="center"/>
          </w:tcPr>
          <w:p>
            <w:pPr>
              <w:pStyle w:val="18"/>
              <w:rPr>
                <w:color w:val="000000" w:themeColor="text1"/>
              </w:rPr>
            </w:pPr>
            <w:r>
              <w:rPr>
                <w:color w:val="000000" w:themeColor="text1"/>
              </w:rPr>
              <w:t>三十、抗疫特别国债安排的支出</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31</w:t>
            </w:r>
          </w:p>
        </w:tc>
        <w:tc>
          <w:tcPr>
            <w:tcW w:w="3402" w:type="dxa"/>
            <w:vAlign w:val="center"/>
          </w:tcPr>
          <w:p>
            <w:pPr>
              <w:pStyle w:val="20"/>
              <w:rPr>
                <w:color w:val="000000" w:themeColor="text1"/>
              </w:rPr>
            </w:pPr>
            <w:r>
              <w:rPr>
                <w:color w:val="000000" w:themeColor="text1"/>
              </w:rPr>
              <w:t>本年收入合计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3402" w:type="dxa"/>
            <w:vAlign w:val="center"/>
          </w:tcPr>
          <w:p>
            <w:pPr>
              <w:pStyle w:val="20"/>
              <w:rPr>
                <w:color w:val="000000" w:themeColor="text1"/>
              </w:rPr>
            </w:pPr>
            <w:r>
              <w:rPr>
                <w:color w:val="000000" w:themeColor="text1"/>
              </w:rPr>
              <w:t>本年支出合计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center"/>
          </w:tcPr>
          <w:p>
            <w:pPr>
              <w:pStyle w:val="21"/>
              <w:rPr>
                <w:color w:val="000000" w:themeColor="text1"/>
              </w:rPr>
            </w:pPr>
          </w:p>
        </w:tc>
        <w:tc>
          <w:tcPr>
            <w:tcW w:w="1474" w:type="dxa"/>
            <w:vAlign w:val="center"/>
          </w:tcPr>
          <w:p>
            <w:pPr>
              <w:pStyle w:val="21"/>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32</w:t>
            </w:r>
          </w:p>
        </w:tc>
        <w:tc>
          <w:tcPr>
            <w:tcW w:w="3402" w:type="dxa"/>
            <w:vAlign w:val="center"/>
          </w:tcPr>
          <w:p>
            <w:pPr>
              <w:pStyle w:val="18"/>
              <w:rPr>
                <w:color w:val="000000" w:themeColor="text1"/>
              </w:rPr>
            </w:pPr>
            <w:r>
              <w:rPr>
                <w:color w:val="000000" w:themeColor="text1"/>
              </w:rPr>
              <w:t>年初财政拨款结转和结余</w:t>
            </w:r>
          </w:p>
        </w:tc>
        <w:tc>
          <w:tcPr>
            <w:tcW w:w="1474" w:type="dxa"/>
            <w:vAlign w:val="top"/>
          </w:tcPr>
          <w:p>
            <w:pPr>
              <w:jc w:val="right"/>
              <w:rPr>
                <w:color w:val="000000" w:themeColor="text1"/>
              </w:rPr>
            </w:pPr>
          </w:p>
        </w:tc>
        <w:tc>
          <w:tcPr>
            <w:tcW w:w="3402" w:type="dxa"/>
            <w:vAlign w:val="center"/>
          </w:tcPr>
          <w:p>
            <w:pPr>
              <w:pStyle w:val="18"/>
              <w:rPr>
                <w:color w:val="000000" w:themeColor="text1"/>
              </w:rPr>
            </w:pPr>
            <w:r>
              <w:rPr>
                <w:color w:val="000000" w:themeColor="text1"/>
              </w:rPr>
              <w:t>年末财政拨款结转和结余</w:t>
            </w: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33</w:t>
            </w:r>
          </w:p>
        </w:tc>
        <w:tc>
          <w:tcPr>
            <w:tcW w:w="3402" w:type="dxa"/>
            <w:vAlign w:val="center"/>
          </w:tcPr>
          <w:p>
            <w:pPr>
              <w:pStyle w:val="18"/>
              <w:rPr>
                <w:color w:val="000000" w:themeColor="text1"/>
              </w:rPr>
            </w:pPr>
            <w:r>
              <w:rPr>
                <w:color w:val="000000" w:themeColor="text1"/>
              </w:rPr>
              <w:t>一、一般公共预算拨款</w:t>
            </w:r>
          </w:p>
        </w:tc>
        <w:tc>
          <w:tcPr>
            <w:tcW w:w="1474" w:type="dxa"/>
            <w:vAlign w:val="top"/>
          </w:tcPr>
          <w:p>
            <w:pPr>
              <w:jc w:val="right"/>
              <w:rPr>
                <w:color w:val="000000" w:themeColor="text1"/>
              </w:rPr>
            </w:pPr>
          </w:p>
        </w:tc>
        <w:tc>
          <w:tcPr>
            <w:tcW w:w="3402" w:type="dxa"/>
            <w:vAlign w:val="center"/>
          </w:tcPr>
          <w:p>
            <w:pPr>
              <w:pStyle w:val="18"/>
              <w:rPr>
                <w:color w:val="000000" w:themeColor="text1"/>
              </w:rPr>
            </w:pP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34</w:t>
            </w:r>
          </w:p>
        </w:tc>
        <w:tc>
          <w:tcPr>
            <w:tcW w:w="3402" w:type="dxa"/>
            <w:vAlign w:val="center"/>
          </w:tcPr>
          <w:p>
            <w:pPr>
              <w:pStyle w:val="18"/>
              <w:rPr>
                <w:color w:val="000000" w:themeColor="text1"/>
              </w:rPr>
            </w:pPr>
            <w:r>
              <w:rPr>
                <w:color w:val="000000" w:themeColor="text1"/>
              </w:rPr>
              <w:t>二、政府性基金预算拨款</w:t>
            </w:r>
          </w:p>
        </w:tc>
        <w:tc>
          <w:tcPr>
            <w:tcW w:w="1474" w:type="dxa"/>
            <w:vAlign w:val="top"/>
          </w:tcPr>
          <w:p>
            <w:pPr>
              <w:jc w:val="right"/>
              <w:rPr>
                <w:color w:val="000000" w:themeColor="text1"/>
              </w:rPr>
            </w:pPr>
          </w:p>
        </w:tc>
        <w:tc>
          <w:tcPr>
            <w:tcW w:w="3402" w:type="dxa"/>
            <w:vAlign w:val="center"/>
          </w:tcPr>
          <w:p>
            <w:pPr>
              <w:pStyle w:val="18"/>
              <w:rPr>
                <w:color w:val="000000" w:themeColor="text1"/>
              </w:rPr>
            </w:pP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35</w:t>
            </w:r>
          </w:p>
        </w:tc>
        <w:tc>
          <w:tcPr>
            <w:tcW w:w="3402" w:type="dxa"/>
            <w:vAlign w:val="center"/>
          </w:tcPr>
          <w:p>
            <w:pPr>
              <w:pStyle w:val="18"/>
              <w:rPr>
                <w:color w:val="000000" w:themeColor="text1"/>
              </w:rPr>
            </w:pPr>
            <w:r>
              <w:rPr>
                <w:color w:val="000000" w:themeColor="text1"/>
              </w:rPr>
              <w:t>三、国有资本经营预算拨款</w:t>
            </w:r>
          </w:p>
        </w:tc>
        <w:tc>
          <w:tcPr>
            <w:tcW w:w="1474" w:type="dxa"/>
            <w:vAlign w:val="top"/>
          </w:tcPr>
          <w:p>
            <w:pPr>
              <w:jc w:val="right"/>
              <w:rPr>
                <w:color w:val="000000" w:themeColor="text1"/>
              </w:rPr>
            </w:pPr>
          </w:p>
        </w:tc>
        <w:tc>
          <w:tcPr>
            <w:tcW w:w="3402" w:type="dxa"/>
            <w:vAlign w:val="center"/>
          </w:tcPr>
          <w:p>
            <w:pPr>
              <w:pStyle w:val="18"/>
              <w:rPr>
                <w:color w:val="000000" w:themeColor="text1"/>
              </w:rPr>
            </w:pPr>
          </w:p>
        </w:tc>
        <w:tc>
          <w:tcPr>
            <w:tcW w:w="1474" w:type="dxa"/>
            <w:vAlign w:val="top"/>
          </w:tcPr>
          <w:p>
            <w:pPr>
              <w:jc w:val="right"/>
              <w:rPr>
                <w:color w:val="000000" w:themeColor="text1"/>
              </w:rPr>
            </w:pPr>
          </w:p>
        </w:tc>
        <w:tc>
          <w:tcPr>
            <w:tcW w:w="1474" w:type="dxa"/>
            <w:vAlign w:val="top"/>
          </w:tcPr>
          <w:p>
            <w:pPr>
              <w:jc w:val="right"/>
              <w:rPr>
                <w:color w:val="000000" w:themeColor="text1"/>
              </w:rPr>
            </w:pPr>
          </w:p>
        </w:tc>
        <w:tc>
          <w:tcPr>
            <w:tcW w:w="1474" w:type="dxa"/>
            <w:vAlign w:val="center"/>
          </w:tcPr>
          <w:p>
            <w:pPr>
              <w:pStyle w:val="17"/>
              <w:rPr>
                <w:color w:val="000000" w:themeColor="text1"/>
              </w:rPr>
            </w:pPr>
          </w:p>
        </w:tc>
        <w:tc>
          <w:tcPr>
            <w:tcW w:w="1474"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36</w:t>
            </w:r>
          </w:p>
        </w:tc>
        <w:tc>
          <w:tcPr>
            <w:tcW w:w="3402" w:type="dxa"/>
            <w:vAlign w:val="center"/>
          </w:tcPr>
          <w:p>
            <w:pPr>
              <w:pStyle w:val="20"/>
              <w:rPr>
                <w:color w:val="000000" w:themeColor="text1"/>
              </w:rPr>
            </w:pPr>
            <w:r>
              <w:rPr>
                <w:color w:val="000000" w:themeColor="text1"/>
              </w:rPr>
              <w:t>收入总计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3402" w:type="dxa"/>
            <w:vAlign w:val="center"/>
          </w:tcPr>
          <w:p>
            <w:pPr>
              <w:pStyle w:val="20"/>
              <w:rPr>
                <w:color w:val="000000" w:themeColor="text1"/>
              </w:rPr>
            </w:pPr>
            <w:r>
              <w:rPr>
                <w:color w:val="000000" w:themeColor="text1"/>
              </w:rPr>
              <w:t>支出总计</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top"/>
          </w:tcPr>
          <w:p>
            <w:pPr>
              <w:keepNext w:val="0"/>
              <w:keepLines w:val="0"/>
              <w:widowControl/>
              <w:suppressLineNumbers w:val="0"/>
              <w:jc w:val="right"/>
              <w:textAlignment w:val="top"/>
              <w:rPr>
                <w:color w:val="000000" w:themeColor="text1"/>
              </w:rPr>
            </w:pPr>
            <w:r>
              <w:rPr>
                <w:rFonts w:hint="eastAsia" w:ascii="Calibri" w:hAnsi="Calibri" w:eastAsia="宋体" w:cs="Calibri"/>
                <w:i w:val="0"/>
                <w:iCs w:val="0"/>
                <w:color w:val="000000" w:themeColor="text1"/>
                <w:kern w:val="0"/>
                <w:sz w:val="22"/>
                <w:szCs w:val="22"/>
                <w:u w:val="none"/>
                <w:lang w:val="en-US" w:eastAsia="zh-CN" w:bidi="ar"/>
              </w:rPr>
              <w:t>104.11</w:t>
            </w:r>
          </w:p>
        </w:tc>
        <w:tc>
          <w:tcPr>
            <w:tcW w:w="1474" w:type="dxa"/>
            <w:vAlign w:val="center"/>
          </w:tcPr>
          <w:p>
            <w:pPr>
              <w:pStyle w:val="21"/>
              <w:rPr>
                <w:color w:val="000000" w:themeColor="text1"/>
              </w:rPr>
            </w:pPr>
          </w:p>
        </w:tc>
        <w:tc>
          <w:tcPr>
            <w:tcW w:w="1474" w:type="dxa"/>
            <w:vAlign w:val="center"/>
          </w:tcPr>
          <w:p>
            <w:pPr>
              <w:pStyle w:val="21"/>
              <w:rPr>
                <w:color w:val="000000" w:themeColor="text1"/>
              </w:rPr>
            </w:pPr>
          </w:p>
        </w:tc>
      </w:tr>
    </w:tbl>
    <w:p>
      <w:pPr>
        <w:rPr>
          <w:color w:val="000000" w:themeColor="text1"/>
        </w:rPr>
        <w:sectPr>
          <w:pgSz w:w="16840" w:h="11900" w:orient="landscape"/>
          <w:pgMar w:top="1361" w:right="1020" w:bottom="1134" w:left="1020" w:header="720" w:footer="720" w:gutter="0"/>
          <w:pgNumType w:fmt="decimal"/>
          <w:cols w:space="720" w:num="1"/>
        </w:sectPr>
      </w:pPr>
    </w:p>
    <w:p>
      <w:pPr>
        <w:jc w:val="center"/>
        <w:outlineLvl w:val="1"/>
        <w:rPr>
          <w:color w:val="000000" w:themeColor="text1"/>
        </w:rPr>
      </w:pPr>
      <w:bookmarkStart w:id="4" w:name="_Toc_2_2_0000000005"/>
      <w:r>
        <w:rPr>
          <w:rFonts w:ascii="方正小标宋_GBK" w:hAnsi="方正小标宋_GBK" w:eastAsia="方正小标宋_GBK" w:cs="方正小标宋_GBK"/>
          <w:color w:val="000000" w:themeColor="text1"/>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058"/>
        <w:gridCol w:w="1622"/>
        <w:gridCol w:w="1378"/>
        <w:gridCol w:w="1213"/>
        <w:gridCol w:w="1366"/>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9"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1622"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6508" w:type="dxa"/>
            <w:gridSpan w:val="4"/>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5249" w:type="dxa"/>
            <w:gridSpan w:val="2"/>
            <w:vAlign w:val="center"/>
          </w:tcPr>
          <w:p>
            <w:pPr>
              <w:pStyle w:val="16"/>
              <w:rPr>
                <w:color w:val="000000" w:themeColor="text1"/>
              </w:rPr>
            </w:pPr>
            <w:r>
              <w:rPr>
                <w:rFonts w:hint="eastAsia"/>
                <w:color w:val="000000" w:themeColor="text1"/>
                <w:lang w:val="en-US" w:eastAsia="zh-CN"/>
              </w:rPr>
              <w:t>支出</w:t>
            </w:r>
            <w:r>
              <w:rPr>
                <w:color w:val="000000" w:themeColor="text1"/>
              </w:rPr>
              <w:t>功能分类科目</w:t>
            </w:r>
          </w:p>
        </w:tc>
        <w:tc>
          <w:tcPr>
            <w:tcW w:w="1622" w:type="dxa"/>
            <w:vMerge w:val="restart"/>
            <w:vAlign w:val="center"/>
          </w:tcPr>
          <w:p>
            <w:pPr>
              <w:pStyle w:val="16"/>
              <w:rPr>
                <w:color w:val="000000" w:themeColor="text1"/>
              </w:rPr>
            </w:pPr>
            <w:r>
              <w:rPr>
                <w:color w:val="000000" w:themeColor="text1"/>
              </w:rPr>
              <w:t>合计</w:t>
            </w:r>
          </w:p>
        </w:tc>
        <w:tc>
          <w:tcPr>
            <w:tcW w:w="3957" w:type="dxa"/>
            <w:gridSpan w:val="3"/>
            <w:tcBorders>
              <w:bottom w:val="single" w:color="auto" w:sz="4" w:space="0"/>
            </w:tcBorders>
            <w:vAlign w:val="center"/>
          </w:tcPr>
          <w:p>
            <w:pPr>
              <w:pStyle w:val="16"/>
              <w:rPr>
                <w:color w:val="000000" w:themeColor="text1"/>
              </w:rPr>
            </w:pPr>
            <w:r>
              <w:rPr>
                <w:color w:val="000000" w:themeColor="text1"/>
              </w:rPr>
              <w:t>基本支出</w:t>
            </w:r>
          </w:p>
        </w:tc>
        <w:tc>
          <w:tcPr>
            <w:tcW w:w="2551" w:type="dxa"/>
            <w:vMerge w:val="restart"/>
            <w:vAlign w:val="center"/>
          </w:tcPr>
          <w:p>
            <w:pPr>
              <w:pStyle w:val="16"/>
              <w:rPr>
                <w:color w:val="000000" w:themeColor="text1"/>
              </w:rPr>
            </w:pPr>
            <w:r>
              <w:rPr>
                <w:color w:val="000000" w:themeColor="text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6"/>
              <w:rPr>
                <w:color w:val="000000" w:themeColor="text1"/>
              </w:rPr>
            </w:pPr>
            <w:r>
              <w:rPr>
                <w:color w:val="000000" w:themeColor="text1"/>
              </w:rPr>
              <w:t>科目编码</w:t>
            </w:r>
          </w:p>
        </w:tc>
        <w:tc>
          <w:tcPr>
            <w:tcW w:w="4058" w:type="dxa"/>
            <w:vAlign w:val="center"/>
          </w:tcPr>
          <w:p>
            <w:pPr>
              <w:pStyle w:val="16"/>
              <w:rPr>
                <w:color w:val="000000" w:themeColor="text1"/>
              </w:rPr>
            </w:pPr>
            <w:r>
              <w:rPr>
                <w:color w:val="000000" w:themeColor="text1"/>
              </w:rPr>
              <w:t>科目名称</w:t>
            </w:r>
          </w:p>
        </w:tc>
        <w:tc>
          <w:tcPr>
            <w:tcW w:w="1622" w:type="dxa"/>
            <w:vMerge w:val="continue"/>
          </w:tcPr>
          <w:p>
            <w:pPr>
              <w:rPr>
                <w:color w:val="000000" w:themeColor="text1"/>
              </w:rPr>
            </w:pPr>
          </w:p>
        </w:tc>
        <w:tc>
          <w:tcPr>
            <w:tcW w:w="1378" w:type="dxa"/>
            <w:tcBorders>
              <w:top w:val="single" w:color="auto" w:sz="4" w:space="0"/>
              <w:right w:val="single" w:color="auto" w:sz="4" w:space="0"/>
            </w:tcBorders>
          </w:tcPr>
          <w:p>
            <w:pPr>
              <w:rPr>
                <w:color w:val="000000" w:themeColor="text1"/>
              </w:rPr>
            </w:pPr>
          </w:p>
        </w:tc>
        <w:tc>
          <w:tcPr>
            <w:tcW w:w="1213" w:type="dxa"/>
            <w:tcBorders>
              <w:top w:val="single" w:color="auto" w:sz="4" w:space="0"/>
              <w:left w:val="single" w:color="auto" w:sz="4" w:space="0"/>
              <w:right w:val="single" w:color="auto" w:sz="4" w:space="0"/>
            </w:tcBorders>
          </w:tcPr>
          <w:p>
            <w:pPr>
              <w:rPr>
                <w:color w:val="000000" w:themeColor="text1"/>
              </w:rPr>
            </w:pPr>
          </w:p>
        </w:tc>
        <w:tc>
          <w:tcPr>
            <w:tcW w:w="1366" w:type="dxa"/>
            <w:tcBorders>
              <w:top w:val="single" w:color="auto" w:sz="4" w:space="0"/>
              <w:left w:val="single" w:color="auto" w:sz="4" w:space="0"/>
            </w:tcBorders>
          </w:tcPr>
          <w:p>
            <w:pPr>
              <w:rPr>
                <w:color w:val="000000" w:themeColor="text1"/>
              </w:rPr>
            </w:pPr>
          </w:p>
        </w:tc>
        <w:tc>
          <w:tcPr>
            <w:tcW w:w="255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1191" w:type="dxa"/>
            <w:vAlign w:val="center"/>
          </w:tcPr>
          <w:p>
            <w:pPr>
              <w:pStyle w:val="16"/>
              <w:rPr>
                <w:color w:val="000000" w:themeColor="text1"/>
              </w:rPr>
            </w:pPr>
            <w:r>
              <w:rPr>
                <w:color w:val="000000" w:themeColor="text1"/>
              </w:rPr>
              <w:t>1</w:t>
            </w:r>
          </w:p>
        </w:tc>
        <w:tc>
          <w:tcPr>
            <w:tcW w:w="4058" w:type="dxa"/>
            <w:vAlign w:val="center"/>
          </w:tcPr>
          <w:p>
            <w:pPr>
              <w:pStyle w:val="16"/>
              <w:rPr>
                <w:color w:val="000000" w:themeColor="text1"/>
              </w:rPr>
            </w:pPr>
            <w:r>
              <w:rPr>
                <w:color w:val="000000" w:themeColor="text1"/>
              </w:rPr>
              <w:t>2</w:t>
            </w:r>
          </w:p>
        </w:tc>
        <w:tc>
          <w:tcPr>
            <w:tcW w:w="1622" w:type="dxa"/>
            <w:vAlign w:val="center"/>
          </w:tcPr>
          <w:p>
            <w:pPr>
              <w:pStyle w:val="16"/>
              <w:rPr>
                <w:color w:val="000000" w:themeColor="text1"/>
              </w:rPr>
            </w:pPr>
            <w:r>
              <w:rPr>
                <w:color w:val="000000" w:themeColor="text1"/>
              </w:rPr>
              <w:t>3</w:t>
            </w:r>
          </w:p>
        </w:tc>
        <w:tc>
          <w:tcPr>
            <w:tcW w:w="1378" w:type="dxa"/>
            <w:tcBorders>
              <w:right w:val="single" w:color="auto" w:sz="4" w:space="0"/>
            </w:tcBorders>
            <w:vAlign w:val="center"/>
          </w:tcPr>
          <w:p>
            <w:pPr>
              <w:pStyle w:val="16"/>
              <w:rPr>
                <w:color w:val="000000" w:themeColor="text1"/>
              </w:rPr>
            </w:pPr>
            <w:r>
              <w:rPr>
                <w:color w:val="000000" w:themeColor="text1"/>
              </w:rPr>
              <w:t>4</w:t>
            </w:r>
          </w:p>
        </w:tc>
        <w:tc>
          <w:tcPr>
            <w:tcW w:w="1213" w:type="dxa"/>
            <w:tcBorders>
              <w:left w:val="single" w:color="auto" w:sz="4" w:space="0"/>
              <w:right w:val="single" w:color="auto" w:sz="4" w:space="0"/>
            </w:tcBorders>
            <w:vAlign w:val="center"/>
          </w:tcPr>
          <w:p>
            <w:pPr>
              <w:pStyle w:val="16"/>
              <w:rPr>
                <w:rFonts w:hint="eastAsia" w:eastAsia="方正书宋_GBK"/>
                <w:color w:val="000000" w:themeColor="text1"/>
                <w:lang w:val="en-US" w:eastAsia="zh-CN"/>
              </w:rPr>
            </w:pPr>
            <w:r>
              <w:rPr>
                <w:rFonts w:hint="eastAsia"/>
                <w:color w:val="000000" w:themeColor="text1"/>
                <w:lang w:val="en-US" w:eastAsia="zh-CN"/>
              </w:rPr>
              <w:t>5</w:t>
            </w:r>
          </w:p>
        </w:tc>
        <w:tc>
          <w:tcPr>
            <w:tcW w:w="1366" w:type="dxa"/>
            <w:tcBorders>
              <w:left w:val="single" w:color="auto" w:sz="4" w:space="0"/>
            </w:tcBorders>
            <w:vAlign w:val="center"/>
          </w:tcPr>
          <w:p>
            <w:pPr>
              <w:pStyle w:val="16"/>
              <w:rPr>
                <w:rFonts w:hint="eastAsia" w:eastAsia="方正书宋_GBK"/>
                <w:color w:val="000000" w:themeColor="text1"/>
                <w:lang w:val="en-US" w:eastAsia="zh-CN"/>
              </w:rPr>
            </w:pPr>
            <w:r>
              <w:rPr>
                <w:rFonts w:hint="eastAsia"/>
                <w:color w:val="000000" w:themeColor="text1"/>
                <w:lang w:val="en-US" w:eastAsia="zh-CN"/>
              </w:rPr>
              <w:t>6</w:t>
            </w:r>
          </w:p>
        </w:tc>
        <w:tc>
          <w:tcPr>
            <w:tcW w:w="2551" w:type="dxa"/>
            <w:vAlign w:val="center"/>
          </w:tcPr>
          <w:p>
            <w:pPr>
              <w:pStyle w:val="16"/>
              <w:rPr>
                <w:rFonts w:hint="eastAsia" w:eastAsia="方正书宋_GBK"/>
                <w:color w:val="000000" w:themeColor="text1"/>
                <w:lang w:eastAsia="zh-CN"/>
              </w:rPr>
            </w:pPr>
            <w:r>
              <w:rPr>
                <w:rFonts w:hint="eastAsia"/>
                <w:color w:val="000000" w:themeColor="text1"/>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w:t>
            </w:r>
          </w:p>
        </w:tc>
        <w:tc>
          <w:tcPr>
            <w:tcW w:w="1191" w:type="dxa"/>
            <w:vAlign w:val="top"/>
          </w:tcPr>
          <w:p>
            <w:pPr>
              <w:jc w:val="left"/>
              <w:rPr>
                <w:color w:val="000000" w:themeColor="text1"/>
              </w:rPr>
            </w:pP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104.11</w:t>
            </w:r>
          </w:p>
        </w:tc>
        <w:tc>
          <w:tcPr>
            <w:tcW w:w="1378" w:type="dxa"/>
            <w:tcBorders>
              <w:right w:val="single" w:color="auto" w:sz="4" w:space="0"/>
            </w:tcBorders>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71.27</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64.10</w:t>
            </w:r>
          </w:p>
        </w:tc>
        <w:tc>
          <w:tcPr>
            <w:tcW w:w="1366" w:type="dxa"/>
            <w:tcBorders>
              <w:left w:val="single" w:color="auto" w:sz="4" w:space="0"/>
            </w:tcBorders>
            <w:vAlign w:val="top"/>
          </w:tcPr>
          <w:p>
            <w:pPr>
              <w:keepNext w:val="0"/>
              <w:keepLines w:val="0"/>
              <w:widowControl/>
              <w:suppressLineNumbers w:val="0"/>
              <w:jc w:val="right"/>
              <w:textAlignment w:val="top"/>
              <w:rPr>
                <w:rFonts w:hint="eastAsia"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一般公共服务支出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49.03</w:t>
            </w:r>
          </w:p>
        </w:tc>
        <w:tc>
          <w:tcPr>
            <w:tcW w:w="1366" w:type="dxa"/>
            <w:tcBorders>
              <w:lef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网信事务</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89.04</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49.03</w:t>
            </w:r>
          </w:p>
        </w:tc>
        <w:tc>
          <w:tcPr>
            <w:tcW w:w="1366" w:type="dxa"/>
            <w:tcBorders>
              <w:lef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行政运行</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56.20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49.03</w:t>
            </w:r>
          </w:p>
        </w:tc>
        <w:tc>
          <w:tcPr>
            <w:tcW w:w="1366" w:type="dxa"/>
            <w:tcBorders>
              <w:lef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2013702</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一般行政管理事务</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c>
          <w:tcPr>
            <w:tcW w:w="1378" w:type="dxa"/>
            <w:tcBorders>
              <w:right w:val="single" w:color="auto" w:sz="4" w:space="0"/>
            </w:tcBorders>
            <w:vAlign w:val="top"/>
          </w:tcPr>
          <w:p>
            <w:pPr>
              <w:jc w:val="right"/>
              <w:rPr>
                <w:color w:val="000000" w:themeColor="text1"/>
              </w:rPr>
            </w:pPr>
          </w:p>
        </w:tc>
        <w:tc>
          <w:tcPr>
            <w:tcW w:w="1213" w:type="dxa"/>
            <w:tcBorders>
              <w:left w:val="single" w:color="auto" w:sz="4" w:space="0"/>
              <w:right w:val="single" w:color="auto" w:sz="4" w:space="0"/>
            </w:tcBorders>
            <w:vAlign w:val="top"/>
          </w:tcPr>
          <w:p>
            <w:pPr>
              <w:jc w:val="right"/>
              <w:rPr>
                <w:color w:val="000000" w:themeColor="text1"/>
              </w:rPr>
            </w:pPr>
          </w:p>
        </w:tc>
        <w:tc>
          <w:tcPr>
            <w:tcW w:w="1366" w:type="dxa"/>
            <w:tcBorders>
              <w:left w:val="single" w:color="auto" w:sz="4" w:space="0"/>
            </w:tcBorders>
            <w:vAlign w:val="top"/>
          </w:tcPr>
          <w:p>
            <w:pPr>
              <w:jc w:val="right"/>
              <w:rPr>
                <w:color w:val="000000" w:themeColor="text1"/>
              </w:rPr>
            </w:pP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社会保障和就业支出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行政事业单位养老支出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8</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2080505</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6.93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9</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卫生健康支出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3.81</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10</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行政事业单位医疗</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3.81</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3.81</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11</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2101101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行政单位医疗</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2.90</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2.90</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2101103</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公务员医疗补助</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0.91</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0.91</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0.91</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住房保障支出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22102</w:t>
            </w:r>
          </w:p>
        </w:tc>
        <w:tc>
          <w:tcPr>
            <w:tcW w:w="4058"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住房改革支出</w:t>
            </w:r>
          </w:p>
        </w:tc>
        <w:tc>
          <w:tcPr>
            <w:tcW w:w="162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378" w:type="dxa"/>
            <w:tcBorders>
              <w:right w:val="single" w:color="auto" w:sz="4" w:space="0"/>
            </w:tcBorders>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4.33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Calibri" w:hAnsi="Calibri" w:eastAsia="宋体" w:cs="Calibri"/>
                <w:i w:val="0"/>
                <w:iCs w:val="0"/>
                <w:color w:val="000000" w:themeColor="text1"/>
                <w:kern w:val="0"/>
                <w:sz w:val="22"/>
                <w:szCs w:val="22"/>
                <w:u w:val="none"/>
                <w:lang w:val="en-US" w:eastAsia="zh-CN" w:bidi="ar"/>
              </w:rPr>
            </w:pPr>
            <w:bookmarkStart w:id="5" w:name="_Toc_2_2_0000000006"/>
            <w:r>
              <w:rPr>
                <w:rFonts w:hint="eastAsia"/>
                <w:color w:val="000000" w:themeColor="text1"/>
                <w:lang w:val="en-US" w:eastAsia="zh-CN"/>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2210201</w:t>
            </w:r>
          </w:p>
        </w:tc>
        <w:tc>
          <w:tcPr>
            <w:tcW w:w="4058"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1622"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378" w:type="dxa"/>
            <w:tcBorders>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4.33</w:t>
            </w:r>
          </w:p>
        </w:tc>
        <w:tc>
          <w:tcPr>
            <w:tcW w:w="1213" w:type="dxa"/>
            <w:tcBorders>
              <w:left w:val="single" w:color="auto" w:sz="4" w:space="0"/>
              <w:right w:val="single" w:color="auto" w:sz="4" w:space="0"/>
            </w:tcBorders>
            <w:vAlign w:val="top"/>
          </w:tcPr>
          <w:p>
            <w:pPr>
              <w:keepNext w:val="0"/>
              <w:keepLines w:val="0"/>
              <w:widowControl/>
              <w:suppressLineNumbers w:val="0"/>
              <w:jc w:val="right"/>
              <w:textAlignment w:val="top"/>
              <w:rPr>
                <w:rFonts w:hint="eastAsia"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1366" w:type="dxa"/>
            <w:tcBorders>
              <w:left w:val="single" w:color="auto" w:sz="4" w:space="0"/>
            </w:tcBorders>
            <w:vAlign w:val="top"/>
          </w:tcPr>
          <w:p>
            <w:pPr>
              <w:jc w:val="right"/>
              <w:rPr>
                <w:rFonts w:hint="eastAsia" w:eastAsia="宋体"/>
                <w:color w:val="000000" w:themeColor="text1"/>
                <w:lang w:val="en-US" w:eastAsia="zh-CN"/>
              </w:rPr>
            </w:pPr>
          </w:p>
        </w:tc>
        <w:tc>
          <w:tcPr>
            <w:tcW w:w="2551" w:type="dxa"/>
            <w:vAlign w:val="top"/>
          </w:tcPr>
          <w:p>
            <w:pPr>
              <w:jc w:val="right"/>
              <w:rPr>
                <w:color w:val="000000" w:themeColor="text1"/>
              </w:rPr>
            </w:pPr>
          </w:p>
        </w:tc>
      </w:tr>
    </w:tbl>
    <w:p>
      <w:pPr>
        <w:jc w:val="center"/>
        <w:outlineLvl w:val="1"/>
        <w:rPr>
          <w:rFonts w:ascii="方正小标宋_GBK" w:hAnsi="方正小标宋_GBK" w:eastAsia="方正小标宋_GBK" w:cs="方正小标宋_GBK"/>
          <w:color w:val="000000" w:themeColor="text1"/>
          <w:sz w:val="36"/>
        </w:rPr>
      </w:pPr>
    </w:p>
    <w:p>
      <w:pPr>
        <w:jc w:val="center"/>
        <w:outlineLvl w:val="1"/>
        <w:rPr>
          <w:rFonts w:ascii="方正小标宋_GBK" w:hAnsi="方正小标宋_GBK" w:eastAsia="方正小标宋_GBK" w:cs="方正小标宋_GBK"/>
          <w:color w:val="000000" w:themeColor="text1"/>
          <w:sz w:val="36"/>
        </w:rPr>
      </w:pPr>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5726" w:type="dxa"/>
            <w:gridSpan w:val="2"/>
            <w:vAlign w:val="center"/>
          </w:tcPr>
          <w:p>
            <w:pPr>
              <w:pStyle w:val="16"/>
              <w:rPr>
                <w:color w:val="000000" w:themeColor="text1"/>
              </w:rPr>
            </w:pPr>
            <w:r>
              <w:rPr>
                <w:color w:val="000000" w:themeColor="text1"/>
              </w:rPr>
              <w:t>支出部门经济分类科目</w:t>
            </w:r>
          </w:p>
        </w:tc>
        <w:tc>
          <w:tcPr>
            <w:tcW w:w="7654" w:type="dxa"/>
            <w:gridSpan w:val="3"/>
            <w:vAlign w:val="center"/>
          </w:tcPr>
          <w:p>
            <w:pPr>
              <w:pStyle w:val="16"/>
              <w:rPr>
                <w:color w:val="000000" w:themeColor="text1"/>
              </w:rPr>
            </w:pPr>
            <w:r>
              <w:rPr>
                <w:color w:val="000000" w:themeColor="text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6"/>
              <w:rPr>
                <w:color w:val="000000" w:themeColor="text1"/>
              </w:rPr>
            </w:pPr>
            <w:r>
              <w:rPr>
                <w:color w:val="000000" w:themeColor="text1"/>
              </w:rPr>
              <w:t>科目编码</w:t>
            </w:r>
          </w:p>
        </w:tc>
        <w:tc>
          <w:tcPr>
            <w:tcW w:w="4535" w:type="dxa"/>
            <w:vAlign w:val="center"/>
          </w:tcPr>
          <w:p>
            <w:pPr>
              <w:pStyle w:val="16"/>
              <w:rPr>
                <w:color w:val="000000" w:themeColor="text1"/>
              </w:rPr>
            </w:pPr>
            <w:r>
              <w:rPr>
                <w:color w:val="000000" w:themeColor="text1"/>
              </w:rPr>
              <w:t>科目名称</w:t>
            </w:r>
          </w:p>
        </w:tc>
        <w:tc>
          <w:tcPr>
            <w:tcW w:w="2551" w:type="dxa"/>
            <w:vAlign w:val="center"/>
          </w:tcPr>
          <w:p>
            <w:pPr>
              <w:pStyle w:val="16"/>
              <w:rPr>
                <w:color w:val="000000" w:themeColor="text1"/>
              </w:rPr>
            </w:pPr>
            <w:r>
              <w:rPr>
                <w:color w:val="000000" w:themeColor="text1"/>
              </w:rPr>
              <w:t>合计</w:t>
            </w:r>
          </w:p>
        </w:tc>
        <w:tc>
          <w:tcPr>
            <w:tcW w:w="2551" w:type="dxa"/>
            <w:vAlign w:val="center"/>
          </w:tcPr>
          <w:p>
            <w:pPr>
              <w:pStyle w:val="16"/>
              <w:rPr>
                <w:color w:val="000000" w:themeColor="text1"/>
              </w:rPr>
            </w:pPr>
            <w:r>
              <w:rPr>
                <w:color w:val="000000" w:themeColor="text1"/>
              </w:rPr>
              <w:t>人员经费</w:t>
            </w:r>
          </w:p>
        </w:tc>
        <w:tc>
          <w:tcPr>
            <w:tcW w:w="2552" w:type="dxa"/>
            <w:vAlign w:val="center"/>
          </w:tcPr>
          <w:p>
            <w:pPr>
              <w:pStyle w:val="16"/>
              <w:rPr>
                <w:color w:val="000000" w:themeColor="text1"/>
              </w:rPr>
            </w:pPr>
            <w:r>
              <w:rPr>
                <w:color w:val="000000" w:themeColor="text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1191" w:type="dxa"/>
            <w:vAlign w:val="center"/>
          </w:tcPr>
          <w:p>
            <w:pPr>
              <w:pStyle w:val="16"/>
              <w:rPr>
                <w:color w:val="000000" w:themeColor="text1"/>
              </w:rPr>
            </w:pPr>
            <w:r>
              <w:rPr>
                <w:color w:val="000000" w:themeColor="text1"/>
              </w:rPr>
              <w:t>1</w:t>
            </w:r>
          </w:p>
        </w:tc>
        <w:tc>
          <w:tcPr>
            <w:tcW w:w="4535" w:type="dxa"/>
            <w:vAlign w:val="center"/>
          </w:tcPr>
          <w:p>
            <w:pPr>
              <w:pStyle w:val="16"/>
              <w:rPr>
                <w:color w:val="000000" w:themeColor="text1"/>
              </w:rPr>
            </w:pPr>
            <w:r>
              <w:rPr>
                <w:color w:val="000000" w:themeColor="text1"/>
              </w:rPr>
              <w:t>2</w:t>
            </w:r>
          </w:p>
        </w:tc>
        <w:tc>
          <w:tcPr>
            <w:tcW w:w="2551" w:type="dxa"/>
            <w:vAlign w:val="center"/>
          </w:tcPr>
          <w:p>
            <w:pPr>
              <w:pStyle w:val="16"/>
              <w:rPr>
                <w:color w:val="000000" w:themeColor="text1"/>
              </w:rPr>
            </w:pPr>
            <w:r>
              <w:rPr>
                <w:color w:val="000000" w:themeColor="text1"/>
              </w:rPr>
              <w:t>3</w:t>
            </w:r>
          </w:p>
        </w:tc>
        <w:tc>
          <w:tcPr>
            <w:tcW w:w="2551" w:type="dxa"/>
            <w:vAlign w:val="center"/>
          </w:tcPr>
          <w:p>
            <w:pPr>
              <w:pStyle w:val="16"/>
              <w:rPr>
                <w:color w:val="000000" w:themeColor="text1"/>
              </w:rPr>
            </w:pPr>
            <w:r>
              <w:rPr>
                <w:color w:val="000000" w:themeColor="text1"/>
              </w:rPr>
              <w:t>4</w:t>
            </w:r>
          </w:p>
        </w:tc>
        <w:tc>
          <w:tcPr>
            <w:tcW w:w="2552" w:type="dxa"/>
            <w:vAlign w:val="center"/>
          </w:tcPr>
          <w:p>
            <w:pPr>
              <w:pStyle w:val="16"/>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w:t>
            </w:r>
          </w:p>
        </w:tc>
        <w:tc>
          <w:tcPr>
            <w:tcW w:w="1191" w:type="dxa"/>
            <w:vAlign w:val="top"/>
          </w:tcPr>
          <w:p>
            <w:pPr>
              <w:jc w:val="left"/>
              <w:rPr>
                <w:color w:val="000000" w:themeColor="text1"/>
              </w:rPr>
            </w:pP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71.27</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64.10</w:t>
            </w: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64.10</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64.10</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26.57</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26.57</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14.16</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8.08</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8.08</w:t>
            </w:r>
          </w:p>
        </w:tc>
        <w:tc>
          <w:tcPr>
            <w:tcW w:w="2552" w:type="dxa"/>
            <w:vAlign w:val="top"/>
          </w:tcPr>
          <w:p>
            <w:pPr>
              <w:jc w:val="right"/>
              <w:rPr>
                <w:rFonts w:hint="default"/>
                <w:color w:val="000000" w:themeColor="text1"/>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6.93</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6.93</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2.90</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2.90</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themeColor="text1"/>
                <w:kern w:val="0"/>
                <w:sz w:val="22"/>
                <w:szCs w:val="22"/>
                <w:u w:val="none"/>
                <w:lang w:val="en-US" w:eastAsia="zh-CN" w:bidi="ar"/>
              </w:rPr>
            </w:pPr>
            <w:r>
              <w:rPr>
                <w:rFonts w:hint="eastAsia" w:ascii="Calibri" w:hAnsi="Calibri" w:eastAsia="宋体" w:cs="Calibri"/>
                <w:i w:val="0"/>
                <w:iCs w:val="0"/>
                <w:color w:val="000000" w:themeColor="text1"/>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themeColor="text1"/>
                <w:kern w:val="0"/>
                <w:sz w:val="22"/>
                <w:szCs w:val="22"/>
                <w:u w:val="none"/>
                <w:lang w:val="en-US" w:eastAsia="zh-CN" w:bidi="ar"/>
              </w:rPr>
            </w:pPr>
            <w:r>
              <w:rPr>
                <w:rFonts w:hint="default" w:ascii="Calibri" w:hAnsi="Calibri" w:eastAsia="宋体" w:cs="Calibri"/>
                <w:i w:val="0"/>
                <w:iCs w:val="0"/>
                <w:color w:val="000000" w:themeColor="text1"/>
                <w:kern w:val="0"/>
                <w:sz w:val="22"/>
                <w:szCs w:val="22"/>
                <w:u w:val="none"/>
                <w:lang w:val="en-US" w:eastAsia="zh-CN" w:bidi="ar"/>
              </w:rPr>
              <w:t>0.91</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0.91</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0.22</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0.22</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4.33</w:t>
            </w:r>
          </w:p>
        </w:tc>
        <w:tc>
          <w:tcPr>
            <w:tcW w:w="2551" w:type="dxa"/>
            <w:vAlign w:val="top"/>
          </w:tcPr>
          <w:p>
            <w:pPr>
              <w:keepNext w:val="0"/>
              <w:keepLines w:val="0"/>
              <w:widowControl/>
              <w:suppressLineNumbers w:val="0"/>
              <w:jc w:val="right"/>
              <w:textAlignment w:val="top"/>
              <w:rPr>
                <w:rFonts w:hint="default" w:eastAsia="宋体"/>
                <w:color w:val="000000" w:themeColor="text1"/>
                <w:lang w:val="en-US" w:eastAsia="zh-CN"/>
              </w:rPr>
            </w:pPr>
            <w:r>
              <w:rPr>
                <w:rFonts w:hint="default" w:ascii="Calibri" w:hAnsi="Calibri" w:eastAsia="宋体" w:cs="Calibri"/>
                <w:i w:val="0"/>
                <w:iCs w:val="0"/>
                <w:color w:val="000000" w:themeColor="text1"/>
                <w:kern w:val="0"/>
                <w:sz w:val="22"/>
                <w:szCs w:val="22"/>
                <w:u w:val="none"/>
                <w:lang w:val="en-US" w:eastAsia="zh-CN" w:bidi="ar"/>
              </w:rPr>
              <w:t>4.33</w:t>
            </w:r>
          </w:p>
        </w:tc>
        <w:tc>
          <w:tcPr>
            <w:tcW w:w="2552" w:type="dxa"/>
            <w:vAlign w:val="top"/>
          </w:tcPr>
          <w:p>
            <w:pPr>
              <w:jc w:val="right"/>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7.17</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1.32</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0.36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0.60</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0.51</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0.66</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color w:val="000000" w:themeColor="text1"/>
                <w:lang w:val="en-US"/>
              </w:rPr>
            </w:pPr>
            <w:r>
              <w:rPr>
                <w:rFonts w:hint="default" w:ascii="Calibri" w:hAnsi="Calibri" w:eastAsia="宋体" w:cs="Calibri"/>
                <w:i w:val="0"/>
                <w:iCs w:val="0"/>
                <w:color w:val="000000" w:themeColor="text1"/>
                <w:kern w:val="0"/>
                <w:sz w:val="22"/>
                <w:szCs w:val="22"/>
                <w:u w:val="none"/>
                <w:lang w:val="en-US" w:eastAsia="zh-CN" w:bidi="ar"/>
              </w:rPr>
              <w:t>1</w:t>
            </w:r>
            <w:r>
              <w:rPr>
                <w:rFonts w:hint="eastAsia" w:ascii="Calibri" w:hAnsi="Calibri" w:eastAsia="宋体" w:cs="Calibri"/>
                <w:i w:val="0"/>
                <w:iCs w:val="0"/>
                <w:color w:val="000000" w:themeColor="text1"/>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3.72</w:t>
            </w:r>
          </w:p>
        </w:tc>
        <w:tc>
          <w:tcPr>
            <w:tcW w:w="2551" w:type="dxa"/>
            <w:vAlign w:val="top"/>
          </w:tcPr>
          <w:p>
            <w:pPr>
              <w:jc w:val="right"/>
              <w:rPr>
                <w:color w:val="000000" w:themeColor="text1"/>
              </w:rPr>
            </w:pPr>
          </w:p>
        </w:tc>
        <w:tc>
          <w:tcPr>
            <w:tcW w:w="2552" w:type="dxa"/>
            <w:vAlign w:val="top"/>
          </w:tcPr>
          <w:p>
            <w:pPr>
              <w:keepNext w:val="0"/>
              <w:keepLines w:val="0"/>
              <w:widowControl/>
              <w:suppressLineNumbers w:val="0"/>
              <w:jc w:val="right"/>
              <w:textAlignment w:val="top"/>
              <w:rPr>
                <w:color w:val="000000" w:themeColor="text1"/>
              </w:rPr>
            </w:pPr>
            <w:r>
              <w:rPr>
                <w:rFonts w:hint="default" w:ascii="Calibri" w:hAnsi="Calibri" w:eastAsia="宋体" w:cs="Calibri"/>
                <w:i w:val="0"/>
                <w:iCs w:val="0"/>
                <w:color w:val="000000" w:themeColor="text1"/>
                <w:kern w:val="0"/>
                <w:sz w:val="22"/>
                <w:szCs w:val="22"/>
                <w:u w:val="none"/>
                <w:lang w:val="en-US" w:eastAsia="zh-CN" w:bidi="ar"/>
              </w:rPr>
              <w:t>3.72</w:t>
            </w:r>
          </w:p>
        </w:tc>
      </w:tr>
    </w:tbl>
    <w:p>
      <w:pPr>
        <w:jc w:val="center"/>
        <w:outlineLvl w:val="1"/>
        <w:rPr>
          <w:rFonts w:ascii="方正小标宋_GBK" w:hAnsi="方正小标宋_GBK" w:eastAsia="方正小标宋_GBK" w:cs="方正小标宋_GBK"/>
          <w:color w:val="000000" w:themeColor="text1"/>
          <w:sz w:val="36"/>
        </w:rPr>
      </w:pPr>
      <w:bookmarkStart w:id="6" w:name="_Toc_2_2_0000000007"/>
    </w:p>
    <w:p>
      <w:pPr>
        <w:jc w:val="center"/>
        <w:outlineLvl w:val="1"/>
        <w:rPr>
          <w:color w:val="000000" w:themeColor="text1"/>
        </w:rPr>
      </w:pPr>
      <w:r>
        <w:rPr>
          <w:rFonts w:ascii="方正小标宋_GBK" w:hAnsi="方正小标宋_GBK" w:eastAsia="方正小标宋_GBK" w:cs="方正小标宋_GBK"/>
          <w:color w:val="000000" w:themeColor="text1"/>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5726" w:type="dxa"/>
            <w:gridSpan w:val="2"/>
            <w:vAlign w:val="center"/>
          </w:tcPr>
          <w:p>
            <w:pPr>
              <w:pStyle w:val="16"/>
              <w:rPr>
                <w:color w:val="000000" w:themeColor="text1"/>
              </w:rPr>
            </w:pPr>
            <w:r>
              <w:rPr>
                <w:color w:val="000000" w:themeColor="text1"/>
              </w:rPr>
              <w:t>功能分类科目</w:t>
            </w:r>
          </w:p>
        </w:tc>
        <w:tc>
          <w:tcPr>
            <w:tcW w:w="2551" w:type="dxa"/>
            <w:vMerge w:val="restart"/>
            <w:vAlign w:val="center"/>
          </w:tcPr>
          <w:p>
            <w:pPr>
              <w:pStyle w:val="16"/>
              <w:rPr>
                <w:color w:val="000000" w:themeColor="text1"/>
              </w:rPr>
            </w:pPr>
            <w:r>
              <w:rPr>
                <w:color w:val="000000" w:themeColor="text1"/>
              </w:rPr>
              <w:t>合计</w:t>
            </w:r>
          </w:p>
        </w:tc>
        <w:tc>
          <w:tcPr>
            <w:tcW w:w="2551" w:type="dxa"/>
            <w:vMerge w:val="restart"/>
            <w:vAlign w:val="center"/>
          </w:tcPr>
          <w:p>
            <w:pPr>
              <w:pStyle w:val="16"/>
              <w:rPr>
                <w:color w:val="000000" w:themeColor="text1"/>
              </w:rPr>
            </w:pPr>
            <w:r>
              <w:rPr>
                <w:color w:val="000000" w:themeColor="text1"/>
              </w:rPr>
              <w:t>基本支出</w:t>
            </w:r>
          </w:p>
        </w:tc>
        <w:tc>
          <w:tcPr>
            <w:tcW w:w="2551" w:type="dxa"/>
            <w:vMerge w:val="restart"/>
            <w:vAlign w:val="center"/>
          </w:tcPr>
          <w:p>
            <w:pPr>
              <w:pStyle w:val="16"/>
              <w:rPr>
                <w:color w:val="000000" w:themeColor="text1"/>
              </w:rPr>
            </w:pPr>
            <w:r>
              <w:rPr>
                <w:color w:val="000000" w:themeColor="text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6"/>
              <w:rPr>
                <w:color w:val="000000" w:themeColor="text1"/>
              </w:rPr>
            </w:pPr>
            <w:r>
              <w:rPr>
                <w:color w:val="000000" w:themeColor="text1"/>
              </w:rPr>
              <w:t>科目编码</w:t>
            </w:r>
          </w:p>
        </w:tc>
        <w:tc>
          <w:tcPr>
            <w:tcW w:w="4535" w:type="dxa"/>
            <w:vAlign w:val="center"/>
          </w:tcPr>
          <w:p>
            <w:pPr>
              <w:pStyle w:val="16"/>
              <w:rPr>
                <w:color w:val="000000" w:themeColor="text1"/>
              </w:rPr>
            </w:pPr>
            <w:r>
              <w:rPr>
                <w:color w:val="000000" w:themeColor="text1"/>
              </w:rPr>
              <w:t>科目名称</w:t>
            </w:r>
          </w:p>
        </w:tc>
        <w:tc>
          <w:tcPr>
            <w:tcW w:w="2551" w:type="dxa"/>
            <w:vMerge w:val="continue"/>
          </w:tcPr>
          <w:p>
            <w:pPr>
              <w:rPr>
                <w:color w:val="000000" w:themeColor="text1"/>
              </w:rPr>
            </w:pPr>
          </w:p>
        </w:tc>
        <w:tc>
          <w:tcPr>
            <w:tcW w:w="2551" w:type="dxa"/>
            <w:vMerge w:val="continue"/>
          </w:tcPr>
          <w:p>
            <w:pPr>
              <w:rPr>
                <w:color w:val="000000" w:themeColor="text1"/>
              </w:rPr>
            </w:pPr>
          </w:p>
        </w:tc>
        <w:tc>
          <w:tcPr>
            <w:tcW w:w="255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1191" w:type="dxa"/>
            <w:vAlign w:val="center"/>
          </w:tcPr>
          <w:p>
            <w:pPr>
              <w:pStyle w:val="16"/>
              <w:rPr>
                <w:color w:val="000000" w:themeColor="text1"/>
              </w:rPr>
            </w:pPr>
            <w:r>
              <w:rPr>
                <w:color w:val="000000" w:themeColor="text1"/>
              </w:rPr>
              <w:t>1</w:t>
            </w:r>
          </w:p>
        </w:tc>
        <w:tc>
          <w:tcPr>
            <w:tcW w:w="4535" w:type="dxa"/>
            <w:vAlign w:val="center"/>
          </w:tcPr>
          <w:p>
            <w:pPr>
              <w:pStyle w:val="16"/>
              <w:rPr>
                <w:color w:val="000000" w:themeColor="text1"/>
              </w:rPr>
            </w:pPr>
            <w:r>
              <w:rPr>
                <w:color w:val="000000" w:themeColor="text1"/>
              </w:rPr>
              <w:t>2</w:t>
            </w:r>
          </w:p>
        </w:tc>
        <w:tc>
          <w:tcPr>
            <w:tcW w:w="2551" w:type="dxa"/>
            <w:vAlign w:val="center"/>
          </w:tcPr>
          <w:p>
            <w:pPr>
              <w:pStyle w:val="16"/>
              <w:rPr>
                <w:color w:val="000000" w:themeColor="text1"/>
              </w:rPr>
            </w:pPr>
            <w:r>
              <w:rPr>
                <w:color w:val="000000" w:themeColor="text1"/>
              </w:rPr>
              <w:t>3</w:t>
            </w:r>
          </w:p>
        </w:tc>
        <w:tc>
          <w:tcPr>
            <w:tcW w:w="2551" w:type="dxa"/>
            <w:vAlign w:val="center"/>
          </w:tcPr>
          <w:p>
            <w:pPr>
              <w:pStyle w:val="16"/>
              <w:rPr>
                <w:color w:val="000000" w:themeColor="text1"/>
              </w:rPr>
            </w:pPr>
            <w:r>
              <w:rPr>
                <w:color w:val="000000" w:themeColor="text1"/>
              </w:rPr>
              <w:t>4</w:t>
            </w:r>
          </w:p>
        </w:tc>
        <w:tc>
          <w:tcPr>
            <w:tcW w:w="2551" w:type="dxa"/>
            <w:vAlign w:val="center"/>
          </w:tcPr>
          <w:p>
            <w:pPr>
              <w:pStyle w:val="16"/>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p>
        </w:tc>
        <w:tc>
          <w:tcPr>
            <w:tcW w:w="1191" w:type="dxa"/>
            <w:vAlign w:val="center"/>
          </w:tcPr>
          <w:p>
            <w:pPr>
              <w:pStyle w:val="18"/>
              <w:rPr>
                <w:color w:val="000000" w:themeColor="text1"/>
              </w:rPr>
            </w:pPr>
          </w:p>
        </w:tc>
        <w:tc>
          <w:tcPr>
            <w:tcW w:w="4535" w:type="dxa"/>
            <w:vAlign w:val="center"/>
          </w:tcPr>
          <w:p>
            <w:pPr>
              <w:pStyle w:val="18"/>
              <w:rPr>
                <w:color w:val="000000" w:themeColor="text1"/>
              </w:rPr>
            </w:pPr>
          </w:p>
        </w:tc>
        <w:tc>
          <w:tcPr>
            <w:tcW w:w="2551" w:type="dxa"/>
            <w:vAlign w:val="center"/>
          </w:tcPr>
          <w:p>
            <w:pPr>
              <w:pStyle w:val="17"/>
              <w:rPr>
                <w:color w:val="000000" w:themeColor="text1"/>
              </w:rPr>
            </w:pPr>
          </w:p>
        </w:tc>
        <w:tc>
          <w:tcPr>
            <w:tcW w:w="2551" w:type="dxa"/>
            <w:vAlign w:val="center"/>
          </w:tcPr>
          <w:p>
            <w:pPr>
              <w:pStyle w:val="17"/>
              <w:rPr>
                <w:color w:val="000000" w:themeColor="text1"/>
              </w:rPr>
            </w:pPr>
          </w:p>
        </w:tc>
        <w:tc>
          <w:tcPr>
            <w:tcW w:w="2551" w:type="dxa"/>
            <w:vAlign w:val="center"/>
          </w:tcPr>
          <w:p>
            <w:pPr>
              <w:pStyle w:val="17"/>
              <w:rPr>
                <w:color w:val="000000" w:themeColor="text1"/>
              </w:rPr>
            </w:pPr>
          </w:p>
        </w:tc>
      </w:tr>
    </w:tbl>
    <w:p>
      <w:pPr>
        <w:ind w:firstLine="420"/>
        <w:rPr>
          <w:color w:val="000000" w:themeColor="text1"/>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themeColor="text1"/>
          <w:sz w:val="21"/>
        </w:rPr>
        <w:t>注：无政府基金预算财政拨款预算，空表列示。</w:t>
      </w:r>
    </w:p>
    <w:p>
      <w:pPr>
        <w:jc w:val="center"/>
        <w:outlineLvl w:val="1"/>
        <w:rPr>
          <w:color w:val="000000" w:themeColor="text1"/>
        </w:rPr>
      </w:pPr>
      <w:bookmarkStart w:id="7" w:name="_Toc_2_2_0000000008"/>
      <w:r>
        <w:rPr>
          <w:rFonts w:ascii="方正小标宋_GBK" w:hAnsi="方正小标宋_GBK" w:eastAsia="方正小标宋_GBK" w:cs="方正小标宋_GBK"/>
          <w:color w:val="000000" w:themeColor="text1"/>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5726" w:type="dxa"/>
            <w:gridSpan w:val="2"/>
            <w:vAlign w:val="center"/>
          </w:tcPr>
          <w:p>
            <w:pPr>
              <w:pStyle w:val="16"/>
              <w:rPr>
                <w:color w:val="000000" w:themeColor="text1"/>
              </w:rPr>
            </w:pPr>
            <w:r>
              <w:rPr>
                <w:color w:val="000000" w:themeColor="text1"/>
              </w:rPr>
              <w:t>功能分类科目</w:t>
            </w:r>
          </w:p>
        </w:tc>
        <w:tc>
          <w:tcPr>
            <w:tcW w:w="2551" w:type="dxa"/>
            <w:vMerge w:val="restart"/>
            <w:vAlign w:val="center"/>
          </w:tcPr>
          <w:p>
            <w:pPr>
              <w:pStyle w:val="16"/>
              <w:rPr>
                <w:color w:val="000000" w:themeColor="text1"/>
              </w:rPr>
            </w:pPr>
            <w:r>
              <w:rPr>
                <w:color w:val="000000" w:themeColor="text1"/>
              </w:rPr>
              <w:t>合计</w:t>
            </w:r>
          </w:p>
        </w:tc>
        <w:tc>
          <w:tcPr>
            <w:tcW w:w="2551" w:type="dxa"/>
            <w:vMerge w:val="restart"/>
            <w:vAlign w:val="center"/>
          </w:tcPr>
          <w:p>
            <w:pPr>
              <w:pStyle w:val="16"/>
              <w:rPr>
                <w:color w:val="000000" w:themeColor="text1"/>
              </w:rPr>
            </w:pPr>
            <w:r>
              <w:rPr>
                <w:color w:val="000000" w:themeColor="text1"/>
              </w:rPr>
              <w:t>基本支出</w:t>
            </w:r>
          </w:p>
        </w:tc>
        <w:tc>
          <w:tcPr>
            <w:tcW w:w="2551" w:type="dxa"/>
            <w:vMerge w:val="restart"/>
            <w:vAlign w:val="center"/>
          </w:tcPr>
          <w:p>
            <w:pPr>
              <w:pStyle w:val="16"/>
              <w:rPr>
                <w:color w:val="000000" w:themeColor="text1"/>
              </w:rPr>
            </w:pPr>
            <w:r>
              <w:rPr>
                <w:color w:val="000000" w:themeColor="text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1191" w:type="dxa"/>
            <w:vAlign w:val="center"/>
          </w:tcPr>
          <w:p>
            <w:pPr>
              <w:pStyle w:val="16"/>
              <w:rPr>
                <w:color w:val="000000" w:themeColor="text1"/>
              </w:rPr>
            </w:pPr>
            <w:r>
              <w:rPr>
                <w:color w:val="000000" w:themeColor="text1"/>
              </w:rPr>
              <w:t>科目编码</w:t>
            </w:r>
          </w:p>
        </w:tc>
        <w:tc>
          <w:tcPr>
            <w:tcW w:w="4535" w:type="dxa"/>
            <w:vAlign w:val="center"/>
          </w:tcPr>
          <w:p>
            <w:pPr>
              <w:pStyle w:val="16"/>
              <w:rPr>
                <w:color w:val="000000" w:themeColor="text1"/>
              </w:rPr>
            </w:pPr>
            <w:r>
              <w:rPr>
                <w:color w:val="000000" w:themeColor="text1"/>
              </w:rPr>
              <w:t>科目名称</w:t>
            </w:r>
          </w:p>
        </w:tc>
        <w:tc>
          <w:tcPr>
            <w:tcW w:w="2551" w:type="dxa"/>
            <w:vMerge w:val="continue"/>
          </w:tcPr>
          <w:p>
            <w:pPr>
              <w:rPr>
                <w:color w:val="000000" w:themeColor="text1"/>
              </w:rPr>
            </w:pPr>
          </w:p>
        </w:tc>
        <w:tc>
          <w:tcPr>
            <w:tcW w:w="2551" w:type="dxa"/>
            <w:vMerge w:val="continue"/>
          </w:tcPr>
          <w:p>
            <w:pPr>
              <w:rPr>
                <w:color w:val="000000" w:themeColor="text1"/>
              </w:rPr>
            </w:pPr>
          </w:p>
        </w:tc>
        <w:tc>
          <w:tcPr>
            <w:tcW w:w="2551"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1191" w:type="dxa"/>
            <w:vAlign w:val="center"/>
          </w:tcPr>
          <w:p>
            <w:pPr>
              <w:pStyle w:val="16"/>
              <w:rPr>
                <w:color w:val="000000" w:themeColor="text1"/>
              </w:rPr>
            </w:pPr>
            <w:r>
              <w:rPr>
                <w:color w:val="000000" w:themeColor="text1"/>
              </w:rPr>
              <w:t>1</w:t>
            </w:r>
          </w:p>
        </w:tc>
        <w:tc>
          <w:tcPr>
            <w:tcW w:w="4535" w:type="dxa"/>
            <w:vAlign w:val="center"/>
          </w:tcPr>
          <w:p>
            <w:pPr>
              <w:pStyle w:val="16"/>
              <w:rPr>
                <w:color w:val="000000" w:themeColor="text1"/>
              </w:rPr>
            </w:pPr>
            <w:r>
              <w:rPr>
                <w:color w:val="000000" w:themeColor="text1"/>
              </w:rPr>
              <w:t>2</w:t>
            </w:r>
          </w:p>
        </w:tc>
        <w:tc>
          <w:tcPr>
            <w:tcW w:w="2551" w:type="dxa"/>
            <w:vAlign w:val="center"/>
          </w:tcPr>
          <w:p>
            <w:pPr>
              <w:pStyle w:val="16"/>
              <w:rPr>
                <w:color w:val="000000" w:themeColor="text1"/>
              </w:rPr>
            </w:pPr>
            <w:r>
              <w:rPr>
                <w:color w:val="000000" w:themeColor="text1"/>
              </w:rPr>
              <w:t>3</w:t>
            </w:r>
          </w:p>
        </w:tc>
        <w:tc>
          <w:tcPr>
            <w:tcW w:w="2551" w:type="dxa"/>
            <w:vAlign w:val="center"/>
          </w:tcPr>
          <w:p>
            <w:pPr>
              <w:pStyle w:val="16"/>
              <w:rPr>
                <w:color w:val="000000" w:themeColor="text1"/>
              </w:rPr>
            </w:pPr>
            <w:r>
              <w:rPr>
                <w:color w:val="000000" w:themeColor="text1"/>
              </w:rPr>
              <w:t>4</w:t>
            </w:r>
          </w:p>
        </w:tc>
        <w:tc>
          <w:tcPr>
            <w:tcW w:w="2551" w:type="dxa"/>
            <w:vAlign w:val="center"/>
          </w:tcPr>
          <w:p>
            <w:pPr>
              <w:pStyle w:val="16"/>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p>
        </w:tc>
        <w:tc>
          <w:tcPr>
            <w:tcW w:w="1191" w:type="dxa"/>
            <w:vAlign w:val="center"/>
          </w:tcPr>
          <w:p>
            <w:pPr>
              <w:pStyle w:val="18"/>
              <w:rPr>
                <w:color w:val="000000" w:themeColor="text1"/>
              </w:rPr>
            </w:pPr>
          </w:p>
        </w:tc>
        <w:tc>
          <w:tcPr>
            <w:tcW w:w="4535" w:type="dxa"/>
            <w:vAlign w:val="center"/>
          </w:tcPr>
          <w:p>
            <w:pPr>
              <w:pStyle w:val="18"/>
              <w:rPr>
                <w:color w:val="000000" w:themeColor="text1"/>
              </w:rPr>
            </w:pPr>
          </w:p>
        </w:tc>
        <w:tc>
          <w:tcPr>
            <w:tcW w:w="2551" w:type="dxa"/>
            <w:vAlign w:val="center"/>
          </w:tcPr>
          <w:p>
            <w:pPr>
              <w:pStyle w:val="17"/>
              <w:rPr>
                <w:color w:val="000000" w:themeColor="text1"/>
              </w:rPr>
            </w:pPr>
          </w:p>
        </w:tc>
        <w:tc>
          <w:tcPr>
            <w:tcW w:w="2551" w:type="dxa"/>
            <w:vAlign w:val="center"/>
          </w:tcPr>
          <w:p>
            <w:pPr>
              <w:pStyle w:val="17"/>
              <w:rPr>
                <w:color w:val="000000" w:themeColor="text1"/>
              </w:rPr>
            </w:pPr>
          </w:p>
        </w:tc>
        <w:tc>
          <w:tcPr>
            <w:tcW w:w="2551" w:type="dxa"/>
            <w:vAlign w:val="center"/>
          </w:tcPr>
          <w:p>
            <w:pPr>
              <w:pStyle w:val="17"/>
              <w:rPr>
                <w:color w:val="000000" w:themeColor="text1"/>
              </w:rPr>
            </w:pPr>
          </w:p>
        </w:tc>
      </w:tr>
    </w:tbl>
    <w:p>
      <w:pPr>
        <w:ind w:firstLine="420"/>
        <w:rPr>
          <w:color w:val="000000" w:themeColor="text1"/>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themeColor="text1"/>
          <w:sz w:val="21"/>
        </w:rPr>
        <w:t>注：无国有资本经营预算财政拨款预算，空表列示。</w:t>
      </w:r>
    </w:p>
    <w:p>
      <w:pPr>
        <w:jc w:val="center"/>
        <w:outlineLvl w:val="1"/>
        <w:rPr>
          <w:color w:val="000000" w:themeColor="text1"/>
        </w:rPr>
      </w:pPr>
      <w:bookmarkStart w:id="8" w:name="_Toc_2_2_0000000009"/>
      <w:r>
        <w:rPr>
          <w:rFonts w:ascii="方正小标宋_GBK" w:hAnsi="方正小标宋_GBK" w:eastAsia="方正小标宋_GBK" w:cs="方正小标宋_GBK"/>
          <w:color w:val="000000" w:themeColor="text1"/>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color w:val="000000" w:themeColor="text1"/>
                <w:lang w:eastAsia="zh-CN"/>
              </w:rPr>
            </w:pPr>
            <w:r>
              <w:rPr>
                <w:color w:val="000000" w:themeColor="text1"/>
              </w:rPr>
              <w:t>预算年度：</w:t>
            </w:r>
            <w:r>
              <w:rPr>
                <w:rFonts w:hint="eastAsia"/>
                <w:color w:val="000000" w:themeColor="text1"/>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13"/>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color w:val="000000" w:themeColor="text1"/>
              </w:rPr>
            </w:pPr>
            <w:r>
              <w:rPr>
                <w:color w:val="000000" w:themeColor="text1"/>
              </w:rPr>
              <w:t>序号</w:t>
            </w:r>
          </w:p>
        </w:tc>
        <w:tc>
          <w:tcPr>
            <w:tcW w:w="3798" w:type="dxa"/>
            <w:vMerge w:val="restart"/>
            <w:vAlign w:val="center"/>
          </w:tcPr>
          <w:p>
            <w:pPr>
              <w:pStyle w:val="16"/>
              <w:rPr>
                <w:color w:val="000000" w:themeColor="text1"/>
              </w:rPr>
            </w:pPr>
            <w:r>
              <w:rPr>
                <w:color w:val="000000" w:themeColor="text1"/>
              </w:rPr>
              <w:t>项  目</w:t>
            </w:r>
          </w:p>
        </w:tc>
        <w:tc>
          <w:tcPr>
            <w:tcW w:w="9524" w:type="dxa"/>
            <w:gridSpan w:val="4"/>
            <w:vAlign w:val="center"/>
          </w:tcPr>
          <w:p>
            <w:pPr>
              <w:pStyle w:val="16"/>
              <w:rPr>
                <w:color w:val="000000" w:themeColor="text1"/>
              </w:rPr>
            </w:pPr>
            <w:r>
              <w:rPr>
                <w:color w:val="000000" w:themeColor="text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000000" w:themeColor="text1"/>
              </w:rPr>
            </w:pPr>
          </w:p>
        </w:tc>
        <w:tc>
          <w:tcPr>
            <w:tcW w:w="3798" w:type="dxa"/>
            <w:vMerge w:val="continue"/>
          </w:tcPr>
          <w:p>
            <w:pPr>
              <w:rPr>
                <w:color w:val="000000" w:themeColor="text1"/>
              </w:rPr>
            </w:pPr>
          </w:p>
        </w:tc>
        <w:tc>
          <w:tcPr>
            <w:tcW w:w="2381" w:type="dxa"/>
            <w:vAlign w:val="center"/>
          </w:tcPr>
          <w:p>
            <w:pPr>
              <w:pStyle w:val="16"/>
              <w:rPr>
                <w:color w:val="000000" w:themeColor="text1"/>
              </w:rPr>
            </w:pPr>
            <w:r>
              <w:rPr>
                <w:color w:val="000000" w:themeColor="text1"/>
              </w:rPr>
              <w:t>合计</w:t>
            </w:r>
          </w:p>
        </w:tc>
        <w:tc>
          <w:tcPr>
            <w:tcW w:w="2381" w:type="dxa"/>
            <w:vAlign w:val="center"/>
          </w:tcPr>
          <w:p>
            <w:pPr>
              <w:pStyle w:val="16"/>
              <w:rPr>
                <w:color w:val="000000" w:themeColor="text1"/>
              </w:rPr>
            </w:pPr>
            <w:r>
              <w:rPr>
                <w:color w:val="000000" w:themeColor="text1"/>
              </w:rPr>
              <w:t>一般公共预算              财政拨款</w:t>
            </w:r>
          </w:p>
        </w:tc>
        <w:tc>
          <w:tcPr>
            <w:tcW w:w="2381" w:type="dxa"/>
            <w:vAlign w:val="center"/>
          </w:tcPr>
          <w:p>
            <w:pPr>
              <w:pStyle w:val="16"/>
              <w:rPr>
                <w:color w:val="000000" w:themeColor="text1"/>
              </w:rPr>
            </w:pPr>
            <w:r>
              <w:rPr>
                <w:color w:val="000000" w:themeColor="text1"/>
              </w:rPr>
              <w:t>政府性基金                  预算拨款</w:t>
            </w:r>
          </w:p>
        </w:tc>
        <w:tc>
          <w:tcPr>
            <w:tcW w:w="2381" w:type="dxa"/>
            <w:vAlign w:val="center"/>
          </w:tcPr>
          <w:p>
            <w:pPr>
              <w:pStyle w:val="16"/>
              <w:rPr>
                <w:color w:val="000000" w:themeColor="text1"/>
              </w:rPr>
            </w:pPr>
            <w:r>
              <w:rPr>
                <w:color w:val="000000" w:themeColor="text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color w:val="000000" w:themeColor="text1"/>
              </w:rPr>
            </w:pPr>
            <w:r>
              <w:rPr>
                <w:color w:val="000000" w:themeColor="text1"/>
              </w:rPr>
              <w:t>栏次</w:t>
            </w:r>
          </w:p>
        </w:tc>
        <w:tc>
          <w:tcPr>
            <w:tcW w:w="3798" w:type="dxa"/>
            <w:vAlign w:val="center"/>
          </w:tcPr>
          <w:p>
            <w:pPr>
              <w:pStyle w:val="16"/>
              <w:rPr>
                <w:color w:val="000000" w:themeColor="text1"/>
              </w:rPr>
            </w:pPr>
            <w:r>
              <w:rPr>
                <w:color w:val="000000" w:themeColor="text1"/>
              </w:rPr>
              <w:t>1</w:t>
            </w:r>
          </w:p>
        </w:tc>
        <w:tc>
          <w:tcPr>
            <w:tcW w:w="2381" w:type="dxa"/>
            <w:vAlign w:val="center"/>
          </w:tcPr>
          <w:p>
            <w:pPr>
              <w:pStyle w:val="16"/>
              <w:rPr>
                <w:color w:val="000000" w:themeColor="text1"/>
              </w:rPr>
            </w:pPr>
            <w:r>
              <w:rPr>
                <w:color w:val="000000" w:themeColor="text1"/>
              </w:rPr>
              <w:t>2</w:t>
            </w:r>
          </w:p>
        </w:tc>
        <w:tc>
          <w:tcPr>
            <w:tcW w:w="2381" w:type="dxa"/>
            <w:vAlign w:val="center"/>
          </w:tcPr>
          <w:p>
            <w:pPr>
              <w:pStyle w:val="16"/>
              <w:rPr>
                <w:color w:val="000000" w:themeColor="text1"/>
              </w:rPr>
            </w:pPr>
            <w:r>
              <w:rPr>
                <w:color w:val="000000" w:themeColor="text1"/>
              </w:rPr>
              <w:t>3</w:t>
            </w:r>
          </w:p>
        </w:tc>
        <w:tc>
          <w:tcPr>
            <w:tcW w:w="2381" w:type="dxa"/>
            <w:vAlign w:val="center"/>
          </w:tcPr>
          <w:p>
            <w:pPr>
              <w:pStyle w:val="16"/>
              <w:rPr>
                <w:color w:val="000000" w:themeColor="text1"/>
              </w:rPr>
            </w:pPr>
            <w:r>
              <w:rPr>
                <w:color w:val="000000" w:themeColor="text1"/>
              </w:rPr>
              <w:t>4</w:t>
            </w:r>
          </w:p>
        </w:tc>
        <w:tc>
          <w:tcPr>
            <w:tcW w:w="2381" w:type="dxa"/>
            <w:vAlign w:val="center"/>
          </w:tcPr>
          <w:p>
            <w:pPr>
              <w:pStyle w:val="16"/>
              <w:rPr>
                <w:color w:val="000000" w:themeColor="text1"/>
              </w:rPr>
            </w:pP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w:t>
            </w:r>
          </w:p>
        </w:tc>
        <w:tc>
          <w:tcPr>
            <w:tcW w:w="3798" w:type="dxa"/>
            <w:vAlign w:val="center"/>
          </w:tcPr>
          <w:p>
            <w:pPr>
              <w:pStyle w:val="20"/>
              <w:rPr>
                <w:color w:val="000000" w:themeColor="text1"/>
              </w:rPr>
            </w:pPr>
            <w:r>
              <w:rPr>
                <w:color w:val="000000" w:themeColor="text1"/>
              </w:rPr>
              <w:t>合计</w:t>
            </w:r>
          </w:p>
        </w:tc>
        <w:tc>
          <w:tcPr>
            <w:tcW w:w="2381" w:type="dxa"/>
            <w:vAlign w:val="center"/>
          </w:tcPr>
          <w:p>
            <w:pPr>
              <w:pStyle w:val="21"/>
              <w:rPr>
                <w:color w:val="000000" w:themeColor="text1"/>
              </w:rPr>
            </w:pPr>
          </w:p>
        </w:tc>
        <w:tc>
          <w:tcPr>
            <w:tcW w:w="2381" w:type="dxa"/>
            <w:vAlign w:val="center"/>
          </w:tcPr>
          <w:p>
            <w:pPr>
              <w:pStyle w:val="21"/>
              <w:rPr>
                <w:color w:val="000000" w:themeColor="text1"/>
              </w:rPr>
            </w:pPr>
          </w:p>
        </w:tc>
        <w:tc>
          <w:tcPr>
            <w:tcW w:w="2381" w:type="dxa"/>
            <w:vAlign w:val="center"/>
          </w:tcPr>
          <w:p>
            <w:pPr>
              <w:pStyle w:val="21"/>
              <w:rPr>
                <w:color w:val="000000" w:themeColor="text1"/>
              </w:rPr>
            </w:pPr>
          </w:p>
        </w:tc>
        <w:tc>
          <w:tcPr>
            <w:tcW w:w="2381" w:type="dxa"/>
            <w:vAlign w:val="center"/>
          </w:tcPr>
          <w:p>
            <w:pPr>
              <w:pStyle w:val="21"/>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2</w:t>
            </w:r>
          </w:p>
        </w:tc>
        <w:tc>
          <w:tcPr>
            <w:tcW w:w="3798" w:type="dxa"/>
            <w:vAlign w:val="center"/>
          </w:tcPr>
          <w:p>
            <w:pPr>
              <w:pStyle w:val="18"/>
              <w:rPr>
                <w:color w:val="000000" w:themeColor="text1"/>
              </w:rPr>
            </w:pPr>
            <w:r>
              <w:rPr>
                <w:color w:val="000000" w:themeColor="text1"/>
              </w:rPr>
              <w:t>“三公”经费小计</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3</w:t>
            </w:r>
          </w:p>
        </w:tc>
        <w:tc>
          <w:tcPr>
            <w:tcW w:w="3798" w:type="dxa"/>
            <w:vAlign w:val="center"/>
          </w:tcPr>
          <w:p>
            <w:pPr>
              <w:pStyle w:val="18"/>
              <w:rPr>
                <w:color w:val="000000" w:themeColor="text1"/>
              </w:rPr>
            </w:pPr>
            <w:r>
              <w:rPr>
                <w:color w:val="000000" w:themeColor="text1"/>
              </w:rPr>
              <w:t>一、因公出国（境）费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4</w:t>
            </w:r>
          </w:p>
        </w:tc>
        <w:tc>
          <w:tcPr>
            <w:tcW w:w="3798" w:type="dxa"/>
            <w:vAlign w:val="center"/>
          </w:tcPr>
          <w:p>
            <w:pPr>
              <w:pStyle w:val="18"/>
              <w:rPr>
                <w:color w:val="000000" w:themeColor="text1"/>
              </w:rPr>
            </w:pPr>
            <w:r>
              <w:rPr>
                <w:color w:val="000000" w:themeColor="text1"/>
              </w:rPr>
              <w:t xml:space="preserve">    其中：教学科研人员因公出国（境）费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5</w:t>
            </w:r>
          </w:p>
        </w:tc>
        <w:tc>
          <w:tcPr>
            <w:tcW w:w="3798" w:type="dxa"/>
            <w:vAlign w:val="center"/>
          </w:tcPr>
          <w:p>
            <w:pPr>
              <w:pStyle w:val="18"/>
              <w:rPr>
                <w:color w:val="000000" w:themeColor="text1"/>
              </w:rPr>
            </w:pPr>
            <w:r>
              <w:rPr>
                <w:color w:val="000000" w:themeColor="text1"/>
              </w:rPr>
              <w:t xml:space="preserve">          其他因公出国（境）费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6</w:t>
            </w:r>
          </w:p>
        </w:tc>
        <w:tc>
          <w:tcPr>
            <w:tcW w:w="3798" w:type="dxa"/>
            <w:vAlign w:val="center"/>
          </w:tcPr>
          <w:p>
            <w:pPr>
              <w:pStyle w:val="18"/>
              <w:rPr>
                <w:color w:val="000000" w:themeColor="text1"/>
              </w:rPr>
            </w:pPr>
            <w:r>
              <w:rPr>
                <w:color w:val="000000" w:themeColor="text1"/>
              </w:rPr>
              <w:t>二、公务用车购置及运维费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7</w:t>
            </w:r>
          </w:p>
        </w:tc>
        <w:tc>
          <w:tcPr>
            <w:tcW w:w="3798" w:type="dxa"/>
            <w:vAlign w:val="center"/>
          </w:tcPr>
          <w:p>
            <w:pPr>
              <w:pStyle w:val="18"/>
              <w:rPr>
                <w:color w:val="000000" w:themeColor="text1"/>
              </w:rPr>
            </w:pPr>
            <w:r>
              <w:rPr>
                <w:color w:val="000000" w:themeColor="text1"/>
              </w:rPr>
              <w:t xml:space="preserve">    其中：公务用车购置费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8</w:t>
            </w:r>
          </w:p>
        </w:tc>
        <w:tc>
          <w:tcPr>
            <w:tcW w:w="3798" w:type="dxa"/>
            <w:vAlign w:val="center"/>
          </w:tcPr>
          <w:p>
            <w:pPr>
              <w:pStyle w:val="18"/>
              <w:rPr>
                <w:color w:val="000000" w:themeColor="text1"/>
              </w:rPr>
            </w:pPr>
            <w:r>
              <w:rPr>
                <w:color w:val="000000" w:themeColor="text1"/>
              </w:rPr>
              <w:t xml:space="preserve">          公务用车运行维护费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9</w:t>
            </w:r>
          </w:p>
        </w:tc>
        <w:tc>
          <w:tcPr>
            <w:tcW w:w="3798" w:type="dxa"/>
            <w:vAlign w:val="center"/>
          </w:tcPr>
          <w:p>
            <w:pPr>
              <w:pStyle w:val="18"/>
              <w:rPr>
                <w:color w:val="000000" w:themeColor="text1"/>
              </w:rPr>
            </w:pPr>
            <w:r>
              <w:rPr>
                <w:color w:val="000000" w:themeColor="text1"/>
              </w:rPr>
              <w:t>三、公务接待费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10</w:t>
            </w:r>
          </w:p>
        </w:tc>
        <w:tc>
          <w:tcPr>
            <w:tcW w:w="3798" w:type="dxa"/>
            <w:vAlign w:val="center"/>
          </w:tcPr>
          <w:p>
            <w:pPr>
              <w:pStyle w:val="18"/>
              <w:rPr>
                <w:color w:val="000000" w:themeColor="text1"/>
              </w:rPr>
            </w:pPr>
            <w:r>
              <w:rPr>
                <w:color w:val="000000" w:themeColor="text1"/>
              </w:rPr>
              <w:t>四、会议费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color w:val="000000" w:themeColor="text1"/>
              </w:rPr>
            </w:pPr>
            <w:r>
              <w:rPr>
                <w:color w:val="000000" w:themeColor="text1"/>
              </w:rPr>
              <w:t>11</w:t>
            </w:r>
          </w:p>
        </w:tc>
        <w:tc>
          <w:tcPr>
            <w:tcW w:w="3798" w:type="dxa"/>
            <w:vAlign w:val="center"/>
          </w:tcPr>
          <w:p>
            <w:pPr>
              <w:pStyle w:val="18"/>
              <w:rPr>
                <w:color w:val="000000" w:themeColor="text1"/>
              </w:rPr>
            </w:pPr>
            <w:r>
              <w:rPr>
                <w:color w:val="000000" w:themeColor="text1"/>
              </w:rPr>
              <w:t>五、培训费</w:t>
            </w: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c>
          <w:tcPr>
            <w:tcW w:w="2381" w:type="dxa"/>
            <w:vAlign w:val="center"/>
          </w:tcPr>
          <w:p>
            <w:pPr>
              <w:pStyle w:val="17"/>
              <w:rPr>
                <w:color w:val="000000" w:themeColor="text1"/>
              </w:rPr>
            </w:pPr>
          </w:p>
        </w:tc>
      </w:tr>
    </w:tbl>
    <w:p>
      <w:pPr>
        <w:ind w:firstLine="420"/>
        <w:rPr>
          <w:color w:val="000000" w:themeColor="text1"/>
        </w:rPr>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themeColor="text1"/>
          <w:sz w:val="21"/>
        </w:rPr>
        <w:t xml:space="preserve">注：无部门预算财政拨款“三公”经费支出，空表列示。第一部分  </w:t>
      </w:r>
      <w:r>
        <w:rPr>
          <w:rFonts w:hint="eastAsia" w:ascii="方正书宋_GBK" w:hAnsi="方正书宋_GBK" w:eastAsia="方正书宋_GBK" w:cs="方正书宋_GBK"/>
          <w:color w:val="000000" w:themeColor="text1"/>
          <w:sz w:val="21"/>
          <w:lang w:eastAsia="zh-CN"/>
        </w:rPr>
        <w:t>中共涞水县委网络安全和信息化委员会办公室2024年</w:t>
      </w:r>
      <w:r>
        <w:rPr>
          <w:rFonts w:ascii="方正书宋_GBK" w:hAnsi="方正书宋_GBK" w:eastAsia="方正书宋_GBK" w:cs="方正书宋_GBK"/>
          <w:color w:val="000000" w:themeColor="text1"/>
          <w:sz w:val="21"/>
        </w:rPr>
        <w:t>部门预算信息公开情况说明</w:t>
      </w:r>
    </w:p>
    <w:p>
      <w:pPr>
        <w:jc w:val="center"/>
        <w:outlineLvl w:val="4"/>
        <w:rPr>
          <w:rFonts w:hint="eastAsia" w:ascii="方正小标宋_GBK" w:hAnsi="方正小标宋_GBK" w:eastAsia="方正小标宋_GBK" w:cs="方正小标宋_GBK"/>
          <w:color w:val="000000" w:themeColor="text1"/>
          <w:sz w:val="44"/>
          <w:lang w:eastAsia="zh-CN"/>
        </w:rPr>
      </w:pPr>
    </w:p>
    <w:p>
      <w:pPr>
        <w:jc w:val="center"/>
        <w:outlineLvl w:val="4"/>
        <w:rPr>
          <w:rFonts w:hint="eastAsia" w:ascii="方正小标宋_GBK" w:hAnsi="方正小标宋_GBK" w:eastAsia="方正小标宋_GBK" w:cs="方正小标宋_GBK"/>
          <w:color w:val="000000" w:themeColor="text1"/>
          <w:sz w:val="44"/>
          <w:lang w:eastAsia="zh-CN"/>
        </w:rPr>
      </w:pPr>
    </w:p>
    <w:p>
      <w:pPr>
        <w:jc w:val="center"/>
        <w:outlineLvl w:val="4"/>
        <w:rPr>
          <w:rFonts w:hint="eastAsia" w:ascii="方正小标宋_GBK" w:hAnsi="方正小标宋_GBK" w:eastAsia="方正小标宋_GBK" w:cs="方正小标宋_GBK"/>
          <w:color w:val="000000" w:themeColor="text1"/>
          <w:sz w:val="44"/>
          <w:lang w:eastAsia="zh-CN"/>
        </w:rPr>
      </w:pPr>
    </w:p>
    <w:p>
      <w:pPr>
        <w:jc w:val="center"/>
        <w:outlineLvl w:val="4"/>
        <w:rPr>
          <w:color w:val="000000" w:themeColor="text1"/>
        </w:rPr>
      </w:pPr>
      <w:r>
        <w:rPr>
          <w:rFonts w:hint="eastAsia" w:ascii="方正小标宋_GBK" w:hAnsi="方正小标宋_GBK" w:eastAsia="方正小标宋_GBK" w:cs="方正小标宋_GBK"/>
          <w:color w:val="000000" w:themeColor="text1"/>
          <w:sz w:val="44"/>
          <w:lang w:eastAsia="zh-CN"/>
        </w:rPr>
        <w:t>中共涞水县委网络安全和信息化委员会办公室</w:t>
      </w:r>
      <w:r>
        <w:rPr>
          <w:rFonts w:hint="eastAsia" w:ascii="方正小标宋_GBK" w:hAnsi="方正小标宋_GBK" w:eastAsia="方正小标宋_GBK" w:cs="方正小标宋_GBK"/>
          <w:color w:val="000000" w:themeColor="text1"/>
          <w:sz w:val="44"/>
        </w:rPr>
        <w:t>（本级）</w:t>
      </w:r>
      <w:r>
        <w:rPr>
          <w:rFonts w:hint="eastAsia" w:ascii="方正小标宋_GBK" w:hAnsi="方正小标宋_GBK" w:eastAsia="方正小标宋_GBK" w:cs="方正小标宋_GBK"/>
          <w:color w:val="000000" w:themeColor="text1"/>
          <w:sz w:val="44"/>
          <w:lang w:eastAsia="zh-CN"/>
        </w:rPr>
        <w:t>2024年</w:t>
      </w:r>
      <w:r>
        <w:rPr>
          <w:rFonts w:hint="eastAsia" w:ascii="方正小标宋_GBK" w:hAnsi="方正小标宋_GBK" w:eastAsia="方正小标宋_GBK" w:cs="方正小标宋_GBK"/>
          <w:color w:val="000000" w:themeColor="text1"/>
          <w:sz w:val="44"/>
        </w:rPr>
        <w:t>单位预算信息公开情况说明</w:t>
      </w:r>
    </w:p>
    <w:p>
      <w:pPr>
        <w:spacing w:line="520" w:lineRule="exact"/>
        <w:ind w:firstLine="560" w:firstLineChars="200"/>
        <w:rPr>
          <w:rFonts w:hint="eastAsia" w:ascii="Times New Roman" w:hAnsi="Times New Roman" w:eastAsia="方正仿宋_GBK" w:cs="Times New Roman"/>
          <w:color w:val="000000" w:themeColor="text1"/>
          <w:sz w:val="28"/>
          <w:szCs w:val="24"/>
          <w:lang w:val="en-US" w:eastAsia="uk-UA" w:bidi="ar-SA"/>
        </w:rPr>
      </w:pPr>
      <w:bookmarkStart w:id="9" w:name="_Toc_3_3_0000000010"/>
      <w:r>
        <w:rPr>
          <w:rFonts w:hint="eastAsia" w:ascii="Times New Roman" w:hAnsi="Times New Roman" w:eastAsia="方正仿宋_GBK" w:cs="Times New Roman"/>
          <w:color w:val="000000" w:themeColor="text1"/>
          <w:sz w:val="28"/>
          <w:szCs w:val="24"/>
          <w:lang w:val="en-US" w:eastAsia="uk-UA" w:bidi="ar-SA"/>
        </w:rPr>
        <w:t>按照</w:t>
      </w:r>
      <w:r>
        <w:rPr>
          <w:rFonts w:hint="eastAsia" w:eastAsia="方正仿宋_GBK" w:cs="Times New Roman"/>
          <w:color w:val="000000" w:themeColor="text1"/>
          <w:sz w:val="28"/>
          <w:szCs w:val="24"/>
          <w:lang w:val="en-US" w:eastAsia="zh-CN" w:bidi="ar-SA"/>
        </w:rPr>
        <w:t>《中华人民共和国预算法》</w:t>
      </w:r>
      <w:r>
        <w:rPr>
          <w:rFonts w:hint="eastAsia" w:ascii="Times New Roman" w:hAnsi="Times New Roman" w:eastAsia="方正仿宋_GBK" w:cs="Times New Roman"/>
          <w:color w:val="000000" w:themeColor="text1"/>
          <w:sz w:val="28"/>
          <w:szCs w:val="24"/>
          <w:lang w:val="en-US" w:eastAsia="uk-UA" w:bidi="ar-SA"/>
        </w:rPr>
        <w:t>、《地方预决算公开操作规程》和《河北省省级预算公开办法》规定，现将</w:t>
      </w:r>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eastAsia="方正仿宋_GBK" w:cs="Times New Roman"/>
          <w:color w:val="000000" w:themeColor="text1"/>
          <w:sz w:val="28"/>
          <w:szCs w:val="24"/>
          <w:lang w:val="en-US" w:eastAsia="zh-CN" w:bidi="ar-SA"/>
        </w:rPr>
        <w:t>2024年单位预算</w:t>
      </w:r>
      <w:r>
        <w:rPr>
          <w:rFonts w:hint="eastAsia" w:ascii="Times New Roman" w:hAnsi="Times New Roman" w:eastAsia="方正仿宋_GBK" w:cs="Times New Roman"/>
          <w:color w:val="000000" w:themeColor="text1"/>
          <w:sz w:val="28"/>
          <w:szCs w:val="24"/>
          <w:lang w:val="en-US" w:eastAsia="uk-UA" w:bidi="ar-SA"/>
        </w:rPr>
        <w:t>公开如下：</w:t>
      </w:r>
    </w:p>
    <w:p>
      <w:pPr>
        <w:spacing w:before="10" w:after="10" w:line="360" w:lineRule="auto"/>
        <w:ind w:firstLine="640"/>
        <w:outlineLvl w:val="2"/>
        <w:rPr>
          <w:color w:val="000000" w:themeColor="text1"/>
        </w:rPr>
      </w:pPr>
      <w:r>
        <w:rPr>
          <w:rFonts w:ascii="黑体" w:hAnsi="黑体" w:eastAsia="黑体" w:cs="黑体"/>
          <w:color w:val="000000" w:themeColor="text1"/>
          <w:sz w:val="32"/>
        </w:rPr>
        <w:t>一、</w:t>
      </w:r>
      <w:r>
        <w:rPr>
          <w:rFonts w:hint="eastAsia" w:ascii="黑体" w:hAnsi="黑体" w:eastAsia="黑体" w:cs="黑体"/>
          <w:color w:val="000000" w:themeColor="text1"/>
          <w:sz w:val="32"/>
          <w:lang w:eastAsia="zh-CN"/>
        </w:rPr>
        <w:t>单位</w:t>
      </w:r>
      <w:r>
        <w:rPr>
          <w:rFonts w:ascii="黑体" w:hAnsi="黑体" w:eastAsia="黑体" w:cs="黑体"/>
          <w:color w:val="000000" w:themeColor="text1"/>
          <w:sz w:val="32"/>
        </w:rPr>
        <w:t>职责及机构设置情况</w:t>
      </w:r>
      <w:bookmarkEnd w:id="9"/>
    </w:p>
    <w:p>
      <w:pPr>
        <w:spacing w:line="520" w:lineRule="exact"/>
        <w:ind w:firstLine="560" w:firstLineChars="200"/>
        <w:rPr>
          <w:rFonts w:hint="eastAsia" w:ascii="Times New Roman" w:hAnsi="Times New Roman" w:eastAsia="方正仿宋_GBK" w:cs="Times New Roman"/>
          <w:color w:val="000000" w:themeColor="text1"/>
          <w:sz w:val="28"/>
          <w:szCs w:val="24"/>
          <w:lang w:val="en-US" w:eastAsia="uk-UA" w:bidi="ar-SA"/>
        </w:rPr>
      </w:pPr>
      <w:bookmarkStart w:id="10" w:name="_Toc_3_3_0000000011"/>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eastAsia="方正仿宋_GBK" w:cs="Times New Roman"/>
          <w:color w:val="000000" w:themeColor="text1"/>
          <w:sz w:val="28"/>
          <w:szCs w:val="24"/>
          <w:lang w:val="en-US" w:eastAsia="zh-CN" w:bidi="ar-SA"/>
        </w:rPr>
        <w:t>单位</w:t>
      </w:r>
      <w:r>
        <w:rPr>
          <w:rFonts w:hint="eastAsia" w:ascii="Times New Roman" w:hAnsi="Times New Roman" w:eastAsia="方正仿宋_GBK" w:cs="Times New Roman"/>
          <w:color w:val="000000" w:themeColor="text1"/>
          <w:sz w:val="28"/>
          <w:szCs w:val="24"/>
          <w:lang w:val="en-US" w:eastAsia="uk-UA" w:bidi="ar-SA"/>
        </w:rPr>
        <w:t>职责内容属涉密信息，不予公开。我单位全称</w:t>
      </w:r>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ascii="Times New Roman" w:hAnsi="Times New Roman" w:eastAsia="方正仿宋_GBK" w:cs="Times New Roman"/>
          <w:color w:val="000000" w:themeColor="text1"/>
          <w:sz w:val="28"/>
          <w:szCs w:val="24"/>
          <w:lang w:val="en-US" w:eastAsia="uk-UA" w:bidi="ar-SA"/>
        </w:rPr>
        <w:t>，属行政机关单位，正科级，经费保障形式为财政拨款。内设</w:t>
      </w:r>
      <w:r>
        <w:rPr>
          <w:rFonts w:hint="eastAsia" w:ascii="Times New Roman" w:hAnsi="Times New Roman" w:eastAsia="方正仿宋_GBK" w:cs="Times New Roman"/>
          <w:color w:val="000000" w:themeColor="text1"/>
          <w:sz w:val="28"/>
          <w:szCs w:val="24"/>
          <w:lang w:val="en-US" w:eastAsia="zh-CN" w:bidi="ar-SA"/>
        </w:rPr>
        <w:t>综合股</w:t>
      </w:r>
      <w:r>
        <w:rPr>
          <w:rFonts w:hint="eastAsia" w:ascii="Times New Roman" w:hAnsi="Times New Roman" w:eastAsia="方正仿宋_GBK" w:cs="Times New Roman"/>
          <w:color w:val="000000" w:themeColor="text1"/>
          <w:sz w:val="28"/>
          <w:szCs w:val="24"/>
          <w:lang w:val="en-US" w:eastAsia="uk-UA" w:bidi="ar-SA"/>
        </w:rPr>
        <w:t>。编制</w:t>
      </w:r>
      <w:r>
        <w:rPr>
          <w:rFonts w:hint="eastAsia" w:ascii="Times New Roman" w:hAnsi="Times New Roman" w:eastAsia="方正仿宋_GBK" w:cs="Times New Roman"/>
          <w:color w:val="000000" w:themeColor="text1"/>
          <w:sz w:val="28"/>
          <w:szCs w:val="24"/>
          <w:lang w:val="en-US" w:eastAsia="zh-CN" w:bidi="ar-SA"/>
        </w:rPr>
        <w:t>6名</w:t>
      </w:r>
      <w:r>
        <w:rPr>
          <w:rFonts w:hint="eastAsia" w:ascii="Times New Roman" w:hAnsi="Times New Roman" w:eastAsia="方正仿宋_GBK" w:cs="Times New Roman"/>
          <w:color w:val="000000" w:themeColor="text1"/>
          <w:sz w:val="28"/>
          <w:szCs w:val="24"/>
          <w:lang w:val="en-US" w:eastAsia="uk-UA" w:bidi="ar-SA"/>
        </w:rPr>
        <w:t>，</w:t>
      </w:r>
      <w:r>
        <w:rPr>
          <w:rFonts w:hint="eastAsia" w:ascii="Times New Roman" w:hAnsi="Times New Roman" w:eastAsia="方正仿宋_GBK" w:cs="Times New Roman"/>
          <w:color w:val="000000" w:themeColor="text1"/>
          <w:sz w:val="28"/>
          <w:szCs w:val="24"/>
          <w:lang w:val="en-US" w:eastAsia="zh-CN" w:bidi="ar-SA"/>
        </w:rPr>
        <w:t>均为</w:t>
      </w:r>
      <w:r>
        <w:rPr>
          <w:rFonts w:hint="eastAsia" w:ascii="Times New Roman" w:hAnsi="Times New Roman" w:eastAsia="方正仿宋_GBK" w:cs="Times New Roman"/>
          <w:color w:val="000000" w:themeColor="text1"/>
          <w:sz w:val="28"/>
          <w:szCs w:val="24"/>
          <w:lang w:val="en-US" w:eastAsia="uk-UA" w:bidi="ar-SA"/>
        </w:rPr>
        <w:t>行政编制。实有</w:t>
      </w:r>
      <w:r>
        <w:rPr>
          <w:rFonts w:hint="eastAsia" w:ascii="Times New Roman" w:hAnsi="Times New Roman" w:eastAsia="方正仿宋_GBK" w:cs="Times New Roman"/>
          <w:color w:val="000000" w:themeColor="text1"/>
          <w:sz w:val="28"/>
          <w:szCs w:val="24"/>
          <w:lang w:val="en-US" w:eastAsia="zh-CN" w:bidi="ar-SA"/>
        </w:rPr>
        <w:t>6</w:t>
      </w:r>
      <w:r>
        <w:rPr>
          <w:rFonts w:hint="eastAsia" w:ascii="Times New Roman" w:hAnsi="Times New Roman" w:eastAsia="方正仿宋_GBK" w:cs="Times New Roman"/>
          <w:color w:val="000000" w:themeColor="text1"/>
          <w:sz w:val="28"/>
          <w:szCs w:val="24"/>
          <w:lang w:val="en-US" w:eastAsia="uk-UA" w:bidi="ar-SA"/>
        </w:rPr>
        <w:t>人，其中在职</w:t>
      </w:r>
      <w:r>
        <w:rPr>
          <w:rFonts w:hint="eastAsia" w:ascii="Times New Roman" w:hAnsi="Times New Roman" w:eastAsia="方正仿宋_GBK" w:cs="Times New Roman"/>
          <w:color w:val="000000" w:themeColor="text1"/>
          <w:sz w:val="28"/>
          <w:szCs w:val="24"/>
          <w:lang w:val="en-US" w:eastAsia="zh-CN" w:bidi="ar-SA"/>
        </w:rPr>
        <w:t>6</w:t>
      </w:r>
      <w:r>
        <w:rPr>
          <w:rFonts w:hint="eastAsia" w:ascii="Times New Roman" w:hAnsi="Times New Roman" w:eastAsia="方正仿宋_GBK" w:cs="Times New Roman"/>
          <w:color w:val="000000" w:themeColor="text1"/>
          <w:sz w:val="28"/>
          <w:szCs w:val="24"/>
          <w:lang w:val="en-US" w:eastAsia="uk-UA" w:bidi="ar-SA"/>
        </w:rPr>
        <w:t>人，退休</w:t>
      </w:r>
      <w:r>
        <w:rPr>
          <w:rFonts w:hint="eastAsia" w:ascii="Times New Roman" w:hAnsi="Times New Roman" w:eastAsia="方正仿宋_GBK" w:cs="Times New Roman"/>
          <w:color w:val="000000" w:themeColor="text1"/>
          <w:sz w:val="28"/>
          <w:szCs w:val="24"/>
          <w:lang w:val="en-US" w:eastAsia="zh-CN" w:bidi="ar-SA"/>
        </w:rPr>
        <w:t>0</w:t>
      </w:r>
      <w:r>
        <w:rPr>
          <w:rFonts w:hint="eastAsia" w:ascii="Times New Roman" w:hAnsi="Times New Roman" w:eastAsia="方正仿宋_GBK" w:cs="Times New Roman"/>
          <w:color w:val="000000" w:themeColor="text1"/>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themeColor="text1"/>
                <w:kern w:val="0"/>
                <w:szCs w:val="21"/>
              </w:rPr>
            </w:pPr>
            <w:r>
              <w:rPr>
                <w:rFonts w:hint="eastAsia" w:ascii="仿宋_GB2312" w:hAnsi="仿宋" w:eastAsia="仿宋_GB2312" w:cs="宋体"/>
                <w:b/>
                <w:color w:val="000000" w:themeColor="text1"/>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lang w:eastAsia="zh-CN"/>
              </w:rPr>
              <w:t>中共涞水县委网络安全和信息化委员会办公室</w:t>
            </w:r>
            <w:r>
              <w:rPr>
                <w:rFonts w:hint="eastAsia" w:ascii="仿宋_GB2312" w:hAnsi="仿宋" w:eastAsia="仿宋_GB2312" w:cs="宋体"/>
                <w:color w:val="000000" w:themeColor="text1"/>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themeColor="text1"/>
                <w:kern w:val="0"/>
                <w:szCs w:val="21"/>
              </w:rPr>
            </w:pPr>
            <w:r>
              <w:rPr>
                <w:rFonts w:hint="eastAsia" w:ascii="仿宋_GB2312" w:hAnsi="仿宋" w:eastAsia="仿宋_GB2312" w:cs="宋体"/>
                <w:color w:val="000000" w:themeColor="text1"/>
                <w:kern w:val="0"/>
                <w:szCs w:val="21"/>
              </w:rPr>
              <w:t>财政拨款</w:t>
            </w:r>
          </w:p>
        </w:tc>
      </w:tr>
    </w:tbl>
    <w:p>
      <w:pPr>
        <w:spacing w:before="10" w:after="10" w:line="360" w:lineRule="auto"/>
        <w:ind w:firstLine="640"/>
        <w:outlineLvl w:val="2"/>
        <w:rPr>
          <w:rFonts w:ascii="黑体" w:hAnsi="黑体" w:eastAsia="黑体" w:cs="黑体"/>
          <w:color w:val="000000" w:themeColor="text1"/>
          <w:sz w:val="32"/>
          <w:lang w:eastAsia="zh-CN"/>
        </w:rPr>
      </w:pPr>
    </w:p>
    <w:p>
      <w:pPr>
        <w:spacing w:before="10" w:after="10" w:line="360" w:lineRule="auto"/>
        <w:ind w:firstLine="640"/>
        <w:outlineLvl w:val="2"/>
        <w:rPr>
          <w:color w:val="000000" w:themeColor="text1"/>
        </w:rPr>
      </w:pPr>
      <w:r>
        <w:rPr>
          <w:rFonts w:ascii="黑体" w:hAnsi="黑体" w:eastAsia="黑体" w:cs="黑体"/>
          <w:color w:val="000000" w:themeColor="text1"/>
          <w:sz w:val="32"/>
        </w:rPr>
        <w:t>二、</w:t>
      </w:r>
      <w:r>
        <w:rPr>
          <w:rFonts w:hint="eastAsia" w:ascii="黑体" w:hAnsi="黑体" w:eastAsia="黑体" w:cs="黑体"/>
          <w:color w:val="000000" w:themeColor="text1"/>
          <w:sz w:val="32"/>
          <w:lang w:eastAsia="zh-CN"/>
        </w:rPr>
        <w:t>单位预算</w:t>
      </w:r>
      <w:r>
        <w:rPr>
          <w:rFonts w:ascii="黑体" w:hAnsi="黑体" w:eastAsia="黑体" w:cs="黑体"/>
          <w:color w:val="000000" w:themeColor="text1"/>
          <w:sz w:val="32"/>
        </w:rPr>
        <w:t>安排的总体情况</w:t>
      </w:r>
      <w:bookmarkEnd w:id="10"/>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1、</w:t>
      </w:r>
      <w:r>
        <w:rPr>
          <w:rFonts w:hint="eastAsia" w:eastAsia="方正仿宋_GBK"/>
          <w:color w:val="000000" w:themeColor="text1"/>
          <w:sz w:val="28"/>
          <w:lang w:eastAsia="zh-CN"/>
        </w:rPr>
        <w:t>中共涞水县委网络安全和信息化委员会办公室是全额拨款行政单位，按照县财政局2024年单位预算批复取得财政拨款收入并安排支出。</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收入情况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2024年预算总收入</w:t>
      </w:r>
      <w:r>
        <w:rPr>
          <w:rFonts w:hint="eastAsia" w:eastAsia="方正仿宋_GBK"/>
          <w:color w:val="000000" w:themeColor="text1"/>
          <w:sz w:val="28"/>
          <w:lang w:val="en-US" w:eastAsia="zh-CN"/>
        </w:rPr>
        <w:t>104.11</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104.11</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2023</w:t>
      </w:r>
      <w:r>
        <w:rPr>
          <w:rFonts w:hint="eastAsia" w:eastAsia="方正仿宋_GBK"/>
          <w:color w:val="000000" w:themeColor="text1"/>
          <w:sz w:val="28"/>
          <w:lang w:eastAsia="zh-CN"/>
        </w:rPr>
        <w:t>预算总收入</w:t>
      </w:r>
      <w:r>
        <w:rPr>
          <w:rFonts w:hint="eastAsia" w:eastAsia="方正仿宋_GBK"/>
          <w:color w:val="000000" w:themeColor="text1"/>
          <w:sz w:val="28"/>
          <w:lang w:val="en-US" w:eastAsia="zh-CN"/>
        </w:rPr>
        <w:t>106.61</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其中：</w:t>
      </w:r>
      <w:r>
        <w:rPr>
          <w:rFonts w:hint="eastAsia" w:eastAsia="方正仿宋_GBK"/>
          <w:color w:val="000000" w:themeColor="text1"/>
          <w:sz w:val="28"/>
          <w:lang w:val="zh-CN" w:eastAsia="zh-CN"/>
        </w:rPr>
        <w:t>一般预算拨款收入</w:t>
      </w:r>
      <w:r>
        <w:rPr>
          <w:rFonts w:hint="eastAsia" w:eastAsia="方正仿宋_GBK"/>
          <w:color w:val="000000" w:themeColor="text1"/>
          <w:sz w:val="28"/>
          <w:lang w:val="en-US" w:eastAsia="zh-CN"/>
        </w:rPr>
        <w:t>106.61</w:t>
      </w:r>
      <w:r>
        <w:rPr>
          <w:rFonts w:hint="eastAsia" w:eastAsia="方正仿宋_GBK"/>
          <w:color w:val="000000" w:themeColor="text1"/>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themeColor="text1"/>
          <w:sz w:val="28"/>
          <w:lang w:val="en-US" w:eastAsia="zh-CN"/>
        </w:rPr>
      </w:pPr>
      <w:r>
        <w:rPr>
          <w:rFonts w:hint="eastAsia" w:eastAsia="方正仿宋_GBK"/>
          <w:color w:val="000000" w:themeColor="text1"/>
          <w:sz w:val="28"/>
          <w:lang w:val="en-US" w:eastAsia="zh-CN"/>
        </w:rPr>
        <w:t>支出情况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val="en-US" w:eastAsia="zh-CN"/>
        </w:rPr>
        <w:t xml:space="preserve"> 2024年</w:t>
      </w:r>
      <w:r>
        <w:rPr>
          <w:rFonts w:hint="eastAsia" w:eastAsia="方正仿宋_GBK"/>
          <w:color w:val="000000" w:themeColor="text1"/>
          <w:sz w:val="28"/>
          <w:lang w:eastAsia="zh-CN"/>
        </w:rPr>
        <w:t>一般预算拨款支出</w:t>
      </w:r>
      <w:r>
        <w:rPr>
          <w:rFonts w:hint="eastAsia" w:eastAsia="方正仿宋_GBK"/>
          <w:color w:val="000000" w:themeColor="text1"/>
          <w:sz w:val="28"/>
          <w:lang w:val="en-US" w:eastAsia="zh-CN"/>
        </w:rPr>
        <w:t>104.11</w:t>
      </w:r>
      <w:r>
        <w:rPr>
          <w:rFonts w:hint="eastAsia" w:eastAsia="方正仿宋_GBK"/>
          <w:color w:val="000000" w:themeColor="text1"/>
          <w:sz w:val="28"/>
          <w:lang w:eastAsia="zh-CN"/>
        </w:rPr>
        <w:t>万元，其中</w:t>
      </w:r>
      <w:r>
        <w:rPr>
          <w:rFonts w:hint="eastAsia" w:eastAsia="方正仿宋_GBK"/>
          <w:color w:val="000000" w:themeColor="text1"/>
          <w:sz w:val="28"/>
          <w:lang w:val="en-US" w:eastAsia="zh-CN"/>
        </w:rPr>
        <w:t>基本支出71.27万元</w:t>
      </w:r>
      <w:r>
        <w:rPr>
          <w:rFonts w:hint="eastAsia" w:eastAsia="方正仿宋_GBK"/>
          <w:color w:val="000000" w:themeColor="text1"/>
          <w:sz w:val="28"/>
          <w:lang w:eastAsia="zh-CN"/>
        </w:rPr>
        <w:t>，</w:t>
      </w:r>
      <w:r>
        <w:rPr>
          <w:rFonts w:hint="eastAsia" w:eastAsia="方正仿宋_GBK"/>
          <w:color w:val="000000" w:themeColor="text1"/>
          <w:sz w:val="28"/>
          <w:lang w:val="en-US" w:eastAsia="zh-CN"/>
        </w:rPr>
        <w:t>包括</w:t>
      </w:r>
      <w:r>
        <w:rPr>
          <w:rFonts w:hint="eastAsia" w:eastAsia="方正仿宋_GBK"/>
          <w:color w:val="000000" w:themeColor="text1"/>
          <w:sz w:val="28"/>
          <w:lang w:eastAsia="zh-CN"/>
        </w:rPr>
        <w:t>人员经费</w:t>
      </w:r>
      <w:r>
        <w:rPr>
          <w:rFonts w:hint="eastAsia" w:eastAsia="方正仿宋_GBK"/>
          <w:color w:val="000000" w:themeColor="text1"/>
          <w:sz w:val="28"/>
          <w:lang w:val="en-US" w:eastAsia="zh-CN"/>
        </w:rPr>
        <w:t>64.10</w:t>
      </w:r>
      <w:r>
        <w:rPr>
          <w:rFonts w:hint="eastAsia" w:eastAsia="方正仿宋_GBK"/>
          <w:color w:val="000000" w:themeColor="text1"/>
          <w:sz w:val="28"/>
          <w:lang w:eastAsia="zh-CN"/>
        </w:rPr>
        <w:t>万元，按照部门预算核定及年中工资调整安排支出；日常公用经费</w:t>
      </w:r>
      <w:r>
        <w:rPr>
          <w:rFonts w:hint="eastAsia" w:eastAsia="方正仿宋_GBK"/>
          <w:color w:val="000000" w:themeColor="text1"/>
          <w:sz w:val="28"/>
          <w:lang w:val="en-US" w:eastAsia="zh-CN"/>
        </w:rPr>
        <w:t>7.17</w:t>
      </w:r>
      <w:r>
        <w:rPr>
          <w:rFonts w:hint="eastAsia" w:eastAsia="方正仿宋_GBK"/>
          <w:color w:val="000000" w:themeColor="text1"/>
          <w:sz w:val="28"/>
          <w:lang w:eastAsia="zh-CN"/>
        </w:rPr>
        <w:t>万元，主要用于三公经费和部门办公费支出；项目支出经费</w:t>
      </w:r>
      <w:r>
        <w:rPr>
          <w:rFonts w:hint="eastAsia" w:eastAsia="方正仿宋_GBK"/>
          <w:color w:val="000000" w:themeColor="text1"/>
          <w:sz w:val="28"/>
          <w:lang w:val="en-US" w:eastAsia="zh-CN"/>
        </w:rPr>
        <w:t>32.84</w:t>
      </w:r>
      <w:r>
        <w:rPr>
          <w:rFonts w:hint="eastAsia" w:eastAsia="方正仿宋_GBK"/>
          <w:color w:val="000000" w:themeColor="text1"/>
          <w:sz w:val="28"/>
          <w:lang w:eastAsia="zh-CN"/>
        </w:rPr>
        <w:t>万元。</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2、比上年增减情况</w:t>
      </w:r>
    </w:p>
    <w:p>
      <w:pPr>
        <w:spacing w:line="500" w:lineRule="exact"/>
        <w:ind w:firstLine="560"/>
        <w:rPr>
          <w:rFonts w:hint="eastAsia" w:eastAsia="方正仿宋_GBK"/>
          <w:color w:val="000000" w:themeColor="text1"/>
          <w:sz w:val="28"/>
          <w:lang w:eastAsia="zh-CN"/>
        </w:rPr>
      </w:pPr>
      <w:r>
        <w:rPr>
          <w:rFonts w:hint="eastAsia" w:eastAsia="方正仿宋_GBK"/>
          <w:color w:val="000000" w:themeColor="text1"/>
          <w:sz w:val="28"/>
          <w:lang w:eastAsia="zh-CN"/>
        </w:rPr>
        <w:t>中共涞水县委网络安全和信息化委员会办公室</w:t>
      </w:r>
      <w:r>
        <w:rPr>
          <w:rFonts w:hint="eastAsia" w:eastAsia="方正仿宋_GBK"/>
          <w:color w:val="000000" w:themeColor="text1"/>
          <w:sz w:val="28"/>
          <w:lang w:val="en-US" w:eastAsia="zh-CN"/>
        </w:rPr>
        <w:t>2024年</w:t>
      </w:r>
      <w:r>
        <w:rPr>
          <w:rFonts w:hint="eastAsia" w:eastAsia="方正仿宋_GBK"/>
          <w:color w:val="000000" w:themeColor="text1"/>
          <w:sz w:val="28"/>
          <w:lang w:eastAsia="zh-CN"/>
        </w:rPr>
        <w:t>度预算收支安排</w:t>
      </w:r>
      <w:r>
        <w:rPr>
          <w:rFonts w:hint="eastAsia" w:eastAsia="方正仿宋_GBK"/>
          <w:color w:val="000000" w:themeColor="text1"/>
          <w:sz w:val="28"/>
          <w:lang w:val="en-US" w:eastAsia="zh-CN"/>
        </w:rPr>
        <w:t>104.11</w:t>
      </w:r>
      <w:r>
        <w:rPr>
          <w:rFonts w:hint="eastAsia" w:eastAsia="方正仿宋_GBK"/>
          <w:color w:val="000000" w:themeColor="text1"/>
          <w:sz w:val="28"/>
          <w:lang w:eastAsia="zh-CN"/>
        </w:rPr>
        <w:t>万元，较上年</w:t>
      </w:r>
      <w:r>
        <w:rPr>
          <w:rFonts w:hint="eastAsia" w:eastAsia="方正仿宋_GBK"/>
          <w:color w:val="000000" w:themeColor="text1"/>
          <w:sz w:val="28"/>
          <w:lang w:val="en-US" w:eastAsia="zh-CN"/>
        </w:rPr>
        <w:t>减少2.5</w:t>
      </w:r>
      <w:r>
        <w:rPr>
          <w:rFonts w:hint="eastAsia" w:eastAsia="方正仿宋_GBK"/>
          <w:color w:val="000000" w:themeColor="text1"/>
          <w:sz w:val="28"/>
          <w:lang w:eastAsia="zh-CN"/>
        </w:rPr>
        <w:t>万元，</w:t>
      </w:r>
      <w:r>
        <w:rPr>
          <w:rFonts w:hint="eastAsia" w:eastAsia="方正仿宋_GBK"/>
          <w:color w:val="000000" w:themeColor="text1"/>
          <w:sz w:val="28"/>
          <w:lang w:val="en-US" w:eastAsia="zh-CN"/>
        </w:rPr>
        <w:t>主要是保密设备预算项目减少</w:t>
      </w:r>
      <w:r>
        <w:rPr>
          <w:rFonts w:hint="eastAsia" w:eastAsia="方正仿宋_GBK"/>
          <w:color w:val="000000" w:themeColor="text1"/>
          <w:sz w:val="28"/>
          <w:lang w:eastAsia="zh-CN"/>
        </w:rPr>
        <w:t>。</w:t>
      </w:r>
    </w:p>
    <w:p>
      <w:pPr>
        <w:pStyle w:val="24"/>
        <w:rPr>
          <w:color w:val="000000" w:themeColor="text1"/>
        </w:rPr>
      </w:pPr>
    </w:p>
    <w:p>
      <w:pPr>
        <w:spacing w:before="10" w:after="10" w:line="360" w:lineRule="auto"/>
        <w:ind w:firstLine="640"/>
        <w:outlineLvl w:val="2"/>
        <w:rPr>
          <w:color w:val="000000" w:themeColor="text1"/>
        </w:rPr>
      </w:pPr>
      <w:bookmarkStart w:id="11" w:name="_Toc_3_3_0000000012"/>
      <w:r>
        <w:rPr>
          <w:rFonts w:ascii="黑体" w:hAnsi="黑体" w:eastAsia="黑体" w:cs="黑体"/>
          <w:color w:val="000000" w:themeColor="text1"/>
          <w:sz w:val="32"/>
        </w:rPr>
        <w:t>三、机关运行经费安排情况</w:t>
      </w:r>
      <w:bookmarkEnd w:id="11"/>
    </w:p>
    <w:p>
      <w:pPr>
        <w:keepNext w:val="0"/>
        <w:keepLines w:val="0"/>
        <w:pageBreakBefore w:val="0"/>
        <w:kinsoku/>
        <w:wordWrap/>
        <w:overflowPunct/>
        <w:topLinePunct w:val="0"/>
        <w:autoSpaceDE w:val="0"/>
        <w:autoSpaceDN/>
        <w:bidi w:val="0"/>
        <w:adjustRightInd/>
        <w:snapToGrid w:val="0"/>
        <w:spacing w:line="560" w:lineRule="exact"/>
        <w:ind w:firstLine="560" w:firstLineChars="200"/>
        <w:jc w:val="left"/>
        <w:textAlignment w:val="auto"/>
        <w:rPr>
          <w:rFonts w:hint="eastAsia" w:ascii="Times New Roman" w:hAnsi="Times New Roman" w:eastAsia="方正仿宋_GBK" w:cs="Times New Roman"/>
          <w:color w:val="000000" w:themeColor="text1"/>
          <w:sz w:val="28"/>
          <w:szCs w:val="24"/>
          <w:lang w:val="en-US" w:eastAsia="zh-CN" w:bidi="ar-SA"/>
        </w:rPr>
      </w:pPr>
      <w:r>
        <w:rPr>
          <w:rFonts w:hint="eastAsia" w:eastAsia="方正仿宋_GBK" w:cs="Times New Roman"/>
          <w:color w:val="000000" w:themeColor="text1"/>
          <w:sz w:val="28"/>
          <w:szCs w:val="24"/>
          <w:lang w:val="en-US" w:eastAsia="zh-CN" w:bidi="ar-SA"/>
        </w:rPr>
        <w:t>2024年</w:t>
      </w:r>
      <w:r>
        <w:rPr>
          <w:rFonts w:hint="eastAsia" w:ascii="Times New Roman" w:hAnsi="Times New Roman" w:eastAsia="方正仿宋_GBK" w:cs="Times New Roman"/>
          <w:color w:val="000000" w:themeColor="text1"/>
          <w:sz w:val="28"/>
          <w:szCs w:val="24"/>
          <w:lang w:val="en-US" w:eastAsia="uk-UA" w:bidi="ar-SA"/>
        </w:rPr>
        <w:t>度，</w:t>
      </w:r>
      <w:r>
        <w:rPr>
          <w:rFonts w:hint="eastAsia" w:ascii="Times New Roman" w:hAnsi="Times New Roman" w:eastAsia="方正仿宋_GBK" w:cs="Times New Roman"/>
          <w:color w:val="000000" w:themeColor="text1"/>
          <w:sz w:val="28"/>
          <w:szCs w:val="24"/>
          <w:lang w:val="en-US" w:eastAsia="zh-CN" w:bidi="ar-SA"/>
        </w:rPr>
        <w:t>中共涞水县委网络安全和信息化委员会办公室</w:t>
      </w:r>
      <w:r>
        <w:rPr>
          <w:rFonts w:hint="eastAsia" w:ascii="Times New Roman" w:hAnsi="Times New Roman" w:eastAsia="方正仿宋_GBK" w:cs="Times New Roman"/>
          <w:color w:val="000000" w:themeColor="text1"/>
          <w:sz w:val="28"/>
          <w:szCs w:val="24"/>
          <w:lang w:val="en-US" w:eastAsia="uk-UA" w:bidi="ar-SA"/>
        </w:rPr>
        <w:t>机关运行支出</w:t>
      </w:r>
      <w:r>
        <w:rPr>
          <w:rFonts w:hint="eastAsia" w:eastAsia="方正仿宋_GBK" w:cs="Times New Roman"/>
          <w:color w:val="000000" w:themeColor="text1"/>
          <w:sz w:val="28"/>
          <w:szCs w:val="24"/>
          <w:lang w:val="en-US" w:eastAsia="zh-CN" w:bidi="ar-SA"/>
        </w:rPr>
        <w:t>7.17</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其中：</w:t>
      </w:r>
      <w:r>
        <w:rPr>
          <w:rFonts w:hint="eastAsia" w:ascii="Times New Roman" w:hAnsi="Times New Roman" w:eastAsia="方正仿宋_GBK" w:cs="Times New Roman"/>
          <w:color w:val="000000" w:themeColor="text1"/>
          <w:sz w:val="28"/>
          <w:szCs w:val="24"/>
          <w:lang w:val="en-US" w:eastAsia="uk-UA" w:bidi="ar-SA"/>
        </w:rPr>
        <w:t>办公费支</w:t>
      </w:r>
      <w:r>
        <w:rPr>
          <w:rFonts w:hint="eastAsia" w:ascii="Times New Roman" w:hAnsi="Times New Roman" w:eastAsia="方正仿宋_GBK" w:cs="Times New Roman"/>
          <w:color w:val="000000" w:themeColor="text1"/>
          <w:sz w:val="28"/>
          <w:szCs w:val="24"/>
          <w:lang w:val="en-US" w:eastAsia="zh-CN" w:bidi="ar-SA"/>
        </w:rPr>
        <w:t>1.32</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w:t>
      </w:r>
      <w:r>
        <w:rPr>
          <w:rFonts w:hint="eastAsia" w:ascii="Times New Roman" w:hAnsi="Times New Roman" w:eastAsia="方正仿宋_GBK" w:cs="Times New Roman"/>
          <w:color w:val="000000" w:themeColor="text1"/>
          <w:sz w:val="28"/>
          <w:szCs w:val="24"/>
          <w:lang w:val="en-US" w:eastAsia="uk-UA" w:bidi="ar-SA"/>
        </w:rPr>
        <w:t>邮电费支出</w:t>
      </w:r>
      <w:r>
        <w:rPr>
          <w:rFonts w:hint="eastAsia" w:ascii="Times New Roman" w:hAnsi="Times New Roman" w:eastAsia="方正仿宋_GBK" w:cs="Times New Roman"/>
          <w:color w:val="000000" w:themeColor="text1"/>
          <w:sz w:val="28"/>
          <w:szCs w:val="24"/>
          <w:lang w:val="en-US" w:eastAsia="zh-CN" w:bidi="ar-SA"/>
        </w:rPr>
        <w:t>0.36</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w:t>
      </w:r>
      <w:r>
        <w:rPr>
          <w:rFonts w:hint="eastAsia" w:ascii="Times New Roman" w:hAnsi="Times New Roman" w:eastAsia="方正仿宋_GBK" w:cs="Times New Roman"/>
          <w:color w:val="000000" w:themeColor="text1"/>
          <w:sz w:val="28"/>
          <w:szCs w:val="24"/>
          <w:lang w:val="en-US" w:eastAsia="uk-UA" w:bidi="ar-SA"/>
        </w:rPr>
        <w:t>工会经费支出</w:t>
      </w:r>
      <w:r>
        <w:rPr>
          <w:rFonts w:hint="eastAsia" w:ascii="Times New Roman" w:hAnsi="Times New Roman" w:eastAsia="方正仿宋_GBK" w:cs="Times New Roman"/>
          <w:color w:val="000000" w:themeColor="text1"/>
          <w:sz w:val="28"/>
          <w:szCs w:val="24"/>
          <w:lang w:val="en-US" w:eastAsia="zh-CN" w:bidi="ar-SA"/>
        </w:rPr>
        <w:t>0.</w:t>
      </w:r>
      <w:r>
        <w:rPr>
          <w:rFonts w:hint="eastAsia" w:eastAsia="方正仿宋_GBK" w:cs="Times New Roman"/>
          <w:color w:val="000000" w:themeColor="text1"/>
          <w:sz w:val="28"/>
          <w:szCs w:val="24"/>
          <w:lang w:val="en-US" w:eastAsia="zh-CN" w:bidi="ar-SA"/>
        </w:rPr>
        <w:t>51</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w:t>
      </w:r>
      <w:r>
        <w:rPr>
          <w:rFonts w:hint="eastAsia" w:ascii="Times New Roman" w:hAnsi="Times New Roman" w:eastAsia="方正仿宋_GBK" w:cs="Times New Roman"/>
          <w:color w:val="000000" w:themeColor="text1"/>
          <w:sz w:val="28"/>
          <w:szCs w:val="24"/>
          <w:lang w:val="en-US" w:eastAsia="uk-UA" w:bidi="ar-SA"/>
        </w:rPr>
        <w:t>职工福利费</w:t>
      </w:r>
      <w:r>
        <w:rPr>
          <w:rFonts w:hint="eastAsia" w:ascii="Times New Roman" w:hAnsi="Times New Roman" w:eastAsia="方正仿宋_GBK" w:cs="Times New Roman"/>
          <w:color w:val="000000" w:themeColor="text1"/>
          <w:sz w:val="28"/>
          <w:szCs w:val="24"/>
          <w:lang w:val="en-US" w:eastAsia="zh-CN" w:bidi="ar-SA"/>
        </w:rPr>
        <w:t>0.</w:t>
      </w:r>
      <w:r>
        <w:rPr>
          <w:rFonts w:hint="eastAsia" w:eastAsia="方正仿宋_GBK" w:cs="Times New Roman"/>
          <w:color w:val="000000" w:themeColor="text1"/>
          <w:sz w:val="28"/>
          <w:szCs w:val="24"/>
          <w:lang w:val="en-US" w:eastAsia="zh-CN" w:bidi="ar-SA"/>
        </w:rPr>
        <w:t>66</w:t>
      </w:r>
      <w:r>
        <w:rPr>
          <w:rFonts w:hint="eastAsia" w:ascii="Times New Roman" w:hAnsi="Times New Roman" w:eastAsia="方正仿宋_GBK" w:cs="Times New Roman"/>
          <w:color w:val="000000" w:themeColor="text1"/>
          <w:sz w:val="28"/>
          <w:szCs w:val="24"/>
          <w:lang w:val="en-US" w:eastAsia="uk-UA" w:bidi="ar-SA"/>
        </w:rPr>
        <w:t>万元</w:t>
      </w:r>
      <w:r>
        <w:rPr>
          <w:rFonts w:hint="eastAsia" w:ascii="Times New Roman" w:hAnsi="Times New Roman" w:eastAsia="方正仿宋_GBK" w:cs="Times New Roman"/>
          <w:color w:val="000000" w:themeColor="text1"/>
          <w:sz w:val="28"/>
          <w:szCs w:val="24"/>
          <w:lang w:val="en-US" w:eastAsia="zh-CN" w:bidi="ar-SA"/>
        </w:rPr>
        <w:t>、差旅费0.6万元、公务交通补贴3.72万元。</w:t>
      </w:r>
    </w:p>
    <w:p>
      <w:pPr>
        <w:spacing w:line="500" w:lineRule="exact"/>
        <w:ind w:firstLine="560"/>
        <w:rPr>
          <w:rFonts w:eastAsia="方正仿宋_GBK"/>
          <w:color w:val="000000" w:themeColor="text1"/>
          <w:sz w:val="28"/>
        </w:rPr>
      </w:pPr>
    </w:p>
    <w:p>
      <w:pPr>
        <w:pStyle w:val="25"/>
        <w:rPr>
          <w:color w:val="000000" w:themeColor="text1"/>
        </w:rPr>
      </w:pPr>
    </w:p>
    <w:p>
      <w:pPr>
        <w:numPr>
          <w:ilvl w:val="0"/>
          <w:numId w:val="1"/>
        </w:numPr>
        <w:spacing w:before="10" w:after="10" w:line="360" w:lineRule="auto"/>
        <w:ind w:firstLine="640"/>
        <w:outlineLvl w:val="2"/>
        <w:rPr>
          <w:rFonts w:ascii="黑体" w:hAnsi="黑体" w:eastAsia="黑体" w:cs="黑体"/>
          <w:color w:val="000000" w:themeColor="text1"/>
          <w:sz w:val="32"/>
        </w:rPr>
      </w:pPr>
      <w:bookmarkStart w:id="12" w:name="_Toc_3_3_0000000013"/>
      <w:r>
        <w:rPr>
          <w:rFonts w:ascii="黑体" w:hAnsi="黑体" w:eastAsia="黑体" w:cs="黑体"/>
          <w:color w:val="000000" w:themeColor="text1"/>
          <w:sz w:val="32"/>
        </w:rPr>
        <w:t>财政拨款“三公”经费预算情况及增减变化原因</w:t>
      </w:r>
      <w:bookmarkEnd w:id="12"/>
    </w:p>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2024年</w:t>
      </w:r>
      <w:r>
        <w:rPr>
          <w:rFonts w:hint="eastAsia" w:ascii="仿宋_GB2312" w:eastAsia="仿宋_GB2312"/>
          <w:color w:val="000000" w:themeColor="text1"/>
          <w:sz w:val="32"/>
          <w:szCs w:val="32"/>
          <w:lang w:eastAsia="zh-CN"/>
        </w:rPr>
        <w:t>单位</w:t>
      </w:r>
      <w:r>
        <w:rPr>
          <w:rFonts w:hint="eastAsia" w:ascii="仿宋_GB2312" w:eastAsia="仿宋_GB2312"/>
          <w:color w:val="000000" w:themeColor="text1"/>
          <w:sz w:val="32"/>
          <w:szCs w:val="32"/>
          <w:lang w:val="en-US" w:eastAsia="zh-CN"/>
        </w:rPr>
        <w:t>无</w:t>
      </w:r>
      <w:r>
        <w:rPr>
          <w:rFonts w:hint="eastAsia" w:ascii="仿宋_GB2312" w:eastAsia="仿宋_GB2312"/>
          <w:color w:val="000000" w:themeColor="text1"/>
          <w:sz w:val="32"/>
          <w:szCs w:val="32"/>
        </w:rPr>
        <w:t>“三公”经费预算</w:t>
      </w:r>
      <w:r>
        <w:rPr>
          <w:rFonts w:hint="eastAsia" w:ascii="仿宋_GB2312" w:eastAsia="仿宋_GB2312"/>
          <w:color w:val="000000" w:themeColor="text1"/>
          <w:sz w:val="32"/>
          <w:szCs w:val="32"/>
          <w:lang w:val="en-US" w:eastAsia="zh-CN"/>
        </w:rPr>
        <w:t>，无增减变化。</w:t>
      </w:r>
    </w:p>
    <w:p>
      <w:pPr>
        <w:numPr>
          <w:ilvl w:val="0"/>
          <w:numId w:val="0"/>
        </w:numPr>
        <w:spacing w:before="10" w:after="10" w:line="360" w:lineRule="auto"/>
        <w:outlineLvl w:val="2"/>
        <w:rPr>
          <w:rFonts w:ascii="黑体" w:hAnsi="黑体" w:eastAsia="黑体" w:cs="黑体"/>
          <w:color w:val="000000" w:themeColor="text1"/>
          <w:sz w:val="32"/>
        </w:rPr>
      </w:pPr>
    </w:p>
    <w:tbl>
      <w:tblPr>
        <w:tblStyle w:val="9"/>
        <w:tblW w:w="0" w:type="auto"/>
        <w:tblInd w:w="1468" w:type="dxa"/>
        <w:tblLayout w:type="fixed"/>
        <w:tblCellMar>
          <w:top w:w="0" w:type="dxa"/>
          <w:left w:w="108" w:type="dxa"/>
          <w:bottom w:w="0" w:type="dxa"/>
          <w:right w:w="108" w:type="dxa"/>
        </w:tblCellMar>
      </w:tblPr>
      <w:tblGrid>
        <w:gridCol w:w="1770"/>
        <w:gridCol w:w="1695"/>
        <w:gridCol w:w="1571"/>
        <w:gridCol w:w="1549"/>
        <w:gridCol w:w="1799"/>
      </w:tblGrid>
      <w:tr>
        <w:tblPrEx>
          <w:tblCellMar>
            <w:top w:w="0" w:type="dxa"/>
            <w:left w:w="108" w:type="dxa"/>
            <w:bottom w:w="0" w:type="dxa"/>
            <w:right w:w="108" w:type="dxa"/>
          </w:tblCellMar>
        </w:tblPrEx>
        <w:trPr>
          <w:trHeight w:val="369" w:hRule="exact"/>
        </w:trPr>
        <w:tc>
          <w:tcPr>
            <w:tcW w:w="1770" w:type="dxa"/>
            <w:tcBorders>
              <w:top w:val="nil"/>
              <w:left w:val="nil"/>
              <w:bottom w:val="nil"/>
              <w:right w:val="nil"/>
            </w:tcBorders>
            <w:vAlign w:val="center"/>
          </w:tcPr>
          <w:p>
            <w:pPr>
              <w:rPr>
                <w:rFonts w:ascii="宋体" w:hAnsi="宋体" w:eastAsia="宋体" w:cs="宋体"/>
                <w:color w:val="000000" w:themeColor="text1"/>
              </w:rPr>
            </w:pPr>
          </w:p>
        </w:tc>
        <w:tc>
          <w:tcPr>
            <w:tcW w:w="1695" w:type="dxa"/>
            <w:tcBorders>
              <w:top w:val="nil"/>
              <w:left w:val="nil"/>
              <w:bottom w:val="nil"/>
              <w:right w:val="nil"/>
            </w:tcBorders>
            <w:vAlign w:val="center"/>
          </w:tcPr>
          <w:p>
            <w:pPr>
              <w:rPr>
                <w:rFonts w:ascii="宋体" w:hAnsi="宋体" w:eastAsia="宋体" w:cs="宋体"/>
                <w:color w:val="000000" w:themeColor="text1"/>
              </w:rPr>
            </w:pPr>
          </w:p>
        </w:tc>
        <w:tc>
          <w:tcPr>
            <w:tcW w:w="1571" w:type="dxa"/>
            <w:tcBorders>
              <w:top w:val="nil"/>
              <w:left w:val="nil"/>
              <w:bottom w:val="nil"/>
              <w:right w:val="nil"/>
            </w:tcBorders>
            <w:vAlign w:val="center"/>
          </w:tcPr>
          <w:p>
            <w:pPr>
              <w:rPr>
                <w:rFonts w:ascii="宋体" w:hAnsi="宋体" w:eastAsia="宋体" w:cs="宋体"/>
                <w:color w:val="000000" w:themeColor="text1"/>
              </w:rPr>
            </w:pPr>
          </w:p>
        </w:tc>
        <w:tc>
          <w:tcPr>
            <w:tcW w:w="1549" w:type="dxa"/>
            <w:tcBorders>
              <w:top w:val="nil"/>
              <w:left w:val="nil"/>
              <w:bottom w:val="nil"/>
              <w:right w:val="nil"/>
            </w:tcBorders>
            <w:vAlign w:val="center"/>
          </w:tcPr>
          <w:p>
            <w:pPr>
              <w:rPr>
                <w:rFonts w:ascii="宋体" w:hAnsi="宋体" w:eastAsia="宋体" w:cs="宋体"/>
                <w:color w:val="000000" w:themeColor="text1"/>
              </w:rPr>
            </w:pPr>
          </w:p>
        </w:tc>
        <w:tc>
          <w:tcPr>
            <w:tcW w:w="1799" w:type="dxa"/>
            <w:tcBorders>
              <w:top w:val="nil"/>
              <w:left w:val="nil"/>
              <w:bottom w:val="nil"/>
              <w:right w:val="nil"/>
            </w:tcBorders>
            <w:vAlign w:val="center"/>
          </w:tcPr>
          <w:p>
            <w:pPr>
              <w:jc w:val="right"/>
              <w:rPr>
                <w:rFonts w:ascii="宋体" w:hAnsi="宋体" w:eastAsia="宋体" w:cs="宋体"/>
                <w:color w:val="000000" w:themeColor="text1"/>
              </w:rPr>
            </w:pPr>
            <w:r>
              <w:rPr>
                <w:rFonts w:hint="eastAsia" w:ascii="宋体" w:hAnsi="宋体"/>
                <w:color w:val="000000" w:themeColor="text1"/>
              </w:rPr>
              <w:t>单位：万元</w:t>
            </w:r>
          </w:p>
        </w:tc>
      </w:tr>
      <w:tr>
        <w:tblPrEx>
          <w:tblCellMar>
            <w:top w:w="0" w:type="dxa"/>
            <w:left w:w="108" w:type="dxa"/>
            <w:bottom w:w="0" w:type="dxa"/>
            <w:right w:w="108" w:type="dxa"/>
          </w:tblCellMar>
        </w:tblPrEx>
        <w:trPr>
          <w:trHeight w:val="369" w:hRule="exact"/>
        </w:trPr>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项目名称</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lang w:eastAsia="zh-CN"/>
              </w:rPr>
              <w:t>2023</w:t>
            </w:r>
            <w:r>
              <w:rPr>
                <w:rFonts w:hint="eastAsia" w:ascii="仿宋_GB2312" w:hAnsi="宋体" w:eastAsia="仿宋_GB2312"/>
                <w:color w:val="000000" w:themeColor="text1"/>
              </w:rPr>
              <w:t>年度预算</w:t>
            </w:r>
          </w:p>
        </w:tc>
        <w:tc>
          <w:tcPr>
            <w:tcW w:w="15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lang w:eastAsia="zh-CN"/>
              </w:rPr>
              <w:t>2024年</w:t>
            </w:r>
            <w:r>
              <w:rPr>
                <w:rFonts w:hint="eastAsia" w:ascii="仿宋_GB2312" w:hAnsi="宋体" w:eastAsia="仿宋_GB2312"/>
                <w:color w:val="000000" w:themeColor="text1"/>
              </w:rPr>
              <w:t>度预算</w:t>
            </w:r>
          </w:p>
        </w:tc>
        <w:tc>
          <w:tcPr>
            <w:tcW w:w="15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增减金额</w:t>
            </w:r>
          </w:p>
        </w:tc>
        <w:tc>
          <w:tcPr>
            <w:tcW w:w="17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变化原因</w:t>
            </w: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因公出国经费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公务用车购置经费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lang w:eastAsia="zh-CN"/>
              </w:rPr>
              <w:t>0</w:t>
            </w:r>
          </w:p>
        </w:tc>
        <w:tc>
          <w:tcPr>
            <w:tcW w:w="154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val="en-US" w:eastAsia="zh-CN"/>
              </w:rPr>
            </w:pPr>
            <w:r>
              <w:rPr>
                <w:rFonts w:hint="eastAsia" w:ascii="仿宋_GB2312" w:hAnsi="宋体" w:eastAsia="仿宋_GB2312" w:cs="宋体"/>
                <w:color w:val="000000" w:themeColor="text1"/>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公务用车运行经费</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eastAsia="zh-CN"/>
              </w:rPr>
            </w:pPr>
            <w:r>
              <w:rPr>
                <w:rFonts w:hint="eastAsia" w:ascii="仿宋_GB2312" w:hAnsi="宋体" w:eastAsia="仿宋_GB2312"/>
                <w:color w:val="000000" w:themeColor="text1"/>
                <w:lang w:eastAsia="zh-CN"/>
              </w:rPr>
              <w:t>0</w:t>
            </w:r>
          </w:p>
        </w:tc>
        <w:tc>
          <w:tcPr>
            <w:tcW w:w="1571"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公务接待费支出</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themeColor="text1"/>
                <w:lang w:eastAsia="zh-CN"/>
              </w:rPr>
            </w:pPr>
            <w:r>
              <w:rPr>
                <w:rFonts w:hint="eastAsia" w:ascii="仿宋_GB2312" w:hAnsi="宋体" w:eastAsia="仿宋_GB2312"/>
                <w:color w:val="000000" w:themeColor="text1"/>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themeColor="text1"/>
              </w:rPr>
            </w:pPr>
            <w:r>
              <w:rPr>
                <w:rFonts w:hint="eastAsia" w:ascii="仿宋_GB2312" w:hAnsi="宋体" w:eastAsia="仿宋_GB2312"/>
                <w:color w:val="000000" w:themeColor="text1"/>
              </w:rPr>
              <w:t>合计</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themeColor="text1"/>
                <w:lang w:val="en-US" w:eastAsia="zh-CN"/>
              </w:rPr>
            </w:pPr>
            <w:r>
              <w:rPr>
                <w:rFonts w:hint="eastAsia" w:ascii="仿宋_GB2312" w:hAnsi="宋体" w:eastAsia="仿宋_GB2312"/>
                <w:color w:val="000000" w:themeColor="text1"/>
                <w:lang w:val="en-US" w:eastAsia="zh-CN"/>
              </w:rPr>
              <w:t>0</w:t>
            </w:r>
          </w:p>
        </w:tc>
        <w:tc>
          <w:tcPr>
            <w:tcW w:w="157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themeColor="text1"/>
                <w:lang w:val="en-US" w:eastAsia="zh-CN"/>
              </w:rPr>
            </w:pPr>
            <w:r>
              <w:rPr>
                <w:rFonts w:hint="eastAsia" w:ascii="仿宋_GB2312" w:hAnsi="宋体" w:eastAsia="仿宋_GB2312"/>
                <w:color w:val="000000" w:themeColor="text1"/>
                <w:lang w:val="en-US" w:eastAsia="zh-CN"/>
              </w:rPr>
              <w:t>0</w:t>
            </w:r>
          </w:p>
        </w:tc>
        <w:tc>
          <w:tcPr>
            <w:tcW w:w="1549"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themeColor="text1"/>
                <w:lang w:val="en-US" w:eastAsia="zh-CN"/>
              </w:rPr>
            </w:pPr>
            <w:r>
              <w:rPr>
                <w:rFonts w:hint="eastAsia" w:ascii="仿宋_GB2312" w:hAnsi="宋体" w:eastAsia="仿宋_GB2312" w:cs="宋体"/>
                <w:color w:val="000000" w:themeColor="text1"/>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color w:val="000000" w:themeColor="text1"/>
              </w:rPr>
            </w:pPr>
          </w:p>
        </w:tc>
      </w:tr>
    </w:tbl>
    <w:p>
      <w:pPr>
        <w:ind w:firstLine="602" w:firstLineChars="200"/>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注：无</w:t>
      </w:r>
      <w:r>
        <w:rPr>
          <w:rFonts w:hint="eastAsia" w:ascii="仿宋" w:hAnsi="仿宋" w:eastAsia="仿宋" w:cs="仿宋"/>
          <w:b/>
          <w:bCs/>
          <w:color w:val="000000" w:themeColor="text1"/>
          <w:sz w:val="30"/>
          <w:szCs w:val="30"/>
          <w:lang w:eastAsia="zh-CN"/>
        </w:rPr>
        <w:t>“</w:t>
      </w:r>
      <w:r>
        <w:rPr>
          <w:rFonts w:hint="eastAsia" w:ascii="仿宋" w:hAnsi="仿宋" w:eastAsia="仿宋" w:cs="仿宋"/>
          <w:b/>
          <w:bCs/>
          <w:color w:val="000000" w:themeColor="text1"/>
          <w:sz w:val="30"/>
          <w:szCs w:val="30"/>
          <w:lang w:val="en-US" w:eastAsia="zh-CN"/>
        </w:rPr>
        <w:t>三公：经费</w:t>
      </w:r>
      <w:r>
        <w:rPr>
          <w:rFonts w:hint="eastAsia" w:ascii="仿宋" w:hAnsi="仿宋" w:eastAsia="仿宋" w:cs="仿宋"/>
          <w:b/>
          <w:bCs/>
          <w:color w:val="000000" w:themeColor="text1"/>
          <w:sz w:val="30"/>
          <w:szCs w:val="30"/>
        </w:rPr>
        <w:t>预算，空表列示。</w:t>
      </w:r>
    </w:p>
    <w:p>
      <w:pPr>
        <w:spacing w:before="10" w:after="10" w:line="360" w:lineRule="auto"/>
        <w:ind w:firstLine="640"/>
        <w:outlineLvl w:val="2"/>
        <w:rPr>
          <w:rFonts w:hint="eastAsia" w:ascii="方正楷体_GBK" w:hAnsi="方正楷体_GBK" w:cs="方正楷体_GBK" w:eastAsiaTheme="minorEastAsia"/>
          <w:b/>
          <w:color w:val="000000" w:themeColor="text1"/>
          <w:sz w:val="32"/>
          <w:lang w:eastAsia="zh-CN"/>
        </w:rPr>
      </w:pPr>
      <w:bookmarkStart w:id="13" w:name="_Toc_3_3_0000000014"/>
      <w:r>
        <w:rPr>
          <w:rFonts w:ascii="黑体" w:hAnsi="黑体" w:eastAsia="黑体" w:cs="黑体"/>
          <w:color w:val="000000" w:themeColor="text1"/>
          <w:sz w:val="32"/>
        </w:rPr>
        <w:t>五、预算绩效信息</w:t>
      </w:r>
      <w:bookmarkEnd w:id="13"/>
    </w:p>
    <w:p>
      <w:pPr>
        <w:ind w:firstLine="640"/>
        <w:rPr>
          <w:rFonts w:hint="eastAsia" w:ascii="方正楷体_GBK" w:hAnsi="方正楷体_GBK" w:eastAsia="方正楷体_GBK" w:cs="方正楷体_GBK"/>
          <w:b/>
          <w:color w:val="000000" w:themeColor="text1"/>
          <w:sz w:val="32"/>
        </w:rPr>
      </w:pPr>
      <w:bookmarkStart w:id="14" w:name="_Toc_3_3_0000000015"/>
      <w:r>
        <w:rPr>
          <w:rFonts w:hint="eastAsia" w:ascii="方正楷体_GBK" w:hAnsi="方正楷体_GBK" w:eastAsia="方正楷体_GBK" w:cs="方正楷体_GBK"/>
          <w:b/>
          <w:color w:val="000000" w:themeColor="text1"/>
          <w:sz w:val="32"/>
          <w:lang w:val="en-US" w:eastAsia="zh-CN"/>
        </w:rPr>
        <w:t>单位</w:t>
      </w:r>
      <w:r>
        <w:rPr>
          <w:rFonts w:hint="eastAsia" w:ascii="方正楷体_GBK" w:hAnsi="方正楷体_GBK" w:eastAsia="方正楷体_GBK" w:cs="方正楷体_GBK"/>
          <w:b/>
          <w:color w:val="000000" w:themeColor="text1"/>
          <w:sz w:val="32"/>
        </w:rPr>
        <w:t>预算项目绩效目标</w:t>
      </w:r>
    </w:p>
    <w:p>
      <w:pPr>
        <w:spacing w:before="0" w:beforeLines="0" w:after="0" w:afterLines="0"/>
        <w:ind w:firstLine="560"/>
        <w:jc w:val="left"/>
        <w:outlineLvl w:val="3"/>
        <w:rPr>
          <w:color w:val="000000" w:themeColor="text1"/>
          <w:sz w:val="28"/>
        </w:rPr>
      </w:pPr>
      <w:bookmarkStart w:id="15" w:name="_Toc_4_4_0000000004"/>
    </w:p>
    <w:bookmarkEnd w:id="15"/>
    <w:p>
      <w:pPr>
        <w:spacing w:before="0" w:after="0"/>
        <w:ind w:firstLine="560"/>
        <w:jc w:val="left"/>
        <w:outlineLvl w:val="3"/>
        <w:rPr>
          <w:color w:val="000000" w:themeColor="text1"/>
        </w:rPr>
      </w:pPr>
      <w:r>
        <w:rPr>
          <w:rFonts w:ascii="方正仿宋_GBK" w:hAnsi="方正仿宋_GBK" w:eastAsia="方正仿宋_GBK" w:cs="方正仿宋_GBK"/>
          <w:color w:val="000000" w:themeColor="text1"/>
          <w:sz w:val="28"/>
        </w:rPr>
        <w:t>1.网络安全和信息化工作经费绩效目标表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rPr>
                <w:rFonts w:hint="eastAsia" w:eastAsia="方正书宋_GBK"/>
                <w:color w:val="000000" w:themeColor="text1"/>
                <w:lang w:val="en-US" w:eastAsia="zh-CN"/>
              </w:rPr>
            </w:pPr>
            <w:r>
              <w:rPr>
                <w:rFonts w:hint="eastAsia"/>
                <w:color w:val="000000" w:themeColor="text1"/>
                <w:lang w:eastAsia="zh-CN"/>
              </w:rPr>
              <w:t>224001</w:t>
            </w:r>
            <w:r>
              <w:rPr>
                <w:color w:val="000000" w:themeColor="text1"/>
              </w:rPr>
              <w:t>中共涞水县委网络安全和信息化委员会办公室</w:t>
            </w:r>
            <w:r>
              <w:rPr>
                <w:rFonts w:hint="eastAsia"/>
                <w:color w:val="000000" w:themeColor="text1"/>
                <w:lang w:val="en-US" w:eastAsia="zh-CN"/>
              </w:rPr>
              <w:t>本级</w:t>
            </w:r>
          </w:p>
        </w:tc>
        <w:tc>
          <w:tcPr>
            <w:tcW w:w="1843" w:type="dxa"/>
            <w:tcBorders>
              <w:top w:val="single" w:color="FFFFFF" w:sz="6" w:space="0"/>
              <w:left w:val="single" w:color="FFFFFF" w:sz="6" w:space="0"/>
              <w:right w:val="single" w:color="FFFFFF" w:sz="6" w:space="0"/>
            </w:tcBorders>
            <w:vAlign w:val="center"/>
          </w:tcPr>
          <w:p>
            <w:pPr>
              <w:pStyle w:val="17"/>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color w:val="000000" w:themeColor="text1"/>
              </w:rPr>
            </w:pPr>
            <w:r>
              <w:rPr>
                <w:color w:val="000000" w:themeColor="text1"/>
              </w:rPr>
              <w:t>项目编码</w:t>
            </w:r>
          </w:p>
        </w:tc>
        <w:tc>
          <w:tcPr>
            <w:tcW w:w="2608" w:type="dxa"/>
            <w:gridSpan w:val="2"/>
            <w:vAlign w:val="center"/>
          </w:tcPr>
          <w:p>
            <w:pPr>
              <w:pStyle w:val="18"/>
              <w:rPr>
                <w:color w:val="000000" w:themeColor="text1"/>
              </w:rPr>
            </w:pPr>
            <w:r>
              <w:rPr>
                <w:color w:val="000000" w:themeColor="text1"/>
              </w:rPr>
              <w:t>13062324P007580100059</w:t>
            </w:r>
          </w:p>
        </w:tc>
        <w:tc>
          <w:tcPr>
            <w:tcW w:w="1587" w:type="dxa"/>
            <w:vAlign w:val="center"/>
          </w:tcPr>
          <w:p>
            <w:pPr>
              <w:pStyle w:val="16"/>
              <w:rPr>
                <w:color w:val="000000" w:themeColor="text1"/>
              </w:rPr>
            </w:pPr>
            <w:r>
              <w:rPr>
                <w:color w:val="000000" w:themeColor="text1"/>
              </w:rPr>
              <w:t>项目名称</w:t>
            </w:r>
          </w:p>
        </w:tc>
        <w:tc>
          <w:tcPr>
            <w:tcW w:w="4422" w:type="dxa"/>
            <w:gridSpan w:val="3"/>
            <w:vAlign w:val="center"/>
          </w:tcPr>
          <w:p>
            <w:pPr>
              <w:pStyle w:val="18"/>
              <w:rPr>
                <w:color w:val="000000" w:themeColor="text1"/>
              </w:rPr>
            </w:pPr>
            <w:r>
              <w:rPr>
                <w:color w:val="000000" w:themeColor="text1"/>
              </w:rP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color w:val="000000" w:themeColor="text1"/>
              </w:rPr>
            </w:pPr>
            <w:r>
              <w:rPr>
                <w:color w:val="000000" w:themeColor="text1"/>
              </w:rPr>
              <w:t>预算规模及资金用途</w:t>
            </w:r>
          </w:p>
        </w:tc>
        <w:tc>
          <w:tcPr>
            <w:tcW w:w="1276" w:type="dxa"/>
            <w:vAlign w:val="center"/>
          </w:tcPr>
          <w:p>
            <w:pPr>
              <w:pStyle w:val="16"/>
              <w:rPr>
                <w:color w:val="000000" w:themeColor="text1"/>
              </w:rPr>
            </w:pPr>
            <w:r>
              <w:rPr>
                <w:color w:val="000000" w:themeColor="text1"/>
              </w:rPr>
              <w:t>预算数</w:t>
            </w:r>
          </w:p>
        </w:tc>
        <w:tc>
          <w:tcPr>
            <w:tcW w:w="1332" w:type="dxa"/>
            <w:vAlign w:val="center"/>
          </w:tcPr>
          <w:p>
            <w:pPr>
              <w:pStyle w:val="18"/>
              <w:rPr>
                <w:color w:val="000000" w:themeColor="text1"/>
              </w:rPr>
            </w:pPr>
            <w:r>
              <w:rPr>
                <w:color w:val="000000" w:themeColor="text1"/>
              </w:rPr>
              <w:t>6.00</w:t>
            </w:r>
          </w:p>
        </w:tc>
        <w:tc>
          <w:tcPr>
            <w:tcW w:w="1587" w:type="dxa"/>
            <w:vAlign w:val="center"/>
          </w:tcPr>
          <w:p>
            <w:pPr>
              <w:pStyle w:val="16"/>
              <w:rPr>
                <w:color w:val="000000" w:themeColor="text1"/>
              </w:rPr>
            </w:pPr>
            <w:r>
              <w:rPr>
                <w:color w:val="000000" w:themeColor="text1"/>
              </w:rPr>
              <w:t>其中：财政    资金</w:t>
            </w:r>
          </w:p>
        </w:tc>
        <w:tc>
          <w:tcPr>
            <w:tcW w:w="1304" w:type="dxa"/>
            <w:vAlign w:val="center"/>
          </w:tcPr>
          <w:p>
            <w:pPr>
              <w:pStyle w:val="18"/>
              <w:rPr>
                <w:color w:val="000000" w:themeColor="text1"/>
              </w:rPr>
            </w:pPr>
            <w:r>
              <w:rPr>
                <w:color w:val="000000" w:themeColor="text1"/>
              </w:rPr>
              <w:t>6.00</w:t>
            </w:r>
          </w:p>
        </w:tc>
        <w:tc>
          <w:tcPr>
            <w:tcW w:w="1276" w:type="dxa"/>
            <w:vAlign w:val="center"/>
          </w:tcPr>
          <w:p>
            <w:pPr>
              <w:pStyle w:val="16"/>
              <w:rPr>
                <w:color w:val="000000" w:themeColor="text1"/>
              </w:rPr>
            </w:pPr>
            <w:r>
              <w:rPr>
                <w:color w:val="000000" w:themeColor="text1"/>
              </w:rPr>
              <w:t>其他资金</w:t>
            </w:r>
          </w:p>
        </w:tc>
        <w:tc>
          <w:tcPr>
            <w:tcW w:w="1843" w:type="dxa"/>
            <w:vAlign w:val="center"/>
          </w:tcPr>
          <w:p>
            <w:pPr>
              <w:pStyle w:val="18"/>
              <w:rPr>
                <w:color w:val="000000" w:themeColor="text1"/>
              </w:rPr>
            </w:pPr>
            <w:r>
              <w:rPr>
                <w:color w:val="000000" w:themeColor="text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18"/>
              <w:rPr>
                <w:color w:val="000000" w:themeColor="text1"/>
              </w:rPr>
            </w:pPr>
            <w:r>
              <w:rPr>
                <w:color w:val="000000" w:themeColor="text1"/>
              </w:rP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color w:val="000000" w:themeColor="text1"/>
              </w:rPr>
            </w:pPr>
            <w:r>
              <w:rPr>
                <w:color w:val="000000" w:themeColor="text1"/>
              </w:rPr>
              <w:t>资金支出计划</w:t>
            </w:r>
            <w:bookmarkStart w:id="20" w:name="_GoBack"/>
            <w:bookmarkEnd w:id="20"/>
          </w:p>
        </w:tc>
        <w:tc>
          <w:tcPr>
            <w:tcW w:w="2608" w:type="dxa"/>
            <w:gridSpan w:val="2"/>
            <w:vAlign w:val="center"/>
          </w:tcPr>
          <w:p>
            <w:pPr>
              <w:pStyle w:val="16"/>
              <w:rPr>
                <w:color w:val="000000" w:themeColor="text1"/>
              </w:rPr>
            </w:pPr>
            <w:r>
              <w:rPr>
                <w:color w:val="000000" w:themeColor="text1"/>
              </w:rPr>
              <w:t>3月底</w:t>
            </w:r>
          </w:p>
        </w:tc>
        <w:tc>
          <w:tcPr>
            <w:tcW w:w="1587" w:type="dxa"/>
            <w:vAlign w:val="center"/>
          </w:tcPr>
          <w:p>
            <w:pPr>
              <w:pStyle w:val="16"/>
              <w:rPr>
                <w:color w:val="000000" w:themeColor="text1"/>
              </w:rPr>
            </w:pPr>
            <w:r>
              <w:rPr>
                <w:color w:val="000000" w:themeColor="text1"/>
              </w:rPr>
              <w:t>6月底</w:t>
            </w:r>
          </w:p>
        </w:tc>
        <w:tc>
          <w:tcPr>
            <w:tcW w:w="1304" w:type="dxa"/>
            <w:vAlign w:val="center"/>
          </w:tcPr>
          <w:p>
            <w:pPr>
              <w:pStyle w:val="16"/>
              <w:rPr>
                <w:color w:val="000000" w:themeColor="text1"/>
              </w:rPr>
            </w:pPr>
            <w:r>
              <w:rPr>
                <w:color w:val="000000" w:themeColor="text1"/>
              </w:rPr>
              <w:t>10月底</w:t>
            </w:r>
          </w:p>
        </w:tc>
        <w:tc>
          <w:tcPr>
            <w:tcW w:w="3118" w:type="dxa"/>
            <w:gridSpan w:val="2"/>
            <w:vAlign w:val="center"/>
          </w:tcPr>
          <w:p>
            <w:pPr>
              <w:pStyle w:val="16"/>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19"/>
              <w:rPr>
                <w:color w:val="000000" w:themeColor="text1"/>
              </w:rPr>
            </w:pPr>
            <w:r>
              <w:rPr>
                <w:color w:val="000000" w:themeColor="text1"/>
              </w:rPr>
              <w:t>1.00</w:t>
            </w:r>
          </w:p>
        </w:tc>
        <w:tc>
          <w:tcPr>
            <w:tcW w:w="1587" w:type="dxa"/>
            <w:vAlign w:val="center"/>
          </w:tcPr>
          <w:p>
            <w:pPr>
              <w:pStyle w:val="19"/>
              <w:rPr>
                <w:color w:val="000000" w:themeColor="text1"/>
              </w:rPr>
            </w:pPr>
            <w:r>
              <w:rPr>
                <w:color w:val="000000" w:themeColor="text1"/>
              </w:rPr>
              <w:t>2.00</w:t>
            </w:r>
          </w:p>
        </w:tc>
        <w:tc>
          <w:tcPr>
            <w:tcW w:w="1304" w:type="dxa"/>
            <w:vAlign w:val="center"/>
          </w:tcPr>
          <w:p>
            <w:pPr>
              <w:pStyle w:val="19"/>
              <w:rPr>
                <w:color w:val="000000" w:themeColor="text1"/>
              </w:rPr>
            </w:pPr>
            <w:r>
              <w:rPr>
                <w:color w:val="000000" w:themeColor="text1"/>
              </w:rPr>
              <w:t>3.00</w:t>
            </w:r>
          </w:p>
        </w:tc>
        <w:tc>
          <w:tcPr>
            <w:tcW w:w="3118" w:type="dxa"/>
            <w:gridSpan w:val="2"/>
            <w:vAlign w:val="center"/>
          </w:tcPr>
          <w:p>
            <w:pPr>
              <w:pStyle w:val="19"/>
              <w:rPr>
                <w:color w:val="000000" w:themeColor="text1"/>
              </w:rPr>
            </w:pPr>
            <w:r>
              <w:rPr>
                <w:color w:val="000000" w:themeColor="text1"/>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color w:val="000000" w:themeColor="text1"/>
              </w:rPr>
            </w:pPr>
            <w:r>
              <w:rPr>
                <w:color w:val="000000" w:themeColor="text1"/>
              </w:rPr>
              <w:t>绩效目标</w:t>
            </w:r>
          </w:p>
        </w:tc>
        <w:tc>
          <w:tcPr>
            <w:tcW w:w="8617" w:type="dxa"/>
            <w:gridSpan w:val="6"/>
            <w:vAlign w:val="center"/>
          </w:tcPr>
          <w:p>
            <w:pPr>
              <w:pStyle w:val="18"/>
              <w:rPr>
                <w:color w:val="000000" w:themeColor="text1"/>
              </w:rPr>
            </w:pPr>
            <w:r>
              <w:rPr>
                <w:color w:val="000000" w:themeColor="text1"/>
              </w:rPr>
              <w:t>1.协调推动全县网络安全和信息化工作，推动全县网信事业持续健康有序发展。</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pPr>
              <w:pStyle w:val="18"/>
              <w:rPr>
                <w:color w:val="000000" w:themeColor="text1"/>
              </w:rPr>
            </w:pPr>
          </w:p>
        </w:tc>
      </w:tr>
    </w:tbl>
    <w:p>
      <w:pPr>
        <w:spacing w:before="0" w:after="0" w:line="2" w:lineRule="exact"/>
        <w:ind w:firstLine="0"/>
        <w:jc w:val="center"/>
        <w:outlineLvl w:val="9"/>
        <w:rPr>
          <w:color w:val="000000" w:themeColor="text1"/>
        </w:rPr>
      </w:pPr>
      <w:r>
        <w:rPr>
          <w:rFonts w:ascii="方正书宋_GBK" w:hAnsi="方正书宋_GBK" w:eastAsia="方正书宋_GBK" w:cs="方正书宋_GBK"/>
          <w:color w:val="000000" w:themeColor="text1"/>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rPr>
                <w:color w:val="000000" w:themeColor="text1"/>
              </w:rPr>
            </w:pPr>
            <w:r>
              <w:rPr>
                <w:color w:val="000000" w:themeColor="text1"/>
              </w:rPr>
              <w:t>一级指标</w:t>
            </w:r>
          </w:p>
        </w:tc>
        <w:tc>
          <w:tcPr>
            <w:tcW w:w="1276" w:type="dxa"/>
            <w:vAlign w:val="center"/>
          </w:tcPr>
          <w:p>
            <w:pPr>
              <w:pStyle w:val="16"/>
              <w:rPr>
                <w:color w:val="000000" w:themeColor="text1"/>
              </w:rPr>
            </w:pPr>
            <w:r>
              <w:rPr>
                <w:color w:val="000000" w:themeColor="text1"/>
              </w:rPr>
              <w:t>二级指标</w:t>
            </w:r>
          </w:p>
        </w:tc>
        <w:tc>
          <w:tcPr>
            <w:tcW w:w="1332" w:type="dxa"/>
            <w:vAlign w:val="center"/>
          </w:tcPr>
          <w:p>
            <w:pPr>
              <w:pStyle w:val="16"/>
              <w:rPr>
                <w:color w:val="000000" w:themeColor="text1"/>
              </w:rPr>
            </w:pPr>
            <w:r>
              <w:rPr>
                <w:color w:val="000000" w:themeColor="text1"/>
              </w:rPr>
              <w:t>三级指标</w:t>
            </w:r>
          </w:p>
        </w:tc>
        <w:tc>
          <w:tcPr>
            <w:tcW w:w="2891" w:type="dxa"/>
            <w:vAlign w:val="center"/>
          </w:tcPr>
          <w:p>
            <w:pPr>
              <w:pStyle w:val="16"/>
              <w:rPr>
                <w:color w:val="000000" w:themeColor="text1"/>
              </w:rPr>
            </w:pPr>
            <w:r>
              <w:rPr>
                <w:color w:val="000000" w:themeColor="text1"/>
              </w:rPr>
              <w:t>绩效指标描述</w:t>
            </w:r>
          </w:p>
        </w:tc>
        <w:tc>
          <w:tcPr>
            <w:tcW w:w="1276" w:type="dxa"/>
            <w:vAlign w:val="center"/>
          </w:tcPr>
          <w:p>
            <w:pPr>
              <w:pStyle w:val="16"/>
              <w:rPr>
                <w:color w:val="000000" w:themeColor="text1"/>
              </w:rPr>
            </w:pPr>
            <w:r>
              <w:rPr>
                <w:color w:val="000000" w:themeColor="text1"/>
              </w:rPr>
              <w:t>指标值</w:t>
            </w:r>
          </w:p>
        </w:tc>
        <w:tc>
          <w:tcPr>
            <w:tcW w:w="1843" w:type="dxa"/>
            <w:vAlign w:val="center"/>
          </w:tcPr>
          <w:p>
            <w:pPr>
              <w:pStyle w:val="16"/>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rPr>
                <w:color w:val="000000" w:themeColor="text1"/>
              </w:rPr>
            </w:pPr>
            <w:r>
              <w:rPr>
                <w:color w:val="000000" w:themeColor="text1"/>
              </w:rPr>
              <w:t>产出指标</w:t>
            </w:r>
          </w:p>
        </w:tc>
        <w:tc>
          <w:tcPr>
            <w:tcW w:w="1276" w:type="dxa"/>
            <w:vAlign w:val="center"/>
          </w:tcPr>
          <w:p>
            <w:pPr>
              <w:pStyle w:val="18"/>
              <w:rPr>
                <w:color w:val="000000" w:themeColor="text1"/>
              </w:rPr>
            </w:pPr>
            <w:r>
              <w:rPr>
                <w:color w:val="000000" w:themeColor="text1"/>
              </w:rPr>
              <w:t>数量指标</w:t>
            </w:r>
          </w:p>
        </w:tc>
        <w:tc>
          <w:tcPr>
            <w:tcW w:w="1332" w:type="dxa"/>
            <w:vAlign w:val="center"/>
          </w:tcPr>
          <w:p>
            <w:pPr>
              <w:pStyle w:val="18"/>
              <w:rPr>
                <w:color w:val="000000" w:themeColor="text1"/>
              </w:rPr>
            </w:pPr>
            <w:r>
              <w:rPr>
                <w:color w:val="000000" w:themeColor="text1"/>
              </w:rPr>
              <w:t>开展网络安全检查评估的次数</w:t>
            </w:r>
          </w:p>
        </w:tc>
        <w:tc>
          <w:tcPr>
            <w:tcW w:w="2891" w:type="dxa"/>
            <w:vAlign w:val="center"/>
          </w:tcPr>
          <w:p>
            <w:pPr>
              <w:pStyle w:val="18"/>
              <w:rPr>
                <w:color w:val="000000" w:themeColor="text1"/>
              </w:rPr>
            </w:pPr>
            <w:r>
              <w:rPr>
                <w:color w:val="000000" w:themeColor="text1"/>
              </w:rPr>
              <w:t>建立网络安全工作考核和责任机制数。</w:t>
            </w:r>
          </w:p>
        </w:tc>
        <w:tc>
          <w:tcPr>
            <w:tcW w:w="1276" w:type="dxa"/>
            <w:vAlign w:val="center"/>
          </w:tcPr>
          <w:p>
            <w:pPr>
              <w:pStyle w:val="18"/>
              <w:rPr>
                <w:color w:val="000000" w:themeColor="text1"/>
              </w:rPr>
            </w:pPr>
            <w:r>
              <w:rPr>
                <w:color w:val="000000" w:themeColor="text1"/>
              </w:rPr>
              <w:t>≥2个</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质量指标</w:t>
            </w:r>
          </w:p>
        </w:tc>
        <w:tc>
          <w:tcPr>
            <w:tcW w:w="1332" w:type="dxa"/>
            <w:vAlign w:val="center"/>
          </w:tcPr>
          <w:p>
            <w:pPr>
              <w:pStyle w:val="18"/>
              <w:rPr>
                <w:color w:val="000000" w:themeColor="text1"/>
              </w:rPr>
            </w:pPr>
            <w:r>
              <w:rPr>
                <w:color w:val="000000" w:themeColor="text1"/>
              </w:rPr>
              <w:t>建立安全保障体系</w:t>
            </w:r>
          </w:p>
        </w:tc>
        <w:tc>
          <w:tcPr>
            <w:tcW w:w="2891" w:type="dxa"/>
            <w:vAlign w:val="center"/>
          </w:tcPr>
          <w:p>
            <w:pPr>
              <w:pStyle w:val="18"/>
              <w:rPr>
                <w:color w:val="000000" w:themeColor="text1"/>
              </w:rPr>
            </w:pPr>
            <w:r>
              <w:rPr>
                <w:color w:val="000000" w:themeColor="text1"/>
              </w:rPr>
              <w:t>网络安全保障体系建设完成数量</w:t>
            </w:r>
          </w:p>
        </w:tc>
        <w:tc>
          <w:tcPr>
            <w:tcW w:w="1276" w:type="dxa"/>
            <w:vAlign w:val="center"/>
          </w:tcPr>
          <w:p>
            <w:pPr>
              <w:pStyle w:val="18"/>
              <w:rPr>
                <w:color w:val="000000" w:themeColor="text1"/>
              </w:rPr>
            </w:pPr>
            <w:r>
              <w:rPr>
                <w:color w:val="000000" w:themeColor="text1"/>
              </w:rPr>
              <w:t>1个</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时效指标</w:t>
            </w:r>
          </w:p>
        </w:tc>
        <w:tc>
          <w:tcPr>
            <w:tcW w:w="1332" w:type="dxa"/>
            <w:vAlign w:val="center"/>
          </w:tcPr>
          <w:p>
            <w:pPr>
              <w:pStyle w:val="18"/>
              <w:rPr>
                <w:color w:val="000000" w:themeColor="text1"/>
              </w:rPr>
            </w:pPr>
            <w:r>
              <w:rPr>
                <w:color w:val="000000" w:themeColor="text1"/>
              </w:rPr>
              <w:t>完工及时率</w:t>
            </w:r>
          </w:p>
        </w:tc>
        <w:tc>
          <w:tcPr>
            <w:tcW w:w="2891" w:type="dxa"/>
            <w:vAlign w:val="center"/>
          </w:tcPr>
          <w:p>
            <w:pPr>
              <w:pStyle w:val="18"/>
              <w:rPr>
                <w:color w:val="000000" w:themeColor="text1"/>
              </w:rPr>
            </w:pPr>
            <w:r>
              <w:rPr>
                <w:color w:val="000000" w:themeColor="text1"/>
              </w:rPr>
              <w:t>网络安全应急工作完工及时率</w:t>
            </w:r>
          </w:p>
        </w:tc>
        <w:tc>
          <w:tcPr>
            <w:tcW w:w="1276" w:type="dxa"/>
            <w:vAlign w:val="center"/>
          </w:tcPr>
          <w:p>
            <w:pPr>
              <w:pStyle w:val="18"/>
              <w:rPr>
                <w:color w:val="000000" w:themeColor="text1"/>
              </w:rPr>
            </w:pPr>
            <w:r>
              <w:rPr>
                <w:color w:val="000000" w:themeColor="text1"/>
              </w:rPr>
              <w:t>≥80百分比</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成本指标</w:t>
            </w:r>
          </w:p>
        </w:tc>
        <w:tc>
          <w:tcPr>
            <w:tcW w:w="1332" w:type="dxa"/>
            <w:vAlign w:val="center"/>
          </w:tcPr>
          <w:p>
            <w:pPr>
              <w:pStyle w:val="18"/>
              <w:rPr>
                <w:color w:val="000000" w:themeColor="text1"/>
              </w:rPr>
            </w:pPr>
            <w:r>
              <w:rPr>
                <w:color w:val="000000" w:themeColor="text1"/>
              </w:rPr>
              <w:t>资金成本</w:t>
            </w:r>
          </w:p>
        </w:tc>
        <w:tc>
          <w:tcPr>
            <w:tcW w:w="2891" w:type="dxa"/>
            <w:vAlign w:val="center"/>
          </w:tcPr>
          <w:p>
            <w:pPr>
              <w:pStyle w:val="18"/>
              <w:rPr>
                <w:color w:val="000000" w:themeColor="text1"/>
              </w:rPr>
            </w:pPr>
            <w:r>
              <w:rPr>
                <w:color w:val="000000" w:themeColor="text1"/>
              </w:rPr>
              <w:t>资金成本</w:t>
            </w:r>
          </w:p>
        </w:tc>
        <w:tc>
          <w:tcPr>
            <w:tcW w:w="1276" w:type="dxa"/>
            <w:vAlign w:val="center"/>
          </w:tcPr>
          <w:p>
            <w:pPr>
              <w:pStyle w:val="18"/>
              <w:rPr>
                <w:color w:val="000000" w:themeColor="text1"/>
              </w:rPr>
            </w:pPr>
            <w:r>
              <w:rPr>
                <w:color w:val="000000" w:themeColor="text1"/>
              </w:rPr>
              <w:t>≤6万元</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color w:val="000000" w:themeColor="text1"/>
              </w:rPr>
            </w:pPr>
            <w:r>
              <w:rPr>
                <w:color w:val="000000" w:themeColor="text1"/>
              </w:rPr>
              <w:t>效益指标</w:t>
            </w:r>
          </w:p>
        </w:tc>
        <w:tc>
          <w:tcPr>
            <w:tcW w:w="1276" w:type="dxa"/>
            <w:vAlign w:val="center"/>
          </w:tcPr>
          <w:p>
            <w:pPr>
              <w:pStyle w:val="18"/>
              <w:rPr>
                <w:color w:val="000000" w:themeColor="text1"/>
              </w:rPr>
            </w:pPr>
            <w:r>
              <w:rPr>
                <w:color w:val="000000" w:themeColor="text1"/>
              </w:rPr>
              <w:t>社会效益指标</w:t>
            </w:r>
          </w:p>
        </w:tc>
        <w:tc>
          <w:tcPr>
            <w:tcW w:w="1332" w:type="dxa"/>
            <w:vAlign w:val="center"/>
          </w:tcPr>
          <w:p>
            <w:pPr>
              <w:pStyle w:val="18"/>
              <w:rPr>
                <w:color w:val="000000" w:themeColor="text1"/>
              </w:rPr>
            </w:pPr>
            <w:r>
              <w:rPr>
                <w:color w:val="000000" w:themeColor="text1"/>
              </w:rPr>
              <w:t>网络安全事件发生率</w:t>
            </w:r>
          </w:p>
        </w:tc>
        <w:tc>
          <w:tcPr>
            <w:tcW w:w="2891" w:type="dxa"/>
            <w:vAlign w:val="center"/>
          </w:tcPr>
          <w:p>
            <w:pPr>
              <w:pStyle w:val="18"/>
              <w:rPr>
                <w:color w:val="000000" w:themeColor="text1"/>
              </w:rPr>
            </w:pPr>
            <w:r>
              <w:rPr>
                <w:color w:val="000000" w:themeColor="text1"/>
              </w:rPr>
              <w:t>网络安全事件发生率</w:t>
            </w:r>
          </w:p>
        </w:tc>
        <w:tc>
          <w:tcPr>
            <w:tcW w:w="1276" w:type="dxa"/>
            <w:vAlign w:val="center"/>
          </w:tcPr>
          <w:p>
            <w:pPr>
              <w:pStyle w:val="18"/>
              <w:rPr>
                <w:color w:val="000000" w:themeColor="text1"/>
              </w:rPr>
            </w:pPr>
            <w:r>
              <w:rPr>
                <w:color w:val="000000" w:themeColor="text1"/>
              </w:rPr>
              <w:t>≤30百分比</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color w:val="000000" w:themeColor="text1"/>
              </w:rPr>
            </w:pPr>
            <w:r>
              <w:rPr>
                <w:color w:val="000000" w:themeColor="text1"/>
              </w:rPr>
              <w:t>满意度指标</w:t>
            </w:r>
          </w:p>
        </w:tc>
        <w:tc>
          <w:tcPr>
            <w:tcW w:w="1276" w:type="dxa"/>
            <w:vAlign w:val="center"/>
          </w:tcPr>
          <w:p>
            <w:pPr>
              <w:pStyle w:val="18"/>
              <w:rPr>
                <w:color w:val="000000" w:themeColor="text1"/>
              </w:rPr>
            </w:pPr>
            <w:r>
              <w:rPr>
                <w:color w:val="000000" w:themeColor="text1"/>
              </w:rPr>
              <w:t>服务对象满意度指标</w:t>
            </w:r>
          </w:p>
        </w:tc>
        <w:tc>
          <w:tcPr>
            <w:tcW w:w="1332" w:type="dxa"/>
            <w:vAlign w:val="center"/>
          </w:tcPr>
          <w:p>
            <w:pPr>
              <w:pStyle w:val="18"/>
              <w:rPr>
                <w:color w:val="000000" w:themeColor="text1"/>
              </w:rPr>
            </w:pPr>
            <w:r>
              <w:rPr>
                <w:color w:val="000000" w:themeColor="text1"/>
              </w:rPr>
              <w:t>网点满意度（%）</w:t>
            </w:r>
          </w:p>
        </w:tc>
        <w:tc>
          <w:tcPr>
            <w:tcW w:w="2891" w:type="dxa"/>
            <w:vAlign w:val="center"/>
          </w:tcPr>
          <w:p>
            <w:pPr>
              <w:pStyle w:val="18"/>
              <w:rPr>
                <w:color w:val="000000" w:themeColor="text1"/>
              </w:rPr>
            </w:pPr>
            <w:r>
              <w:rPr>
                <w:color w:val="000000" w:themeColor="text1"/>
              </w:rPr>
              <w:t>群众对信息化便民服务的满意度（率）</w:t>
            </w:r>
          </w:p>
        </w:tc>
        <w:tc>
          <w:tcPr>
            <w:tcW w:w="1276" w:type="dxa"/>
            <w:vAlign w:val="center"/>
          </w:tcPr>
          <w:p>
            <w:pPr>
              <w:pStyle w:val="18"/>
              <w:rPr>
                <w:color w:val="000000" w:themeColor="text1"/>
              </w:rPr>
            </w:pPr>
            <w:r>
              <w:rPr>
                <w:color w:val="000000" w:themeColor="text1"/>
              </w:rPr>
              <w:t>≥90百分比</w:t>
            </w:r>
          </w:p>
        </w:tc>
        <w:tc>
          <w:tcPr>
            <w:tcW w:w="1843" w:type="dxa"/>
            <w:vAlign w:val="center"/>
          </w:tcPr>
          <w:p>
            <w:pPr>
              <w:pStyle w:val="18"/>
              <w:rPr>
                <w:color w:val="000000" w:themeColor="text1"/>
              </w:rPr>
            </w:pPr>
            <w:r>
              <w:rPr>
                <w:color w:val="000000" w:themeColor="text1"/>
              </w:rPr>
              <w:t>根据实际需求</w:t>
            </w:r>
          </w:p>
        </w:tc>
      </w:tr>
    </w:tbl>
    <w:p>
      <w:pPr>
        <w:rPr>
          <w:color w:val="000000" w:themeColor="text1"/>
        </w:r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rPr>
          <w:color w:val="000000" w:themeColor="text1"/>
        </w:rPr>
      </w:pPr>
      <w:r>
        <w:rPr>
          <w:rFonts w:ascii="方正仿宋_GBK" w:hAnsi="方正仿宋_GBK" w:eastAsia="方正仿宋_GBK" w:cs="方正仿宋_GBK"/>
          <w:color w:val="000000" w:themeColor="text1"/>
          <w:sz w:val="28"/>
        </w:rPr>
        <w:t xml:space="preserve"> </w:t>
      </w:r>
    </w:p>
    <w:p>
      <w:pPr>
        <w:spacing w:before="0" w:after="0"/>
        <w:ind w:firstLine="560"/>
        <w:jc w:val="left"/>
        <w:outlineLvl w:val="3"/>
        <w:rPr>
          <w:color w:val="000000" w:themeColor="text1"/>
        </w:rPr>
      </w:pPr>
      <w:bookmarkStart w:id="16" w:name="_Toc_4_4_0000000005"/>
      <w:r>
        <w:rPr>
          <w:rFonts w:ascii="方正仿宋_GBK" w:hAnsi="方正仿宋_GBK" w:eastAsia="方正仿宋_GBK" w:cs="方正仿宋_GBK"/>
          <w:color w:val="000000" w:themeColor="text1"/>
          <w:sz w:val="28"/>
        </w:rPr>
        <w:t>2.网络意识形态工作经费绩效目标表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rPr>
                <w:rFonts w:hint="eastAsia" w:eastAsia="方正书宋_GBK"/>
                <w:color w:val="000000" w:themeColor="text1"/>
                <w:lang w:val="en-US" w:eastAsia="zh-CN"/>
              </w:rPr>
            </w:pPr>
            <w:r>
              <w:rPr>
                <w:rFonts w:hint="eastAsia"/>
                <w:color w:val="000000" w:themeColor="text1"/>
                <w:lang w:eastAsia="zh-CN"/>
              </w:rPr>
              <w:t>224001</w:t>
            </w:r>
            <w:r>
              <w:rPr>
                <w:color w:val="000000" w:themeColor="text1"/>
              </w:rPr>
              <w:t>中共涞水县委网络安全和信息化委员会办公室</w:t>
            </w:r>
            <w:r>
              <w:rPr>
                <w:rFonts w:hint="eastAsia"/>
                <w:color w:val="000000" w:themeColor="text1"/>
                <w:lang w:val="en-US" w:eastAsia="zh-CN"/>
              </w:rPr>
              <w:t>本级</w:t>
            </w:r>
          </w:p>
        </w:tc>
        <w:tc>
          <w:tcPr>
            <w:tcW w:w="1843" w:type="dxa"/>
            <w:tcBorders>
              <w:top w:val="single" w:color="FFFFFF" w:sz="6" w:space="0"/>
              <w:left w:val="single" w:color="FFFFFF" w:sz="6" w:space="0"/>
              <w:right w:val="single" w:color="FFFFFF" w:sz="6" w:space="0"/>
            </w:tcBorders>
            <w:vAlign w:val="center"/>
          </w:tcPr>
          <w:p>
            <w:pPr>
              <w:pStyle w:val="17"/>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color w:val="000000" w:themeColor="text1"/>
              </w:rPr>
            </w:pPr>
            <w:r>
              <w:rPr>
                <w:color w:val="000000" w:themeColor="text1"/>
              </w:rPr>
              <w:t>项目编码</w:t>
            </w:r>
          </w:p>
        </w:tc>
        <w:tc>
          <w:tcPr>
            <w:tcW w:w="2608" w:type="dxa"/>
            <w:gridSpan w:val="2"/>
            <w:vAlign w:val="center"/>
          </w:tcPr>
          <w:p>
            <w:pPr>
              <w:pStyle w:val="18"/>
              <w:rPr>
                <w:color w:val="000000" w:themeColor="text1"/>
              </w:rPr>
            </w:pPr>
            <w:r>
              <w:rPr>
                <w:color w:val="000000" w:themeColor="text1"/>
              </w:rPr>
              <w:t>13062324P00757810004U</w:t>
            </w:r>
          </w:p>
        </w:tc>
        <w:tc>
          <w:tcPr>
            <w:tcW w:w="1587" w:type="dxa"/>
            <w:vAlign w:val="center"/>
          </w:tcPr>
          <w:p>
            <w:pPr>
              <w:pStyle w:val="16"/>
              <w:rPr>
                <w:color w:val="000000" w:themeColor="text1"/>
              </w:rPr>
            </w:pPr>
            <w:r>
              <w:rPr>
                <w:color w:val="000000" w:themeColor="text1"/>
              </w:rPr>
              <w:t>项目名称</w:t>
            </w:r>
          </w:p>
        </w:tc>
        <w:tc>
          <w:tcPr>
            <w:tcW w:w="4422" w:type="dxa"/>
            <w:gridSpan w:val="3"/>
            <w:vAlign w:val="center"/>
          </w:tcPr>
          <w:p>
            <w:pPr>
              <w:pStyle w:val="18"/>
              <w:rPr>
                <w:color w:val="000000" w:themeColor="text1"/>
              </w:rPr>
            </w:pPr>
            <w:r>
              <w:rPr>
                <w:color w:val="000000" w:themeColor="text1"/>
              </w:rP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color w:val="000000" w:themeColor="text1"/>
              </w:rPr>
            </w:pPr>
            <w:r>
              <w:rPr>
                <w:color w:val="000000" w:themeColor="text1"/>
              </w:rPr>
              <w:t>预算规模及资金用途</w:t>
            </w:r>
          </w:p>
        </w:tc>
        <w:tc>
          <w:tcPr>
            <w:tcW w:w="1276" w:type="dxa"/>
            <w:vAlign w:val="center"/>
          </w:tcPr>
          <w:p>
            <w:pPr>
              <w:pStyle w:val="16"/>
              <w:rPr>
                <w:color w:val="000000" w:themeColor="text1"/>
              </w:rPr>
            </w:pPr>
            <w:r>
              <w:rPr>
                <w:color w:val="000000" w:themeColor="text1"/>
              </w:rPr>
              <w:t>预算数</w:t>
            </w:r>
          </w:p>
        </w:tc>
        <w:tc>
          <w:tcPr>
            <w:tcW w:w="1332" w:type="dxa"/>
            <w:vAlign w:val="center"/>
          </w:tcPr>
          <w:p>
            <w:pPr>
              <w:pStyle w:val="18"/>
              <w:rPr>
                <w:color w:val="000000" w:themeColor="text1"/>
              </w:rPr>
            </w:pPr>
            <w:r>
              <w:rPr>
                <w:color w:val="000000" w:themeColor="text1"/>
              </w:rPr>
              <w:t>6.00</w:t>
            </w:r>
          </w:p>
        </w:tc>
        <w:tc>
          <w:tcPr>
            <w:tcW w:w="1587" w:type="dxa"/>
            <w:vAlign w:val="center"/>
          </w:tcPr>
          <w:p>
            <w:pPr>
              <w:pStyle w:val="16"/>
              <w:rPr>
                <w:color w:val="000000" w:themeColor="text1"/>
              </w:rPr>
            </w:pPr>
            <w:r>
              <w:rPr>
                <w:color w:val="000000" w:themeColor="text1"/>
              </w:rPr>
              <w:t>其中：财政    资金</w:t>
            </w:r>
          </w:p>
        </w:tc>
        <w:tc>
          <w:tcPr>
            <w:tcW w:w="1304" w:type="dxa"/>
            <w:vAlign w:val="center"/>
          </w:tcPr>
          <w:p>
            <w:pPr>
              <w:pStyle w:val="18"/>
              <w:rPr>
                <w:color w:val="000000" w:themeColor="text1"/>
              </w:rPr>
            </w:pPr>
            <w:r>
              <w:rPr>
                <w:color w:val="000000" w:themeColor="text1"/>
              </w:rPr>
              <w:t>6.00</w:t>
            </w:r>
          </w:p>
        </w:tc>
        <w:tc>
          <w:tcPr>
            <w:tcW w:w="1276" w:type="dxa"/>
            <w:vAlign w:val="center"/>
          </w:tcPr>
          <w:p>
            <w:pPr>
              <w:pStyle w:val="16"/>
              <w:rPr>
                <w:color w:val="000000" w:themeColor="text1"/>
              </w:rPr>
            </w:pPr>
            <w:r>
              <w:rPr>
                <w:color w:val="000000" w:themeColor="text1"/>
              </w:rPr>
              <w:t>其他资金</w:t>
            </w:r>
          </w:p>
        </w:tc>
        <w:tc>
          <w:tcPr>
            <w:tcW w:w="1843" w:type="dxa"/>
            <w:vAlign w:val="center"/>
          </w:tcPr>
          <w:p>
            <w:pPr>
              <w:pStyle w:val="18"/>
              <w:rPr>
                <w:color w:val="000000" w:themeColor="text1"/>
              </w:rPr>
            </w:pPr>
            <w:r>
              <w:rPr>
                <w:color w:val="000000" w:themeColor="text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18"/>
              <w:rPr>
                <w:color w:val="000000" w:themeColor="text1"/>
              </w:rPr>
            </w:pPr>
            <w:r>
              <w:rPr>
                <w:color w:val="000000" w:themeColor="text1"/>
              </w:rP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color w:val="000000" w:themeColor="text1"/>
              </w:rPr>
            </w:pPr>
            <w:r>
              <w:rPr>
                <w:color w:val="000000" w:themeColor="text1"/>
              </w:rPr>
              <w:t>资金支出计划</w:t>
            </w:r>
          </w:p>
        </w:tc>
        <w:tc>
          <w:tcPr>
            <w:tcW w:w="2608" w:type="dxa"/>
            <w:gridSpan w:val="2"/>
            <w:vAlign w:val="center"/>
          </w:tcPr>
          <w:p>
            <w:pPr>
              <w:pStyle w:val="16"/>
              <w:rPr>
                <w:color w:val="000000" w:themeColor="text1"/>
              </w:rPr>
            </w:pPr>
            <w:r>
              <w:rPr>
                <w:color w:val="000000" w:themeColor="text1"/>
              </w:rPr>
              <w:t>3月底</w:t>
            </w:r>
          </w:p>
        </w:tc>
        <w:tc>
          <w:tcPr>
            <w:tcW w:w="1587" w:type="dxa"/>
            <w:vAlign w:val="center"/>
          </w:tcPr>
          <w:p>
            <w:pPr>
              <w:pStyle w:val="16"/>
              <w:rPr>
                <w:color w:val="000000" w:themeColor="text1"/>
              </w:rPr>
            </w:pPr>
            <w:r>
              <w:rPr>
                <w:color w:val="000000" w:themeColor="text1"/>
              </w:rPr>
              <w:t>6月底</w:t>
            </w:r>
          </w:p>
        </w:tc>
        <w:tc>
          <w:tcPr>
            <w:tcW w:w="1304" w:type="dxa"/>
            <w:vAlign w:val="center"/>
          </w:tcPr>
          <w:p>
            <w:pPr>
              <w:pStyle w:val="16"/>
              <w:rPr>
                <w:color w:val="000000" w:themeColor="text1"/>
              </w:rPr>
            </w:pPr>
            <w:r>
              <w:rPr>
                <w:color w:val="000000" w:themeColor="text1"/>
              </w:rPr>
              <w:t>10月底</w:t>
            </w:r>
          </w:p>
        </w:tc>
        <w:tc>
          <w:tcPr>
            <w:tcW w:w="3118" w:type="dxa"/>
            <w:gridSpan w:val="2"/>
            <w:vAlign w:val="center"/>
          </w:tcPr>
          <w:p>
            <w:pPr>
              <w:pStyle w:val="16"/>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19"/>
              <w:rPr>
                <w:color w:val="000000" w:themeColor="text1"/>
              </w:rPr>
            </w:pPr>
            <w:r>
              <w:rPr>
                <w:color w:val="000000" w:themeColor="text1"/>
              </w:rPr>
              <w:t>1.00</w:t>
            </w:r>
          </w:p>
        </w:tc>
        <w:tc>
          <w:tcPr>
            <w:tcW w:w="1587" w:type="dxa"/>
            <w:vAlign w:val="center"/>
          </w:tcPr>
          <w:p>
            <w:pPr>
              <w:pStyle w:val="19"/>
              <w:rPr>
                <w:color w:val="000000" w:themeColor="text1"/>
              </w:rPr>
            </w:pPr>
            <w:r>
              <w:rPr>
                <w:color w:val="000000" w:themeColor="text1"/>
              </w:rPr>
              <w:t>2.00</w:t>
            </w:r>
          </w:p>
        </w:tc>
        <w:tc>
          <w:tcPr>
            <w:tcW w:w="1304" w:type="dxa"/>
            <w:vAlign w:val="center"/>
          </w:tcPr>
          <w:p>
            <w:pPr>
              <w:pStyle w:val="19"/>
              <w:rPr>
                <w:color w:val="000000" w:themeColor="text1"/>
              </w:rPr>
            </w:pPr>
            <w:r>
              <w:rPr>
                <w:color w:val="000000" w:themeColor="text1"/>
              </w:rPr>
              <w:t>3.00</w:t>
            </w:r>
          </w:p>
        </w:tc>
        <w:tc>
          <w:tcPr>
            <w:tcW w:w="3118" w:type="dxa"/>
            <w:gridSpan w:val="2"/>
            <w:vAlign w:val="center"/>
          </w:tcPr>
          <w:p>
            <w:pPr>
              <w:pStyle w:val="19"/>
              <w:rPr>
                <w:color w:val="000000" w:themeColor="text1"/>
              </w:rPr>
            </w:pPr>
            <w:r>
              <w:rPr>
                <w:color w:val="000000" w:themeColor="text1"/>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color w:val="000000" w:themeColor="text1"/>
              </w:rPr>
            </w:pPr>
            <w:r>
              <w:rPr>
                <w:color w:val="000000" w:themeColor="text1"/>
              </w:rPr>
              <w:t>绩效目标</w:t>
            </w:r>
          </w:p>
        </w:tc>
        <w:tc>
          <w:tcPr>
            <w:tcW w:w="8617" w:type="dxa"/>
            <w:gridSpan w:val="6"/>
            <w:vAlign w:val="center"/>
          </w:tcPr>
          <w:p>
            <w:pPr>
              <w:pStyle w:val="18"/>
              <w:rPr>
                <w:color w:val="000000" w:themeColor="text1"/>
              </w:rPr>
            </w:pPr>
            <w:r>
              <w:rPr>
                <w:color w:val="000000" w:themeColor="text1"/>
              </w:rPr>
              <w:t>1.开展网上正面宣传，开展网络安全宣传周，加强涞水县文化建设。</w:t>
            </w:r>
            <w:r>
              <w:rPr>
                <w:color w:val="000000" w:themeColor="text1"/>
              </w:rPr>
              <w:tab/>
            </w:r>
            <w:r>
              <w:rPr>
                <w:color w:val="000000" w:themeColor="text1"/>
              </w:rPr>
              <w:tab/>
            </w:r>
          </w:p>
          <w:p>
            <w:pPr>
              <w:pStyle w:val="18"/>
              <w:rPr>
                <w:color w:val="000000" w:themeColor="text1"/>
              </w:rPr>
            </w:pPr>
            <w:r>
              <w:rPr>
                <w:color w:val="000000" w:themeColor="text1"/>
              </w:rPr>
              <w:t>开展“十佳涞水好网民”“十佳网络作品”“十佳网络媒体”“十佳微信群主”等活动。</w:t>
            </w:r>
          </w:p>
          <w:p>
            <w:pPr>
              <w:pStyle w:val="18"/>
              <w:rPr>
                <w:color w:val="000000" w:themeColor="text1"/>
              </w:rPr>
            </w:pPr>
            <w:r>
              <w:rPr>
                <w:color w:val="000000" w:themeColor="text1"/>
              </w:rPr>
              <w:t>2.开展“十佳涞水好网民”“十佳网络作品”“十佳网络媒体”“十佳微信群主”等活动。</w:t>
            </w:r>
          </w:p>
        </w:tc>
      </w:tr>
    </w:tbl>
    <w:p>
      <w:pPr>
        <w:spacing w:before="0" w:after="0" w:line="2" w:lineRule="exact"/>
        <w:ind w:firstLine="0"/>
        <w:jc w:val="center"/>
        <w:outlineLvl w:val="9"/>
        <w:rPr>
          <w:color w:val="000000" w:themeColor="text1"/>
        </w:rPr>
      </w:pPr>
      <w:r>
        <w:rPr>
          <w:rFonts w:ascii="方正书宋_GBK" w:hAnsi="方正书宋_GBK" w:eastAsia="方正书宋_GBK" w:cs="方正书宋_GBK"/>
          <w:color w:val="000000" w:themeColor="text1"/>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rPr>
                <w:color w:val="000000" w:themeColor="text1"/>
              </w:rPr>
            </w:pPr>
            <w:r>
              <w:rPr>
                <w:color w:val="000000" w:themeColor="text1"/>
              </w:rPr>
              <w:t>一级指标</w:t>
            </w:r>
          </w:p>
        </w:tc>
        <w:tc>
          <w:tcPr>
            <w:tcW w:w="1276" w:type="dxa"/>
            <w:vAlign w:val="center"/>
          </w:tcPr>
          <w:p>
            <w:pPr>
              <w:pStyle w:val="16"/>
              <w:rPr>
                <w:color w:val="000000" w:themeColor="text1"/>
              </w:rPr>
            </w:pPr>
            <w:r>
              <w:rPr>
                <w:color w:val="000000" w:themeColor="text1"/>
              </w:rPr>
              <w:t>二级指标</w:t>
            </w:r>
          </w:p>
        </w:tc>
        <w:tc>
          <w:tcPr>
            <w:tcW w:w="1332" w:type="dxa"/>
            <w:vAlign w:val="center"/>
          </w:tcPr>
          <w:p>
            <w:pPr>
              <w:pStyle w:val="16"/>
              <w:rPr>
                <w:color w:val="000000" w:themeColor="text1"/>
              </w:rPr>
            </w:pPr>
            <w:r>
              <w:rPr>
                <w:color w:val="000000" w:themeColor="text1"/>
              </w:rPr>
              <w:t>三级指标</w:t>
            </w:r>
          </w:p>
        </w:tc>
        <w:tc>
          <w:tcPr>
            <w:tcW w:w="2891" w:type="dxa"/>
            <w:vAlign w:val="center"/>
          </w:tcPr>
          <w:p>
            <w:pPr>
              <w:pStyle w:val="16"/>
              <w:rPr>
                <w:color w:val="000000" w:themeColor="text1"/>
              </w:rPr>
            </w:pPr>
            <w:r>
              <w:rPr>
                <w:color w:val="000000" w:themeColor="text1"/>
              </w:rPr>
              <w:t>绩效指标描述</w:t>
            </w:r>
          </w:p>
        </w:tc>
        <w:tc>
          <w:tcPr>
            <w:tcW w:w="1276" w:type="dxa"/>
            <w:vAlign w:val="center"/>
          </w:tcPr>
          <w:p>
            <w:pPr>
              <w:pStyle w:val="16"/>
              <w:rPr>
                <w:color w:val="000000" w:themeColor="text1"/>
              </w:rPr>
            </w:pPr>
            <w:r>
              <w:rPr>
                <w:color w:val="000000" w:themeColor="text1"/>
              </w:rPr>
              <w:t>指标值</w:t>
            </w:r>
          </w:p>
        </w:tc>
        <w:tc>
          <w:tcPr>
            <w:tcW w:w="1843" w:type="dxa"/>
            <w:vAlign w:val="center"/>
          </w:tcPr>
          <w:p>
            <w:pPr>
              <w:pStyle w:val="16"/>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rPr>
                <w:color w:val="000000" w:themeColor="text1"/>
              </w:rPr>
            </w:pPr>
            <w:r>
              <w:rPr>
                <w:color w:val="000000" w:themeColor="text1"/>
              </w:rPr>
              <w:t>产出指标</w:t>
            </w:r>
          </w:p>
        </w:tc>
        <w:tc>
          <w:tcPr>
            <w:tcW w:w="1276" w:type="dxa"/>
            <w:vAlign w:val="center"/>
          </w:tcPr>
          <w:p>
            <w:pPr>
              <w:pStyle w:val="18"/>
              <w:rPr>
                <w:color w:val="000000" w:themeColor="text1"/>
              </w:rPr>
            </w:pPr>
            <w:r>
              <w:rPr>
                <w:color w:val="000000" w:themeColor="text1"/>
              </w:rPr>
              <w:t>数量指标</w:t>
            </w:r>
          </w:p>
        </w:tc>
        <w:tc>
          <w:tcPr>
            <w:tcW w:w="1332" w:type="dxa"/>
            <w:vAlign w:val="center"/>
          </w:tcPr>
          <w:p>
            <w:pPr>
              <w:pStyle w:val="18"/>
              <w:rPr>
                <w:color w:val="000000" w:themeColor="text1"/>
              </w:rPr>
            </w:pPr>
            <w:r>
              <w:rPr>
                <w:color w:val="000000" w:themeColor="text1"/>
              </w:rPr>
              <w:t>刊载网络宣传篇数</w:t>
            </w:r>
          </w:p>
        </w:tc>
        <w:tc>
          <w:tcPr>
            <w:tcW w:w="2891" w:type="dxa"/>
            <w:vAlign w:val="center"/>
          </w:tcPr>
          <w:p>
            <w:pPr>
              <w:pStyle w:val="18"/>
              <w:rPr>
                <w:color w:val="000000" w:themeColor="text1"/>
              </w:rPr>
            </w:pPr>
            <w:r>
              <w:rPr>
                <w:color w:val="000000" w:themeColor="text1"/>
              </w:rPr>
              <w:t>刊载网络宣传篇数</w:t>
            </w:r>
          </w:p>
        </w:tc>
        <w:tc>
          <w:tcPr>
            <w:tcW w:w="1276" w:type="dxa"/>
            <w:vAlign w:val="center"/>
          </w:tcPr>
          <w:p>
            <w:pPr>
              <w:pStyle w:val="18"/>
              <w:rPr>
                <w:color w:val="000000" w:themeColor="text1"/>
              </w:rPr>
            </w:pPr>
            <w:r>
              <w:rPr>
                <w:color w:val="000000" w:themeColor="text1"/>
              </w:rPr>
              <w:t>≥5篇</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质量指标</w:t>
            </w:r>
          </w:p>
        </w:tc>
        <w:tc>
          <w:tcPr>
            <w:tcW w:w="1332" w:type="dxa"/>
            <w:vAlign w:val="center"/>
          </w:tcPr>
          <w:p>
            <w:pPr>
              <w:pStyle w:val="18"/>
              <w:rPr>
                <w:color w:val="000000" w:themeColor="text1"/>
              </w:rPr>
            </w:pPr>
            <w:r>
              <w:rPr>
                <w:color w:val="000000" w:themeColor="text1"/>
              </w:rPr>
              <w:t>弘扬社会主义核心价值观</w:t>
            </w:r>
          </w:p>
        </w:tc>
        <w:tc>
          <w:tcPr>
            <w:tcW w:w="2891" w:type="dxa"/>
            <w:vAlign w:val="center"/>
          </w:tcPr>
          <w:p>
            <w:pPr>
              <w:pStyle w:val="18"/>
              <w:rPr>
                <w:color w:val="000000" w:themeColor="text1"/>
              </w:rPr>
            </w:pPr>
            <w:r>
              <w:rPr>
                <w:color w:val="000000" w:themeColor="text1"/>
              </w:rPr>
              <w:t>充分展示涞水良好形象高质量篇数</w:t>
            </w:r>
          </w:p>
        </w:tc>
        <w:tc>
          <w:tcPr>
            <w:tcW w:w="1276" w:type="dxa"/>
            <w:vAlign w:val="center"/>
          </w:tcPr>
          <w:p>
            <w:pPr>
              <w:pStyle w:val="18"/>
              <w:rPr>
                <w:color w:val="000000" w:themeColor="text1"/>
              </w:rPr>
            </w:pPr>
            <w:r>
              <w:rPr>
                <w:color w:val="000000" w:themeColor="text1"/>
              </w:rPr>
              <w:t>≥5篇</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时效指标</w:t>
            </w:r>
          </w:p>
        </w:tc>
        <w:tc>
          <w:tcPr>
            <w:tcW w:w="1332" w:type="dxa"/>
            <w:vAlign w:val="center"/>
          </w:tcPr>
          <w:p>
            <w:pPr>
              <w:pStyle w:val="18"/>
              <w:rPr>
                <w:color w:val="000000" w:themeColor="text1"/>
              </w:rPr>
            </w:pPr>
            <w:r>
              <w:rPr>
                <w:color w:val="000000" w:themeColor="text1"/>
              </w:rPr>
              <w:t>任务完成及时率</w:t>
            </w:r>
          </w:p>
        </w:tc>
        <w:tc>
          <w:tcPr>
            <w:tcW w:w="2891" w:type="dxa"/>
            <w:vAlign w:val="center"/>
          </w:tcPr>
          <w:p>
            <w:pPr>
              <w:pStyle w:val="18"/>
              <w:rPr>
                <w:color w:val="000000" w:themeColor="text1"/>
              </w:rPr>
            </w:pPr>
            <w:r>
              <w:rPr>
                <w:color w:val="000000" w:themeColor="text1"/>
              </w:rPr>
              <w:t>网络意识形态任务完成及时率</w:t>
            </w:r>
          </w:p>
        </w:tc>
        <w:tc>
          <w:tcPr>
            <w:tcW w:w="1276" w:type="dxa"/>
            <w:vAlign w:val="center"/>
          </w:tcPr>
          <w:p>
            <w:pPr>
              <w:pStyle w:val="18"/>
              <w:rPr>
                <w:color w:val="000000" w:themeColor="text1"/>
              </w:rPr>
            </w:pPr>
            <w:r>
              <w:rPr>
                <w:color w:val="000000" w:themeColor="text1"/>
              </w:rPr>
              <w:t>≥90百分比</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成本指标</w:t>
            </w:r>
          </w:p>
        </w:tc>
        <w:tc>
          <w:tcPr>
            <w:tcW w:w="1332" w:type="dxa"/>
            <w:vAlign w:val="center"/>
          </w:tcPr>
          <w:p>
            <w:pPr>
              <w:pStyle w:val="18"/>
              <w:rPr>
                <w:color w:val="000000" w:themeColor="text1"/>
              </w:rPr>
            </w:pPr>
            <w:r>
              <w:rPr>
                <w:color w:val="000000" w:themeColor="text1"/>
              </w:rPr>
              <w:t>资金成本</w:t>
            </w:r>
          </w:p>
        </w:tc>
        <w:tc>
          <w:tcPr>
            <w:tcW w:w="2891" w:type="dxa"/>
            <w:vAlign w:val="center"/>
          </w:tcPr>
          <w:p>
            <w:pPr>
              <w:pStyle w:val="18"/>
              <w:rPr>
                <w:color w:val="000000" w:themeColor="text1"/>
              </w:rPr>
            </w:pPr>
            <w:r>
              <w:rPr>
                <w:color w:val="000000" w:themeColor="text1"/>
              </w:rPr>
              <w:t>资金成本</w:t>
            </w:r>
          </w:p>
        </w:tc>
        <w:tc>
          <w:tcPr>
            <w:tcW w:w="1276" w:type="dxa"/>
            <w:vAlign w:val="center"/>
          </w:tcPr>
          <w:p>
            <w:pPr>
              <w:pStyle w:val="18"/>
              <w:rPr>
                <w:color w:val="000000" w:themeColor="text1"/>
              </w:rPr>
            </w:pPr>
            <w:r>
              <w:rPr>
                <w:color w:val="000000" w:themeColor="text1"/>
              </w:rPr>
              <w:t>≤6万元</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color w:val="000000" w:themeColor="text1"/>
              </w:rPr>
            </w:pPr>
            <w:r>
              <w:rPr>
                <w:color w:val="000000" w:themeColor="text1"/>
              </w:rPr>
              <w:t>效益指标</w:t>
            </w:r>
          </w:p>
        </w:tc>
        <w:tc>
          <w:tcPr>
            <w:tcW w:w="1276" w:type="dxa"/>
            <w:vAlign w:val="center"/>
          </w:tcPr>
          <w:p>
            <w:pPr>
              <w:pStyle w:val="18"/>
              <w:rPr>
                <w:color w:val="000000" w:themeColor="text1"/>
              </w:rPr>
            </w:pPr>
            <w:r>
              <w:rPr>
                <w:color w:val="000000" w:themeColor="text1"/>
              </w:rPr>
              <w:t>社会效益指标</w:t>
            </w:r>
          </w:p>
        </w:tc>
        <w:tc>
          <w:tcPr>
            <w:tcW w:w="1332" w:type="dxa"/>
            <w:vAlign w:val="center"/>
          </w:tcPr>
          <w:p>
            <w:pPr>
              <w:pStyle w:val="18"/>
              <w:rPr>
                <w:color w:val="000000" w:themeColor="text1"/>
              </w:rPr>
            </w:pPr>
            <w:r>
              <w:rPr>
                <w:color w:val="000000" w:themeColor="text1"/>
              </w:rPr>
              <w:t>意识形态提高率</w:t>
            </w:r>
          </w:p>
        </w:tc>
        <w:tc>
          <w:tcPr>
            <w:tcW w:w="2891" w:type="dxa"/>
            <w:vAlign w:val="center"/>
          </w:tcPr>
          <w:p>
            <w:pPr>
              <w:pStyle w:val="18"/>
              <w:rPr>
                <w:color w:val="000000" w:themeColor="text1"/>
              </w:rPr>
            </w:pPr>
            <w:r>
              <w:rPr>
                <w:color w:val="000000" w:themeColor="text1"/>
              </w:rPr>
              <w:t>意识形态提高率</w:t>
            </w:r>
          </w:p>
        </w:tc>
        <w:tc>
          <w:tcPr>
            <w:tcW w:w="1276" w:type="dxa"/>
            <w:vAlign w:val="center"/>
          </w:tcPr>
          <w:p>
            <w:pPr>
              <w:pStyle w:val="18"/>
              <w:rPr>
                <w:color w:val="000000" w:themeColor="text1"/>
              </w:rPr>
            </w:pPr>
            <w:r>
              <w:rPr>
                <w:color w:val="000000" w:themeColor="text1"/>
              </w:rPr>
              <w:t>≥90百分比</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color w:val="000000" w:themeColor="text1"/>
              </w:rPr>
            </w:pPr>
            <w:r>
              <w:rPr>
                <w:color w:val="000000" w:themeColor="text1"/>
              </w:rPr>
              <w:t>满意度指标</w:t>
            </w:r>
          </w:p>
        </w:tc>
        <w:tc>
          <w:tcPr>
            <w:tcW w:w="1276" w:type="dxa"/>
            <w:vAlign w:val="center"/>
          </w:tcPr>
          <w:p>
            <w:pPr>
              <w:pStyle w:val="18"/>
              <w:rPr>
                <w:color w:val="000000" w:themeColor="text1"/>
              </w:rPr>
            </w:pPr>
            <w:r>
              <w:rPr>
                <w:color w:val="000000" w:themeColor="text1"/>
              </w:rPr>
              <w:t>服务对象满意度指标</w:t>
            </w:r>
          </w:p>
        </w:tc>
        <w:tc>
          <w:tcPr>
            <w:tcW w:w="1332" w:type="dxa"/>
            <w:vAlign w:val="center"/>
          </w:tcPr>
          <w:p>
            <w:pPr>
              <w:pStyle w:val="18"/>
              <w:rPr>
                <w:color w:val="000000" w:themeColor="text1"/>
              </w:rPr>
            </w:pPr>
            <w:r>
              <w:rPr>
                <w:color w:val="000000" w:themeColor="text1"/>
              </w:rPr>
              <w:t>社会群体意识形态满意度</w:t>
            </w:r>
          </w:p>
        </w:tc>
        <w:tc>
          <w:tcPr>
            <w:tcW w:w="2891" w:type="dxa"/>
            <w:vAlign w:val="center"/>
          </w:tcPr>
          <w:p>
            <w:pPr>
              <w:pStyle w:val="18"/>
              <w:rPr>
                <w:color w:val="000000" w:themeColor="text1"/>
              </w:rPr>
            </w:pPr>
            <w:r>
              <w:rPr>
                <w:color w:val="000000" w:themeColor="text1"/>
              </w:rPr>
              <w:t>社会群体意识形态满意度</w:t>
            </w:r>
          </w:p>
        </w:tc>
        <w:tc>
          <w:tcPr>
            <w:tcW w:w="1276" w:type="dxa"/>
            <w:vAlign w:val="center"/>
          </w:tcPr>
          <w:p>
            <w:pPr>
              <w:pStyle w:val="18"/>
              <w:rPr>
                <w:color w:val="000000" w:themeColor="text1"/>
              </w:rPr>
            </w:pPr>
            <w:r>
              <w:rPr>
                <w:color w:val="000000" w:themeColor="text1"/>
              </w:rPr>
              <w:t>≥90百分比</w:t>
            </w:r>
          </w:p>
        </w:tc>
        <w:tc>
          <w:tcPr>
            <w:tcW w:w="1843" w:type="dxa"/>
            <w:vAlign w:val="center"/>
          </w:tcPr>
          <w:p>
            <w:pPr>
              <w:pStyle w:val="18"/>
              <w:rPr>
                <w:color w:val="000000" w:themeColor="text1"/>
              </w:rPr>
            </w:pPr>
            <w:r>
              <w:rPr>
                <w:color w:val="000000" w:themeColor="text1"/>
              </w:rPr>
              <w:t>根据实际需求</w:t>
            </w:r>
          </w:p>
        </w:tc>
      </w:tr>
    </w:tbl>
    <w:p>
      <w:pPr>
        <w:rPr>
          <w:color w:val="000000" w:themeColor="text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color w:val="000000" w:themeColor="text1"/>
        </w:rPr>
      </w:pPr>
      <w:r>
        <w:rPr>
          <w:rFonts w:ascii="方正仿宋_GBK" w:hAnsi="方正仿宋_GBK" w:eastAsia="方正仿宋_GBK" w:cs="方正仿宋_GBK"/>
          <w:color w:val="000000" w:themeColor="text1"/>
          <w:sz w:val="28"/>
        </w:rPr>
        <w:t xml:space="preserve"> </w:t>
      </w:r>
    </w:p>
    <w:p>
      <w:pPr>
        <w:spacing w:before="0" w:after="0"/>
        <w:ind w:firstLine="560"/>
        <w:jc w:val="left"/>
        <w:outlineLvl w:val="3"/>
        <w:rPr>
          <w:color w:val="000000" w:themeColor="text1"/>
        </w:rPr>
      </w:pPr>
      <w:bookmarkStart w:id="17" w:name="_Toc_4_4_0000000006"/>
      <w:r>
        <w:rPr>
          <w:rFonts w:ascii="方正仿宋_GBK" w:hAnsi="方正仿宋_GBK" w:eastAsia="方正仿宋_GBK" w:cs="方正仿宋_GBK"/>
          <w:color w:val="000000" w:themeColor="text1"/>
          <w:sz w:val="28"/>
        </w:rPr>
        <w:t>3.网信技术服务系统经费绩效目标表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rPr>
                <w:rFonts w:hint="eastAsia" w:eastAsia="方正书宋_GBK"/>
                <w:color w:val="000000" w:themeColor="text1"/>
                <w:lang w:val="en-US" w:eastAsia="zh-CN"/>
              </w:rPr>
            </w:pPr>
            <w:r>
              <w:rPr>
                <w:rFonts w:hint="eastAsia"/>
                <w:color w:val="000000" w:themeColor="text1"/>
                <w:lang w:eastAsia="zh-CN"/>
              </w:rPr>
              <w:t>224001</w:t>
            </w:r>
            <w:r>
              <w:rPr>
                <w:color w:val="000000" w:themeColor="text1"/>
              </w:rPr>
              <w:t>中共涞水县委网络安全和信息化委员会办公室</w:t>
            </w:r>
            <w:r>
              <w:rPr>
                <w:rFonts w:hint="eastAsia"/>
                <w:color w:val="000000" w:themeColor="text1"/>
                <w:lang w:val="en-US" w:eastAsia="zh-CN"/>
              </w:rPr>
              <w:t>本级</w:t>
            </w:r>
          </w:p>
        </w:tc>
        <w:tc>
          <w:tcPr>
            <w:tcW w:w="1843" w:type="dxa"/>
            <w:tcBorders>
              <w:top w:val="single" w:color="FFFFFF" w:sz="6" w:space="0"/>
              <w:left w:val="single" w:color="FFFFFF" w:sz="6" w:space="0"/>
              <w:right w:val="single" w:color="FFFFFF" w:sz="6" w:space="0"/>
            </w:tcBorders>
            <w:vAlign w:val="center"/>
          </w:tcPr>
          <w:p>
            <w:pPr>
              <w:pStyle w:val="17"/>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color w:val="000000" w:themeColor="text1"/>
              </w:rPr>
            </w:pPr>
            <w:r>
              <w:rPr>
                <w:color w:val="000000" w:themeColor="text1"/>
              </w:rPr>
              <w:t>项目编码</w:t>
            </w:r>
          </w:p>
        </w:tc>
        <w:tc>
          <w:tcPr>
            <w:tcW w:w="2608" w:type="dxa"/>
            <w:gridSpan w:val="2"/>
            <w:vAlign w:val="center"/>
          </w:tcPr>
          <w:p>
            <w:pPr>
              <w:pStyle w:val="18"/>
              <w:rPr>
                <w:color w:val="000000" w:themeColor="text1"/>
              </w:rPr>
            </w:pPr>
            <w:r>
              <w:rPr>
                <w:color w:val="000000" w:themeColor="text1"/>
              </w:rPr>
              <w:t>13062324P00757910003X</w:t>
            </w:r>
          </w:p>
        </w:tc>
        <w:tc>
          <w:tcPr>
            <w:tcW w:w="1587" w:type="dxa"/>
            <w:vAlign w:val="center"/>
          </w:tcPr>
          <w:p>
            <w:pPr>
              <w:pStyle w:val="16"/>
              <w:rPr>
                <w:color w:val="000000" w:themeColor="text1"/>
              </w:rPr>
            </w:pPr>
            <w:r>
              <w:rPr>
                <w:color w:val="000000" w:themeColor="text1"/>
              </w:rPr>
              <w:t>项目名称</w:t>
            </w:r>
          </w:p>
        </w:tc>
        <w:tc>
          <w:tcPr>
            <w:tcW w:w="4422" w:type="dxa"/>
            <w:gridSpan w:val="3"/>
            <w:vAlign w:val="center"/>
          </w:tcPr>
          <w:p>
            <w:pPr>
              <w:pStyle w:val="18"/>
              <w:rPr>
                <w:color w:val="000000" w:themeColor="text1"/>
              </w:rPr>
            </w:pPr>
            <w:r>
              <w:rPr>
                <w:color w:val="000000" w:themeColor="text1"/>
              </w:rPr>
              <w:t>网信技术服务系统经费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color w:val="000000" w:themeColor="text1"/>
              </w:rPr>
            </w:pPr>
            <w:r>
              <w:rPr>
                <w:color w:val="000000" w:themeColor="text1"/>
              </w:rPr>
              <w:t>预算规模及资金用途</w:t>
            </w:r>
          </w:p>
        </w:tc>
        <w:tc>
          <w:tcPr>
            <w:tcW w:w="1276" w:type="dxa"/>
            <w:vAlign w:val="center"/>
          </w:tcPr>
          <w:p>
            <w:pPr>
              <w:pStyle w:val="16"/>
              <w:rPr>
                <w:color w:val="000000" w:themeColor="text1"/>
              </w:rPr>
            </w:pPr>
            <w:r>
              <w:rPr>
                <w:color w:val="000000" w:themeColor="text1"/>
              </w:rPr>
              <w:t>预算数</w:t>
            </w:r>
          </w:p>
        </w:tc>
        <w:tc>
          <w:tcPr>
            <w:tcW w:w="1332" w:type="dxa"/>
            <w:vAlign w:val="center"/>
          </w:tcPr>
          <w:p>
            <w:pPr>
              <w:pStyle w:val="18"/>
              <w:rPr>
                <w:color w:val="000000" w:themeColor="text1"/>
              </w:rPr>
            </w:pPr>
            <w:r>
              <w:rPr>
                <w:color w:val="000000" w:themeColor="text1"/>
              </w:rPr>
              <w:t>20.84</w:t>
            </w:r>
          </w:p>
        </w:tc>
        <w:tc>
          <w:tcPr>
            <w:tcW w:w="1587" w:type="dxa"/>
            <w:vAlign w:val="center"/>
          </w:tcPr>
          <w:p>
            <w:pPr>
              <w:pStyle w:val="16"/>
              <w:rPr>
                <w:color w:val="000000" w:themeColor="text1"/>
              </w:rPr>
            </w:pPr>
            <w:r>
              <w:rPr>
                <w:color w:val="000000" w:themeColor="text1"/>
              </w:rPr>
              <w:t>其中：财政    资金</w:t>
            </w:r>
          </w:p>
        </w:tc>
        <w:tc>
          <w:tcPr>
            <w:tcW w:w="1304" w:type="dxa"/>
            <w:vAlign w:val="center"/>
          </w:tcPr>
          <w:p>
            <w:pPr>
              <w:pStyle w:val="18"/>
              <w:rPr>
                <w:color w:val="000000" w:themeColor="text1"/>
              </w:rPr>
            </w:pPr>
            <w:r>
              <w:rPr>
                <w:color w:val="000000" w:themeColor="text1"/>
              </w:rPr>
              <w:t>20.84</w:t>
            </w:r>
          </w:p>
        </w:tc>
        <w:tc>
          <w:tcPr>
            <w:tcW w:w="1276" w:type="dxa"/>
            <w:vAlign w:val="center"/>
          </w:tcPr>
          <w:p>
            <w:pPr>
              <w:pStyle w:val="16"/>
              <w:rPr>
                <w:color w:val="000000" w:themeColor="text1"/>
              </w:rPr>
            </w:pPr>
            <w:r>
              <w:rPr>
                <w:color w:val="000000" w:themeColor="text1"/>
              </w:rPr>
              <w:t>其他资金</w:t>
            </w:r>
          </w:p>
        </w:tc>
        <w:tc>
          <w:tcPr>
            <w:tcW w:w="1843" w:type="dxa"/>
            <w:vAlign w:val="center"/>
          </w:tcPr>
          <w:p>
            <w:pPr>
              <w:pStyle w:val="18"/>
              <w:rPr>
                <w:color w:val="000000" w:themeColor="text1"/>
              </w:rPr>
            </w:pPr>
            <w:r>
              <w:rPr>
                <w:color w:val="000000" w:themeColor="text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18"/>
              <w:rPr>
                <w:color w:val="000000" w:themeColor="text1"/>
              </w:rPr>
            </w:pPr>
            <w:r>
              <w:rPr>
                <w:color w:val="000000" w:themeColor="text1"/>
              </w:rPr>
              <w:t>网信技术服务系统经费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color w:val="000000" w:themeColor="text1"/>
              </w:rPr>
            </w:pPr>
            <w:r>
              <w:rPr>
                <w:color w:val="000000" w:themeColor="text1"/>
              </w:rPr>
              <w:t>资金支出计划</w:t>
            </w:r>
          </w:p>
        </w:tc>
        <w:tc>
          <w:tcPr>
            <w:tcW w:w="2608" w:type="dxa"/>
            <w:gridSpan w:val="2"/>
            <w:vAlign w:val="center"/>
          </w:tcPr>
          <w:p>
            <w:pPr>
              <w:pStyle w:val="16"/>
              <w:rPr>
                <w:color w:val="000000" w:themeColor="text1"/>
              </w:rPr>
            </w:pPr>
            <w:r>
              <w:rPr>
                <w:color w:val="000000" w:themeColor="text1"/>
              </w:rPr>
              <w:t>3月底</w:t>
            </w:r>
          </w:p>
        </w:tc>
        <w:tc>
          <w:tcPr>
            <w:tcW w:w="1587" w:type="dxa"/>
            <w:vAlign w:val="center"/>
          </w:tcPr>
          <w:p>
            <w:pPr>
              <w:pStyle w:val="16"/>
              <w:rPr>
                <w:color w:val="000000" w:themeColor="text1"/>
              </w:rPr>
            </w:pPr>
            <w:r>
              <w:rPr>
                <w:color w:val="000000" w:themeColor="text1"/>
              </w:rPr>
              <w:t>6月底</w:t>
            </w:r>
          </w:p>
        </w:tc>
        <w:tc>
          <w:tcPr>
            <w:tcW w:w="1304" w:type="dxa"/>
            <w:vAlign w:val="center"/>
          </w:tcPr>
          <w:p>
            <w:pPr>
              <w:pStyle w:val="16"/>
              <w:rPr>
                <w:color w:val="000000" w:themeColor="text1"/>
              </w:rPr>
            </w:pPr>
            <w:r>
              <w:rPr>
                <w:color w:val="000000" w:themeColor="text1"/>
              </w:rPr>
              <w:t>10月底</w:t>
            </w:r>
          </w:p>
        </w:tc>
        <w:tc>
          <w:tcPr>
            <w:tcW w:w="3118" w:type="dxa"/>
            <w:gridSpan w:val="2"/>
            <w:vAlign w:val="center"/>
          </w:tcPr>
          <w:p>
            <w:pPr>
              <w:pStyle w:val="16"/>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19"/>
              <w:rPr>
                <w:color w:val="000000" w:themeColor="text1"/>
              </w:rPr>
            </w:pPr>
            <w:r>
              <w:rPr>
                <w:color w:val="000000" w:themeColor="text1"/>
              </w:rPr>
              <w:t>1.00</w:t>
            </w:r>
          </w:p>
        </w:tc>
        <w:tc>
          <w:tcPr>
            <w:tcW w:w="1587" w:type="dxa"/>
            <w:vAlign w:val="center"/>
          </w:tcPr>
          <w:p>
            <w:pPr>
              <w:pStyle w:val="19"/>
              <w:rPr>
                <w:color w:val="000000" w:themeColor="text1"/>
              </w:rPr>
            </w:pPr>
            <w:r>
              <w:rPr>
                <w:color w:val="000000" w:themeColor="text1"/>
              </w:rPr>
              <w:t>2.00</w:t>
            </w:r>
          </w:p>
        </w:tc>
        <w:tc>
          <w:tcPr>
            <w:tcW w:w="1304" w:type="dxa"/>
            <w:vAlign w:val="center"/>
          </w:tcPr>
          <w:p>
            <w:pPr>
              <w:pStyle w:val="19"/>
              <w:rPr>
                <w:color w:val="000000" w:themeColor="text1"/>
              </w:rPr>
            </w:pPr>
            <w:r>
              <w:rPr>
                <w:color w:val="000000" w:themeColor="text1"/>
              </w:rPr>
              <w:t>5.00</w:t>
            </w:r>
          </w:p>
        </w:tc>
        <w:tc>
          <w:tcPr>
            <w:tcW w:w="3118" w:type="dxa"/>
            <w:gridSpan w:val="2"/>
            <w:vAlign w:val="center"/>
          </w:tcPr>
          <w:p>
            <w:pPr>
              <w:pStyle w:val="19"/>
              <w:rPr>
                <w:color w:val="000000" w:themeColor="text1"/>
              </w:rPr>
            </w:pPr>
            <w:r>
              <w:rPr>
                <w:color w:val="000000" w:themeColor="text1"/>
              </w:rPr>
              <w:t>20.84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color w:val="000000" w:themeColor="text1"/>
              </w:rPr>
            </w:pPr>
            <w:r>
              <w:rPr>
                <w:color w:val="000000" w:themeColor="text1"/>
              </w:rPr>
              <w:t>绩效目标</w:t>
            </w:r>
          </w:p>
        </w:tc>
        <w:tc>
          <w:tcPr>
            <w:tcW w:w="8617" w:type="dxa"/>
            <w:gridSpan w:val="6"/>
            <w:vAlign w:val="center"/>
          </w:tcPr>
          <w:p>
            <w:pPr>
              <w:pStyle w:val="18"/>
              <w:rPr>
                <w:color w:val="000000" w:themeColor="text1"/>
              </w:rPr>
            </w:pPr>
            <w:r>
              <w:rPr>
                <w:color w:val="000000" w:themeColor="text1"/>
              </w:rPr>
              <w:t>1.提升全县网信部门舆情应对处置水平，为全县经济社会发展提供有力的舆论支持；提高网络安全研判能力和信息服务水平。</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pPr>
        <w:spacing w:before="0" w:after="0" w:line="2" w:lineRule="exact"/>
        <w:ind w:firstLine="0"/>
        <w:jc w:val="center"/>
        <w:outlineLvl w:val="9"/>
        <w:rPr>
          <w:color w:val="000000" w:themeColor="text1"/>
        </w:rPr>
      </w:pPr>
      <w:r>
        <w:rPr>
          <w:rFonts w:ascii="方正书宋_GBK" w:hAnsi="方正书宋_GBK" w:eastAsia="方正书宋_GBK" w:cs="方正书宋_GBK"/>
          <w:color w:val="000000" w:themeColor="text1"/>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rPr>
                <w:color w:val="000000" w:themeColor="text1"/>
              </w:rPr>
            </w:pPr>
            <w:r>
              <w:rPr>
                <w:color w:val="000000" w:themeColor="text1"/>
              </w:rPr>
              <w:t>一级指标</w:t>
            </w:r>
          </w:p>
        </w:tc>
        <w:tc>
          <w:tcPr>
            <w:tcW w:w="1276" w:type="dxa"/>
            <w:vAlign w:val="center"/>
          </w:tcPr>
          <w:p>
            <w:pPr>
              <w:pStyle w:val="16"/>
              <w:rPr>
                <w:color w:val="000000" w:themeColor="text1"/>
              </w:rPr>
            </w:pPr>
            <w:r>
              <w:rPr>
                <w:color w:val="000000" w:themeColor="text1"/>
              </w:rPr>
              <w:t>二级指标</w:t>
            </w:r>
          </w:p>
        </w:tc>
        <w:tc>
          <w:tcPr>
            <w:tcW w:w="1332" w:type="dxa"/>
            <w:vAlign w:val="center"/>
          </w:tcPr>
          <w:p>
            <w:pPr>
              <w:pStyle w:val="16"/>
              <w:rPr>
                <w:color w:val="000000" w:themeColor="text1"/>
              </w:rPr>
            </w:pPr>
            <w:r>
              <w:rPr>
                <w:color w:val="000000" w:themeColor="text1"/>
              </w:rPr>
              <w:t>三级指标</w:t>
            </w:r>
          </w:p>
        </w:tc>
        <w:tc>
          <w:tcPr>
            <w:tcW w:w="2891" w:type="dxa"/>
            <w:vAlign w:val="center"/>
          </w:tcPr>
          <w:p>
            <w:pPr>
              <w:pStyle w:val="16"/>
              <w:rPr>
                <w:color w:val="000000" w:themeColor="text1"/>
              </w:rPr>
            </w:pPr>
            <w:r>
              <w:rPr>
                <w:color w:val="000000" w:themeColor="text1"/>
              </w:rPr>
              <w:t>绩效指标描述</w:t>
            </w:r>
          </w:p>
        </w:tc>
        <w:tc>
          <w:tcPr>
            <w:tcW w:w="1276" w:type="dxa"/>
            <w:vAlign w:val="center"/>
          </w:tcPr>
          <w:p>
            <w:pPr>
              <w:pStyle w:val="16"/>
              <w:rPr>
                <w:color w:val="000000" w:themeColor="text1"/>
              </w:rPr>
            </w:pPr>
            <w:r>
              <w:rPr>
                <w:color w:val="000000" w:themeColor="text1"/>
              </w:rPr>
              <w:t>指标值</w:t>
            </w:r>
          </w:p>
        </w:tc>
        <w:tc>
          <w:tcPr>
            <w:tcW w:w="1843" w:type="dxa"/>
            <w:vAlign w:val="center"/>
          </w:tcPr>
          <w:p>
            <w:pPr>
              <w:pStyle w:val="16"/>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rPr>
                <w:color w:val="000000" w:themeColor="text1"/>
              </w:rPr>
            </w:pPr>
            <w:r>
              <w:rPr>
                <w:color w:val="000000" w:themeColor="text1"/>
              </w:rPr>
              <w:t>产出指标</w:t>
            </w:r>
          </w:p>
        </w:tc>
        <w:tc>
          <w:tcPr>
            <w:tcW w:w="1276" w:type="dxa"/>
            <w:vAlign w:val="center"/>
          </w:tcPr>
          <w:p>
            <w:pPr>
              <w:pStyle w:val="18"/>
              <w:rPr>
                <w:color w:val="000000" w:themeColor="text1"/>
              </w:rPr>
            </w:pPr>
            <w:r>
              <w:rPr>
                <w:color w:val="000000" w:themeColor="text1"/>
              </w:rPr>
              <w:t>数量指标</w:t>
            </w:r>
          </w:p>
        </w:tc>
        <w:tc>
          <w:tcPr>
            <w:tcW w:w="1332" w:type="dxa"/>
            <w:vAlign w:val="center"/>
          </w:tcPr>
          <w:p>
            <w:pPr>
              <w:pStyle w:val="18"/>
              <w:rPr>
                <w:color w:val="000000" w:themeColor="text1"/>
              </w:rPr>
            </w:pPr>
            <w:r>
              <w:rPr>
                <w:color w:val="000000" w:themeColor="text1"/>
              </w:rPr>
              <w:t>网评员队伍建设</w:t>
            </w:r>
          </w:p>
        </w:tc>
        <w:tc>
          <w:tcPr>
            <w:tcW w:w="2891" w:type="dxa"/>
            <w:vAlign w:val="center"/>
          </w:tcPr>
          <w:p>
            <w:pPr>
              <w:pStyle w:val="18"/>
              <w:rPr>
                <w:color w:val="000000" w:themeColor="text1"/>
              </w:rPr>
            </w:pPr>
            <w:r>
              <w:rPr>
                <w:color w:val="000000" w:themeColor="text1"/>
              </w:rPr>
              <w:t>网评员队伍建设</w:t>
            </w:r>
          </w:p>
        </w:tc>
        <w:tc>
          <w:tcPr>
            <w:tcW w:w="1276" w:type="dxa"/>
            <w:vAlign w:val="center"/>
          </w:tcPr>
          <w:p>
            <w:pPr>
              <w:pStyle w:val="18"/>
              <w:rPr>
                <w:color w:val="000000" w:themeColor="text1"/>
              </w:rPr>
            </w:pPr>
            <w:r>
              <w:rPr>
                <w:color w:val="000000" w:themeColor="text1"/>
              </w:rPr>
              <w:t>≥3000人</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质量指标</w:t>
            </w:r>
          </w:p>
        </w:tc>
        <w:tc>
          <w:tcPr>
            <w:tcW w:w="1332" w:type="dxa"/>
            <w:vAlign w:val="center"/>
          </w:tcPr>
          <w:p>
            <w:pPr>
              <w:pStyle w:val="18"/>
              <w:rPr>
                <w:color w:val="000000" w:themeColor="text1"/>
              </w:rPr>
            </w:pPr>
            <w:r>
              <w:rPr>
                <w:color w:val="000000" w:themeColor="text1"/>
              </w:rPr>
              <w:t>涉稳舆情处置率(%)</w:t>
            </w:r>
          </w:p>
        </w:tc>
        <w:tc>
          <w:tcPr>
            <w:tcW w:w="2891" w:type="dxa"/>
            <w:vAlign w:val="center"/>
          </w:tcPr>
          <w:p>
            <w:pPr>
              <w:pStyle w:val="18"/>
              <w:rPr>
                <w:color w:val="000000" w:themeColor="text1"/>
              </w:rPr>
            </w:pPr>
            <w:r>
              <w:rPr>
                <w:color w:val="000000" w:themeColor="text1"/>
              </w:rPr>
              <w:t>涉稳舆情处置率(%)</w:t>
            </w:r>
          </w:p>
        </w:tc>
        <w:tc>
          <w:tcPr>
            <w:tcW w:w="1276" w:type="dxa"/>
            <w:vAlign w:val="center"/>
          </w:tcPr>
          <w:p>
            <w:pPr>
              <w:pStyle w:val="18"/>
              <w:rPr>
                <w:color w:val="000000" w:themeColor="text1"/>
              </w:rPr>
            </w:pPr>
            <w:r>
              <w:rPr>
                <w:color w:val="000000" w:themeColor="text1"/>
              </w:rPr>
              <w:t>≥80百分比</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时效指标</w:t>
            </w:r>
          </w:p>
        </w:tc>
        <w:tc>
          <w:tcPr>
            <w:tcW w:w="1332" w:type="dxa"/>
            <w:vAlign w:val="center"/>
          </w:tcPr>
          <w:p>
            <w:pPr>
              <w:pStyle w:val="18"/>
              <w:rPr>
                <w:color w:val="000000" w:themeColor="text1"/>
              </w:rPr>
            </w:pPr>
            <w:r>
              <w:rPr>
                <w:color w:val="000000" w:themeColor="text1"/>
              </w:rPr>
              <w:t>资金成本</w:t>
            </w:r>
          </w:p>
        </w:tc>
        <w:tc>
          <w:tcPr>
            <w:tcW w:w="2891" w:type="dxa"/>
            <w:vAlign w:val="center"/>
          </w:tcPr>
          <w:p>
            <w:pPr>
              <w:pStyle w:val="18"/>
              <w:rPr>
                <w:color w:val="000000" w:themeColor="text1"/>
              </w:rPr>
            </w:pPr>
            <w:r>
              <w:rPr>
                <w:color w:val="000000" w:themeColor="text1"/>
              </w:rPr>
              <w:t>资金成本</w:t>
            </w:r>
          </w:p>
        </w:tc>
        <w:tc>
          <w:tcPr>
            <w:tcW w:w="1276" w:type="dxa"/>
            <w:vAlign w:val="center"/>
          </w:tcPr>
          <w:p>
            <w:pPr>
              <w:pStyle w:val="18"/>
              <w:rPr>
                <w:color w:val="000000" w:themeColor="text1"/>
              </w:rPr>
            </w:pPr>
            <w:r>
              <w:rPr>
                <w:color w:val="000000" w:themeColor="text1"/>
              </w:rPr>
              <w:t>≤20.84万元</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18"/>
              <w:rPr>
                <w:color w:val="000000" w:themeColor="text1"/>
              </w:rPr>
            </w:pPr>
            <w:r>
              <w:rPr>
                <w:color w:val="000000" w:themeColor="text1"/>
              </w:rPr>
              <w:t>成本指标</w:t>
            </w:r>
          </w:p>
        </w:tc>
        <w:tc>
          <w:tcPr>
            <w:tcW w:w="1332" w:type="dxa"/>
            <w:vAlign w:val="center"/>
          </w:tcPr>
          <w:p>
            <w:pPr>
              <w:pStyle w:val="18"/>
              <w:rPr>
                <w:color w:val="000000" w:themeColor="text1"/>
              </w:rPr>
            </w:pPr>
            <w:r>
              <w:rPr>
                <w:color w:val="000000" w:themeColor="text1"/>
              </w:rPr>
              <w:t>舆情报送及时性</w:t>
            </w:r>
          </w:p>
        </w:tc>
        <w:tc>
          <w:tcPr>
            <w:tcW w:w="2891" w:type="dxa"/>
            <w:vAlign w:val="center"/>
          </w:tcPr>
          <w:p>
            <w:pPr>
              <w:pStyle w:val="18"/>
              <w:rPr>
                <w:color w:val="000000" w:themeColor="text1"/>
              </w:rPr>
            </w:pPr>
            <w:r>
              <w:rPr>
                <w:color w:val="000000" w:themeColor="text1"/>
              </w:rPr>
              <w:t>舆情报送及时性</w:t>
            </w:r>
          </w:p>
        </w:tc>
        <w:tc>
          <w:tcPr>
            <w:tcW w:w="1276" w:type="dxa"/>
            <w:vAlign w:val="center"/>
          </w:tcPr>
          <w:p>
            <w:pPr>
              <w:pStyle w:val="18"/>
              <w:rPr>
                <w:color w:val="000000" w:themeColor="text1"/>
              </w:rPr>
            </w:pPr>
            <w:r>
              <w:rPr>
                <w:color w:val="000000" w:themeColor="text1"/>
              </w:rPr>
              <w:t>≤2天</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color w:val="000000" w:themeColor="text1"/>
              </w:rPr>
            </w:pPr>
            <w:r>
              <w:rPr>
                <w:color w:val="000000" w:themeColor="text1"/>
              </w:rPr>
              <w:t>效益指标</w:t>
            </w:r>
          </w:p>
        </w:tc>
        <w:tc>
          <w:tcPr>
            <w:tcW w:w="1276" w:type="dxa"/>
            <w:vAlign w:val="center"/>
          </w:tcPr>
          <w:p>
            <w:pPr>
              <w:pStyle w:val="18"/>
              <w:rPr>
                <w:color w:val="000000" w:themeColor="text1"/>
              </w:rPr>
            </w:pPr>
            <w:r>
              <w:rPr>
                <w:color w:val="000000" w:themeColor="text1"/>
              </w:rPr>
              <w:t>社会效益指标</w:t>
            </w:r>
          </w:p>
        </w:tc>
        <w:tc>
          <w:tcPr>
            <w:tcW w:w="1332" w:type="dxa"/>
            <w:vAlign w:val="center"/>
          </w:tcPr>
          <w:p>
            <w:pPr>
              <w:pStyle w:val="18"/>
              <w:rPr>
                <w:color w:val="000000" w:themeColor="text1"/>
              </w:rPr>
            </w:pPr>
            <w:r>
              <w:rPr>
                <w:color w:val="000000" w:themeColor="text1"/>
              </w:rPr>
              <w:t>网络安全事件发生</w:t>
            </w:r>
          </w:p>
        </w:tc>
        <w:tc>
          <w:tcPr>
            <w:tcW w:w="2891" w:type="dxa"/>
            <w:vAlign w:val="center"/>
          </w:tcPr>
          <w:p>
            <w:pPr>
              <w:pStyle w:val="18"/>
              <w:rPr>
                <w:color w:val="000000" w:themeColor="text1"/>
              </w:rPr>
            </w:pPr>
            <w:r>
              <w:rPr>
                <w:color w:val="000000" w:themeColor="text1"/>
              </w:rPr>
              <w:t>网络安全事件发生数</w:t>
            </w:r>
          </w:p>
        </w:tc>
        <w:tc>
          <w:tcPr>
            <w:tcW w:w="1276" w:type="dxa"/>
            <w:vAlign w:val="center"/>
          </w:tcPr>
          <w:p>
            <w:pPr>
              <w:pStyle w:val="18"/>
              <w:rPr>
                <w:color w:val="000000" w:themeColor="text1"/>
              </w:rPr>
            </w:pPr>
            <w:r>
              <w:rPr>
                <w:color w:val="000000" w:themeColor="text1"/>
              </w:rPr>
              <w:t>≤5次</w:t>
            </w:r>
          </w:p>
        </w:tc>
        <w:tc>
          <w:tcPr>
            <w:tcW w:w="1843" w:type="dxa"/>
            <w:vAlign w:val="center"/>
          </w:tcPr>
          <w:p>
            <w:pPr>
              <w:pStyle w:val="18"/>
              <w:rPr>
                <w:color w:val="000000" w:themeColor="text1"/>
              </w:rPr>
            </w:pPr>
            <w:r>
              <w:rPr>
                <w:color w:val="000000" w:themeColor="text1"/>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rPr>
                <w:color w:val="000000" w:themeColor="text1"/>
              </w:rPr>
            </w:pPr>
            <w:r>
              <w:rPr>
                <w:color w:val="000000" w:themeColor="text1"/>
              </w:rPr>
              <w:t>满意度指标</w:t>
            </w:r>
          </w:p>
        </w:tc>
        <w:tc>
          <w:tcPr>
            <w:tcW w:w="1276" w:type="dxa"/>
            <w:vAlign w:val="center"/>
          </w:tcPr>
          <w:p>
            <w:pPr>
              <w:pStyle w:val="18"/>
              <w:rPr>
                <w:color w:val="000000" w:themeColor="text1"/>
              </w:rPr>
            </w:pPr>
            <w:r>
              <w:rPr>
                <w:color w:val="000000" w:themeColor="text1"/>
              </w:rPr>
              <w:t>服务对象满意度指标</w:t>
            </w:r>
          </w:p>
        </w:tc>
        <w:tc>
          <w:tcPr>
            <w:tcW w:w="1332" w:type="dxa"/>
            <w:vAlign w:val="center"/>
          </w:tcPr>
          <w:p>
            <w:pPr>
              <w:pStyle w:val="18"/>
              <w:rPr>
                <w:color w:val="000000" w:themeColor="text1"/>
              </w:rPr>
            </w:pPr>
            <w:r>
              <w:rPr>
                <w:color w:val="000000" w:themeColor="text1"/>
              </w:rPr>
              <w:t>网信系统平台满意度</w:t>
            </w:r>
          </w:p>
        </w:tc>
        <w:tc>
          <w:tcPr>
            <w:tcW w:w="2891" w:type="dxa"/>
            <w:vAlign w:val="center"/>
          </w:tcPr>
          <w:p>
            <w:pPr>
              <w:pStyle w:val="18"/>
              <w:rPr>
                <w:color w:val="000000" w:themeColor="text1"/>
              </w:rPr>
            </w:pPr>
            <w:r>
              <w:rPr>
                <w:color w:val="000000" w:themeColor="text1"/>
              </w:rPr>
              <w:t>网信系统平台满意度</w:t>
            </w:r>
          </w:p>
        </w:tc>
        <w:tc>
          <w:tcPr>
            <w:tcW w:w="1276" w:type="dxa"/>
            <w:vAlign w:val="center"/>
          </w:tcPr>
          <w:p>
            <w:pPr>
              <w:pStyle w:val="18"/>
              <w:rPr>
                <w:color w:val="000000" w:themeColor="text1"/>
              </w:rPr>
            </w:pPr>
            <w:r>
              <w:rPr>
                <w:color w:val="000000" w:themeColor="text1"/>
              </w:rPr>
              <w:t>≥90百分比</w:t>
            </w:r>
          </w:p>
        </w:tc>
        <w:tc>
          <w:tcPr>
            <w:tcW w:w="1843" w:type="dxa"/>
            <w:vAlign w:val="center"/>
          </w:tcPr>
          <w:p>
            <w:pPr>
              <w:pStyle w:val="18"/>
              <w:rPr>
                <w:color w:val="000000" w:themeColor="text1"/>
              </w:rPr>
            </w:pPr>
            <w:r>
              <w:rPr>
                <w:color w:val="000000" w:themeColor="text1"/>
              </w:rPr>
              <w:t>根据实际需求</w:t>
            </w:r>
          </w:p>
        </w:tc>
      </w:tr>
    </w:tbl>
    <w:p>
      <w:pPr>
        <w:rPr>
          <w:color w:val="000000" w:themeColor="text1"/>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color w:val="000000" w:themeColor="text1"/>
        </w:rPr>
      </w:pPr>
      <w:r>
        <w:rPr>
          <w:rFonts w:ascii="黑体" w:hAnsi="黑体" w:eastAsia="黑体" w:cs="黑体"/>
          <w:color w:val="000000" w:themeColor="text1"/>
          <w:sz w:val="32"/>
        </w:rPr>
        <w:t>六、政府采购预算情况</w:t>
      </w:r>
      <w:bookmarkEnd w:id="14"/>
    </w:p>
    <w:p>
      <w:pPr>
        <w:spacing w:line="540" w:lineRule="exact"/>
        <w:ind w:firstLine="640" w:firstLineChars="200"/>
        <w:jc w:val="left"/>
        <w:rPr>
          <w:rFonts w:hint="eastAsia" w:ascii="仿宋" w:hAnsi="仿宋" w:eastAsia="仿宋"/>
          <w:color w:val="000000" w:themeColor="text1"/>
          <w:sz w:val="32"/>
          <w:szCs w:val="32"/>
        </w:rPr>
      </w:pPr>
      <w:r>
        <w:rPr>
          <w:rFonts w:hint="eastAsia" w:ascii="仿宋" w:hAnsi="仿宋" w:eastAsia="仿宋"/>
          <w:color w:val="000000" w:themeColor="text1"/>
          <w:sz w:val="32"/>
          <w:szCs w:val="32"/>
          <w:lang w:eastAsia="zh-CN"/>
        </w:rPr>
        <w:t>2024年</w:t>
      </w:r>
      <w:r>
        <w:rPr>
          <w:rFonts w:hint="eastAsia" w:ascii="仿宋" w:hAnsi="仿宋" w:eastAsia="仿宋"/>
          <w:color w:val="000000" w:themeColor="text1"/>
          <w:sz w:val="32"/>
          <w:szCs w:val="32"/>
        </w:rPr>
        <w:t>我</w:t>
      </w:r>
      <w:r>
        <w:rPr>
          <w:rFonts w:hint="eastAsia" w:ascii="仿宋" w:hAnsi="仿宋" w:eastAsia="仿宋"/>
          <w:color w:val="000000" w:themeColor="text1"/>
          <w:sz w:val="32"/>
          <w:szCs w:val="32"/>
          <w:lang w:eastAsia="zh-CN"/>
        </w:rPr>
        <w:t>单位</w:t>
      </w:r>
      <w:r>
        <w:rPr>
          <w:rFonts w:hint="eastAsia" w:ascii="仿宋" w:hAnsi="仿宋" w:eastAsia="仿宋"/>
          <w:color w:val="000000" w:themeColor="text1"/>
          <w:sz w:val="32"/>
          <w:szCs w:val="32"/>
        </w:rPr>
        <w:t>无政府采购预算</w:t>
      </w:r>
      <w:r>
        <w:rPr>
          <w:rFonts w:hint="eastAsia" w:ascii="仿宋" w:hAnsi="仿宋" w:eastAsia="仿宋"/>
          <w:color w:val="000000" w:themeColor="text1"/>
          <w:sz w:val="32"/>
          <w:szCs w:val="32"/>
          <w:lang w:eastAsia="zh-CN"/>
        </w:rPr>
        <w:t>，空表列示</w:t>
      </w:r>
      <w:r>
        <w:rPr>
          <w:rFonts w:hint="eastAsia" w:ascii="仿宋" w:hAnsi="仿宋" w:eastAsia="仿宋"/>
          <w:color w:val="000000" w:themeColor="text1"/>
          <w:sz w:val="32"/>
          <w:szCs w:val="32"/>
        </w:rPr>
        <w:t>。</w:t>
      </w:r>
    </w:p>
    <w:p>
      <w:pPr>
        <w:spacing w:line="540" w:lineRule="exact"/>
        <w:ind w:firstLine="640" w:firstLineChars="200"/>
        <w:jc w:val="left"/>
        <w:rPr>
          <w:rFonts w:hint="eastAsia" w:ascii="仿宋" w:hAnsi="仿宋" w:eastAsia="仿宋"/>
          <w:color w:val="000000" w:themeColor="text1"/>
          <w:sz w:val="32"/>
          <w:szCs w:val="32"/>
        </w:rPr>
      </w:pPr>
    </w:p>
    <w:p>
      <w:pPr>
        <w:ind w:firstLine="600" w:firstLineChars="200"/>
        <w:jc w:val="center"/>
        <w:outlineLvl w:val="0"/>
        <w:rPr>
          <w:rFonts w:ascii="Times New Roman" w:hAnsi="宋体"/>
          <w:color w:val="000000" w:themeColor="text1"/>
          <w:sz w:val="18"/>
          <w:szCs w:val="18"/>
        </w:rPr>
      </w:pPr>
      <w:r>
        <w:rPr>
          <w:rFonts w:hint="eastAsia" w:ascii="黑体" w:hAnsi="黑体" w:eastAsia="黑体" w:cs="黑体"/>
          <w:color w:val="000000" w:themeColor="text1"/>
          <w:sz w:val="30"/>
          <w:szCs w:val="30"/>
          <w:lang w:eastAsia="zh-CN"/>
        </w:rPr>
        <w:t>单位</w:t>
      </w:r>
      <w:r>
        <w:rPr>
          <w:rFonts w:hint="eastAsia" w:ascii="黑体" w:hAnsi="黑体" w:eastAsia="黑体" w:cs="黑体"/>
          <w:color w:val="000000" w:themeColor="text1"/>
          <w:sz w:val="30"/>
          <w:szCs w:val="30"/>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color w:val="000000" w:themeColor="text1"/>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color w:val="000000" w:themeColor="text1"/>
                <w:sz w:val="18"/>
                <w:szCs w:val="18"/>
              </w:rPr>
            </w:pPr>
            <w:r>
              <w:rPr>
                <w:rFonts w:hint="eastAsia" w:ascii="宋体" w:hAnsi="宋体" w:cs="宋体"/>
                <w:color w:val="000000" w:themeColor="text1"/>
                <w:sz w:val="18"/>
                <w:szCs w:val="18"/>
                <w:lang w:eastAsia="zh-CN"/>
              </w:rPr>
              <w:t>单位</w:t>
            </w:r>
            <w:r>
              <w:rPr>
                <w:rFonts w:hint="eastAsia" w:ascii="宋体" w:hAnsi="宋体" w:cs="宋体"/>
                <w:color w:val="000000" w:themeColor="text1"/>
                <w:sz w:val="18"/>
                <w:szCs w:val="18"/>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采购</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物品</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名称</w:t>
            </w:r>
          </w:p>
        </w:tc>
        <w:tc>
          <w:tcPr>
            <w:tcW w:w="979"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政府采购</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目录序号</w:t>
            </w:r>
          </w:p>
        </w:tc>
        <w:tc>
          <w:tcPr>
            <w:tcW w:w="480"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计量  单位</w:t>
            </w:r>
          </w:p>
        </w:tc>
        <w:tc>
          <w:tcPr>
            <w:tcW w:w="322"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数量</w:t>
            </w:r>
          </w:p>
        </w:tc>
        <w:tc>
          <w:tcPr>
            <w:tcW w:w="419" w:type="dxa"/>
            <w:vMerge w:val="restart"/>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单价</w:t>
            </w:r>
          </w:p>
        </w:tc>
        <w:tc>
          <w:tcPr>
            <w:tcW w:w="4869" w:type="dxa"/>
            <w:gridSpan w:val="6"/>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政府采购金额（当年</w:t>
            </w:r>
            <w:r>
              <w:rPr>
                <w:rFonts w:hint="eastAsia" w:ascii="宋体" w:hAnsi="宋体" w:cs="宋体"/>
                <w:b/>
                <w:color w:val="000000" w:themeColor="text1"/>
                <w:sz w:val="18"/>
                <w:szCs w:val="18"/>
                <w:lang w:eastAsia="zh-CN"/>
              </w:rPr>
              <w:t>单位预算</w:t>
            </w:r>
            <w:r>
              <w:rPr>
                <w:rFonts w:hint="eastAsia" w:ascii="宋体" w:hAnsi="宋体" w:cs="宋体"/>
                <w:b/>
                <w:color w:val="000000" w:themeColor="text1"/>
                <w:sz w:val="18"/>
                <w:szCs w:val="18"/>
              </w:rPr>
              <w:t>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项目</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名称</w:t>
            </w:r>
          </w:p>
        </w:tc>
        <w:tc>
          <w:tcPr>
            <w:tcW w:w="687"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预算</w:t>
            </w:r>
          </w:p>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资金</w:t>
            </w:r>
          </w:p>
        </w:tc>
        <w:tc>
          <w:tcPr>
            <w:tcW w:w="596"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979"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480"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322"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419" w:type="dxa"/>
            <w:vMerge w:val="continue"/>
            <w:noWrap w:val="0"/>
            <w:vAlign w:val="center"/>
          </w:tcPr>
          <w:p>
            <w:pPr>
              <w:spacing w:line="300" w:lineRule="exact"/>
              <w:jc w:val="left"/>
              <w:outlineLvl w:val="0"/>
              <w:rPr>
                <w:rFonts w:hint="eastAsia" w:ascii="宋体" w:hAnsi="宋体" w:cs="宋体"/>
                <w:color w:val="000000" w:themeColor="text1"/>
                <w:sz w:val="18"/>
                <w:szCs w:val="18"/>
              </w:rPr>
            </w:pPr>
          </w:p>
        </w:tc>
        <w:tc>
          <w:tcPr>
            <w:tcW w:w="542"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合计</w:t>
            </w:r>
          </w:p>
        </w:tc>
        <w:tc>
          <w:tcPr>
            <w:tcW w:w="822"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一般公共预算拨款</w:t>
            </w:r>
          </w:p>
        </w:tc>
        <w:tc>
          <w:tcPr>
            <w:tcW w:w="679"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基金预算拨款</w:t>
            </w:r>
          </w:p>
        </w:tc>
        <w:tc>
          <w:tcPr>
            <w:tcW w:w="640"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国有资本经营预算拨款</w:t>
            </w:r>
          </w:p>
        </w:tc>
        <w:tc>
          <w:tcPr>
            <w:tcW w:w="1080"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财政专户核拨</w:t>
            </w:r>
          </w:p>
        </w:tc>
        <w:tc>
          <w:tcPr>
            <w:tcW w:w="1106" w:type="dxa"/>
            <w:noWrap w:val="0"/>
            <w:vAlign w:val="center"/>
          </w:tcPr>
          <w:p>
            <w:pPr>
              <w:spacing w:line="300" w:lineRule="exact"/>
              <w:jc w:val="center"/>
              <w:rPr>
                <w:rFonts w:hint="eastAsia" w:ascii="宋体" w:hAnsi="宋体" w:cs="宋体"/>
                <w:b/>
                <w:color w:val="000000" w:themeColor="text1"/>
                <w:sz w:val="18"/>
                <w:szCs w:val="18"/>
              </w:rPr>
            </w:pPr>
            <w:r>
              <w:rPr>
                <w:rFonts w:hint="eastAsia" w:ascii="宋体" w:hAnsi="宋体" w:cs="宋体"/>
                <w:b/>
                <w:color w:val="000000" w:themeColor="text1"/>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color w:val="000000" w:themeColor="text1"/>
                <w:sz w:val="18"/>
                <w:szCs w:val="18"/>
              </w:rPr>
            </w:pPr>
          </w:p>
        </w:tc>
        <w:tc>
          <w:tcPr>
            <w:tcW w:w="687" w:type="dxa"/>
            <w:noWrap w:val="0"/>
            <w:vAlign w:val="center"/>
          </w:tcPr>
          <w:p>
            <w:pPr>
              <w:spacing w:line="300" w:lineRule="exact"/>
              <w:jc w:val="right"/>
              <w:rPr>
                <w:rFonts w:hint="eastAsia" w:ascii="宋体" w:hAnsi="宋体" w:cs="宋体"/>
                <w:b/>
                <w:color w:val="000000" w:themeColor="text1"/>
                <w:sz w:val="18"/>
                <w:szCs w:val="18"/>
              </w:rPr>
            </w:pPr>
          </w:p>
        </w:tc>
        <w:tc>
          <w:tcPr>
            <w:tcW w:w="596" w:type="dxa"/>
            <w:noWrap w:val="0"/>
            <w:vAlign w:val="center"/>
          </w:tcPr>
          <w:p>
            <w:pPr>
              <w:spacing w:line="300" w:lineRule="exact"/>
              <w:jc w:val="left"/>
              <w:rPr>
                <w:rFonts w:hint="eastAsia" w:ascii="宋体" w:hAnsi="宋体" w:cs="宋体"/>
                <w:b/>
                <w:color w:val="000000" w:themeColor="text1"/>
                <w:sz w:val="18"/>
                <w:szCs w:val="18"/>
              </w:rPr>
            </w:pPr>
          </w:p>
        </w:tc>
        <w:tc>
          <w:tcPr>
            <w:tcW w:w="979" w:type="dxa"/>
            <w:noWrap w:val="0"/>
            <w:vAlign w:val="center"/>
          </w:tcPr>
          <w:p>
            <w:pPr>
              <w:spacing w:line="300" w:lineRule="exact"/>
              <w:jc w:val="left"/>
              <w:rPr>
                <w:rFonts w:hint="eastAsia" w:ascii="宋体" w:hAnsi="宋体" w:cs="宋体"/>
                <w:b/>
                <w:color w:val="000000" w:themeColor="text1"/>
                <w:sz w:val="18"/>
                <w:szCs w:val="18"/>
              </w:rPr>
            </w:pPr>
          </w:p>
        </w:tc>
        <w:tc>
          <w:tcPr>
            <w:tcW w:w="480" w:type="dxa"/>
            <w:noWrap w:val="0"/>
            <w:vAlign w:val="center"/>
          </w:tcPr>
          <w:p>
            <w:pPr>
              <w:spacing w:line="300" w:lineRule="exact"/>
              <w:jc w:val="center"/>
              <w:rPr>
                <w:rFonts w:hint="eastAsia" w:ascii="宋体" w:hAnsi="宋体" w:cs="宋体"/>
                <w:b/>
                <w:color w:val="000000" w:themeColor="text1"/>
                <w:sz w:val="18"/>
                <w:szCs w:val="18"/>
              </w:rPr>
            </w:pPr>
          </w:p>
        </w:tc>
        <w:tc>
          <w:tcPr>
            <w:tcW w:w="322" w:type="dxa"/>
            <w:noWrap w:val="0"/>
            <w:vAlign w:val="center"/>
          </w:tcPr>
          <w:p>
            <w:pPr>
              <w:spacing w:line="300" w:lineRule="exact"/>
              <w:jc w:val="right"/>
              <w:rPr>
                <w:rFonts w:hint="eastAsia" w:ascii="宋体" w:hAnsi="宋体" w:cs="宋体"/>
                <w:b/>
                <w:color w:val="000000" w:themeColor="text1"/>
                <w:sz w:val="18"/>
                <w:szCs w:val="18"/>
              </w:rPr>
            </w:pPr>
          </w:p>
        </w:tc>
        <w:tc>
          <w:tcPr>
            <w:tcW w:w="419" w:type="dxa"/>
            <w:noWrap w:val="0"/>
            <w:vAlign w:val="center"/>
          </w:tcPr>
          <w:p>
            <w:pPr>
              <w:spacing w:line="300" w:lineRule="exact"/>
              <w:jc w:val="right"/>
              <w:rPr>
                <w:rFonts w:hint="eastAsia" w:ascii="宋体" w:hAnsi="宋体" w:cs="宋体"/>
                <w:b/>
                <w:color w:val="000000" w:themeColor="text1"/>
                <w:sz w:val="18"/>
                <w:szCs w:val="18"/>
              </w:rPr>
            </w:pPr>
          </w:p>
        </w:tc>
        <w:tc>
          <w:tcPr>
            <w:tcW w:w="542" w:type="dxa"/>
            <w:noWrap w:val="0"/>
            <w:vAlign w:val="center"/>
          </w:tcPr>
          <w:p>
            <w:pPr>
              <w:spacing w:line="300" w:lineRule="exact"/>
              <w:jc w:val="right"/>
              <w:rPr>
                <w:rFonts w:hint="eastAsia" w:ascii="宋体" w:hAnsi="宋体" w:cs="宋体"/>
                <w:b/>
                <w:color w:val="000000" w:themeColor="text1"/>
                <w:sz w:val="18"/>
                <w:szCs w:val="18"/>
              </w:rPr>
            </w:pPr>
          </w:p>
        </w:tc>
        <w:tc>
          <w:tcPr>
            <w:tcW w:w="822" w:type="dxa"/>
            <w:noWrap w:val="0"/>
            <w:vAlign w:val="center"/>
          </w:tcPr>
          <w:p>
            <w:pPr>
              <w:spacing w:line="300" w:lineRule="exact"/>
              <w:rPr>
                <w:rFonts w:hint="eastAsia" w:ascii="宋体" w:hAnsi="宋体" w:cs="宋体"/>
                <w:b/>
                <w:color w:val="000000" w:themeColor="text1"/>
                <w:sz w:val="18"/>
                <w:szCs w:val="18"/>
              </w:rPr>
            </w:pPr>
          </w:p>
        </w:tc>
        <w:tc>
          <w:tcPr>
            <w:tcW w:w="679" w:type="dxa"/>
            <w:noWrap w:val="0"/>
            <w:vAlign w:val="center"/>
          </w:tcPr>
          <w:p>
            <w:pPr>
              <w:spacing w:line="300" w:lineRule="exact"/>
              <w:jc w:val="right"/>
              <w:rPr>
                <w:rFonts w:hint="eastAsia" w:ascii="宋体" w:hAnsi="宋体" w:cs="宋体"/>
                <w:b/>
                <w:color w:val="000000" w:themeColor="text1"/>
                <w:sz w:val="18"/>
                <w:szCs w:val="18"/>
              </w:rPr>
            </w:pPr>
          </w:p>
        </w:tc>
        <w:tc>
          <w:tcPr>
            <w:tcW w:w="640" w:type="dxa"/>
            <w:noWrap w:val="0"/>
            <w:vAlign w:val="center"/>
          </w:tcPr>
          <w:p>
            <w:pPr>
              <w:spacing w:line="300" w:lineRule="exact"/>
              <w:jc w:val="right"/>
              <w:rPr>
                <w:rFonts w:hint="eastAsia" w:ascii="宋体" w:hAnsi="宋体" w:cs="宋体"/>
                <w:b/>
                <w:color w:val="000000" w:themeColor="text1"/>
                <w:sz w:val="18"/>
                <w:szCs w:val="18"/>
              </w:rPr>
            </w:pPr>
          </w:p>
        </w:tc>
        <w:tc>
          <w:tcPr>
            <w:tcW w:w="1080" w:type="dxa"/>
            <w:noWrap w:val="0"/>
            <w:vAlign w:val="center"/>
          </w:tcPr>
          <w:p>
            <w:pPr>
              <w:spacing w:line="300" w:lineRule="exact"/>
              <w:jc w:val="right"/>
              <w:rPr>
                <w:rFonts w:hint="eastAsia" w:ascii="宋体" w:hAnsi="宋体" w:cs="宋体"/>
                <w:b/>
                <w:color w:val="000000" w:themeColor="text1"/>
                <w:sz w:val="18"/>
                <w:szCs w:val="18"/>
              </w:rPr>
            </w:pPr>
          </w:p>
        </w:tc>
        <w:tc>
          <w:tcPr>
            <w:tcW w:w="1106" w:type="dxa"/>
            <w:noWrap w:val="0"/>
            <w:vAlign w:val="center"/>
          </w:tcPr>
          <w:p>
            <w:pPr>
              <w:spacing w:line="300" w:lineRule="exact"/>
              <w:jc w:val="right"/>
              <w:rPr>
                <w:rFonts w:hint="eastAsia" w:ascii="宋体" w:hAnsi="宋体" w:cs="宋体"/>
                <w:b/>
                <w:color w:val="000000" w:themeColor="text1"/>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color w:val="000000" w:themeColor="text1"/>
                <w:sz w:val="18"/>
                <w:szCs w:val="18"/>
              </w:rPr>
            </w:pPr>
          </w:p>
        </w:tc>
        <w:tc>
          <w:tcPr>
            <w:tcW w:w="687" w:type="dxa"/>
            <w:noWrap w:val="0"/>
            <w:vAlign w:val="center"/>
          </w:tcPr>
          <w:p>
            <w:pPr>
              <w:spacing w:line="300" w:lineRule="exact"/>
              <w:jc w:val="right"/>
              <w:rPr>
                <w:rFonts w:hint="eastAsia" w:ascii="宋体" w:hAnsi="宋体" w:cs="宋体"/>
                <w:color w:val="000000" w:themeColor="text1"/>
                <w:sz w:val="18"/>
                <w:szCs w:val="18"/>
              </w:rPr>
            </w:pPr>
          </w:p>
        </w:tc>
        <w:tc>
          <w:tcPr>
            <w:tcW w:w="596" w:type="dxa"/>
            <w:noWrap w:val="0"/>
            <w:vAlign w:val="center"/>
          </w:tcPr>
          <w:p>
            <w:pPr>
              <w:spacing w:line="300" w:lineRule="exact"/>
              <w:jc w:val="left"/>
              <w:rPr>
                <w:rFonts w:hint="eastAsia" w:ascii="宋体" w:hAnsi="宋体" w:cs="宋体"/>
                <w:color w:val="000000" w:themeColor="text1"/>
                <w:sz w:val="18"/>
                <w:szCs w:val="18"/>
              </w:rPr>
            </w:pPr>
          </w:p>
        </w:tc>
        <w:tc>
          <w:tcPr>
            <w:tcW w:w="979" w:type="dxa"/>
            <w:noWrap w:val="0"/>
            <w:vAlign w:val="center"/>
          </w:tcPr>
          <w:p>
            <w:pPr>
              <w:spacing w:line="300" w:lineRule="exact"/>
              <w:jc w:val="left"/>
              <w:rPr>
                <w:rFonts w:hint="eastAsia" w:ascii="宋体" w:hAnsi="宋体" w:cs="宋体"/>
                <w:color w:val="000000" w:themeColor="text1"/>
                <w:sz w:val="18"/>
                <w:szCs w:val="18"/>
              </w:rPr>
            </w:pPr>
          </w:p>
        </w:tc>
        <w:tc>
          <w:tcPr>
            <w:tcW w:w="480" w:type="dxa"/>
            <w:noWrap w:val="0"/>
            <w:vAlign w:val="center"/>
          </w:tcPr>
          <w:p>
            <w:pPr>
              <w:spacing w:line="300" w:lineRule="exact"/>
              <w:jc w:val="center"/>
              <w:rPr>
                <w:rFonts w:hint="eastAsia" w:ascii="宋体" w:hAnsi="宋体" w:cs="宋体"/>
                <w:color w:val="000000" w:themeColor="text1"/>
                <w:sz w:val="18"/>
                <w:szCs w:val="18"/>
              </w:rPr>
            </w:pPr>
          </w:p>
        </w:tc>
        <w:tc>
          <w:tcPr>
            <w:tcW w:w="322" w:type="dxa"/>
            <w:noWrap w:val="0"/>
            <w:vAlign w:val="center"/>
          </w:tcPr>
          <w:p>
            <w:pPr>
              <w:spacing w:line="300" w:lineRule="exact"/>
              <w:jc w:val="right"/>
              <w:rPr>
                <w:rFonts w:hint="eastAsia" w:ascii="宋体" w:hAnsi="宋体" w:cs="宋体"/>
                <w:color w:val="000000" w:themeColor="text1"/>
                <w:sz w:val="18"/>
                <w:szCs w:val="18"/>
              </w:rPr>
            </w:pPr>
          </w:p>
        </w:tc>
        <w:tc>
          <w:tcPr>
            <w:tcW w:w="419" w:type="dxa"/>
            <w:noWrap w:val="0"/>
            <w:vAlign w:val="center"/>
          </w:tcPr>
          <w:p>
            <w:pPr>
              <w:spacing w:line="300" w:lineRule="exact"/>
              <w:jc w:val="right"/>
              <w:rPr>
                <w:rFonts w:hint="eastAsia" w:ascii="宋体" w:hAnsi="宋体" w:cs="宋体"/>
                <w:color w:val="000000" w:themeColor="text1"/>
                <w:sz w:val="18"/>
                <w:szCs w:val="18"/>
              </w:rPr>
            </w:pPr>
          </w:p>
        </w:tc>
        <w:tc>
          <w:tcPr>
            <w:tcW w:w="542" w:type="dxa"/>
            <w:noWrap w:val="0"/>
            <w:vAlign w:val="center"/>
          </w:tcPr>
          <w:p>
            <w:pPr>
              <w:spacing w:line="300" w:lineRule="exact"/>
              <w:jc w:val="right"/>
              <w:rPr>
                <w:rFonts w:hint="eastAsia" w:ascii="宋体" w:hAnsi="宋体" w:cs="宋体"/>
                <w:color w:val="000000" w:themeColor="text1"/>
                <w:sz w:val="18"/>
                <w:szCs w:val="18"/>
              </w:rPr>
            </w:pPr>
          </w:p>
        </w:tc>
        <w:tc>
          <w:tcPr>
            <w:tcW w:w="822" w:type="dxa"/>
            <w:noWrap w:val="0"/>
            <w:vAlign w:val="center"/>
          </w:tcPr>
          <w:p>
            <w:pPr>
              <w:spacing w:line="300" w:lineRule="exact"/>
              <w:jc w:val="right"/>
              <w:rPr>
                <w:rFonts w:hint="eastAsia" w:ascii="宋体" w:hAnsi="宋体" w:cs="宋体"/>
                <w:color w:val="000000" w:themeColor="text1"/>
                <w:sz w:val="18"/>
                <w:szCs w:val="18"/>
              </w:rPr>
            </w:pPr>
          </w:p>
        </w:tc>
        <w:tc>
          <w:tcPr>
            <w:tcW w:w="679" w:type="dxa"/>
            <w:noWrap w:val="0"/>
            <w:vAlign w:val="center"/>
          </w:tcPr>
          <w:p>
            <w:pPr>
              <w:spacing w:line="300" w:lineRule="exact"/>
              <w:jc w:val="right"/>
              <w:rPr>
                <w:rFonts w:hint="eastAsia" w:ascii="宋体" w:hAnsi="宋体" w:cs="宋体"/>
                <w:color w:val="000000" w:themeColor="text1"/>
                <w:sz w:val="18"/>
                <w:szCs w:val="18"/>
              </w:rPr>
            </w:pPr>
          </w:p>
        </w:tc>
        <w:tc>
          <w:tcPr>
            <w:tcW w:w="640" w:type="dxa"/>
            <w:noWrap w:val="0"/>
            <w:vAlign w:val="center"/>
          </w:tcPr>
          <w:p>
            <w:pPr>
              <w:spacing w:line="300" w:lineRule="exact"/>
              <w:jc w:val="right"/>
              <w:rPr>
                <w:rFonts w:hint="eastAsia" w:ascii="宋体" w:hAnsi="宋体" w:cs="宋体"/>
                <w:color w:val="000000" w:themeColor="text1"/>
                <w:sz w:val="18"/>
                <w:szCs w:val="18"/>
              </w:rPr>
            </w:pPr>
          </w:p>
        </w:tc>
        <w:tc>
          <w:tcPr>
            <w:tcW w:w="1080" w:type="dxa"/>
            <w:noWrap w:val="0"/>
            <w:vAlign w:val="center"/>
          </w:tcPr>
          <w:p>
            <w:pPr>
              <w:spacing w:line="300" w:lineRule="exact"/>
              <w:jc w:val="right"/>
              <w:rPr>
                <w:rFonts w:hint="eastAsia" w:ascii="宋体" w:hAnsi="宋体" w:cs="宋体"/>
                <w:color w:val="000000" w:themeColor="text1"/>
                <w:sz w:val="18"/>
                <w:szCs w:val="18"/>
              </w:rPr>
            </w:pPr>
          </w:p>
        </w:tc>
        <w:tc>
          <w:tcPr>
            <w:tcW w:w="1106" w:type="dxa"/>
            <w:noWrap w:val="0"/>
            <w:vAlign w:val="center"/>
          </w:tcPr>
          <w:p>
            <w:pPr>
              <w:spacing w:line="300" w:lineRule="exact"/>
              <w:jc w:val="right"/>
              <w:rPr>
                <w:rFonts w:hint="eastAsia" w:ascii="宋体" w:hAnsi="宋体" w:cs="宋体"/>
                <w:color w:val="000000" w:themeColor="text1"/>
                <w:sz w:val="18"/>
                <w:szCs w:val="18"/>
              </w:rPr>
            </w:pPr>
          </w:p>
        </w:tc>
      </w:tr>
    </w:tbl>
    <w:p>
      <w:pPr>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注：无政府采购预算，空表列示。</w:t>
      </w:r>
    </w:p>
    <w:p>
      <w:pPr>
        <w:ind w:firstLine="640"/>
        <w:rPr>
          <w:color w:val="000000" w:themeColor="text1"/>
        </w:rPr>
      </w:pPr>
      <w:r>
        <w:rPr>
          <w:rFonts w:eastAsia="方正仿宋_GBK"/>
          <w:color w:val="000000" w:themeColor="text1"/>
          <w:sz w:val="32"/>
        </w:rPr>
        <w:t xml:space="preserve"> </w:t>
      </w:r>
    </w:p>
    <w:p>
      <w:pPr>
        <w:spacing w:before="10" w:after="10"/>
        <w:ind w:firstLine="640"/>
        <w:outlineLvl w:val="2"/>
        <w:rPr>
          <w:rFonts w:ascii="黑体" w:hAnsi="黑体" w:eastAsia="黑体" w:cs="黑体"/>
          <w:color w:val="000000" w:themeColor="text1"/>
          <w:sz w:val="32"/>
        </w:rPr>
      </w:pPr>
      <w:bookmarkStart w:id="18" w:name="_Toc_3_3_0000000016"/>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rFonts w:ascii="黑体" w:hAnsi="黑体" w:eastAsia="黑体" w:cs="黑体"/>
          <w:color w:val="000000" w:themeColor="text1"/>
          <w:sz w:val="32"/>
        </w:rPr>
      </w:pPr>
    </w:p>
    <w:p>
      <w:pPr>
        <w:spacing w:before="10" w:after="10"/>
        <w:ind w:firstLine="640"/>
        <w:outlineLvl w:val="2"/>
        <w:rPr>
          <w:color w:val="000000" w:themeColor="text1"/>
        </w:rPr>
      </w:pPr>
      <w:r>
        <w:rPr>
          <w:rFonts w:ascii="黑体" w:hAnsi="黑体" w:eastAsia="黑体" w:cs="黑体"/>
          <w:color w:val="000000" w:themeColor="text1"/>
          <w:sz w:val="32"/>
        </w:rPr>
        <w:t>七、国有资产信息</w:t>
      </w:r>
      <w:bookmarkEnd w:id="18"/>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color w:val="000000" w:themeColor="text1"/>
          <w:sz w:val="32"/>
          <w:szCs w:val="32"/>
        </w:rPr>
      </w:pPr>
      <w:bookmarkStart w:id="19" w:name="_Toc_3_3_0000000017"/>
      <w:r>
        <w:rPr>
          <w:rFonts w:hint="eastAsia" w:ascii="仿宋_GB2312" w:eastAsia="仿宋_GB2312"/>
          <w:color w:val="000000" w:themeColor="text1"/>
          <w:sz w:val="32"/>
          <w:szCs w:val="32"/>
          <w:lang w:eastAsia="zh-CN"/>
        </w:rPr>
        <w:t>截止到</w:t>
      </w:r>
      <w:r>
        <w:rPr>
          <w:rFonts w:hint="eastAsia" w:ascii="仿宋_GB2312" w:eastAsia="仿宋_GB2312"/>
          <w:color w:val="000000" w:themeColor="text1"/>
          <w:sz w:val="32"/>
          <w:szCs w:val="32"/>
          <w:lang w:val="en-US" w:eastAsia="zh-CN"/>
        </w:rPr>
        <w:t>2023年12月31日，我部门</w:t>
      </w:r>
      <w:r>
        <w:rPr>
          <w:rFonts w:hint="eastAsia" w:ascii="仿宋_GB2312" w:eastAsia="仿宋_GB2312"/>
          <w:color w:val="000000" w:themeColor="text1"/>
          <w:sz w:val="32"/>
          <w:szCs w:val="32"/>
        </w:rPr>
        <w:t>固定资产总额</w:t>
      </w:r>
      <w:r>
        <w:rPr>
          <w:rFonts w:hint="eastAsia" w:ascii="仿宋_GB2312" w:eastAsia="仿宋_GB2312"/>
          <w:color w:val="000000" w:themeColor="text1"/>
          <w:sz w:val="32"/>
          <w:szCs w:val="32"/>
          <w:lang w:val="en-US" w:eastAsia="zh-CN"/>
        </w:rPr>
        <w:t>3.04</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无单位公务</w:t>
      </w:r>
      <w:r>
        <w:rPr>
          <w:rFonts w:hint="eastAsia" w:ascii="仿宋_GB2312" w:eastAsia="仿宋_GB2312"/>
          <w:color w:val="000000" w:themeColor="text1"/>
          <w:sz w:val="32"/>
          <w:szCs w:val="32"/>
        </w:rPr>
        <w:t>车辆</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房屋</w:t>
      </w:r>
      <w:r>
        <w:rPr>
          <w:rFonts w:hint="eastAsia" w:ascii="仿宋_GB2312" w:eastAsia="仿宋_GB2312"/>
          <w:color w:val="000000" w:themeColor="text1"/>
          <w:sz w:val="32"/>
          <w:szCs w:val="32"/>
          <w:lang w:val="en-US" w:eastAsia="zh-CN"/>
        </w:rPr>
        <w:t>归属卫健局</w:t>
      </w:r>
      <w:r>
        <w:rPr>
          <w:rFonts w:hint="eastAsia" w:ascii="仿宋_GB2312" w:eastAsia="仿宋_GB2312"/>
          <w:color w:val="000000" w:themeColor="text1"/>
          <w:sz w:val="32"/>
          <w:szCs w:val="32"/>
          <w:lang w:eastAsia="zh-CN"/>
        </w:rPr>
        <w:t>，无单价</w:t>
      </w:r>
      <w:r>
        <w:rPr>
          <w:rFonts w:hint="eastAsia" w:ascii="仿宋_GB2312" w:eastAsia="仿宋_GB2312"/>
          <w:color w:val="000000" w:themeColor="text1"/>
          <w:sz w:val="32"/>
          <w:szCs w:val="32"/>
          <w:lang w:val="en-US" w:eastAsia="zh-CN"/>
        </w:rPr>
        <w:t>20万元以上的固定资产</w:t>
      </w: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2024年我部门新增固定资产0.54万元，主要是购置设备和空调</w:t>
      </w:r>
    </w:p>
    <w:p>
      <w:pPr>
        <w:pStyle w:val="8"/>
        <w:keepNext w:val="0"/>
        <w:keepLines w:val="0"/>
        <w:pageBreakBefore w:val="0"/>
        <w:shd w:val="clear" w:color="auto" w:fill="FFFFFF"/>
        <w:kinsoku/>
        <w:wordWrap/>
        <w:overflowPunct/>
        <w:topLinePunct w:val="0"/>
        <w:autoSpaceDN/>
        <w:bidi w:val="0"/>
        <w:adjustRightInd/>
        <w:snapToGrid w:val="0"/>
        <w:spacing w:before="0" w:beforeAutospacing="0" w:after="0" w:afterAutospacing="0" w:line="560" w:lineRule="exact"/>
        <w:ind w:firstLine="640"/>
        <w:textAlignment w:val="auto"/>
        <w:rPr>
          <w:rFonts w:hint="eastAsia" w:ascii="黑体" w:hAnsi="黑体" w:eastAsia="黑体" w:cs="仿宋_GB2312"/>
          <w:color w:val="000000" w:themeColor="text1"/>
          <w:sz w:val="32"/>
          <w:szCs w:val="32"/>
        </w:rPr>
      </w:pPr>
      <w:r>
        <w:rPr>
          <w:rFonts w:hint="eastAsia" w:ascii="仿宋" w:hAnsi="仿宋" w:eastAsia="仿宋"/>
          <w:color w:val="000000" w:themeColor="text1"/>
          <w:sz w:val="32"/>
          <w:szCs w:val="32"/>
        </w:rPr>
        <w:t xml:space="preserve">         </w:t>
      </w:r>
      <w:r>
        <w:rPr>
          <w:rFonts w:hint="eastAsia" w:ascii="仿宋" w:hAnsi="仿宋" w:eastAsia="仿宋" w:cs="仿宋"/>
          <w:color w:val="000000" w:themeColor="text1"/>
          <w:sz w:val="32"/>
          <w:szCs w:val="32"/>
        </w:rPr>
        <w:t xml:space="preserve">                   </w:t>
      </w:r>
    </w:p>
    <w:bookmarkEnd w:id="19"/>
    <w:p>
      <w:pPr>
        <w:jc w:val="center"/>
        <w:rPr>
          <w:color w:val="000000" w:themeColor="text1"/>
        </w:rPr>
      </w:pPr>
      <w:r>
        <w:rPr>
          <w:rFonts w:hint="eastAsia" w:ascii="方正小标宋_GBK" w:hAnsi="方正小标宋_GBK" w:eastAsia="方正小标宋_GBK" w:cs="方正小标宋_GBK"/>
          <w:color w:val="000000" w:themeColor="text1"/>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5"/>
              <w:rPr>
                <w:color w:val="000000" w:themeColor="text1"/>
              </w:rPr>
            </w:pPr>
            <w:r>
              <w:rPr>
                <w:rFonts w:hint="eastAsia"/>
                <w:color w:val="000000" w:themeColor="text1"/>
                <w:lang w:eastAsia="zh-CN"/>
              </w:rPr>
              <w:t>224001中共涞水县委网络安全和信息化委员会办公室</w:t>
            </w:r>
            <w:r>
              <w:rPr>
                <w:rFonts w:hint="eastAsia"/>
                <w:color w:val="000000" w:themeColor="text1"/>
              </w:rPr>
              <w:t>（本级）</w:t>
            </w:r>
          </w:p>
        </w:tc>
        <w:tc>
          <w:tcPr>
            <w:tcW w:w="5670" w:type="dxa"/>
            <w:gridSpan w:val="3"/>
            <w:tcBorders>
              <w:top w:val="single" w:color="FFFFFF" w:sz="6" w:space="0"/>
              <w:left w:val="single" w:color="FFFFFF" w:sz="6" w:space="0"/>
              <w:right w:val="single" w:color="FFFFFF" w:sz="6" w:space="0"/>
            </w:tcBorders>
            <w:vAlign w:val="center"/>
          </w:tcPr>
          <w:p>
            <w:pPr>
              <w:pStyle w:val="13"/>
              <w:rPr>
                <w:color w:val="000000" w:themeColor="text1"/>
              </w:rPr>
            </w:pPr>
            <w:r>
              <w:rPr>
                <w:rFonts w:hint="eastAsia"/>
                <w:color w:val="000000" w:themeColor="text1"/>
              </w:rPr>
              <w:t>截止时间：</w:t>
            </w:r>
            <w:r>
              <w:rPr>
                <w:rFonts w:hint="eastAsia"/>
                <w:color w:val="000000" w:themeColor="text1"/>
                <w:lang w:eastAsia="zh-CN"/>
              </w:rPr>
              <w:t>2023</w:t>
            </w:r>
            <w:r>
              <w:rPr>
                <w:color w:val="000000" w:themeColor="text1"/>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6"/>
              <w:rPr>
                <w:color w:val="000000" w:themeColor="text1"/>
              </w:rPr>
            </w:pPr>
            <w:r>
              <w:rPr>
                <w:rFonts w:hint="eastAsia"/>
                <w:color w:val="000000" w:themeColor="text1"/>
              </w:rPr>
              <w:t>项  目</w:t>
            </w:r>
          </w:p>
        </w:tc>
        <w:tc>
          <w:tcPr>
            <w:tcW w:w="2835" w:type="dxa"/>
            <w:tcBorders>
              <w:top w:val="single" w:color="auto" w:sz="4" w:space="0"/>
              <w:left w:val="nil"/>
              <w:bottom w:val="nil"/>
              <w:right w:val="single" w:color="auto" w:sz="4" w:space="0"/>
            </w:tcBorders>
            <w:vAlign w:val="center"/>
          </w:tcPr>
          <w:p>
            <w:pPr>
              <w:pStyle w:val="16"/>
              <w:rPr>
                <w:color w:val="000000" w:themeColor="text1"/>
              </w:rPr>
            </w:pPr>
            <w:r>
              <w:rPr>
                <w:rFonts w:hint="eastAsia"/>
                <w:color w:val="000000" w:themeColor="text1"/>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6"/>
              <w:rPr>
                <w:color w:val="000000" w:themeColor="text1"/>
              </w:rPr>
            </w:pPr>
            <w:r>
              <w:rPr>
                <w:rFonts w:hint="eastAsia"/>
                <w:color w:val="000000" w:themeColor="text1"/>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themeColor="text1"/>
                <w:sz w:val="21"/>
                <w:szCs w:val="21"/>
              </w:rPr>
            </w:pPr>
            <w:r>
              <w:rPr>
                <w:rFonts w:hint="eastAsia" w:ascii="宋体" w:hAnsi="宋体"/>
                <w:color w:val="000000" w:themeColor="text1"/>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themeColor="text1"/>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color w:val="000000" w:themeColor="text1"/>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themeColor="text1"/>
                <w:sz w:val="21"/>
                <w:szCs w:val="21"/>
              </w:rPr>
            </w:pPr>
            <w:r>
              <w:rPr>
                <w:rFonts w:hint="eastAsia" w:ascii="宋体" w:hAnsi="宋体"/>
                <w:color w:val="000000" w:themeColor="text1"/>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themeColor="text1"/>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themeColor="text1"/>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themeColor="text1"/>
                <w:sz w:val="21"/>
                <w:szCs w:val="21"/>
              </w:rPr>
            </w:pPr>
            <w:r>
              <w:rPr>
                <w:rFonts w:hint="eastAsia" w:ascii="宋体" w:hAnsi="宋体"/>
                <w:color w:val="000000" w:themeColor="text1"/>
                <w:sz w:val="21"/>
                <w:szCs w:val="21"/>
              </w:rPr>
              <w:t xml:space="preserve">  （</w:t>
            </w:r>
            <w:r>
              <w:rPr>
                <w:rFonts w:hint="eastAsia" w:ascii="宋体" w:hAnsi="宋体" w:eastAsiaTheme="minorEastAsia"/>
                <w:color w:val="000000" w:themeColor="text1"/>
                <w:sz w:val="21"/>
                <w:szCs w:val="21"/>
                <w:lang w:eastAsia="zh-CN"/>
              </w:rPr>
              <w:t>三</w:t>
            </w:r>
            <w:r>
              <w:rPr>
                <w:rFonts w:hint="eastAsia" w:ascii="宋体" w:hAnsi="宋体"/>
                <w:color w:val="000000" w:themeColor="text1"/>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themeColor="text1"/>
                <w:sz w:val="21"/>
                <w:szCs w:val="21"/>
                <w:lang w:val="en-US" w:eastAsia="zh-CN"/>
              </w:rPr>
            </w:pPr>
            <w:r>
              <w:rPr>
                <w:rFonts w:hint="eastAsia" w:ascii="宋体" w:hAnsi="宋体" w:cs="宋体"/>
                <w:color w:val="000000" w:themeColor="text1"/>
                <w:sz w:val="21"/>
                <w:szCs w:val="21"/>
                <w:lang w:val="en-US" w:eastAsia="zh-CN"/>
              </w:rPr>
              <w:t>3</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color w:val="000000" w:themeColor="text1"/>
                <w:kern w:val="2"/>
                <w:sz w:val="21"/>
                <w:szCs w:val="21"/>
                <w:lang w:val="en-US" w:eastAsia="zh-CN"/>
              </w:rPr>
            </w:pPr>
            <w:r>
              <w:rPr>
                <w:rFonts w:hint="eastAsia" w:ascii="宋体" w:hAnsi="宋体" w:cs="宋体"/>
                <w:color w:val="000000" w:themeColor="text1"/>
                <w:kern w:val="2"/>
                <w:sz w:val="21"/>
                <w:szCs w:val="21"/>
                <w:lang w:val="en-US" w:eastAsia="zh-CN"/>
              </w:rPr>
              <w:t>3.04</w:t>
            </w:r>
          </w:p>
        </w:tc>
      </w:tr>
    </w:tbl>
    <w:p>
      <w:pPr>
        <w:ind w:firstLine="640"/>
        <w:rPr>
          <w:color w:val="000000" w:themeColor="text1"/>
        </w:rPr>
      </w:pPr>
      <w:r>
        <w:rPr>
          <w:rFonts w:eastAsia="方正仿宋_GBK"/>
          <w:color w:val="000000" w:themeColor="text1"/>
          <w:sz w:val="32"/>
        </w:rPr>
        <w:t xml:space="preserve"> </w:t>
      </w:r>
    </w:p>
    <w:p>
      <w:pPr>
        <w:spacing w:before="10" w:after="10"/>
        <w:ind w:firstLine="640"/>
        <w:outlineLvl w:val="5"/>
        <w:rPr>
          <w:rFonts w:hint="eastAsia" w:ascii="黑体" w:hAnsi="黑体" w:eastAsia="黑体" w:cs="黑体"/>
          <w:color w:val="000000" w:themeColor="text1"/>
          <w:sz w:val="32"/>
          <w:lang w:eastAsia="zh-CN"/>
        </w:rPr>
      </w:pPr>
    </w:p>
    <w:p>
      <w:pPr>
        <w:spacing w:before="10" w:after="10"/>
        <w:ind w:firstLine="640"/>
        <w:outlineLvl w:val="5"/>
        <w:rPr>
          <w:rFonts w:hint="eastAsia" w:ascii="黑体" w:hAnsi="黑体" w:eastAsia="黑体" w:cs="黑体"/>
          <w:color w:val="000000" w:themeColor="text1"/>
          <w:sz w:val="32"/>
          <w:lang w:eastAsia="zh-CN"/>
        </w:rPr>
      </w:pPr>
    </w:p>
    <w:p>
      <w:pPr>
        <w:spacing w:before="10" w:after="10"/>
        <w:ind w:firstLine="640"/>
        <w:outlineLvl w:val="5"/>
        <w:rPr>
          <w:rFonts w:hint="eastAsia" w:ascii="黑体" w:hAnsi="黑体" w:eastAsia="黑体" w:cs="黑体"/>
          <w:color w:val="000000" w:themeColor="text1"/>
          <w:sz w:val="32"/>
          <w:lang w:eastAsia="zh-CN"/>
        </w:rPr>
      </w:pPr>
    </w:p>
    <w:p>
      <w:pPr>
        <w:spacing w:before="10" w:after="10"/>
        <w:ind w:firstLine="640"/>
        <w:outlineLvl w:val="5"/>
        <w:rPr>
          <w:rFonts w:hint="eastAsia" w:ascii="黑体" w:hAnsi="黑体" w:eastAsia="黑体" w:cs="黑体"/>
          <w:color w:val="000000" w:themeColor="text1"/>
          <w:sz w:val="32"/>
          <w:lang w:eastAsia="zh-CN"/>
        </w:rPr>
      </w:pPr>
    </w:p>
    <w:p>
      <w:pPr>
        <w:spacing w:before="10" w:after="10"/>
        <w:ind w:firstLine="640"/>
        <w:outlineLvl w:val="5"/>
        <w:rPr>
          <w:rFonts w:hint="eastAsia" w:ascii="黑体" w:hAnsi="黑体" w:eastAsia="黑体" w:cs="黑体"/>
          <w:color w:val="000000" w:themeColor="text1"/>
          <w:sz w:val="32"/>
          <w:lang w:eastAsia="zh-CN"/>
        </w:rPr>
      </w:pPr>
    </w:p>
    <w:p>
      <w:pPr>
        <w:spacing w:before="10" w:after="10"/>
        <w:ind w:firstLine="640"/>
        <w:outlineLvl w:val="5"/>
        <w:rPr>
          <w:rFonts w:hint="eastAsia" w:ascii="黑体" w:hAnsi="黑体" w:eastAsia="黑体" w:cs="黑体"/>
          <w:color w:val="000000" w:themeColor="text1"/>
          <w:sz w:val="32"/>
          <w:lang w:eastAsia="zh-CN"/>
        </w:rPr>
      </w:pPr>
    </w:p>
    <w:p>
      <w:pPr>
        <w:spacing w:before="10" w:after="10"/>
        <w:ind w:firstLine="640"/>
        <w:outlineLvl w:val="5"/>
        <w:rPr>
          <w:color w:val="000000" w:themeColor="text1"/>
        </w:rPr>
      </w:pPr>
      <w:r>
        <w:rPr>
          <w:rFonts w:hint="eastAsia" w:ascii="黑体" w:hAnsi="黑体" w:eastAsia="黑体" w:cs="黑体"/>
          <w:color w:val="000000" w:themeColor="text1"/>
          <w:sz w:val="32"/>
        </w:rPr>
        <w:t>八、名词解释</w:t>
      </w:r>
    </w:p>
    <w:p>
      <w:pPr>
        <w:spacing w:line="500" w:lineRule="exact"/>
        <w:ind w:firstLine="560"/>
        <w:rPr>
          <w:color w:val="000000" w:themeColor="text1"/>
        </w:rPr>
      </w:pPr>
      <w:r>
        <w:rPr>
          <w:rFonts w:eastAsia="方正仿宋_GBK"/>
          <w:color w:val="000000" w:themeColor="text1"/>
          <w:sz w:val="28"/>
        </w:rPr>
        <w:t>1</w:t>
      </w:r>
      <w:r>
        <w:rPr>
          <w:rFonts w:hint="eastAsia" w:eastAsia="方正仿宋_GBK"/>
          <w:color w:val="000000" w:themeColor="text1"/>
          <w:sz w:val="28"/>
        </w:rPr>
        <w:t>、</w:t>
      </w:r>
      <w:r>
        <w:rPr>
          <w:rFonts w:hint="eastAsia" w:eastAsia="方正仿宋_GBK"/>
          <w:b/>
          <w:color w:val="000000" w:themeColor="text1"/>
          <w:sz w:val="28"/>
        </w:rPr>
        <w:t>一般公共预算拨款收入：</w:t>
      </w:r>
      <w:r>
        <w:rPr>
          <w:rFonts w:hint="eastAsia" w:eastAsia="方正仿宋_GBK"/>
          <w:color w:val="000000" w:themeColor="text1"/>
          <w:sz w:val="28"/>
        </w:rPr>
        <w:t>指</w:t>
      </w:r>
      <w:r>
        <w:rPr>
          <w:rFonts w:hint="eastAsia" w:eastAsia="方正仿宋_GBK"/>
          <w:color w:val="000000" w:themeColor="text1"/>
          <w:sz w:val="28"/>
          <w:lang w:eastAsia="zh-CN"/>
        </w:rPr>
        <w:t>县级</w:t>
      </w:r>
      <w:r>
        <w:rPr>
          <w:rFonts w:hint="eastAsia" w:eastAsia="方正仿宋_GBK"/>
          <w:color w:val="000000" w:themeColor="text1"/>
          <w:sz w:val="28"/>
        </w:rPr>
        <w:t>财政当年拨付的资金。</w:t>
      </w:r>
    </w:p>
    <w:p>
      <w:pPr>
        <w:spacing w:line="500" w:lineRule="exact"/>
        <w:ind w:firstLine="560"/>
        <w:rPr>
          <w:color w:val="000000" w:themeColor="text1"/>
        </w:rPr>
      </w:pPr>
      <w:r>
        <w:rPr>
          <w:rFonts w:eastAsia="方正仿宋_GBK"/>
          <w:color w:val="000000" w:themeColor="text1"/>
          <w:sz w:val="28"/>
        </w:rPr>
        <w:t>2</w:t>
      </w:r>
      <w:r>
        <w:rPr>
          <w:rFonts w:hint="eastAsia" w:eastAsia="方正仿宋_GBK"/>
          <w:color w:val="000000" w:themeColor="text1"/>
          <w:sz w:val="28"/>
        </w:rPr>
        <w:t>、</w:t>
      </w:r>
      <w:r>
        <w:rPr>
          <w:rFonts w:hint="eastAsia" w:eastAsia="方正仿宋_GBK"/>
          <w:b/>
          <w:color w:val="000000" w:themeColor="text1"/>
          <w:sz w:val="28"/>
        </w:rPr>
        <w:t>事业收入：</w:t>
      </w:r>
      <w:r>
        <w:rPr>
          <w:rFonts w:hint="eastAsia" w:eastAsia="方正仿宋_GBK"/>
          <w:color w:val="000000" w:themeColor="text1"/>
          <w:sz w:val="28"/>
        </w:rPr>
        <w:t>指事业单位开展专业业务活动及辅助活动所取得的收入。</w:t>
      </w:r>
    </w:p>
    <w:p>
      <w:pPr>
        <w:spacing w:line="500" w:lineRule="exact"/>
        <w:ind w:firstLine="560"/>
        <w:rPr>
          <w:color w:val="000000" w:themeColor="text1"/>
        </w:rPr>
      </w:pPr>
      <w:r>
        <w:rPr>
          <w:rFonts w:eastAsia="方正仿宋_GBK"/>
          <w:color w:val="000000" w:themeColor="text1"/>
          <w:sz w:val="28"/>
        </w:rPr>
        <w:t>3</w:t>
      </w:r>
      <w:r>
        <w:rPr>
          <w:rFonts w:hint="eastAsia" w:eastAsia="方正仿宋_GBK"/>
          <w:color w:val="000000" w:themeColor="text1"/>
          <w:sz w:val="28"/>
        </w:rPr>
        <w:t>、</w:t>
      </w:r>
      <w:r>
        <w:rPr>
          <w:rFonts w:hint="eastAsia" w:eastAsia="方正仿宋_GBK"/>
          <w:b/>
          <w:color w:val="000000" w:themeColor="text1"/>
          <w:sz w:val="28"/>
        </w:rPr>
        <w:t>其他收入：</w:t>
      </w:r>
      <w:r>
        <w:rPr>
          <w:rFonts w:hint="eastAsia" w:eastAsia="方正仿宋_GBK"/>
          <w:color w:val="000000" w:themeColor="text1"/>
          <w:sz w:val="28"/>
        </w:rPr>
        <w:t>指除</w:t>
      </w:r>
      <w:r>
        <w:rPr>
          <w:rFonts w:eastAsia="方正仿宋_GBK"/>
          <w:color w:val="000000" w:themeColor="text1"/>
          <w:sz w:val="28"/>
        </w:rPr>
        <w:t>“</w:t>
      </w:r>
      <w:r>
        <w:rPr>
          <w:rFonts w:hint="eastAsia" w:eastAsia="方正仿宋_GBK"/>
          <w:color w:val="000000" w:themeColor="text1"/>
          <w:sz w:val="28"/>
        </w:rPr>
        <w:t>一般公共预算拨款收入</w:t>
      </w:r>
      <w:r>
        <w:rPr>
          <w:rFonts w:eastAsia="方正仿宋_GBK"/>
          <w:color w:val="000000" w:themeColor="text1"/>
          <w:sz w:val="28"/>
        </w:rPr>
        <w:t>”</w:t>
      </w:r>
      <w:r>
        <w:rPr>
          <w:rFonts w:hint="eastAsia" w:eastAsia="方正仿宋_GBK"/>
          <w:color w:val="000000" w:themeColor="text1"/>
          <w:sz w:val="28"/>
        </w:rPr>
        <w:t>、</w:t>
      </w:r>
      <w:r>
        <w:rPr>
          <w:rFonts w:eastAsia="方正仿宋_GBK"/>
          <w:color w:val="000000" w:themeColor="text1"/>
          <w:sz w:val="28"/>
        </w:rPr>
        <w:t>“</w:t>
      </w:r>
      <w:r>
        <w:rPr>
          <w:rFonts w:hint="eastAsia" w:eastAsia="方正仿宋_GBK"/>
          <w:color w:val="000000" w:themeColor="text1"/>
          <w:sz w:val="28"/>
        </w:rPr>
        <w:t>事业收入</w:t>
      </w:r>
      <w:r>
        <w:rPr>
          <w:rFonts w:eastAsia="方正仿宋_GBK"/>
          <w:color w:val="000000" w:themeColor="text1"/>
          <w:sz w:val="28"/>
        </w:rPr>
        <w:t>”</w:t>
      </w:r>
      <w:r>
        <w:rPr>
          <w:rFonts w:hint="eastAsia" w:eastAsia="方正仿宋_GBK"/>
          <w:color w:val="000000" w:themeColor="text1"/>
          <w:sz w:val="28"/>
        </w:rPr>
        <w:t>等以外的收入。主要是按规定动用的租房收入、存款利息收入等。</w:t>
      </w:r>
    </w:p>
    <w:p>
      <w:pPr>
        <w:spacing w:line="500" w:lineRule="exact"/>
        <w:ind w:firstLine="560"/>
        <w:rPr>
          <w:color w:val="000000" w:themeColor="text1"/>
        </w:rPr>
      </w:pPr>
      <w:r>
        <w:rPr>
          <w:rFonts w:eastAsia="方正仿宋_GBK"/>
          <w:color w:val="000000" w:themeColor="text1"/>
          <w:sz w:val="28"/>
        </w:rPr>
        <w:t>4</w:t>
      </w:r>
      <w:r>
        <w:rPr>
          <w:rFonts w:hint="eastAsia" w:eastAsia="方正仿宋_GBK"/>
          <w:color w:val="000000" w:themeColor="text1"/>
          <w:sz w:val="28"/>
        </w:rPr>
        <w:t>、</w:t>
      </w:r>
      <w:r>
        <w:rPr>
          <w:rFonts w:hint="eastAsia" w:eastAsia="方正仿宋_GBK"/>
          <w:b/>
          <w:color w:val="000000" w:themeColor="text1"/>
          <w:sz w:val="28"/>
        </w:rPr>
        <w:t>基本支出：</w:t>
      </w:r>
      <w:r>
        <w:rPr>
          <w:rFonts w:hint="eastAsia" w:eastAsia="方正仿宋_GBK"/>
          <w:color w:val="000000" w:themeColor="text1"/>
          <w:sz w:val="28"/>
        </w:rPr>
        <w:t>指为保障机构正常运转、完成日常工作任务而发生的人员支出和公用支出。</w:t>
      </w:r>
    </w:p>
    <w:p>
      <w:pPr>
        <w:spacing w:line="500" w:lineRule="exact"/>
        <w:ind w:firstLine="560"/>
        <w:rPr>
          <w:color w:val="000000" w:themeColor="text1"/>
        </w:rPr>
      </w:pPr>
      <w:r>
        <w:rPr>
          <w:rFonts w:eastAsia="方正仿宋_GBK"/>
          <w:color w:val="000000" w:themeColor="text1"/>
          <w:sz w:val="28"/>
        </w:rPr>
        <w:t>5</w:t>
      </w:r>
      <w:r>
        <w:rPr>
          <w:rFonts w:hint="eastAsia" w:eastAsia="方正仿宋_GBK"/>
          <w:color w:val="000000" w:themeColor="text1"/>
          <w:sz w:val="28"/>
        </w:rPr>
        <w:t>、</w:t>
      </w:r>
      <w:r>
        <w:rPr>
          <w:rFonts w:hint="eastAsia" w:eastAsia="方正仿宋_GBK"/>
          <w:b/>
          <w:color w:val="000000" w:themeColor="text1"/>
          <w:sz w:val="28"/>
        </w:rPr>
        <w:t>项目支出：</w:t>
      </w:r>
      <w:r>
        <w:rPr>
          <w:rFonts w:hint="eastAsia" w:eastAsia="方正仿宋_GBK"/>
          <w:color w:val="000000" w:themeColor="text1"/>
          <w:sz w:val="28"/>
        </w:rPr>
        <w:t>指在基本支出之外为完成特定行政任务和事业发展目标所发生的支出。</w:t>
      </w:r>
    </w:p>
    <w:p>
      <w:pPr>
        <w:spacing w:line="500" w:lineRule="exact"/>
        <w:ind w:firstLine="560"/>
        <w:rPr>
          <w:color w:val="000000" w:themeColor="text1"/>
        </w:rPr>
      </w:pPr>
      <w:r>
        <w:rPr>
          <w:rFonts w:eastAsia="方正仿宋_GBK"/>
          <w:color w:val="000000" w:themeColor="text1"/>
          <w:sz w:val="28"/>
        </w:rPr>
        <w:t>6</w:t>
      </w:r>
      <w:r>
        <w:rPr>
          <w:rFonts w:hint="eastAsia" w:eastAsia="方正仿宋_GBK"/>
          <w:color w:val="000000" w:themeColor="text1"/>
          <w:sz w:val="28"/>
        </w:rPr>
        <w:t>、</w:t>
      </w:r>
      <w:r>
        <w:rPr>
          <w:rFonts w:hint="eastAsia" w:eastAsia="方正仿宋_GBK"/>
          <w:b/>
          <w:color w:val="000000" w:themeColor="text1"/>
          <w:sz w:val="28"/>
        </w:rPr>
        <w:t>上缴上级支出：</w:t>
      </w:r>
      <w:r>
        <w:rPr>
          <w:rFonts w:hint="eastAsia" w:eastAsia="方正仿宋_GBK"/>
          <w:color w:val="000000" w:themeColor="text1"/>
          <w:sz w:val="28"/>
        </w:rPr>
        <w:t>指下级单位上缴上级的支出。</w:t>
      </w:r>
    </w:p>
    <w:p>
      <w:pPr>
        <w:spacing w:line="500" w:lineRule="exact"/>
        <w:ind w:firstLine="560"/>
        <w:rPr>
          <w:color w:val="000000" w:themeColor="text1"/>
        </w:rPr>
      </w:pPr>
      <w:r>
        <w:rPr>
          <w:rFonts w:eastAsia="方正仿宋_GBK"/>
          <w:color w:val="000000" w:themeColor="text1"/>
          <w:sz w:val="28"/>
        </w:rPr>
        <w:t>7</w:t>
      </w:r>
      <w:r>
        <w:rPr>
          <w:rFonts w:hint="eastAsia" w:eastAsia="方正仿宋_GBK"/>
          <w:color w:val="000000" w:themeColor="text1"/>
          <w:sz w:val="28"/>
        </w:rPr>
        <w:t>、</w:t>
      </w:r>
      <w:r>
        <w:rPr>
          <w:rFonts w:eastAsia="方正仿宋_GBK"/>
          <w:b/>
          <w:color w:val="000000" w:themeColor="text1"/>
          <w:sz w:val="28"/>
        </w:rPr>
        <w:t>“</w:t>
      </w:r>
      <w:r>
        <w:rPr>
          <w:rFonts w:hint="eastAsia" w:eastAsia="方正仿宋_GBK"/>
          <w:b/>
          <w:color w:val="000000" w:themeColor="text1"/>
          <w:sz w:val="28"/>
        </w:rPr>
        <w:t>三公</w:t>
      </w:r>
      <w:r>
        <w:rPr>
          <w:rFonts w:eastAsia="方正仿宋_GBK"/>
          <w:b/>
          <w:color w:val="000000" w:themeColor="text1"/>
          <w:sz w:val="28"/>
        </w:rPr>
        <w:t>”</w:t>
      </w:r>
      <w:r>
        <w:rPr>
          <w:rFonts w:hint="eastAsia" w:eastAsia="方正仿宋_GBK"/>
          <w:b/>
          <w:color w:val="000000" w:themeColor="text1"/>
          <w:sz w:val="28"/>
        </w:rPr>
        <w:t>经费：</w:t>
      </w:r>
      <w:r>
        <w:rPr>
          <w:rFonts w:hint="eastAsia" w:eastAsia="方正仿宋_GBK"/>
          <w:color w:val="000000" w:themeColor="text1"/>
          <w:sz w:val="28"/>
        </w:rPr>
        <w:t>纳入</w:t>
      </w:r>
      <w:r>
        <w:rPr>
          <w:rFonts w:hint="eastAsia" w:eastAsia="方正仿宋_GBK"/>
          <w:color w:val="000000" w:themeColor="text1"/>
          <w:sz w:val="28"/>
          <w:lang w:eastAsia="zh-CN"/>
        </w:rPr>
        <w:t>县级</w:t>
      </w:r>
      <w:r>
        <w:rPr>
          <w:rFonts w:hint="eastAsia" w:eastAsia="方正仿宋_GBK"/>
          <w:color w:val="000000" w:themeColor="text1"/>
          <w:sz w:val="28"/>
        </w:rPr>
        <w:t>财政预算管理的</w:t>
      </w:r>
      <w:r>
        <w:rPr>
          <w:rFonts w:eastAsia="方正仿宋_GBK"/>
          <w:color w:val="000000" w:themeColor="text1"/>
          <w:sz w:val="28"/>
        </w:rPr>
        <w:t>“</w:t>
      </w:r>
      <w:r>
        <w:rPr>
          <w:rFonts w:hint="eastAsia" w:eastAsia="方正仿宋_GBK"/>
          <w:color w:val="000000" w:themeColor="text1"/>
          <w:sz w:val="28"/>
        </w:rPr>
        <w:t>三公</w:t>
      </w:r>
      <w:r>
        <w:rPr>
          <w:rFonts w:eastAsia="方正仿宋_GBK"/>
          <w:color w:val="000000" w:themeColor="text1"/>
          <w:sz w:val="28"/>
        </w:rPr>
        <w:t>”</w:t>
      </w:r>
      <w:r>
        <w:rPr>
          <w:rFonts w:hint="eastAsia" w:eastAsia="方正仿宋_GBK"/>
          <w:color w:val="000000" w:themeColor="text1"/>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000000" w:themeColor="text1"/>
        </w:rPr>
      </w:pPr>
      <w:r>
        <w:rPr>
          <w:rFonts w:eastAsia="方正仿宋_GBK"/>
          <w:color w:val="000000" w:themeColor="text1"/>
          <w:sz w:val="28"/>
        </w:rPr>
        <w:t>8</w:t>
      </w:r>
      <w:r>
        <w:rPr>
          <w:rFonts w:hint="eastAsia" w:eastAsia="方正仿宋_GBK"/>
          <w:color w:val="000000" w:themeColor="text1"/>
          <w:sz w:val="28"/>
        </w:rPr>
        <w:t>、</w:t>
      </w:r>
      <w:r>
        <w:rPr>
          <w:rFonts w:hint="eastAsia" w:eastAsia="方正仿宋_GBK"/>
          <w:b/>
          <w:color w:val="000000" w:themeColor="text1"/>
          <w:sz w:val="28"/>
        </w:rPr>
        <w:t>机关运行费：</w:t>
      </w:r>
      <w:r>
        <w:rPr>
          <w:rFonts w:hint="eastAsia" w:eastAsia="方正仿宋_GBK"/>
          <w:color w:val="000000" w:themeColor="text1"/>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000000" w:themeColor="text1"/>
        </w:rPr>
      </w:pPr>
      <w:r>
        <w:rPr>
          <w:rFonts w:eastAsia="方正仿宋_GBK"/>
          <w:color w:val="000000" w:themeColor="text1"/>
          <w:sz w:val="28"/>
        </w:rPr>
        <w:t>9</w:t>
      </w:r>
      <w:r>
        <w:rPr>
          <w:rFonts w:hint="eastAsia" w:eastAsia="方正仿宋_GBK"/>
          <w:color w:val="000000" w:themeColor="text1"/>
          <w:sz w:val="28"/>
        </w:rPr>
        <w:t>、</w:t>
      </w:r>
      <w:r>
        <w:rPr>
          <w:rFonts w:hint="eastAsia" w:eastAsia="方正仿宋_GBK"/>
          <w:b/>
          <w:color w:val="000000" w:themeColor="text1"/>
          <w:sz w:val="28"/>
        </w:rPr>
        <w:t>上年结转：</w:t>
      </w:r>
      <w:r>
        <w:rPr>
          <w:rFonts w:hint="eastAsia" w:eastAsia="方正仿宋_GBK"/>
          <w:color w:val="000000" w:themeColor="text1"/>
          <w:sz w:val="28"/>
        </w:rPr>
        <w:t>指以前年度尚未完成、结转到本年仍按原规定用途继续使用的资金。</w:t>
      </w:r>
    </w:p>
    <w:p>
      <w:pPr>
        <w:spacing w:line="500" w:lineRule="exact"/>
        <w:ind w:firstLine="560"/>
        <w:rPr>
          <w:color w:val="000000" w:themeColor="text1"/>
        </w:rPr>
      </w:pPr>
      <w:r>
        <w:rPr>
          <w:rFonts w:eastAsia="方正仿宋_GBK"/>
          <w:color w:val="000000" w:themeColor="text1"/>
          <w:sz w:val="28"/>
        </w:rPr>
        <w:t>10</w:t>
      </w:r>
      <w:r>
        <w:rPr>
          <w:rFonts w:hint="eastAsia" w:eastAsia="方正仿宋_GBK"/>
          <w:color w:val="000000" w:themeColor="text1"/>
          <w:sz w:val="28"/>
        </w:rPr>
        <w:t>、</w:t>
      </w:r>
      <w:r>
        <w:rPr>
          <w:rFonts w:hint="eastAsia" w:eastAsia="方正仿宋_GBK"/>
          <w:b/>
          <w:color w:val="000000" w:themeColor="text1"/>
          <w:sz w:val="28"/>
        </w:rPr>
        <w:t>事业单位经营支出：</w:t>
      </w:r>
      <w:r>
        <w:rPr>
          <w:rFonts w:hint="eastAsia" w:eastAsia="方正仿宋_GBK"/>
          <w:color w:val="000000" w:themeColor="text1"/>
          <w:sz w:val="28"/>
        </w:rPr>
        <w:t>指事业单位在专业业务活动及其辅助活动之外开展非独立核算经营活动发生的支出。</w:t>
      </w:r>
    </w:p>
    <w:p>
      <w:pPr>
        <w:spacing w:before="10" w:after="10"/>
        <w:ind w:firstLine="640"/>
        <w:outlineLvl w:val="5"/>
        <w:rPr>
          <w:color w:val="000000" w:themeColor="text1"/>
        </w:rPr>
      </w:pPr>
      <w:r>
        <w:rPr>
          <w:rFonts w:hint="eastAsia" w:ascii="黑体" w:hAnsi="黑体" w:eastAsia="黑体" w:cs="黑体"/>
          <w:color w:val="000000" w:themeColor="text1"/>
          <w:sz w:val="32"/>
        </w:rPr>
        <w:t>九、其他需要说明的事项</w:t>
      </w:r>
    </w:p>
    <w:p>
      <w:pPr>
        <w:spacing w:line="500" w:lineRule="exact"/>
        <w:ind w:firstLine="560"/>
        <w:rPr>
          <w:rFonts w:hint="eastAsia" w:eastAsia="方正仿宋_GBK"/>
          <w:color w:val="000000" w:themeColor="text1"/>
          <w:lang w:val="en-US" w:eastAsia="zh-CN"/>
        </w:rPr>
      </w:pPr>
      <w:r>
        <w:rPr>
          <w:rFonts w:hint="eastAsia" w:eastAsia="方正仿宋_GBK"/>
          <w:color w:val="000000" w:themeColor="text1"/>
          <w:sz w:val="28"/>
        </w:rPr>
        <w:t>我单位无其他需要说明的</w:t>
      </w:r>
      <w:r>
        <w:rPr>
          <w:rFonts w:hint="eastAsia" w:eastAsia="方正仿宋_GBK"/>
          <w:color w:val="000000" w:themeColor="text1"/>
          <w:sz w:val="28"/>
          <w:lang w:val="en-US" w:eastAsia="zh-CN"/>
        </w:rPr>
        <w:t>事项</w:t>
      </w:r>
    </w:p>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30" o:spid="_x0000_s103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1" o:spid="_x0000_s103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DRhYzg0MTNlOTA5NjdhNDNlM2FhMzhlNGViNWJlZG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1C29C7"/>
    <w:rsid w:val="027345B1"/>
    <w:rsid w:val="03AA4003"/>
    <w:rsid w:val="05160CB6"/>
    <w:rsid w:val="052B4646"/>
    <w:rsid w:val="070B6B66"/>
    <w:rsid w:val="07536BE1"/>
    <w:rsid w:val="084F10FE"/>
    <w:rsid w:val="086C5D2B"/>
    <w:rsid w:val="09D90711"/>
    <w:rsid w:val="0C7360A5"/>
    <w:rsid w:val="0D692839"/>
    <w:rsid w:val="0E4137B5"/>
    <w:rsid w:val="11153A77"/>
    <w:rsid w:val="11277032"/>
    <w:rsid w:val="116E080F"/>
    <w:rsid w:val="127759F8"/>
    <w:rsid w:val="13E53182"/>
    <w:rsid w:val="158F5031"/>
    <w:rsid w:val="1767603B"/>
    <w:rsid w:val="19DC4BF3"/>
    <w:rsid w:val="1A715488"/>
    <w:rsid w:val="1CD55F30"/>
    <w:rsid w:val="1F152820"/>
    <w:rsid w:val="20A353C4"/>
    <w:rsid w:val="22090B6C"/>
    <w:rsid w:val="25097865"/>
    <w:rsid w:val="25E42F4C"/>
    <w:rsid w:val="26BE72FA"/>
    <w:rsid w:val="271F0F28"/>
    <w:rsid w:val="27397709"/>
    <w:rsid w:val="29057462"/>
    <w:rsid w:val="2B0B2850"/>
    <w:rsid w:val="2B465B6C"/>
    <w:rsid w:val="2BE72804"/>
    <w:rsid w:val="2ED00512"/>
    <w:rsid w:val="2EFE07AB"/>
    <w:rsid w:val="2F01691D"/>
    <w:rsid w:val="3304107E"/>
    <w:rsid w:val="344A041F"/>
    <w:rsid w:val="35D435FF"/>
    <w:rsid w:val="38F8669B"/>
    <w:rsid w:val="391B70EA"/>
    <w:rsid w:val="3A4B0C5C"/>
    <w:rsid w:val="3AD543A6"/>
    <w:rsid w:val="3B8F458E"/>
    <w:rsid w:val="3F033BBB"/>
    <w:rsid w:val="40F928A0"/>
    <w:rsid w:val="42E61C5A"/>
    <w:rsid w:val="451555E0"/>
    <w:rsid w:val="47B6609F"/>
    <w:rsid w:val="482079BC"/>
    <w:rsid w:val="48390A7E"/>
    <w:rsid w:val="4E0B4C6B"/>
    <w:rsid w:val="51864D34"/>
    <w:rsid w:val="51BF0246"/>
    <w:rsid w:val="523C3645"/>
    <w:rsid w:val="562A7E7A"/>
    <w:rsid w:val="57701C7A"/>
    <w:rsid w:val="583F5C3D"/>
    <w:rsid w:val="58DF11CE"/>
    <w:rsid w:val="59A246D5"/>
    <w:rsid w:val="5B687259"/>
    <w:rsid w:val="5D9C768D"/>
    <w:rsid w:val="6454481E"/>
    <w:rsid w:val="646C6721"/>
    <w:rsid w:val="67655309"/>
    <w:rsid w:val="74745854"/>
    <w:rsid w:val="74C40630"/>
    <w:rsid w:val="76A74C81"/>
    <w:rsid w:val="7CAD6A63"/>
    <w:rsid w:val="7CC128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autoRedefine/>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8" textRotate="1"/>
    <customShpInfo spid="_x0000_s1029" textRotate="1"/>
    <customShpInfo spid="_x0000_s1030" textRotate="1"/>
    <customShpInfo spid="_x0000_s103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6186</Words>
  <Characters>7428</Characters>
  <Lines>127</Lines>
  <Paragraphs>36</Paragraphs>
  <TotalTime>2</TotalTime>
  <ScaleCrop>false</ScaleCrop>
  <LinksUpToDate>false</LinksUpToDate>
  <CharactersWithSpaces>7636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莉莉</cp:lastModifiedBy>
  <dcterms:modified xsi:type="dcterms:W3CDTF">2024-01-30T08:40:22Z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