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河北涞水经济开发区管理委员会</w:t>
      </w:r>
      <w:r>
        <w:rPr>
          <w:rFonts w:ascii="黑体" w:hAnsi="黑体" w:eastAsia="黑体" w:cs="黑体"/>
          <w:b/>
          <w:color w:val="000000"/>
          <w:sz w:val="44"/>
        </w:rPr>
        <w:t>部门预算信息公开</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27</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27</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28</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29</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lang w:eastAsia="zh-CN"/>
              </w:rPr>
              <w:t>823河北涞水经济开发区管理委员会</w:t>
            </w:r>
          </w:p>
        </w:tc>
        <w:tc>
          <w:tcPr>
            <w:tcW w:w="2126"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rPr>
                <w:rFonts w:hint="default" w:eastAsia="方正书宋_GBK"/>
                <w:lang w:val="en-US" w:eastAsia="zh-CN"/>
              </w:rPr>
            </w:pPr>
            <w:r>
              <w:rPr>
                <w:rFonts w:hint="eastAsia"/>
                <w:lang w:val="en-US" w:eastAsia="zh-CN"/>
              </w:rPr>
              <w:t>271.74</w:t>
            </w:r>
          </w:p>
        </w:tc>
        <w:tc>
          <w:tcPr>
            <w:tcW w:w="4535" w:type="dxa"/>
            <w:vAlign w:val="center"/>
          </w:tcPr>
          <w:p>
            <w:pPr>
              <w:pStyle w:val="16"/>
            </w:pPr>
            <w:r>
              <w:t>一、一般公共服务支出</w:t>
            </w:r>
          </w:p>
        </w:tc>
        <w:tc>
          <w:tcPr>
            <w:tcW w:w="2126" w:type="dxa"/>
            <w:vAlign w:val="center"/>
          </w:tcPr>
          <w:p>
            <w:pPr>
              <w:pStyle w:val="15"/>
              <w:rPr>
                <w:rFonts w:hint="default" w:eastAsia="方正书宋_GBK"/>
                <w:lang w:val="en-US" w:eastAsia="zh-CN"/>
              </w:rPr>
            </w:pPr>
            <w:r>
              <w:rPr>
                <w:rFonts w:hint="eastAsia"/>
                <w:lang w:val="en-US" w:eastAsia="zh-CN"/>
              </w:rPr>
              <w:t>253.88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rFonts w:hint="default" w:eastAsia="方正书宋_GBK"/>
                <w:lang w:val="en-US" w:eastAsia="zh-CN"/>
              </w:rPr>
            </w:pPr>
            <w:r>
              <w:rPr>
                <w:rFonts w:hint="eastAsia"/>
                <w:lang w:val="en-US" w:eastAsia="zh-CN"/>
              </w:rPr>
              <w:t>8.45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rFonts w:hint="default" w:eastAsia="方正书宋_GBK"/>
                <w:lang w:val="en-US" w:eastAsia="zh-CN"/>
              </w:rPr>
            </w:pPr>
            <w:r>
              <w:rPr>
                <w:rFonts w:hint="eastAsia"/>
                <w:lang w:val="en-US" w:eastAsia="zh-CN"/>
              </w:rPr>
              <w:t>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rFonts w:hint="default" w:eastAsia="方正书宋_GBK"/>
                <w:lang w:val="en-US" w:eastAsia="zh-CN"/>
              </w:rPr>
            </w:pPr>
            <w:r>
              <w:rPr>
                <w:rFonts w:hint="eastAsia"/>
                <w:lang w:val="en-US" w:eastAsia="zh-CN"/>
              </w:rP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rPr>
                <w:rFonts w:hint="default" w:eastAsia="方正书宋_GBK"/>
                <w:lang w:val="en-US" w:eastAsia="zh-CN"/>
              </w:rPr>
            </w:pPr>
            <w:r>
              <w:rPr>
                <w:rFonts w:hint="eastAsia"/>
                <w:lang w:val="en-US" w:eastAsia="zh-CN"/>
              </w:rPr>
              <w:t>271.74</w:t>
            </w:r>
          </w:p>
        </w:tc>
        <w:tc>
          <w:tcPr>
            <w:tcW w:w="4535" w:type="dxa"/>
            <w:vAlign w:val="center"/>
          </w:tcPr>
          <w:p>
            <w:pPr>
              <w:pStyle w:val="18"/>
            </w:pPr>
            <w:r>
              <w:t>本年支出合计</w:t>
            </w:r>
          </w:p>
        </w:tc>
        <w:tc>
          <w:tcPr>
            <w:tcW w:w="2126" w:type="dxa"/>
            <w:vAlign w:val="center"/>
          </w:tcPr>
          <w:p>
            <w:pPr>
              <w:pStyle w:val="19"/>
              <w:rPr>
                <w:rFonts w:hint="default" w:eastAsia="方正书宋_GBK"/>
                <w:lang w:val="en-US" w:eastAsia="zh-CN"/>
              </w:rPr>
            </w:pPr>
            <w:r>
              <w:rPr>
                <w:rFonts w:hint="eastAsia"/>
                <w:lang w:val="en-US" w:eastAsia="zh-CN"/>
              </w:rPr>
              <w:t>271.74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rPr>
                <w:rFonts w:hint="default" w:eastAsia="方正书宋_GBK"/>
                <w:lang w:val="en-US" w:eastAsia="zh-CN"/>
              </w:rPr>
            </w:pPr>
            <w:r>
              <w:rPr>
                <w:rFonts w:hint="eastAsia"/>
                <w:lang w:val="en-US" w:eastAsia="zh-CN"/>
              </w:rPr>
              <w:t>271.74</w:t>
            </w:r>
          </w:p>
        </w:tc>
        <w:tc>
          <w:tcPr>
            <w:tcW w:w="4535" w:type="dxa"/>
            <w:vAlign w:val="center"/>
          </w:tcPr>
          <w:p>
            <w:pPr>
              <w:pStyle w:val="18"/>
            </w:pPr>
            <w:r>
              <w:t>支出总计</w:t>
            </w:r>
          </w:p>
        </w:tc>
        <w:tc>
          <w:tcPr>
            <w:tcW w:w="2126" w:type="dxa"/>
            <w:vAlign w:val="center"/>
          </w:tcPr>
          <w:p>
            <w:pPr>
              <w:pStyle w:val="19"/>
              <w:rPr>
                <w:rFonts w:hint="default" w:eastAsia="方正书宋_GBK"/>
                <w:lang w:val="en-US" w:eastAsia="zh-CN"/>
              </w:rPr>
            </w:pPr>
            <w:r>
              <w:rPr>
                <w:rFonts w:hint="eastAsia"/>
                <w:lang w:val="en-US" w:eastAsia="zh-CN"/>
              </w:rPr>
              <w:t>271.74</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2256"/>
        <w:gridCol w:w="983"/>
        <w:gridCol w:w="934"/>
        <w:gridCol w:w="1216"/>
        <w:gridCol w:w="867"/>
        <w:gridCol w:w="973"/>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45" w:type="dxa"/>
            <w:gridSpan w:val="5"/>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lang w:eastAsia="zh-CN"/>
              </w:rPr>
              <w:t>823河北涞水经济开发区管理委员会</w:t>
            </w:r>
          </w:p>
        </w:tc>
        <w:tc>
          <w:tcPr>
            <w:tcW w:w="3056"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w:t>
            </w:r>
            <w:r>
              <w:rPr>
                <w:rFonts w:hint="eastAsia"/>
                <w:lang w:val="en-US"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3248" w:type="dxa"/>
            <w:gridSpan w:val="2"/>
            <w:vAlign w:val="center"/>
          </w:tcPr>
          <w:p>
            <w:pPr>
              <w:pStyle w:val="14"/>
            </w:pPr>
            <w:r>
              <w:t>功能分类科目</w:t>
            </w:r>
          </w:p>
        </w:tc>
        <w:tc>
          <w:tcPr>
            <w:tcW w:w="983" w:type="dxa"/>
            <w:vMerge w:val="restart"/>
            <w:vAlign w:val="center"/>
          </w:tcPr>
          <w:p>
            <w:pPr>
              <w:pStyle w:val="14"/>
            </w:pPr>
            <w:r>
              <w:t>合计</w:t>
            </w:r>
          </w:p>
        </w:tc>
        <w:tc>
          <w:tcPr>
            <w:tcW w:w="8526"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2256" w:type="dxa"/>
            <w:vAlign w:val="center"/>
          </w:tcPr>
          <w:p>
            <w:pPr>
              <w:pStyle w:val="14"/>
            </w:pPr>
            <w:r>
              <w:t>科目名称</w:t>
            </w:r>
          </w:p>
        </w:tc>
        <w:tc>
          <w:tcPr>
            <w:tcW w:w="983" w:type="dxa"/>
            <w:vMerge w:val="continue"/>
          </w:tcPr>
          <w:p/>
        </w:tc>
        <w:tc>
          <w:tcPr>
            <w:tcW w:w="934" w:type="dxa"/>
            <w:vAlign w:val="center"/>
          </w:tcPr>
          <w:p>
            <w:pPr>
              <w:pStyle w:val="14"/>
            </w:pPr>
            <w:r>
              <w:t>小计</w:t>
            </w:r>
          </w:p>
        </w:tc>
        <w:tc>
          <w:tcPr>
            <w:tcW w:w="1216" w:type="dxa"/>
            <w:vAlign w:val="center"/>
          </w:tcPr>
          <w:p>
            <w:pPr>
              <w:pStyle w:val="14"/>
            </w:pPr>
            <w:r>
              <w:t>财政拨款 收入</w:t>
            </w:r>
          </w:p>
        </w:tc>
        <w:tc>
          <w:tcPr>
            <w:tcW w:w="867" w:type="dxa"/>
            <w:vAlign w:val="center"/>
          </w:tcPr>
          <w:p>
            <w:pPr>
              <w:pStyle w:val="14"/>
            </w:pPr>
            <w:r>
              <w:t>财政专户 收入</w:t>
            </w:r>
          </w:p>
        </w:tc>
        <w:tc>
          <w:tcPr>
            <w:tcW w:w="973"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2256" w:type="dxa"/>
            <w:vAlign w:val="center"/>
          </w:tcPr>
          <w:p>
            <w:pPr>
              <w:pStyle w:val="14"/>
            </w:pPr>
            <w:r>
              <w:t>2</w:t>
            </w:r>
          </w:p>
        </w:tc>
        <w:tc>
          <w:tcPr>
            <w:tcW w:w="983" w:type="dxa"/>
            <w:vAlign w:val="center"/>
          </w:tcPr>
          <w:p>
            <w:pPr>
              <w:pStyle w:val="14"/>
            </w:pPr>
            <w:r>
              <w:t>3</w:t>
            </w:r>
          </w:p>
        </w:tc>
        <w:tc>
          <w:tcPr>
            <w:tcW w:w="934" w:type="dxa"/>
            <w:vAlign w:val="center"/>
          </w:tcPr>
          <w:p>
            <w:pPr>
              <w:pStyle w:val="14"/>
            </w:pPr>
            <w:r>
              <w:t>4</w:t>
            </w:r>
          </w:p>
        </w:tc>
        <w:tc>
          <w:tcPr>
            <w:tcW w:w="1216" w:type="dxa"/>
            <w:vAlign w:val="center"/>
          </w:tcPr>
          <w:p>
            <w:pPr>
              <w:pStyle w:val="14"/>
            </w:pPr>
            <w:r>
              <w:t>5</w:t>
            </w:r>
          </w:p>
        </w:tc>
        <w:tc>
          <w:tcPr>
            <w:tcW w:w="867" w:type="dxa"/>
            <w:vAlign w:val="center"/>
          </w:tcPr>
          <w:p>
            <w:pPr>
              <w:pStyle w:val="14"/>
            </w:pPr>
            <w:r>
              <w:t>6</w:t>
            </w:r>
          </w:p>
        </w:tc>
        <w:tc>
          <w:tcPr>
            <w:tcW w:w="973"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16"/>
            </w:pPr>
          </w:p>
        </w:tc>
        <w:tc>
          <w:tcPr>
            <w:tcW w:w="2256" w:type="dxa"/>
            <w:vAlign w:val="center"/>
          </w:tcPr>
          <w:p>
            <w:pPr>
              <w:pStyle w:val="16"/>
              <w:rPr>
                <w:b/>
                <w:bCs/>
              </w:rPr>
            </w:pPr>
            <w:r>
              <w:rPr>
                <w:rFonts w:hint="eastAsia"/>
                <w:b/>
                <w:bCs/>
                <w:lang w:val="en-US" w:eastAsia="zh-CN"/>
              </w:rPr>
              <w:t>合计</w:t>
            </w:r>
          </w:p>
        </w:tc>
        <w:tc>
          <w:tcPr>
            <w:tcW w:w="983" w:type="dxa"/>
            <w:vAlign w:val="center"/>
          </w:tcPr>
          <w:p>
            <w:pPr>
              <w:pStyle w:val="16"/>
              <w:jc w:val="right"/>
              <w:rPr>
                <w:rFonts w:hint="default" w:eastAsia="方正书宋_GBK"/>
                <w:b/>
                <w:bCs/>
                <w:lang w:val="en-US" w:eastAsia="zh-CN"/>
              </w:rPr>
            </w:pPr>
            <w:r>
              <w:rPr>
                <w:rFonts w:hint="eastAsia"/>
                <w:b/>
                <w:bCs/>
                <w:lang w:val="en-US" w:eastAsia="zh-CN"/>
              </w:rPr>
              <w:t>271.74</w:t>
            </w:r>
          </w:p>
        </w:tc>
        <w:tc>
          <w:tcPr>
            <w:tcW w:w="934" w:type="dxa"/>
            <w:vAlign w:val="center"/>
          </w:tcPr>
          <w:p>
            <w:pPr>
              <w:pStyle w:val="16"/>
              <w:jc w:val="right"/>
              <w:rPr>
                <w:rFonts w:hint="default" w:eastAsia="方正书宋_GBK"/>
                <w:b/>
                <w:bCs/>
                <w:lang w:val="en-US" w:eastAsia="zh-CN"/>
              </w:rPr>
            </w:pPr>
            <w:r>
              <w:rPr>
                <w:rFonts w:hint="eastAsia"/>
                <w:b/>
                <w:bCs/>
                <w:lang w:val="en-US" w:eastAsia="zh-CN"/>
              </w:rPr>
              <w:t>271.74</w:t>
            </w:r>
          </w:p>
        </w:tc>
        <w:tc>
          <w:tcPr>
            <w:tcW w:w="1216" w:type="dxa"/>
            <w:vAlign w:val="center"/>
          </w:tcPr>
          <w:p>
            <w:pPr>
              <w:pStyle w:val="16"/>
              <w:jc w:val="right"/>
              <w:rPr>
                <w:rFonts w:hint="default" w:eastAsia="方正书宋_GBK"/>
                <w:b/>
                <w:bCs/>
                <w:lang w:val="en-US" w:eastAsia="zh-CN"/>
              </w:rPr>
            </w:pPr>
            <w:r>
              <w:rPr>
                <w:rFonts w:hint="eastAsia"/>
                <w:b/>
                <w:bCs/>
                <w:lang w:val="en-US" w:eastAsia="zh-CN"/>
              </w:rPr>
              <w:t>271.74</w:t>
            </w:r>
          </w:p>
        </w:tc>
        <w:tc>
          <w:tcPr>
            <w:tcW w:w="867" w:type="dxa"/>
            <w:vAlign w:val="center"/>
          </w:tcPr>
          <w:p>
            <w:pPr>
              <w:pStyle w:val="16"/>
              <w:jc w:val="right"/>
            </w:pPr>
          </w:p>
        </w:tc>
        <w:tc>
          <w:tcPr>
            <w:tcW w:w="973"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rPr>
                <w:rFonts w:hint="eastAsia"/>
                <w:lang w:val="en-US" w:eastAsia="zh-CN"/>
              </w:rPr>
              <w:t>201</w:t>
            </w:r>
          </w:p>
        </w:tc>
        <w:tc>
          <w:tcPr>
            <w:tcW w:w="2256" w:type="dxa"/>
            <w:vAlign w:val="center"/>
          </w:tcPr>
          <w:p>
            <w:pPr>
              <w:pStyle w:val="16"/>
            </w:pPr>
            <w:r>
              <w:rPr>
                <w:rFonts w:hint="eastAsia"/>
                <w:lang w:val="en-US" w:eastAsia="zh-CN"/>
              </w:rPr>
              <w:t>一般公共服务支出</w:t>
            </w:r>
          </w:p>
        </w:tc>
        <w:tc>
          <w:tcPr>
            <w:tcW w:w="983" w:type="dxa"/>
            <w:vAlign w:val="center"/>
          </w:tcPr>
          <w:p>
            <w:pPr>
              <w:pStyle w:val="16"/>
              <w:jc w:val="right"/>
              <w:rPr>
                <w:rFonts w:hint="default" w:eastAsia="方正书宋_GBK"/>
                <w:lang w:val="en-US" w:eastAsia="zh-CN"/>
              </w:rPr>
            </w:pPr>
            <w:r>
              <w:rPr>
                <w:rFonts w:hint="eastAsia"/>
                <w:lang w:val="en-US" w:eastAsia="zh-CN"/>
              </w:rPr>
              <w:t>253.88</w:t>
            </w:r>
          </w:p>
        </w:tc>
        <w:tc>
          <w:tcPr>
            <w:tcW w:w="934" w:type="dxa"/>
            <w:vAlign w:val="center"/>
          </w:tcPr>
          <w:p>
            <w:pPr>
              <w:pStyle w:val="16"/>
              <w:jc w:val="right"/>
              <w:rPr>
                <w:rFonts w:hint="default" w:eastAsia="方正书宋_GBK"/>
                <w:lang w:val="en-US" w:eastAsia="zh-CN"/>
              </w:rPr>
            </w:pPr>
            <w:r>
              <w:rPr>
                <w:rFonts w:hint="eastAsia"/>
                <w:lang w:val="en-US" w:eastAsia="zh-CN"/>
              </w:rPr>
              <w:t>253.88</w:t>
            </w:r>
          </w:p>
        </w:tc>
        <w:tc>
          <w:tcPr>
            <w:tcW w:w="1216" w:type="dxa"/>
            <w:vAlign w:val="center"/>
          </w:tcPr>
          <w:p>
            <w:pPr>
              <w:pStyle w:val="16"/>
              <w:jc w:val="right"/>
              <w:rPr>
                <w:rFonts w:hint="default" w:eastAsia="方正书宋_GBK"/>
                <w:lang w:val="en-US" w:eastAsia="zh-CN"/>
              </w:rPr>
            </w:pPr>
            <w:r>
              <w:rPr>
                <w:rFonts w:hint="eastAsia"/>
                <w:lang w:val="en-US" w:eastAsia="zh-CN"/>
              </w:rPr>
              <w:t>253.88</w:t>
            </w:r>
          </w:p>
        </w:tc>
        <w:tc>
          <w:tcPr>
            <w:tcW w:w="867" w:type="dxa"/>
            <w:vAlign w:val="center"/>
          </w:tcPr>
          <w:p>
            <w:pPr>
              <w:pStyle w:val="16"/>
              <w:jc w:val="right"/>
            </w:pPr>
          </w:p>
        </w:tc>
        <w:tc>
          <w:tcPr>
            <w:tcW w:w="973"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rPr>
                <w:rFonts w:hint="eastAsia"/>
                <w:lang w:val="en-US" w:eastAsia="zh-CN"/>
              </w:rPr>
              <w:t>20103</w:t>
            </w:r>
          </w:p>
        </w:tc>
        <w:tc>
          <w:tcPr>
            <w:tcW w:w="2256" w:type="dxa"/>
            <w:vAlign w:val="center"/>
          </w:tcPr>
          <w:p>
            <w:pPr>
              <w:pStyle w:val="16"/>
            </w:pPr>
            <w:r>
              <w:rPr>
                <w:rFonts w:hint="eastAsia"/>
                <w:lang w:val="en-US" w:eastAsia="zh-CN"/>
              </w:rPr>
              <w:t>政府办公厅（室）及相关机构事务</w:t>
            </w:r>
          </w:p>
        </w:tc>
        <w:tc>
          <w:tcPr>
            <w:tcW w:w="983" w:type="dxa"/>
            <w:vAlign w:val="center"/>
          </w:tcPr>
          <w:p>
            <w:pPr>
              <w:pStyle w:val="16"/>
              <w:jc w:val="right"/>
              <w:rPr>
                <w:rFonts w:hint="default" w:eastAsia="方正书宋_GBK"/>
                <w:lang w:val="en-US" w:eastAsia="zh-CN"/>
              </w:rPr>
            </w:pPr>
            <w:r>
              <w:rPr>
                <w:rFonts w:hint="eastAsia"/>
                <w:lang w:val="en-US" w:eastAsia="zh-CN"/>
              </w:rPr>
              <w:t>253.88</w:t>
            </w:r>
          </w:p>
        </w:tc>
        <w:tc>
          <w:tcPr>
            <w:tcW w:w="934" w:type="dxa"/>
            <w:vAlign w:val="center"/>
          </w:tcPr>
          <w:p>
            <w:pPr>
              <w:pStyle w:val="16"/>
              <w:jc w:val="right"/>
              <w:rPr>
                <w:rFonts w:hint="default" w:eastAsia="方正书宋_GBK"/>
                <w:lang w:val="en-US" w:eastAsia="zh-CN"/>
              </w:rPr>
            </w:pPr>
            <w:r>
              <w:rPr>
                <w:rFonts w:hint="eastAsia"/>
                <w:lang w:val="en-US" w:eastAsia="zh-CN"/>
              </w:rPr>
              <w:t>253.88</w:t>
            </w:r>
          </w:p>
        </w:tc>
        <w:tc>
          <w:tcPr>
            <w:tcW w:w="1216" w:type="dxa"/>
            <w:vAlign w:val="center"/>
          </w:tcPr>
          <w:p>
            <w:pPr>
              <w:pStyle w:val="16"/>
              <w:jc w:val="right"/>
              <w:rPr>
                <w:rFonts w:hint="default" w:eastAsia="方正书宋_GBK"/>
                <w:lang w:val="en-US" w:eastAsia="zh-CN"/>
              </w:rPr>
            </w:pPr>
            <w:r>
              <w:rPr>
                <w:rFonts w:hint="eastAsia"/>
                <w:lang w:val="en-US" w:eastAsia="zh-CN"/>
              </w:rPr>
              <w:t>253.88</w:t>
            </w:r>
          </w:p>
        </w:tc>
        <w:tc>
          <w:tcPr>
            <w:tcW w:w="867" w:type="dxa"/>
            <w:vAlign w:val="center"/>
          </w:tcPr>
          <w:p>
            <w:pPr>
              <w:pStyle w:val="16"/>
              <w:jc w:val="right"/>
            </w:pPr>
          </w:p>
        </w:tc>
        <w:tc>
          <w:tcPr>
            <w:tcW w:w="973"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rPr>
                <w:rFonts w:hint="eastAsia"/>
                <w:lang w:val="en-US" w:eastAsia="zh-CN"/>
              </w:rPr>
              <w:t>2010301</w:t>
            </w:r>
          </w:p>
        </w:tc>
        <w:tc>
          <w:tcPr>
            <w:tcW w:w="2256" w:type="dxa"/>
            <w:vAlign w:val="center"/>
          </w:tcPr>
          <w:p>
            <w:pPr>
              <w:pStyle w:val="16"/>
            </w:pPr>
            <w:r>
              <w:rPr>
                <w:rFonts w:hint="eastAsia"/>
                <w:lang w:val="en-US" w:eastAsia="zh-CN"/>
              </w:rPr>
              <w:t>行政运行</w:t>
            </w:r>
          </w:p>
        </w:tc>
        <w:tc>
          <w:tcPr>
            <w:tcW w:w="983" w:type="dxa"/>
            <w:vAlign w:val="center"/>
          </w:tcPr>
          <w:p>
            <w:pPr>
              <w:pStyle w:val="16"/>
              <w:jc w:val="right"/>
              <w:rPr>
                <w:rFonts w:hint="default" w:eastAsia="方正书宋_GBK"/>
                <w:lang w:val="en-US" w:eastAsia="zh-CN"/>
              </w:rPr>
            </w:pPr>
            <w:r>
              <w:rPr>
                <w:rFonts w:hint="eastAsia"/>
                <w:lang w:val="en-US" w:eastAsia="zh-CN"/>
              </w:rPr>
              <w:t>161.40</w:t>
            </w:r>
          </w:p>
        </w:tc>
        <w:tc>
          <w:tcPr>
            <w:tcW w:w="934" w:type="dxa"/>
            <w:vAlign w:val="center"/>
          </w:tcPr>
          <w:p>
            <w:pPr>
              <w:pStyle w:val="16"/>
              <w:jc w:val="right"/>
              <w:rPr>
                <w:rFonts w:hint="default" w:eastAsia="方正书宋_GBK"/>
                <w:lang w:val="en-US" w:eastAsia="zh-CN"/>
              </w:rPr>
            </w:pPr>
            <w:r>
              <w:rPr>
                <w:rFonts w:hint="eastAsia"/>
                <w:lang w:val="en-US" w:eastAsia="zh-CN"/>
              </w:rPr>
              <w:t>161.40</w:t>
            </w:r>
          </w:p>
        </w:tc>
        <w:tc>
          <w:tcPr>
            <w:tcW w:w="1216" w:type="dxa"/>
            <w:vAlign w:val="center"/>
          </w:tcPr>
          <w:p>
            <w:pPr>
              <w:pStyle w:val="16"/>
              <w:jc w:val="right"/>
              <w:rPr>
                <w:rFonts w:hint="default" w:eastAsia="方正书宋_GBK"/>
                <w:lang w:val="en-US" w:eastAsia="zh-CN"/>
              </w:rPr>
            </w:pPr>
            <w:r>
              <w:rPr>
                <w:rFonts w:hint="eastAsia"/>
                <w:lang w:val="en-US" w:eastAsia="zh-CN"/>
              </w:rPr>
              <w:t>161.40</w:t>
            </w:r>
          </w:p>
        </w:tc>
        <w:tc>
          <w:tcPr>
            <w:tcW w:w="867" w:type="dxa"/>
            <w:vAlign w:val="center"/>
          </w:tcPr>
          <w:p>
            <w:pPr>
              <w:pStyle w:val="16"/>
              <w:jc w:val="right"/>
            </w:pPr>
          </w:p>
        </w:tc>
        <w:tc>
          <w:tcPr>
            <w:tcW w:w="973"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rPr>
                <w:rFonts w:hint="eastAsia"/>
                <w:lang w:val="en-US" w:eastAsia="zh-CN"/>
              </w:rPr>
              <w:t>2010302</w:t>
            </w:r>
          </w:p>
        </w:tc>
        <w:tc>
          <w:tcPr>
            <w:tcW w:w="2256" w:type="dxa"/>
            <w:vAlign w:val="center"/>
          </w:tcPr>
          <w:p>
            <w:pPr>
              <w:pStyle w:val="16"/>
            </w:pPr>
            <w:r>
              <w:rPr>
                <w:rFonts w:hint="eastAsia"/>
                <w:lang w:val="en-US" w:eastAsia="zh-CN"/>
              </w:rPr>
              <w:t>一般行政管理事务</w:t>
            </w:r>
          </w:p>
        </w:tc>
        <w:tc>
          <w:tcPr>
            <w:tcW w:w="983" w:type="dxa"/>
            <w:vAlign w:val="center"/>
          </w:tcPr>
          <w:p>
            <w:pPr>
              <w:pStyle w:val="16"/>
              <w:jc w:val="right"/>
              <w:rPr>
                <w:rFonts w:hint="default" w:eastAsia="方正书宋_GBK"/>
                <w:lang w:val="en-US" w:eastAsia="zh-CN"/>
              </w:rPr>
            </w:pPr>
            <w:r>
              <w:rPr>
                <w:rFonts w:hint="eastAsia"/>
                <w:lang w:val="en-US" w:eastAsia="zh-CN"/>
              </w:rPr>
              <w:t>92.48</w:t>
            </w:r>
          </w:p>
        </w:tc>
        <w:tc>
          <w:tcPr>
            <w:tcW w:w="934" w:type="dxa"/>
            <w:vAlign w:val="center"/>
          </w:tcPr>
          <w:p>
            <w:pPr>
              <w:pStyle w:val="16"/>
              <w:jc w:val="right"/>
              <w:rPr>
                <w:rFonts w:hint="default"/>
                <w:lang w:val="en-US"/>
              </w:rPr>
            </w:pPr>
            <w:r>
              <w:rPr>
                <w:rFonts w:hint="eastAsia"/>
                <w:lang w:val="en-US" w:eastAsia="zh-CN"/>
              </w:rPr>
              <w:t>92.48</w:t>
            </w:r>
          </w:p>
        </w:tc>
        <w:tc>
          <w:tcPr>
            <w:tcW w:w="1216" w:type="dxa"/>
            <w:vAlign w:val="center"/>
          </w:tcPr>
          <w:p>
            <w:pPr>
              <w:pStyle w:val="16"/>
              <w:jc w:val="right"/>
              <w:rPr>
                <w:rFonts w:hint="default"/>
                <w:lang w:val="en-US"/>
              </w:rPr>
            </w:pPr>
            <w:r>
              <w:rPr>
                <w:rFonts w:hint="eastAsia"/>
                <w:lang w:val="en-US" w:eastAsia="zh-CN"/>
              </w:rPr>
              <w:t>92.48</w:t>
            </w:r>
          </w:p>
        </w:tc>
        <w:tc>
          <w:tcPr>
            <w:tcW w:w="867" w:type="dxa"/>
            <w:vAlign w:val="center"/>
          </w:tcPr>
          <w:p>
            <w:pPr>
              <w:pStyle w:val="16"/>
              <w:jc w:val="right"/>
            </w:pPr>
          </w:p>
        </w:tc>
        <w:tc>
          <w:tcPr>
            <w:tcW w:w="973"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eastAsia="方正书宋_GBK"/>
                <w:lang w:eastAsia="zh-CN"/>
              </w:rPr>
            </w:pPr>
            <w:r>
              <w:rPr>
                <w:rFonts w:hint="eastAsia"/>
                <w:lang w:val="en-US" w:eastAsia="zh-CN"/>
              </w:rPr>
              <w:t>6</w:t>
            </w:r>
          </w:p>
        </w:tc>
        <w:tc>
          <w:tcPr>
            <w:tcW w:w="992" w:type="dxa"/>
            <w:vAlign w:val="center"/>
          </w:tcPr>
          <w:p>
            <w:pPr>
              <w:pStyle w:val="16"/>
            </w:pPr>
            <w:r>
              <w:rPr>
                <w:rFonts w:hint="eastAsia"/>
                <w:lang w:val="en-US" w:eastAsia="zh-CN"/>
              </w:rPr>
              <w:t>208</w:t>
            </w:r>
          </w:p>
        </w:tc>
        <w:tc>
          <w:tcPr>
            <w:tcW w:w="2256" w:type="dxa"/>
            <w:vAlign w:val="center"/>
          </w:tcPr>
          <w:p>
            <w:pPr>
              <w:pStyle w:val="16"/>
            </w:pPr>
            <w:r>
              <w:rPr>
                <w:rFonts w:hint="eastAsia"/>
                <w:lang w:val="en-US" w:eastAsia="zh-CN"/>
              </w:rPr>
              <w:t>社会保障和就业支出</w:t>
            </w:r>
          </w:p>
        </w:tc>
        <w:tc>
          <w:tcPr>
            <w:tcW w:w="983" w:type="dxa"/>
            <w:vAlign w:val="center"/>
          </w:tcPr>
          <w:p>
            <w:pPr>
              <w:pStyle w:val="16"/>
              <w:jc w:val="right"/>
              <w:rPr>
                <w:rFonts w:hint="default"/>
                <w:lang w:val="en-US"/>
              </w:rPr>
            </w:pPr>
            <w:r>
              <w:rPr>
                <w:rFonts w:hint="eastAsia"/>
                <w:lang w:val="en-US" w:eastAsia="zh-CN"/>
              </w:rPr>
              <w:t>8.45</w:t>
            </w:r>
          </w:p>
        </w:tc>
        <w:tc>
          <w:tcPr>
            <w:tcW w:w="934" w:type="dxa"/>
            <w:vAlign w:val="center"/>
          </w:tcPr>
          <w:p>
            <w:pPr>
              <w:pStyle w:val="16"/>
              <w:jc w:val="right"/>
            </w:pPr>
            <w:r>
              <w:rPr>
                <w:rFonts w:hint="eastAsia"/>
                <w:lang w:val="en-US" w:eastAsia="zh-CN"/>
              </w:rPr>
              <w:t>8.45</w:t>
            </w:r>
          </w:p>
        </w:tc>
        <w:tc>
          <w:tcPr>
            <w:tcW w:w="1216" w:type="dxa"/>
            <w:vAlign w:val="center"/>
          </w:tcPr>
          <w:p>
            <w:pPr>
              <w:pStyle w:val="16"/>
              <w:jc w:val="right"/>
            </w:pPr>
            <w:r>
              <w:rPr>
                <w:rFonts w:hint="eastAsia"/>
                <w:lang w:val="en-US" w:eastAsia="zh-CN"/>
              </w:rPr>
              <w:t>8.45</w:t>
            </w:r>
          </w:p>
        </w:tc>
        <w:tc>
          <w:tcPr>
            <w:tcW w:w="867" w:type="dxa"/>
            <w:vAlign w:val="center"/>
          </w:tcPr>
          <w:p>
            <w:pPr>
              <w:pStyle w:val="16"/>
              <w:jc w:val="right"/>
            </w:pPr>
          </w:p>
        </w:tc>
        <w:tc>
          <w:tcPr>
            <w:tcW w:w="973"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eastAsia="方正书宋_GBK"/>
                <w:lang w:eastAsia="zh-CN"/>
              </w:rPr>
            </w:pPr>
            <w:r>
              <w:rPr>
                <w:rFonts w:hint="eastAsia"/>
                <w:lang w:val="en-US" w:eastAsia="zh-CN"/>
              </w:rPr>
              <w:t>7</w:t>
            </w:r>
          </w:p>
        </w:tc>
        <w:tc>
          <w:tcPr>
            <w:tcW w:w="992" w:type="dxa"/>
            <w:vAlign w:val="center"/>
          </w:tcPr>
          <w:p>
            <w:pPr>
              <w:pStyle w:val="16"/>
            </w:pPr>
            <w:r>
              <w:rPr>
                <w:rFonts w:hint="eastAsia"/>
                <w:lang w:val="en-US" w:eastAsia="zh-CN"/>
              </w:rPr>
              <w:t>20805</w:t>
            </w:r>
          </w:p>
        </w:tc>
        <w:tc>
          <w:tcPr>
            <w:tcW w:w="2256" w:type="dxa"/>
            <w:vAlign w:val="center"/>
          </w:tcPr>
          <w:p>
            <w:pPr>
              <w:pStyle w:val="16"/>
            </w:pPr>
            <w:r>
              <w:rPr>
                <w:rFonts w:hint="eastAsia"/>
                <w:lang w:val="en-US" w:eastAsia="zh-CN"/>
              </w:rPr>
              <w:t>行政事业单位养老支出</w:t>
            </w:r>
          </w:p>
        </w:tc>
        <w:tc>
          <w:tcPr>
            <w:tcW w:w="983" w:type="dxa"/>
            <w:vAlign w:val="center"/>
          </w:tcPr>
          <w:p>
            <w:pPr>
              <w:pStyle w:val="16"/>
              <w:jc w:val="right"/>
              <w:rPr>
                <w:rFonts w:hint="default"/>
                <w:lang w:val="en-US"/>
              </w:rPr>
            </w:pPr>
            <w:r>
              <w:rPr>
                <w:rFonts w:hint="eastAsia"/>
                <w:lang w:val="en-US" w:eastAsia="zh-CN"/>
              </w:rPr>
              <w:t>8.45</w:t>
            </w:r>
          </w:p>
        </w:tc>
        <w:tc>
          <w:tcPr>
            <w:tcW w:w="934" w:type="dxa"/>
            <w:vAlign w:val="center"/>
          </w:tcPr>
          <w:p>
            <w:pPr>
              <w:pStyle w:val="16"/>
              <w:jc w:val="right"/>
            </w:pPr>
            <w:r>
              <w:rPr>
                <w:rFonts w:hint="eastAsia"/>
                <w:lang w:val="en-US" w:eastAsia="zh-CN"/>
              </w:rPr>
              <w:t>8.45</w:t>
            </w:r>
          </w:p>
        </w:tc>
        <w:tc>
          <w:tcPr>
            <w:tcW w:w="1216" w:type="dxa"/>
            <w:vAlign w:val="center"/>
          </w:tcPr>
          <w:p>
            <w:pPr>
              <w:pStyle w:val="16"/>
              <w:jc w:val="right"/>
            </w:pPr>
            <w:r>
              <w:rPr>
                <w:rFonts w:hint="eastAsia"/>
                <w:lang w:val="en-US" w:eastAsia="zh-CN"/>
              </w:rPr>
              <w:t>8.45</w:t>
            </w:r>
          </w:p>
        </w:tc>
        <w:tc>
          <w:tcPr>
            <w:tcW w:w="867" w:type="dxa"/>
            <w:vAlign w:val="center"/>
          </w:tcPr>
          <w:p>
            <w:pPr>
              <w:pStyle w:val="16"/>
              <w:jc w:val="right"/>
            </w:pPr>
          </w:p>
        </w:tc>
        <w:tc>
          <w:tcPr>
            <w:tcW w:w="973"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eastAsia="方正书宋_GBK"/>
                <w:lang w:eastAsia="zh-CN"/>
              </w:rPr>
            </w:pPr>
            <w:r>
              <w:rPr>
                <w:rFonts w:hint="eastAsia"/>
                <w:lang w:val="en-US" w:eastAsia="zh-CN"/>
              </w:rPr>
              <w:t>8</w:t>
            </w:r>
          </w:p>
        </w:tc>
        <w:tc>
          <w:tcPr>
            <w:tcW w:w="992" w:type="dxa"/>
            <w:vAlign w:val="center"/>
          </w:tcPr>
          <w:p>
            <w:pPr>
              <w:pStyle w:val="16"/>
            </w:pPr>
            <w:r>
              <w:rPr>
                <w:rFonts w:hint="eastAsia"/>
                <w:lang w:val="en-US" w:eastAsia="zh-CN"/>
              </w:rPr>
              <w:t>2080505</w:t>
            </w:r>
          </w:p>
        </w:tc>
        <w:tc>
          <w:tcPr>
            <w:tcW w:w="2256" w:type="dxa"/>
            <w:vAlign w:val="center"/>
          </w:tcPr>
          <w:p>
            <w:pPr>
              <w:pStyle w:val="16"/>
            </w:pPr>
            <w:r>
              <w:rPr>
                <w:rFonts w:hint="eastAsia"/>
                <w:lang w:val="en-US" w:eastAsia="zh-CN"/>
              </w:rPr>
              <w:t>机关事业单位基本养老保险缴费支出</w:t>
            </w:r>
          </w:p>
        </w:tc>
        <w:tc>
          <w:tcPr>
            <w:tcW w:w="983" w:type="dxa"/>
            <w:vAlign w:val="center"/>
          </w:tcPr>
          <w:p>
            <w:pPr>
              <w:pStyle w:val="16"/>
              <w:jc w:val="right"/>
              <w:rPr>
                <w:rFonts w:hint="default"/>
                <w:lang w:val="en-US"/>
              </w:rPr>
            </w:pPr>
            <w:r>
              <w:rPr>
                <w:rFonts w:hint="eastAsia"/>
                <w:lang w:val="en-US" w:eastAsia="zh-CN"/>
              </w:rPr>
              <w:t>8.45</w:t>
            </w:r>
          </w:p>
        </w:tc>
        <w:tc>
          <w:tcPr>
            <w:tcW w:w="934" w:type="dxa"/>
            <w:vAlign w:val="center"/>
          </w:tcPr>
          <w:p>
            <w:pPr>
              <w:pStyle w:val="16"/>
              <w:jc w:val="right"/>
            </w:pPr>
            <w:r>
              <w:rPr>
                <w:rFonts w:hint="eastAsia"/>
                <w:lang w:val="en-US" w:eastAsia="zh-CN"/>
              </w:rPr>
              <w:t>8.45</w:t>
            </w:r>
          </w:p>
        </w:tc>
        <w:tc>
          <w:tcPr>
            <w:tcW w:w="1216" w:type="dxa"/>
            <w:vAlign w:val="center"/>
          </w:tcPr>
          <w:p>
            <w:pPr>
              <w:pStyle w:val="16"/>
              <w:jc w:val="right"/>
            </w:pPr>
            <w:r>
              <w:rPr>
                <w:rFonts w:hint="eastAsia"/>
                <w:lang w:val="en-US" w:eastAsia="zh-CN"/>
              </w:rPr>
              <w:t>8.45</w:t>
            </w:r>
          </w:p>
        </w:tc>
        <w:tc>
          <w:tcPr>
            <w:tcW w:w="867" w:type="dxa"/>
            <w:vAlign w:val="center"/>
          </w:tcPr>
          <w:p>
            <w:pPr>
              <w:pStyle w:val="16"/>
              <w:jc w:val="right"/>
            </w:pPr>
          </w:p>
        </w:tc>
        <w:tc>
          <w:tcPr>
            <w:tcW w:w="973"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eastAsia="方正书宋_GBK"/>
                <w:lang w:eastAsia="zh-CN"/>
              </w:rPr>
            </w:pPr>
            <w:r>
              <w:rPr>
                <w:rFonts w:hint="eastAsia"/>
                <w:lang w:val="en-US" w:eastAsia="zh-CN"/>
              </w:rPr>
              <w:t>9</w:t>
            </w:r>
          </w:p>
        </w:tc>
        <w:tc>
          <w:tcPr>
            <w:tcW w:w="992" w:type="dxa"/>
            <w:vAlign w:val="center"/>
          </w:tcPr>
          <w:p>
            <w:pPr>
              <w:pStyle w:val="16"/>
            </w:pPr>
            <w:r>
              <w:rPr>
                <w:rFonts w:hint="eastAsia"/>
                <w:lang w:val="en-US" w:eastAsia="zh-CN"/>
              </w:rPr>
              <w:t>210</w:t>
            </w:r>
          </w:p>
        </w:tc>
        <w:tc>
          <w:tcPr>
            <w:tcW w:w="2256" w:type="dxa"/>
            <w:vAlign w:val="center"/>
          </w:tcPr>
          <w:p>
            <w:pPr>
              <w:pStyle w:val="16"/>
            </w:pPr>
            <w:r>
              <w:rPr>
                <w:rFonts w:hint="eastAsia"/>
                <w:lang w:val="en-US" w:eastAsia="zh-CN"/>
              </w:rPr>
              <w:t>卫生健康支出</w:t>
            </w:r>
          </w:p>
        </w:tc>
        <w:tc>
          <w:tcPr>
            <w:tcW w:w="983" w:type="dxa"/>
            <w:vAlign w:val="center"/>
          </w:tcPr>
          <w:p>
            <w:pPr>
              <w:pStyle w:val="16"/>
              <w:jc w:val="right"/>
              <w:rPr>
                <w:rFonts w:hint="default"/>
                <w:lang w:val="en-US" w:eastAsia="zh-CN"/>
              </w:rPr>
            </w:pPr>
            <w:r>
              <w:rPr>
                <w:rFonts w:hint="eastAsia"/>
                <w:lang w:val="en-US" w:eastAsia="zh-CN"/>
              </w:rPr>
              <w:t>4.11</w:t>
            </w:r>
          </w:p>
        </w:tc>
        <w:tc>
          <w:tcPr>
            <w:tcW w:w="934" w:type="dxa"/>
            <w:vAlign w:val="center"/>
          </w:tcPr>
          <w:p>
            <w:pPr>
              <w:pStyle w:val="16"/>
              <w:jc w:val="right"/>
            </w:pPr>
            <w:r>
              <w:rPr>
                <w:rFonts w:hint="eastAsia"/>
                <w:lang w:val="en-US" w:eastAsia="zh-CN"/>
              </w:rPr>
              <w:t>4.11</w:t>
            </w:r>
          </w:p>
        </w:tc>
        <w:tc>
          <w:tcPr>
            <w:tcW w:w="1216" w:type="dxa"/>
            <w:vAlign w:val="center"/>
          </w:tcPr>
          <w:p>
            <w:pPr>
              <w:pStyle w:val="16"/>
              <w:jc w:val="right"/>
            </w:pPr>
            <w:r>
              <w:rPr>
                <w:rFonts w:hint="eastAsia"/>
                <w:lang w:val="en-US" w:eastAsia="zh-CN"/>
              </w:rPr>
              <w:t>4.11</w:t>
            </w:r>
          </w:p>
        </w:tc>
        <w:tc>
          <w:tcPr>
            <w:tcW w:w="867" w:type="dxa"/>
            <w:vAlign w:val="center"/>
          </w:tcPr>
          <w:p>
            <w:pPr>
              <w:pStyle w:val="16"/>
              <w:jc w:val="right"/>
            </w:pPr>
          </w:p>
        </w:tc>
        <w:tc>
          <w:tcPr>
            <w:tcW w:w="973"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eastAsia="方正书宋_GBK"/>
                <w:lang w:val="en-US" w:eastAsia="zh-CN"/>
              </w:rPr>
            </w:pPr>
            <w:r>
              <w:rPr>
                <w:rFonts w:hint="eastAsia"/>
                <w:lang w:val="en-US" w:eastAsia="zh-CN"/>
              </w:rPr>
              <w:t>10</w:t>
            </w:r>
          </w:p>
        </w:tc>
        <w:tc>
          <w:tcPr>
            <w:tcW w:w="992" w:type="dxa"/>
            <w:vAlign w:val="center"/>
          </w:tcPr>
          <w:p>
            <w:pPr>
              <w:pStyle w:val="16"/>
            </w:pPr>
            <w:r>
              <w:rPr>
                <w:rFonts w:hint="eastAsia"/>
                <w:lang w:val="en-US" w:eastAsia="zh-CN"/>
              </w:rPr>
              <w:t>21011</w:t>
            </w:r>
          </w:p>
        </w:tc>
        <w:tc>
          <w:tcPr>
            <w:tcW w:w="2256" w:type="dxa"/>
            <w:vAlign w:val="center"/>
          </w:tcPr>
          <w:p>
            <w:pPr>
              <w:pStyle w:val="16"/>
            </w:pPr>
            <w:r>
              <w:rPr>
                <w:rFonts w:hint="eastAsia"/>
                <w:lang w:val="en-US" w:eastAsia="zh-CN"/>
              </w:rPr>
              <w:t>行政事业单位医疗</w:t>
            </w:r>
          </w:p>
        </w:tc>
        <w:tc>
          <w:tcPr>
            <w:tcW w:w="983" w:type="dxa"/>
            <w:vAlign w:val="center"/>
          </w:tcPr>
          <w:p>
            <w:pPr>
              <w:pStyle w:val="16"/>
              <w:jc w:val="right"/>
              <w:rPr>
                <w:rFonts w:hint="default"/>
                <w:lang w:val="en-US"/>
              </w:rPr>
            </w:pPr>
            <w:r>
              <w:rPr>
                <w:rFonts w:hint="eastAsia"/>
                <w:lang w:val="en-US" w:eastAsia="zh-CN"/>
              </w:rPr>
              <w:t>4.11</w:t>
            </w:r>
          </w:p>
        </w:tc>
        <w:tc>
          <w:tcPr>
            <w:tcW w:w="934" w:type="dxa"/>
            <w:vAlign w:val="center"/>
          </w:tcPr>
          <w:p>
            <w:pPr>
              <w:pStyle w:val="16"/>
              <w:jc w:val="right"/>
            </w:pPr>
            <w:r>
              <w:rPr>
                <w:rFonts w:hint="eastAsia"/>
                <w:lang w:val="en-US" w:eastAsia="zh-CN"/>
              </w:rPr>
              <w:t>4.11</w:t>
            </w:r>
          </w:p>
        </w:tc>
        <w:tc>
          <w:tcPr>
            <w:tcW w:w="1216" w:type="dxa"/>
            <w:vAlign w:val="center"/>
          </w:tcPr>
          <w:p>
            <w:pPr>
              <w:pStyle w:val="16"/>
              <w:jc w:val="right"/>
            </w:pPr>
            <w:r>
              <w:rPr>
                <w:rFonts w:hint="eastAsia"/>
                <w:lang w:val="en-US" w:eastAsia="zh-CN"/>
              </w:rPr>
              <w:t>4.11</w:t>
            </w:r>
          </w:p>
        </w:tc>
        <w:tc>
          <w:tcPr>
            <w:tcW w:w="867" w:type="dxa"/>
            <w:vAlign w:val="center"/>
          </w:tcPr>
          <w:p>
            <w:pPr>
              <w:pStyle w:val="16"/>
              <w:jc w:val="right"/>
            </w:pPr>
          </w:p>
        </w:tc>
        <w:tc>
          <w:tcPr>
            <w:tcW w:w="973"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eastAsia="方正书宋_GBK"/>
                <w:lang w:val="en-US" w:eastAsia="zh-CN"/>
              </w:rPr>
            </w:pPr>
            <w:r>
              <w:rPr>
                <w:rFonts w:hint="eastAsia"/>
                <w:lang w:val="en-US" w:eastAsia="zh-CN"/>
              </w:rPr>
              <w:t>11</w:t>
            </w:r>
          </w:p>
        </w:tc>
        <w:tc>
          <w:tcPr>
            <w:tcW w:w="992" w:type="dxa"/>
            <w:vAlign w:val="center"/>
          </w:tcPr>
          <w:p>
            <w:pPr>
              <w:pStyle w:val="16"/>
            </w:pPr>
            <w:r>
              <w:rPr>
                <w:rFonts w:hint="eastAsia"/>
                <w:lang w:val="en-US" w:eastAsia="zh-CN"/>
              </w:rPr>
              <w:t>2101101</w:t>
            </w:r>
          </w:p>
        </w:tc>
        <w:tc>
          <w:tcPr>
            <w:tcW w:w="2256" w:type="dxa"/>
            <w:vAlign w:val="center"/>
          </w:tcPr>
          <w:p>
            <w:pPr>
              <w:pStyle w:val="16"/>
            </w:pPr>
            <w:r>
              <w:rPr>
                <w:rFonts w:hint="eastAsia"/>
                <w:lang w:val="en-US" w:eastAsia="zh-CN"/>
              </w:rPr>
              <w:t>行政单位医疗</w:t>
            </w:r>
          </w:p>
        </w:tc>
        <w:tc>
          <w:tcPr>
            <w:tcW w:w="983" w:type="dxa"/>
            <w:vAlign w:val="center"/>
          </w:tcPr>
          <w:p>
            <w:pPr>
              <w:pStyle w:val="16"/>
              <w:jc w:val="right"/>
              <w:rPr>
                <w:rFonts w:hint="default"/>
                <w:lang w:val="en-US"/>
              </w:rPr>
            </w:pPr>
            <w:r>
              <w:rPr>
                <w:rFonts w:hint="eastAsia"/>
                <w:lang w:val="en-US" w:eastAsia="zh-CN"/>
              </w:rPr>
              <w:t>3.13</w:t>
            </w:r>
          </w:p>
        </w:tc>
        <w:tc>
          <w:tcPr>
            <w:tcW w:w="934" w:type="dxa"/>
            <w:vAlign w:val="center"/>
          </w:tcPr>
          <w:p>
            <w:pPr>
              <w:pStyle w:val="16"/>
              <w:jc w:val="right"/>
            </w:pPr>
            <w:r>
              <w:rPr>
                <w:rFonts w:hint="eastAsia"/>
                <w:lang w:val="en-US" w:eastAsia="zh-CN"/>
              </w:rPr>
              <w:t>3.13</w:t>
            </w:r>
          </w:p>
        </w:tc>
        <w:tc>
          <w:tcPr>
            <w:tcW w:w="1216" w:type="dxa"/>
            <w:vAlign w:val="center"/>
          </w:tcPr>
          <w:p>
            <w:pPr>
              <w:pStyle w:val="16"/>
              <w:jc w:val="right"/>
            </w:pPr>
            <w:r>
              <w:rPr>
                <w:rFonts w:hint="eastAsia"/>
                <w:lang w:val="en-US" w:eastAsia="zh-CN"/>
              </w:rPr>
              <w:t>3.13</w:t>
            </w:r>
          </w:p>
        </w:tc>
        <w:tc>
          <w:tcPr>
            <w:tcW w:w="867" w:type="dxa"/>
            <w:vAlign w:val="center"/>
          </w:tcPr>
          <w:p>
            <w:pPr>
              <w:pStyle w:val="16"/>
              <w:jc w:val="right"/>
            </w:pPr>
          </w:p>
        </w:tc>
        <w:tc>
          <w:tcPr>
            <w:tcW w:w="973"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eastAsia="方正书宋_GBK"/>
                <w:lang w:val="en-US" w:eastAsia="zh-CN"/>
              </w:rPr>
            </w:pPr>
            <w:r>
              <w:rPr>
                <w:rFonts w:hint="eastAsia"/>
                <w:lang w:val="en-US" w:eastAsia="zh-CN"/>
              </w:rPr>
              <w:t>12</w:t>
            </w:r>
          </w:p>
        </w:tc>
        <w:tc>
          <w:tcPr>
            <w:tcW w:w="992" w:type="dxa"/>
            <w:vAlign w:val="center"/>
          </w:tcPr>
          <w:p>
            <w:pPr>
              <w:pStyle w:val="16"/>
              <w:rPr>
                <w:rFonts w:hint="default"/>
                <w:lang w:val="en-US" w:eastAsia="zh-CN"/>
              </w:rPr>
            </w:pPr>
            <w:r>
              <w:rPr>
                <w:rFonts w:hint="eastAsia"/>
                <w:lang w:val="en-US" w:eastAsia="zh-CN"/>
              </w:rPr>
              <w:t>2101103</w:t>
            </w:r>
          </w:p>
        </w:tc>
        <w:tc>
          <w:tcPr>
            <w:tcW w:w="2256" w:type="dxa"/>
            <w:vAlign w:val="center"/>
          </w:tcPr>
          <w:p>
            <w:pPr>
              <w:pStyle w:val="16"/>
              <w:rPr>
                <w:rFonts w:hint="eastAsia"/>
                <w:lang w:val="en-US" w:eastAsia="zh-CN"/>
              </w:rPr>
            </w:pPr>
            <w:r>
              <w:rPr>
                <w:rFonts w:hint="eastAsia"/>
                <w:lang w:val="en-US" w:eastAsia="zh-CN"/>
              </w:rPr>
              <w:t>公务员医疗补助</w:t>
            </w:r>
          </w:p>
        </w:tc>
        <w:tc>
          <w:tcPr>
            <w:tcW w:w="983" w:type="dxa"/>
            <w:vAlign w:val="center"/>
          </w:tcPr>
          <w:p>
            <w:pPr>
              <w:pStyle w:val="16"/>
              <w:jc w:val="right"/>
              <w:rPr>
                <w:rFonts w:hint="default"/>
                <w:lang w:val="en-US" w:eastAsia="zh-CN"/>
              </w:rPr>
            </w:pPr>
            <w:r>
              <w:rPr>
                <w:rFonts w:hint="eastAsia"/>
                <w:lang w:val="en-US" w:eastAsia="zh-CN"/>
              </w:rPr>
              <w:t>0.98</w:t>
            </w:r>
          </w:p>
        </w:tc>
        <w:tc>
          <w:tcPr>
            <w:tcW w:w="934" w:type="dxa"/>
            <w:vAlign w:val="center"/>
          </w:tcPr>
          <w:p>
            <w:pPr>
              <w:pStyle w:val="16"/>
              <w:jc w:val="right"/>
              <w:rPr>
                <w:rFonts w:hint="eastAsia"/>
                <w:lang w:val="en-US" w:eastAsia="zh-CN"/>
              </w:rPr>
            </w:pPr>
            <w:r>
              <w:rPr>
                <w:rFonts w:hint="eastAsia"/>
                <w:lang w:val="en-US" w:eastAsia="zh-CN"/>
              </w:rPr>
              <w:t>0.98</w:t>
            </w:r>
          </w:p>
        </w:tc>
        <w:tc>
          <w:tcPr>
            <w:tcW w:w="1216" w:type="dxa"/>
            <w:vAlign w:val="center"/>
          </w:tcPr>
          <w:p>
            <w:pPr>
              <w:pStyle w:val="16"/>
              <w:jc w:val="right"/>
              <w:rPr>
                <w:rFonts w:hint="eastAsia"/>
                <w:lang w:val="en-US" w:eastAsia="zh-CN"/>
              </w:rPr>
            </w:pPr>
            <w:r>
              <w:rPr>
                <w:rFonts w:hint="eastAsia"/>
                <w:lang w:val="en-US" w:eastAsia="zh-CN"/>
              </w:rPr>
              <w:t>0.98</w:t>
            </w:r>
          </w:p>
        </w:tc>
        <w:tc>
          <w:tcPr>
            <w:tcW w:w="867" w:type="dxa"/>
            <w:vAlign w:val="center"/>
          </w:tcPr>
          <w:p>
            <w:pPr>
              <w:pStyle w:val="16"/>
              <w:jc w:val="right"/>
            </w:pPr>
          </w:p>
        </w:tc>
        <w:tc>
          <w:tcPr>
            <w:tcW w:w="973"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eastAsia="方正书宋_GBK"/>
                <w:lang w:val="en-US" w:eastAsia="zh-CN"/>
              </w:rPr>
            </w:pPr>
            <w:r>
              <w:rPr>
                <w:rFonts w:hint="eastAsia"/>
                <w:lang w:val="en-US" w:eastAsia="zh-CN"/>
              </w:rPr>
              <w:t>13</w:t>
            </w:r>
          </w:p>
        </w:tc>
        <w:tc>
          <w:tcPr>
            <w:tcW w:w="992" w:type="dxa"/>
            <w:vAlign w:val="center"/>
          </w:tcPr>
          <w:p>
            <w:pPr>
              <w:pStyle w:val="16"/>
            </w:pPr>
            <w:r>
              <w:rPr>
                <w:rFonts w:hint="eastAsia"/>
                <w:lang w:val="en-US" w:eastAsia="zh-CN"/>
              </w:rPr>
              <w:t>221</w:t>
            </w:r>
          </w:p>
        </w:tc>
        <w:tc>
          <w:tcPr>
            <w:tcW w:w="2256" w:type="dxa"/>
            <w:vAlign w:val="center"/>
          </w:tcPr>
          <w:p>
            <w:pPr>
              <w:pStyle w:val="16"/>
            </w:pPr>
            <w:r>
              <w:rPr>
                <w:rFonts w:hint="eastAsia"/>
                <w:lang w:val="en-US" w:eastAsia="zh-CN"/>
              </w:rPr>
              <w:t>住房保障支出</w:t>
            </w:r>
          </w:p>
        </w:tc>
        <w:tc>
          <w:tcPr>
            <w:tcW w:w="983" w:type="dxa"/>
            <w:vAlign w:val="center"/>
          </w:tcPr>
          <w:p>
            <w:pPr>
              <w:pStyle w:val="16"/>
              <w:jc w:val="right"/>
              <w:rPr>
                <w:rFonts w:hint="default"/>
                <w:lang w:val="en-US"/>
              </w:rPr>
            </w:pPr>
            <w:r>
              <w:rPr>
                <w:rFonts w:hint="eastAsia"/>
                <w:lang w:val="en-US" w:eastAsia="zh-CN"/>
              </w:rPr>
              <w:t>5.30</w:t>
            </w:r>
          </w:p>
        </w:tc>
        <w:tc>
          <w:tcPr>
            <w:tcW w:w="934" w:type="dxa"/>
            <w:vAlign w:val="center"/>
          </w:tcPr>
          <w:p>
            <w:pPr>
              <w:pStyle w:val="16"/>
              <w:jc w:val="right"/>
            </w:pPr>
            <w:r>
              <w:rPr>
                <w:rFonts w:hint="eastAsia"/>
                <w:lang w:val="en-US" w:eastAsia="zh-CN"/>
              </w:rPr>
              <w:t>5.30</w:t>
            </w:r>
          </w:p>
        </w:tc>
        <w:tc>
          <w:tcPr>
            <w:tcW w:w="1216" w:type="dxa"/>
            <w:vAlign w:val="center"/>
          </w:tcPr>
          <w:p>
            <w:pPr>
              <w:pStyle w:val="16"/>
              <w:jc w:val="right"/>
            </w:pPr>
            <w:r>
              <w:rPr>
                <w:rFonts w:hint="eastAsia"/>
                <w:lang w:val="en-US" w:eastAsia="zh-CN"/>
              </w:rPr>
              <w:t>5.30</w:t>
            </w:r>
          </w:p>
        </w:tc>
        <w:tc>
          <w:tcPr>
            <w:tcW w:w="867" w:type="dxa"/>
            <w:vAlign w:val="center"/>
          </w:tcPr>
          <w:p>
            <w:pPr>
              <w:pStyle w:val="16"/>
              <w:jc w:val="right"/>
            </w:pPr>
          </w:p>
        </w:tc>
        <w:tc>
          <w:tcPr>
            <w:tcW w:w="973"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eastAsia="方正书宋_GBK"/>
                <w:lang w:val="en-US" w:eastAsia="zh-CN"/>
              </w:rPr>
            </w:pPr>
            <w:r>
              <w:rPr>
                <w:rFonts w:hint="eastAsia"/>
                <w:lang w:val="en-US" w:eastAsia="zh-CN"/>
              </w:rPr>
              <w:t>14</w:t>
            </w:r>
          </w:p>
        </w:tc>
        <w:tc>
          <w:tcPr>
            <w:tcW w:w="992" w:type="dxa"/>
            <w:vAlign w:val="center"/>
          </w:tcPr>
          <w:p>
            <w:pPr>
              <w:pStyle w:val="16"/>
            </w:pPr>
            <w:r>
              <w:rPr>
                <w:rFonts w:hint="eastAsia"/>
                <w:lang w:val="en-US" w:eastAsia="zh-CN"/>
              </w:rPr>
              <w:t>22102</w:t>
            </w:r>
          </w:p>
        </w:tc>
        <w:tc>
          <w:tcPr>
            <w:tcW w:w="2256" w:type="dxa"/>
            <w:vAlign w:val="center"/>
          </w:tcPr>
          <w:p>
            <w:pPr>
              <w:pStyle w:val="16"/>
            </w:pPr>
            <w:r>
              <w:rPr>
                <w:rFonts w:hint="eastAsia"/>
                <w:lang w:val="en-US" w:eastAsia="zh-CN"/>
              </w:rPr>
              <w:t>住房改革支出</w:t>
            </w:r>
          </w:p>
        </w:tc>
        <w:tc>
          <w:tcPr>
            <w:tcW w:w="983" w:type="dxa"/>
            <w:vAlign w:val="center"/>
          </w:tcPr>
          <w:p>
            <w:pPr>
              <w:pStyle w:val="16"/>
              <w:jc w:val="right"/>
              <w:rPr>
                <w:rFonts w:hint="default"/>
                <w:lang w:val="en-US"/>
              </w:rPr>
            </w:pPr>
            <w:r>
              <w:rPr>
                <w:rFonts w:hint="eastAsia"/>
                <w:lang w:val="en-US" w:eastAsia="zh-CN"/>
              </w:rPr>
              <w:t>5.30</w:t>
            </w:r>
          </w:p>
        </w:tc>
        <w:tc>
          <w:tcPr>
            <w:tcW w:w="934" w:type="dxa"/>
            <w:vAlign w:val="center"/>
          </w:tcPr>
          <w:p>
            <w:pPr>
              <w:pStyle w:val="16"/>
              <w:jc w:val="right"/>
            </w:pPr>
            <w:r>
              <w:rPr>
                <w:rFonts w:hint="eastAsia"/>
                <w:lang w:val="en-US" w:eastAsia="zh-CN"/>
              </w:rPr>
              <w:t>5.30</w:t>
            </w:r>
          </w:p>
        </w:tc>
        <w:tc>
          <w:tcPr>
            <w:tcW w:w="1216" w:type="dxa"/>
            <w:vAlign w:val="center"/>
          </w:tcPr>
          <w:p>
            <w:pPr>
              <w:pStyle w:val="16"/>
              <w:jc w:val="right"/>
            </w:pPr>
            <w:r>
              <w:rPr>
                <w:rFonts w:hint="eastAsia"/>
                <w:lang w:val="en-US" w:eastAsia="zh-CN"/>
              </w:rPr>
              <w:t>5.30</w:t>
            </w:r>
          </w:p>
        </w:tc>
        <w:tc>
          <w:tcPr>
            <w:tcW w:w="867" w:type="dxa"/>
            <w:vAlign w:val="center"/>
          </w:tcPr>
          <w:p>
            <w:pPr>
              <w:pStyle w:val="16"/>
              <w:jc w:val="right"/>
            </w:pPr>
          </w:p>
        </w:tc>
        <w:tc>
          <w:tcPr>
            <w:tcW w:w="973"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eastAsia="方正书宋_GBK"/>
                <w:lang w:val="en-US" w:eastAsia="zh-CN"/>
              </w:rPr>
            </w:pPr>
            <w:r>
              <w:rPr>
                <w:rFonts w:hint="eastAsia"/>
                <w:lang w:val="en-US" w:eastAsia="zh-CN"/>
              </w:rPr>
              <w:t>15</w:t>
            </w:r>
          </w:p>
        </w:tc>
        <w:tc>
          <w:tcPr>
            <w:tcW w:w="992" w:type="dxa"/>
            <w:vAlign w:val="center"/>
          </w:tcPr>
          <w:p>
            <w:pPr>
              <w:pStyle w:val="16"/>
            </w:pPr>
            <w:r>
              <w:rPr>
                <w:rFonts w:hint="eastAsia"/>
                <w:lang w:val="en-US" w:eastAsia="zh-CN"/>
              </w:rPr>
              <w:t>2210201</w:t>
            </w:r>
          </w:p>
        </w:tc>
        <w:tc>
          <w:tcPr>
            <w:tcW w:w="2256" w:type="dxa"/>
            <w:vAlign w:val="center"/>
          </w:tcPr>
          <w:p>
            <w:pPr>
              <w:pStyle w:val="16"/>
            </w:pPr>
            <w:r>
              <w:rPr>
                <w:rFonts w:hint="eastAsia"/>
                <w:lang w:val="en-US" w:eastAsia="zh-CN"/>
              </w:rPr>
              <w:t>住房公积金</w:t>
            </w:r>
          </w:p>
        </w:tc>
        <w:tc>
          <w:tcPr>
            <w:tcW w:w="983" w:type="dxa"/>
            <w:vAlign w:val="center"/>
          </w:tcPr>
          <w:p>
            <w:pPr>
              <w:pStyle w:val="16"/>
              <w:jc w:val="right"/>
              <w:rPr>
                <w:rFonts w:hint="default"/>
                <w:lang w:val="en-US"/>
              </w:rPr>
            </w:pPr>
            <w:r>
              <w:rPr>
                <w:rFonts w:hint="eastAsia"/>
                <w:lang w:val="en-US" w:eastAsia="zh-CN"/>
              </w:rPr>
              <w:t>5.30</w:t>
            </w:r>
          </w:p>
        </w:tc>
        <w:tc>
          <w:tcPr>
            <w:tcW w:w="934" w:type="dxa"/>
            <w:vAlign w:val="center"/>
          </w:tcPr>
          <w:p>
            <w:pPr>
              <w:pStyle w:val="16"/>
              <w:jc w:val="right"/>
            </w:pPr>
            <w:r>
              <w:rPr>
                <w:rFonts w:hint="eastAsia"/>
                <w:lang w:val="en-US" w:eastAsia="zh-CN"/>
              </w:rPr>
              <w:t>5.30</w:t>
            </w:r>
          </w:p>
        </w:tc>
        <w:tc>
          <w:tcPr>
            <w:tcW w:w="1216" w:type="dxa"/>
            <w:vAlign w:val="center"/>
          </w:tcPr>
          <w:p>
            <w:pPr>
              <w:pStyle w:val="16"/>
              <w:jc w:val="right"/>
            </w:pPr>
            <w:r>
              <w:rPr>
                <w:rFonts w:hint="eastAsia"/>
                <w:lang w:val="en-US" w:eastAsia="zh-CN"/>
              </w:rPr>
              <w:t>5.30</w:t>
            </w:r>
          </w:p>
        </w:tc>
        <w:tc>
          <w:tcPr>
            <w:tcW w:w="867" w:type="dxa"/>
            <w:vAlign w:val="center"/>
          </w:tcPr>
          <w:p>
            <w:pPr>
              <w:pStyle w:val="16"/>
              <w:jc w:val="right"/>
            </w:pPr>
          </w:p>
        </w:tc>
        <w:tc>
          <w:tcPr>
            <w:tcW w:w="973"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lang w:eastAsia="zh-CN"/>
              </w:rPr>
              <w:t>823河北涞水经济开发区管理委员会</w:t>
            </w:r>
          </w:p>
        </w:tc>
        <w:tc>
          <w:tcPr>
            <w:tcW w:w="2722" w:type="dxa"/>
            <w:gridSpan w:val="2"/>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16"/>
            </w:pPr>
          </w:p>
        </w:tc>
        <w:tc>
          <w:tcPr>
            <w:tcW w:w="4536" w:type="dxa"/>
            <w:vAlign w:val="center"/>
          </w:tcPr>
          <w:p>
            <w:pPr>
              <w:pStyle w:val="16"/>
              <w:rPr>
                <w:b/>
                <w:bCs/>
              </w:rPr>
            </w:pPr>
            <w:r>
              <w:rPr>
                <w:rFonts w:hint="eastAsia"/>
                <w:b/>
                <w:bCs/>
                <w:lang w:val="en-US" w:eastAsia="zh-CN"/>
              </w:rPr>
              <w:t>合计</w:t>
            </w:r>
          </w:p>
        </w:tc>
        <w:tc>
          <w:tcPr>
            <w:tcW w:w="1361" w:type="dxa"/>
            <w:vAlign w:val="center"/>
          </w:tcPr>
          <w:p>
            <w:pPr>
              <w:pStyle w:val="16"/>
              <w:jc w:val="right"/>
              <w:rPr>
                <w:rFonts w:hint="default"/>
                <w:b/>
                <w:bCs/>
                <w:lang w:val="en-US"/>
              </w:rPr>
            </w:pPr>
            <w:r>
              <w:rPr>
                <w:rFonts w:hint="eastAsia"/>
                <w:b/>
                <w:bCs/>
                <w:lang w:val="en-US" w:eastAsia="zh-CN"/>
              </w:rPr>
              <w:t>271.74</w:t>
            </w:r>
          </w:p>
        </w:tc>
        <w:tc>
          <w:tcPr>
            <w:tcW w:w="1361" w:type="dxa"/>
            <w:vAlign w:val="center"/>
          </w:tcPr>
          <w:p>
            <w:pPr>
              <w:pStyle w:val="16"/>
              <w:jc w:val="right"/>
              <w:rPr>
                <w:rFonts w:hint="default"/>
                <w:b/>
                <w:bCs/>
                <w:lang w:val="en-US"/>
              </w:rPr>
            </w:pPr>
            <w:r>
              <w:rPr>
                <w:rFonts w:hint="eastAsia"/>
                <w:b/>
                <w:bCs/>
                <w:lang w:val="en-US" w:eastAsia="zh-CN"/>
              </w:rPr>
              <w:t>179.26</w:t>
            </w:r>
          </w:p>
        </w:tc>
        <w:tc>
          <w:tcPr>
            <w:tcW w:w="1361" w:type="dxa"/>
            <w:vAlign w:val="center"/>
          </w:tcPr>
          <w:p>
            <w:pPr>
              <w:pStyle w:val="16"/>
              <w:jc w:val="right"/>
              <w:rPr>
                <w:rFonts w:hint="default"/>
                <w:b/>
                <w:bCs/>
                <w:lang w:val="en-US"/>
              </w:rPr>
            </w:pPr>
            <w:r>
              <w:rPr>
                <w:rFonts w:hint="eastAsia"/>
                <w:b/>
                <w:bCs/>
                <w:lang w:val="en-US" w:eastAsia="zh-CN"/>
              </w:rPr>
              <w:t>92.48</w:t>
            </w:r>
          </w:p>
        </w:tc>
        <w:tc>
          <w:tcPr>
            <w:tcW w:w="1361" w:type="dxa"/>
            <w:vAlign w:val="center"/>
          </w:tcPr>
          <w:p>
            <w:pPr>
              <w:pStyle w:val="19"/>
              <w:jc w:val="right"/>
              <w:rPr>
                <w:b/>
                <w:bCs/>
              </w:rPr>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rPr>
                <w:rFonts w:hint="eastAsia"/>
                <w:lang w:val="en-US" w:eastAsia="zh-CN"/>
              </w:rPr>
              <w:t>201</w:t>
            </w:r>
          </w:p>
        </w:tc>
        <w:tc>
          <w:tcPr>
            <w:tcW w:w="4536" w:type="dxa"/>
            <w:vAlign w:val="center"/>
          </w:tcPr>
          <w:p>
            <w:pPr>
              <w:pStyle w:val="16"/>
            </w:pPr>
            <w:r>
              <w:rPr>
                <w:rFonts w:hint="eastAsia"/>
                <w:lang w:val="en-US" w:eastAsia="zh-CN"/>
              </w:rPr>
              <w:t>一般公共服务支出</w:t>
            </w:r>
          </w:p>
        </w:tc>
        <w:tc>
          <w:tcPr>
            <w:tcW w:w="1361" w:type="dxa"/>
            <w:vAlign w:val="center"/>
          </w:tcPr>
          <w:p>
            <w:pPr>
              <w:pStyle w:val="16"/>
              <w:jc w:val="right"/>
            </w:pPr>
            <w:r>
              <w:rPr>
                <w:rFonts w:hint="eastAsia"/>
                <w:lang w:val="en-US" w:eastAsia="zh-CN"/>
              </w:rPr>
              <w:t>253.88</w:t>
            </w:r>
          </w:p>
        </w:tc>
        <w:tc>
          <w:tcPr>
            <w:tcW w:w="1361" w:type="dxa"/>
            <w:vAlign w:val="center"/>
          </w:tcPr>
          <w:p>
            <w:pPr>
              <w:pStyle w:val="16"/>
              <w:jc w:val="right"/>
              <w:rPr>
                <w:rFonts w:hint="default" w:ascii="方正书宋_GBK" w:hAnsi="方正书宋_GBK" w:eastAsia="方正书宋_GBK" w:cs="方正书宋_GBK"/>
                <w:sz w:val="21"/>
                <w:szCs w:val="24"/>
                <w:lang w:val="en-US" w:eastAsia="uk-UA" w:bidi="ar-SA"/>
              </w:rPr>
            </w:pPr>
            <w:r>
              <w:rPr>
                <w:rFonts w:hint="eastAsia"/>
                <w:lang w:val="en-US" w:eastAsia="zh-CN"/>
              </w:rPr>
              <w:t>161.40</w:t>
            </w:r>
          </w:p>
        </w:tc>
        <w:tc>
          <w:tcPr>
            <w:tcW w:w="1361" w:type="dxa"/>
            <w:vAlign w:val="center"/>
          </w:tcPr>
          <w:p>
            <w:pPr>
              <w:pStyle w:val="16"/>
              <w:jc w:val="right"/>
              <w:rPr>
                <w:rFonts w:hint="default"/>
                <w:lang w:val="en-US"/>
              </w:rPr>
            </w:pPr>
            <w:r>
              <w:rPr>
                <w:rFonts w:hint="eastAsia"/>
                <w:lang w:val="en-US" w:eastAsia="zh-CN"/>
              </w:rPr>
              <w:t>92.48</w:t>
            </w: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rPr>
                <w:rFonts w:hint="eastAsia"/>
                <w:lang w:val="en-US" w:eastAsia="zh-CN"/>
              </w:rPr>
              <w:t>20103</w:t>
            </w:r>
          </w:p>
        </w:tc>
        <w:tc>
          <w:tcPr>
            <w:tcW w:w="4536" w:type="dxa"/>
            <w:vAlign w:val="center"/>
          </w:tcPr>
          <w:p>
            <w:pPr>
              <w:pStyle w:val="16"/>
            </w:pPr>
            <w:r>
              <w:rPr>
                <w:rFonts w:hint="eastAsia"/>
                <w:lang w:val="en-US" w:eastAsia="zh-CN"/>
              </w:rPr>
              <w:t>政府办公厅（室）及相关机构事务</w:t>
            </w:r>
          </w:p>
        </w:tc>
        <w:tc>
          <w:tcPr>
            <w:tcW w:w="1361" w:type="dxa"/>
            <w:vAlign w:val="center"/>
          </w:tcPr>
          <w:p>
            <w:pPr>
              <w:pStyle w:val="16"/>
              <w:jc w:val="right"/>
            </w:pPr>
            <w:r>
              <w:rPr>
                <w:rFonts w:hint="eastAsia"/>
                <w:lang w:val="en-US" w:eastAsia="zh-CN"/>
              </w:rPr>
              <w:t>253.88</w:t>
            </w:r>
          </w:p>
        </w:tc>
        <w:tc>
          <w:tcPr>
            <w:tcW w:w="1361" w:type="dxa"/>
            <w:vAlign w:val="center"/>
          </w:tcPr>
          <w:p>
            <w:pPr>
              <w:pStyle w:val="16"/>
              <w:jc w:val="right"/>
              <w:rPr>
                <w:rFonts w:hint="default" w:ascii="方正书宋_GBK" w:hAnsi="方正书宋_GBK" w:eastAsia="方正书宋_GBK" w:cs="方正书宋_GBK"/>
                <w:sz w:val="21"/>
                <w:szCs w:val="24"/>
                <w:lang w:val="en-US" w:eastAsia="uk-UA" w:bidi="ar-SA"/>
              </w:rPr>
            </w:pPr>
            <w:r>
              <w:rPr>
                <w:rFonts w:hint="eastAsia"/>
                <w:lang w:val="en-US" w:eastAsia="zh-CN"/>
              </w:rPr>
              <w:t>161.40</w:t>
            </w:r>
          </w:p>
        </w:tc>
        <w:tc>
          <w:tcPr>
            <w:tcW w:w="1361" w:type="dxa"/>
            <w:vAlign w:val="center"/>
          </w:tcPr>
          <w:p>
            <w:pPr>
              <w:pStyle w:val="16"/>
              <w:jc w:val="right"/>
              <w:rPr>
                <w:rFonts w:hint="default"/>
                <w:lang w:val="en-US"/>
              </w:rPr>
            </w:pPr>
            <w:r>
              <w:rPr>
                <w:rFonts w:hint="eastAsia"/>
                <w:lang w:val="en-US" w:eastAsia="zh-CN"/>
              </w:rPr>
              <w:t>92.48</w:t>
            </w: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rPr>
                <w:rFonts w:hint="eastAsia"/>
                <w:lang w:val="en-US" w:eastAsia="zh-CN"/>
              </w:rPr>
              <w:t>2010301</w:t>
            </w:r>
          </w:p>
        </w:tc>
        <w:tc>
          <w:tcPr>
            <w:tcW w:w="4536" w:type="dxa"/>
            <w:vAlign w:val="center"/>
          </w:tcPr>
          <w:p>
            <w:pPr>
              <w:pStyle w:val="16"/>
            </w:pPr>
            <w:r>
              <w:rPr>
                <w:rFonts w:hint="eastAsia"/>
                <w:lang w:val="en-US" w:eastAsia="zh-CN"/>
              </w:rPr>
              <w:t>行政运行</w:t>
            </w:r>
          </w:p>
        </w:tc>
        <w:tc>
          <w:tcPr>
            <w:tcW w:w="1361" w:type="dxa"/>
            <w:vAlign w:val="center"/>
          </w:tcPr>
          <w:p>
            <w:pPr>
              <w:pStyle w:val="16"/>
              <w:jc w:val="right"/>
            </w:pPr>
            <w:r>
              <w:rPr>
                <w:rFonts w:hint="eastAsia"/>
                <w:lang w:val="en-US" w:eastAsia="zh-CN"/>
              </w:rPr>
              <w:t>161.40</w:t>
            </w:r>
          </w:p>
        </w:tc>
        <w:tc>
          <w:tcPr>
            <w:tcW w:w="136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161.40</w:t>
            </w:r>
          </w:p>
        </w:tc>
        <w:tc>
          <w:tcPr>
            <w:tcW w:w="1361" w:type="dxa"/>
            <w:vAlign w:val="center"/>
          </w:tcPr>
          <w:p>
            <w:pPr>
              <w:pStyle w:val="16"/>
              <w:jc w:val="right"/>
            </w:pP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rPr>
                <w:rFonts w:hint="eastAsia"/>
                <w:lang w:val="en-US" w:eastAsia="zh-CN"/>
              </w:rPr>
              <w:t>2010302</w:t>
            </w:r>
          </w:p>
        </w:tc>
        <w:tc>
          <w:tcPr>
            <w:tcW w:w="4536" w:type="dxa"/>
            <w:vAlign w:val="center"/>
          </w:tcPr>
          <w:p>
            <w:pPr>
              <w:pStyle w:val="16"/>
            </w:pPr>
            <w:r>
              <w:rPr>
                <w:rFonts w:hint="eastAsia"/>
                <w:lang w:val="en-US" w:eastAsia="zh-CN"/>
              </w:rPr>
              <w:t>一般行政管理事务</w:t>
            </w:r>
          </w:p>
        </w:tc>
        <w:tc>
          <w:tcPr>
            <w:tcW w:w="1361" w:type="dxa"/>
            <w:vAlign w:val="center"/>
          </w:tcPr>
          <w:p>
            <w:pPr>
              <w:pStyle w:val="16"/>
              <w:jc w:val="right"/>
            </w:pPr>
            <w:r>
              <w:rPr>
                <w:rFonts w:hint="eastAsia"/>
                <w:lang w:val="en-US" w:eastAsia="zh-CN"/>
              </w:rPr>
              <w:t>92.48</w:t>
            </w:r>
          </w:p>
        </w:tc>
        <w:tc>
          <w:tcPr>
            <w:tcW w:w="1361" w:type="dxa"/>
            <w:vAlign w:val="center"/>
          </w:tcPr>
          <w:p>
            <w:pPr>
              <w:pStyle w:val="16"/>
              <w:jc w:val="right"/>
              <w:rPr>
                <w:rFonts w:ascii="方正书宋_GBK" w:hAnsi="方正书宋_GBK" w:eastAsia="方正书宋_GBK" w:cs="方正书宋_GBK"/>
                <w:sz w:val="21"/>
                <w:szCs w:val="24"/>
                <w:lang w:val="en-US" w:eastAsia="uk-UA" w:bidi="ar-SA"/>
              </w:rPr>
            </w:pPr>
          </w:p>
        </w:tc>
        <w:tc>
          <w:tcPr>
            <w:tcW w:w="1361" w:type="dxa"/>
            <w:vAlign w:val="center"/>
          </w:tcPr>
          <w:p>
            <w:pPr>
              <w:pStyle w:val="16"/>
              <w:jc w:val="right"/>
              <w:rPr>
                <w:rFonts w:hint="default"/>
                <w:lang w:val="en-US"/>
              </w:rPr>
            </w:pPr>
            <w:r>
              <w:rPr>
                <w:rFonts w:hint="eastAsia"/>
                <w:lang w:val="en-US" w:eastAsia="zh-CN"/>
              </w:rPr>
              <w:t>92.48</w:t>
            </w: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rPr>
                <w:rFonts w:hint="eastAsia"/>
                <w:lang w:val="en-US" w:eastAsia="zh-CN"/>
              </w:rPr>
              <w:t>208</w:t>
            </w:r>
          </w:p>
        </w:tc>
        <w:tc>
          <w:tcPr>
            <w:tcW w:w="4536" w:type="dxa"/>
            <w:vAlign w:val="center"/>
          </w:tcPr>
          <w:p>
            <w:pPr>
              <w:pStyle w:val="16"/>
            </w:pPr>
            <w:r>
              <w:rPr>
                <w:rFonts w:hint="eastAsia"/>
                <w:lang w:val="en-US" w:eastAsia="zh-CN"/>
              </w:rPr>
              <w:t>社会保障和就业支出</w:t>
            </w:r>
          </w:p>
        </w:tc>
        <w:tc>
          <w:tcPr>
            <w:tcW w:w="1361" w:type="dxa"/>
            <w:vAlign w:val="center"/>
          </w:tcPr>
          <w:p>
            <w:pPr>
              <w:pStyle w:val="16"/>
              <w:jc w:val="right"/>
            </w:pPr>
            <w:r>
              <w:rPr>
                <w:rFonts w:hint="eastAsia"/>
                <w:lang w:val="en-US" w:eastAsia="zh-CN"/>
              </w:rPr>
              <w:t>8.45</w:t>
            </w:r>
          </w:p>
        </w:tc>
        <w:tc>
          <w:tcPr>
            <w:tcW w:w="136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8.45</w:t>
            </w:r>
          </w:p>
        </w:tc>
        <w:tc>
          <w:tcPr>
            <w:tcW w:w="1361" w:type="dxa"/>
            <w:vAlign w:val="center"/>
          </w:tcPr>
          <w:p>
            <w:pPr>
              <w:pStyle w:val="16"/>
              <w:jc w:val="right"/>
            </w:pP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rPr>
                <w:rFonts w:hint="eastAsia"/>
                <w:lang w:val="en-US" w:eastAsia="zh-CN"/>
              </w:rPr>
              <w:t>20805</w:t>
            </w:r>
          </w:p>
        </w:tc>
        <w:tc>
          <w:tcPr>
            <w:tcW w:w="4536" w:type="dxa"/>
            <w:vAlign w:val="center"/>
          </w:tcPr>
          <w:p>
            <w:pPr>
              <w:pStyle w:val="16"/>
            </w:pPr>
            <w:r>
              <w:rPr>
                <w:rFonts w:hint="eastAsia"/>
                <w:lang w:val="en-US" w:eastAsia="zh-CN"/>
              </w:rPr>
              <w:t>行政事业单位养老支出</w:t>
            </w:r>
          </w:p>
        </w:tc>
        <w:tc>
          <w:tcPr>
            <w:tcW w:w="1361" w:type="dxa"/>
            <w:vAlign w:val="center"/>
          </w:tcPr>
          <w:p>
            <w:pPr>
              <w:pStyle w:val="16"/>
              <w:jc w:val="right"/>
            </w:pPr>
            <w:r>
              <w:rPr>
                <w:rFonts w:hint="eastAsia"/>
                <w:lang w:val="en-US" w:eastAsia="zh-CN"/>
              </w:rPr>
              <w:t>8.45</w:t>
            </w:r>
          </w:p>
        </w:tc>
        <w:tc>
          <w:tcPr>
            <w:tcW w:w="136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8.45</w:t>
            </w:r>
          </w:p>
        </w:tc>
        <w:tc>
          <w:tcPr>
            <w:tcW w:w="1361" w:type="dxa"/>
            <w:vAlign w:val="center"/>
          </w:tcPr>
          <w:p>
            <w:pPr>
              <w:pStyle w:val="16"/>
              <w:jc w:val="right"/>
            </w:pP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rPr>
                <w:rFonts w:hint="eastAsia"/>
                <w:lang w:val="en-US" w:eastAsia="zh-CN"/>
              </w:rPr>
              <w:t>2080505</w:t>
            </w:r>
          </w:p>
        </w:tc>
        <w:tc>
          <w:tcPr>
            <w:tcW w:w="4536" w:type="dxa"/>
            <w:vAlign w:val="center"/>
          </w:tcPr>
          <w:p>
            <w:pPr>
              <w:pStyle w:val="16"/>
            </w:pPr>
            <w:r>
              <w:rPr>
                <w:rFonts w:hint="eastAsia"/>
                <w:lang w:val="en-US" w:eastAsia="zh-CN"/>
              </w:rPr>
              <w:t>机关事业单位基本养老保险缴费支出</w:t>
            </w:r>
          </w:p>
        </w:tc>
        <w:tc>
          <w:tcPr>
            <w:tcW w:w="1361" w:type="dxa"/>
            <w:vAlign w:val="center"/>
          </w:tcPr>
          <w:p>
            <w:pPr>
              <w:pStyle w:val="16"/>
              <w:jc w:val="right"/>
            </w:pPr>
            <w:r>
              <w:rPr>
                <w:rFonts w:hint="eastAsia"/>
                <w:lang w:val="en-US" w:eastAsia="zh-CN"/>
              </w:rPr>
              <w:t>8.45</w:t>
            </w:r>
          </w:p>
        </w:tc>
        <w:tc>
          <w:tcPr>
            <w:tcW w:w="136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8.45</w:t>
            </w:r>
          </w:p>
        </w:tc>
        <w:tc>
          <w:tcPr>
            <w:tcW w:w="1361" w:type="dxa"/>
            <w:vAlign w:val="center"/>
          </w:tcPr>
          <w:p>
            <w:pPr>
              <w:pStyle w:val="16"/>
              <w:jc w:val="right"/>
            </w:pP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rPr>
                <w:rFonts w:hint="eastAsia"/>
                <w:lang w:val="en-US" w:eastAsia="zh-CN"/>
              </w:rPr>
              <w:t>210</w:t>
            </w:r>
          </w:p>
        </w:tc>
        <w:tc>
          <w:tcPr>
            <w:tcW w:w="4536" w:type="dxa"/>
            <w:vAlign w:val="center"/>
          </w:tcPr>
          <w:p>
            <w:pPr>
              <w:pStyle w:val="16"/>
            </w:pPr>
            <w:r>
              <w:rPr>
                <w:rFonts w:hint="eastAsia"/>
                <w:lang w:val="en-US" w:eastAsia="zh-CN"/>
              </w:rPr>
              <w:t>卫生健康支出</w:t>
            </w:r>
          </w:p>
        </w:tc>
        <w:tc>
          <w:tcPr>
            <w:tcW w:w="1361" w:type="dxa"/>
            <w:vAlign w:val="center"/>
          </w:tcPr>
          <w:p>
            <w:pPr>
              <w:pStyle w:val="16"/>
              <w:jc w:val="right"/>
            </w:pPr>
            <w:r>
              <w:rPr>
                <w:rFonts w:hint="eastAsia"/>
                <w:lang w:val="en-US" w:eastAsia="zh-CN"/>
              </w:rPr>
              <w:t>4.11</w:t>
            </w:r>
          </w:p>
        </w:tc>
        <w:tc>
          <w:tcPr>
            <w:tcW w:w="136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4.11</w:t>
            </w:r>
          </w:p>
        </w:tc>
        <w:tc>
          <w:tcPr>
            <w:tcW w:w="1361" w:type="dxa"/>
            <w:vAlign w:val="center"/>
          </w:tcPr>
          <w:p>
            <w:pPr>
              <w:pStyle w:val="16"/>
              <w:jc w:val="right"/>
            </w:pP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rPr>
                <w:rFonts w:hint="eastAsia"/>
                <w:lang w:val="en-US" w:eastAsia="zh-CN"/>
              </w:rPr>
              <w:t>21011</w:t>
            </w:r>
          </w:p>
        </w:tc>
        <w:tc>
          <w:tcPr>
            <w:tcW w:w="4536" w:type="dxa"/>
            <w:vAlign w:val="center"/>
          </w:tcPr>
          <w:p>
            <w:pPr>
              <w:pStyle w:val="16"/>
            </w:pPr>
            <w:r>
              <w:rPr>
                <w:rFonts w:hint="eastAsia"/>
                <w:lang w:val="en-US" w:eastAsia="zh-CN"/>
              </w:rPr>
              <w:t>行政事业单位医疗</w:t>
            </w:r>
          </w:p>
        </w:tc>
        <w:tc>
          <w:tcPr>
            <w:tcW w:w="1361" w:type="dxa"/>
            <w:vAlign w:val="center"/>
          </w:tcPr>
          <w:p>
            <w:pPr>
              <w:pStyle w:val="16"/>
              <w:jc w:val="right"/>
            </w:pPr>
            <w:r>
              <w:rPr>
                <w:rFonts w:hint="eastAsia"/>
                <w:lang w:val="en-US" w:eastAsia="zh-CN"/>
              </w:rPr>
              <w:t>4.11</w:t>
            </w:r>
          </w:p>
        </w:tc>
        <w:tc>
          <w:tcPr>
            <w:tcW w:w="136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4.11</w:t>
            </w:r>
          </w:p>
        </w:tc>
        <w:tc>
          <w:tcPr>
            <w:tcW w:w="1361" w:type="dxa"/>
            <w:vAlign w:val="center"/>
          </w:tcPr>
          <w:p>
            <w:pPr>
              <w:pStyle w:val="16"/>
              <w:jc w:val="right"/>
            </w:pP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rPr>
                <w:rFonts w:hint="eastAsia"/>
                <w:lang w:val="en-US" w:eastAsia="zh-CN"/>
              </w:rPr>
              <w:t>2101101</w:t>
            </w:r>
          </w:p>
        </w:tc>
        <w:tc>
          <w:tcPr>
            <w:tcW w:w="4536" w:type="dxa"/>
            <w:vAlign w:val="center"/>
          </w:tcPr>
          <w:p>
            <w:pPr>
              <w:pStyle w:val="16"/>
            </w:pPr>
            <w:r>
              <w:rPr>
                <w:rFonts w:hint="eastAsia"/>
                <w:lang w:val="en-US" w:eastAsia="zh-CN"/>
              </w:rPr>
              <w:t>行政单位医疗</w:t>
            </w:r>
          </w:p>
        </w:tc>
        <w:tc>
          <w:tcPr>
            <w:tcW w:w="1361" w:type="dxa"/>
            <w:vAlign w:val="center"/>
          </w:tcPr>
          <w:p>
            <w:pPr>
              <w:pStyle w:val="16"/>
              <w:jc w:val="right"/>
            </w:pPr>
            <w:r>
              <w:rPr>
                <w:rFonts w:hint="eastAsia"/>
                <w:lang w:val="en-US" w:eastAsia="zh-CN"/>
              </w:rPr>
              <w:t>3.13</w:t>
            </w:r>
          </w:p>
        </w:tc>
        <w:tc>
          <w:tcPr>
            <w:tcW w:w="136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3.13</w:t>
            </w:r>
          </w:p>
        </w:tc>
        <w:tc>
          <w:tcPr>
            <w:tcW w:w="1361" w:type="dxa"/>
            <w:vAlign w:val="center"/>
          </w:tcPr>
          <w:p>
            <w:pPr>
              <w:pStyle w:val="16"/>
              <w:jc w:val="right"/>
            </w:pP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rPr>
                <w:rFonts w:hint="eastAsia"/>
                <w:lang w:val="en-US" w:eastAsia="zh-CN"/>
              </w:rPr>
              <w:t>2101103</w:t>
            </w:r>
          </w:p>
        </w:tc>
        <w:tc>
          <w:tcPr>
            <w:tcW w:w="4536" w:type="dxa"/>
            <w:vAlign w:val="center"/>
          </w:tcPr>
          <w:p>
            <w:pPr>
              <w:pStyle w:val="16"/>
            </w:pPr>
            <w:r>
              <w:rPr>
                <w:rFonts w:hint="eastAsia"/>
                <w:lang w:val="en-US" w:eastAsia="zh-CN"/>
              </w:rPr>
              <w:t>公务员医疗补助</w:t>
            </w:r>
          </w:p>
        </w:tc>
        <w:tc>
          <w:tcPr>
            <w:tcW w:w="1361" w:type="dxa"/>
            <w:vAlign w:val="center"/>
          </w:tcPr>
          <w:p>
            <w:pPr>
              <w:pStyle w:val="16"/>
              <w:jc w:val="right"/>
            </w:pPr>
            <w:r>
              <w:rPr>
                <w:rFonts w:hint="eastAsia"/>
                <w:lang w:val="en-US" w:eastAsia="zh-CN"/>
              </w:rPr>
              <w:t>0.98</w:t>
            </w:r>
          </w:p>
        </w:tc>
        <w:tc>
          <w:tcPr>
            <w:tcW w:w="136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0.98</w:t>
            </w:r>
          </w:p>
        </w:tc>
        <w:tc>
          <w:tcPr>
            <w:tcW w:w="1361" w:type="dxa"/>
            <w:vAlign w:val="center"/>
          </w:tcPr>
          <w:p>
            <w:pPr>
              <w:pStyle w:val="16"/>
              <w:jc w:val="right"/>
            </w:pP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rPr>
                <w:rFonts w:hint="eastAsia"/>
                <w:lang w:val="en-US" w:eastAsia="zh-CN"/>
              </w:rPr>
              <w:t>221</w:t>
            </w:r>
          </w:p>
        </w:tc>
        <w:tc>
          <w:tcPr>
            <w:tcW w:w="4536" w:type="dxa"/>
            <w:vAlign w:val="center"/>
          </w:tcPr>
          <w:p>
            <w:pPr>
              <w:pStyle w:val="16"/>
            </w:pPr>
            <w:r>
              <w:rPr>
                <w:rFonts w:hint="eastAsia"/>
                <w:lang w:val="en-US" w:eastAsia="zh-CN"/>
              </w:rPr>
              <w:t>住房保障支出</w:t>
            </w:r>
          </w:p>
        </w:tc>
        <w:tc>
          <w:tcPr>
            <w:tcW w:w="1361" w:type="dxa"/>
            <w:vAlign w:val="center"/>
          </w:tcPr>
          <w:p>
            <w:pPr>
              <w:pStyle w:val="16"/>
              <w:jc w:val="right"/>
            </w:pPr>
            <w:r>
              <w:rPr>
                <w:rFonts w:hint="eastAsia"/>
                <w:lang w:val="en-US" w:eastAsia="zh-CN"/>
              </w:rPr>
              <w:t>5.30</w:t>
            </w:r>
          </w:p>
        </w:tc>
        <w:tc>
          <w:tcPr>
            <w:tcW w:w="136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5.30</w:t>
            </w:r>
          </w:p>
        </w:tc>
        <w:tc>
          <w:tcPr>
            <w:tcW w:w="1361" w:type="dxa"/>
            <w:vAlign w:val="center"/>
          </w:tcPr>
          <w:p>
            <w:pPr>
              <w:pStyle w:val="16"/>
              <w:jc w:val="right"/>
            </w:pP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rPr>
                <w:rFonts w:hint="eastAsia"/>
                <w:lang w:val="en-US" w:eastAsia="zh-CN"/>
              </w:rPr>
              <w:t>22102</w:t>
            </w:r>
          </w:p>
        </w:tc>
        <w:tc>
          <w:tcPr>
            <w:tcW w:w="4536" w:type="dxa"/>
            <w:vAlign w:val="center"/>
          </w:tcPr>
          <w:p>
            <w:pPr>
              <w:pStyle w:val="16"/>
            </w:pPr>
            <w:r>
              <w:rPr>
                <w:rFonts w:hint="eastAsia"/>
                <w:lang w:val="en-US" w:eastAsia="zh-CN"/>
              </w:rPr>
              <w:t>住房改革支出</w:t>
            </w:r>
          </w:p>
        </w:tc>
        <w:tc>
          <w:tcPr>
            <w:tcW w:w="1361" w:type="dxa"/>
            <w:vAlign w:val="center"/>
          </w:tcPr>
          <w:p>
            <w:pPr>
              <w:pStyle w:val="16"/>
              <w:jc w:val="right"/>
            </w:pPr>
            <w:r>
              <w:rPr>
                <w:rFonts w:hint="eastAsia"/>
                <w:lang w:val="en-US" w:eastAsia="zh-CN"/>
              </w:rPr>
              <w:t>5.30</w:t>
            </w:r>
          </w:p>
        </w:tc>
        <w:tc>
          <w:tcPr>
            <w:tcW w:w="136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5.30</w:t>
            </w:r>
          </w:p>
        </w:tc>
        <w:tc>
          <w:tcPr>
            <w:tcW w:w="1361" w:type="dxa"/>
            <w:vAlign w:val="center"/>
          </w:tcPr>
          <w:p>
            <w:pPr>
              <w:pStyle w:val="16"/>
              <w:jc w:val="right"/>
            </w:pP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rPr>
                <w:rFonts w:hint="eastAsia"/>
                <w:lang w:val="en-US" w:eastAsia="zh-CN"/>
              </w:rPr>
              <w:t>2210201</w:t>
            </w:r>
          </w:p>
        </w:tc>
        <w:tc>
          <w:tcPr>
            <w:tcW w:w="4536" w:type="dxa"/>
            <w:vAlign w:val="center"/>
          </w:tcPr>
          <w:p>
            <w:pPr>
              <w:pStyle w:val="16"/>
            </w:pPr>
            <w:r>
              <w:rPr>
                <w:rFonts w:hint="eastAsia"/>
                <w:lang w:val="en-US" w:eastAsia="zh-CN"/>
              </w:rPr>
              <w:t>住房公积金</w:t>
            </w:r>
          </w:p>
        </w:tc>
        <w:tc>
          <w:tcPr>
            <w:tcW w:w="1361" w:type="dxa"/>
            <w:vAlign w:val="center"/>
          </w:tcPr>
          <w:p>
            <w:pPr>
              <w:pStyle w:val="16"/>
              <w:jc w:val="right"/>
            </w:pPr>
            <w:r>
              <w:rPr>
                <w:rFonts w:hint="eastAsia"/>
                <w:lang w:val="en-US" w:eastAsia="zh-CN"/>
              </w:rPr>
              <w:t>5.30</w:t>
            </w:r>
          </w:p>
        </w:tc>
        <w:tc>
          <w:tcPr>
            <w:tcW w:w="136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5.30</w:t>
            </w:r>
          </w:p>
        </w:tc>
        <w:tc>
          <w:tcPr>
            <w:tcW w:w="1361" w:type="dxa"/>
            <w:vAlign w:val="center"/>
          </w:tcPr>
          <w:p>
            <w:pPr>
              <w:pStyle w:val="16"/>
              <w:jc w:val="right"/>
            </w:pP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lang w:eastAsia="zh-CN"/>
              </w:rPr>
              <w:t>823河北涞水经济开发区管理委员会</w:t>
            </w:r>
          </w:p>
        </w:tc>
        <w:tc>
          <w:tcPr>
            <w:tcW w:w="3402"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rPr>
                <w:rFonts w:hint="default" w:eastAsia="方正书宋_GBK"/>
                <w:lang w:val="en-US" w:eastAsia="zh-CN"/>
              </w:rPr>
            </w:pPr>
            <w:r>
              <w:rPr>
                <w:rFonts w:hint="eastAsia"/>
                <w:lang w:val="en-US" w:eastAsia="zh-CN"/>
              </w:rPr>
              <w:t>271.74</w:t>
            </w:r>
          </w:p>
        </w:tc>
        <w:tc>
          <w:tcPr>
            <w:tcW w:w="3402" w:type="dxa"/>
            <w:vAlign w:val="center"/>
          </w:tcPr>
          <w:p>
            <w:pPr>
              <w:pStyle w:val="16"/>
            </w:pPr>
            <w:r>
              <w:t>一、一般公共服务支出</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271.74</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271.74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8.45</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8.45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4.11</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4.11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5.30</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5.30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rPr>
                <w:rFonts w:hint="default" w:eastAsia="方正书宋_GBK"/>
                <w:lang w:val="en-US" w:eastAsia="zh-CN"/>
              </w:rPr>
            </w:pPr>
            <w:r>
              <w:rPr>
                <w:rFonts w:hint="eastAsia"/>
                <w:lang w:val="en-US" w:eastAsia="zh-CN"/>
              </w:rPr>
              <w:t>271.74</w:t>
            </w:r>
          </w:p>
        </w:tc>
        <w:tc>
          <w:tcPr>
            <w:tcW w:w="3402" w:type="dxa"/>
            <w:vAlign w:val="center"/>
          </w:tcPr>
          <w:p>
            <w:pPr>
              <w:pStyle w:val="18"/>
            </w:pPr>
            <w:r>
              <w:t>本年支出合计</w:t>
            </w:r>
          </w:p>
        </w:tc>
        <w:tc>
          <w:tcPr>
            <w:tcW w:w="1474" w:type="dxa"/>
            <w:vAlign w:val="center"/>
          </w:tcPr>
          <w:p>
            <w:pPr>
              <w:pStyle w:val="19"/>
              <w:rPr>
                <w:rFonts w:hint="default"/>
                <w:lang w:val="en-US" w:eastAsia="zh-CN"/>
              </w:rPr>
            </w:pPr>
            <w:r>
              <w:rPr>
                <w:rFonts w:hint="eastAsia"/>
                <w:lang w:val="en-US" w:eastAsia="zh-CN"/>
              </w:rPr>
              <w:t>271.74</w:t>
            </w:r>
          </w:p>
        </w:tc>
        <w:tc>
          <w:tcPr>
            <w:tcW w:w="1474" w:type="dxa"/>
            <w:vAlign w:val="center"/>
          </w:tcPr>
          <w:p>
            <w:pPr>
              <w:pStyle w:val="19"/>
              <w:rPr>
                <w:rFonts w:hint="default" w:eastAsia="方正书宋_GBK"/>
                <w:lang w:val="en-US" w:eastAsia="zh-CN"/>
              </w:rPr>
            </w:pPr>
            <w:r>
              <w:rPr>
                <w:rFonts w:hint="eastAsia"/>
                <w:lang w:val="en-US" w:eastAsia="zh-CN"/>
              </w:rPr>
              <w:t>271.74</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rPr>
                <w:rFonts w:hint="default" w:eastAsia="方正书宋_GBK"/>
                <w:lang w:val="en-US" w:eastAsia="zh-CN"/>
              </w:rPr>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rPr>
                <w:rFonts w:hint="default" w:eastAsia="方正书宋_GBK"/>
                <w:lang w:val="en-US" w:eastAsia="zh-CN"/>
              </w:rPr>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rPr>
                <w:rFonts w:hint="default" w:eastAsia="方正书宋_GBK"/>
                <w:lang w:val="en-US" w:eastAsia="zh-CN"/>
              </w:rPr>
            </w:pPr>
            <w:r>
              <w:rPr>
                <w:rFonts w:hint="eastAsia"/>
                <w:lang w:val="en-US" w:eastAsia="zh-CN"/>
              </w:rPr>
              <w:t>271.74</w:t>
            </w:r>
          </w:p>
        </w:tc>
        <w:tc>
          <w:tcPr>
            <w:tcW w:w="3402" w:type="dxa"/>
            <w:vAlign w:val="center"/>
          </w:tcPr>
          <w:p>
            <w:pPr>
              <w:pStyle w:val="18"/>
            </w:pPr>
            <w:r>
              <w:t>支出总计</w:t>
            </w:r>
          </w:p>
        </w:tc>
        <w:tc>
          <w:tcPr>
            <w:tcW w:w="1474" w:type="dxa"/>
            <w:vAlign w:val="center"/>
          </w:tcPr>
          <w:p>
            <w:pPr>
              <w:pStyle w:val="19"/>
              <w:rPr>
                <w:rFonts w:hint="default" w:eastAsia="方正书宋_GBK"/>
                <w:lang w:val="en-US" w:eastAsia="zh-CN"/>
              </w:rPr>
            </w:pPr>
            <w:r>
              <w:rPr>
                <w:rFonts w:hint="eastAsia"/>
                <w:lang w:val="en-US" w:eastAsia="zh-CN"/>
              </w:rPr>
              <w:t>271.74</w:t>
            </w:r>
          </w:p>
        </w:tc>
        <w:tc>
          <w:tcPr>
            <w:tcW w:w="1474" w:type="dxa"/>
            <w:vAlign w:val="center"/>
          </w:tcPr>
          <w:p>
            <w:pPr>
              <w:pStyle w:val="19"/>
              <w:rPr>
                <w:rFonts w:hint="default" w:eastAsia="方正书宋_GBK"/>
                <w:lang w:val="en-US" w:eastAsia="zh-CN"/>
              </w:rPr>
            </w:pPr>
            <w:r>
              <w:rPr>
                <w:rFonts w:hint="eastAsia"/>
                <w:lang w:val="en-US" w:eastAsia="zh-CN"/>
              </w:rPr>
              <w:t>271.74</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lang w:eastAsia="zh-CN"/>
              </w:rPr>
              <w:t>823河北涞水经济开发区管理委员会</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jc w:val="left"/>
            </w:pP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551" w:type="dxa"/>
            <w:vAlign w:val="center"/>
          </w:tcPr>
          <w:p>
            <w:pPr>
              <w:pStyle w:val="16"/>
              <w:jc w:val="right"/>
              <w:rPr>
                <w:rFonts w:hint="default" w:ascii="方正书宋_GBK" w:hAnsi="方正书宋_GBK" w:eastAsia="方正书宋_GBK" w:cs="方正书宋_GBK"/>
                <w:b/>
                <w:bCs/>
                <w:sz w:val="21"/>
                <w:szCs w:val="24"/>
                <w:lang w:val="en-US" w:eastAsia="uk-UA" w:bidi="ar-SA"/>
              </w:rPr>
            </w:pPr>
            <w:r>
              <w:rPr>
                <w:rFonts w:hint="eastAsia"/>
                <w:b/>
                <w:bCs/>
                <w:lang w:val="en-US" w:eastAsia="zh-CN"/>
              </w:rPr>
              <w:t>271.74</w:t>
            </w:r>
          </w:p>
        </w:tc>
        <w:tc>
          <w:tcPr>
            <w:tcW w:w="2551" w:type="dxa"/>
            <w:vAlign w:val="center"/>
          </w:tcPr>
          <w:p>
            <w:pPr>
              <w:pStyle w:val="16"/>
              <w:jc w:val="right"/>
              <w:rPr>
                <w:rFonts w:hint="default" w:ascii="方正书宋_GBK" w:hAnsi="方正书宋_GBK" w:eastAsia="方正书宋_GBK" w:cs="方正书宋_GBK"/>
                <w:b/>
                <w:bCs/>
                <w:sz w:val="21"/>
                <w:szCs w:val="24"/>
                <w:lang w:val="en-US" w:eastAsia="uk-UA" w:bidi="ar-SA"/>
              </w:rPr>
            </w:pPr>
            <w:r>
              <w:rPr>
                <w:rFonts w:hint="eastAsia"/>
                <w:b/>
                <w:bCs/>
                <w:lang w:val="en-US" w:eastAsia="zh-CN"/>
              </w:rPr>
              <w:t>179.26</w:t>
            </w:r>
          </w:p>
        </w:tc>
        <w:tc>
          <w:tcPr>
            <w:tcW w:w="2551" w:type="dxa"/>
            <w:vAlign w:val="center"/>
          </w:tcPr>
          <w:p>
            <w:pPr>
              <w:pStyle w:val="16"/>
              <w:jc w:val="right"/>
              <w:rPr>
                <w:rFonts w:hint="default" w:ascii="方正书宋_GBK" w:hAnsi="方正书宋_GBK" w:eastAsia="方正书宋_GBK" w:cs="方正书宋_GBK"/>
                <w:b/>
                <w:bCs/>
                <w:sz w:val="21"/>
                <w:szCs w:val="24"/>
                <w:lang w:val="en-US" w:eastAsia="uk-UA" w:bidi="ar-SA"/>
              </w:rPr>
            </w:pPr>
            <w:r>
              <w:rPr>
                <w:rFonts w:hint="eastAsia"/>
                <w:b/>
                <w:bCs/>
                <w:lang w:val="en-US" w:eastAsia="zh-CN"/>
              </w:rPr>
              <w:t>92.48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一般公共服务支出</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253.88</w:t>
            </w:r>
          </w:p>
        </w:tc>
        <w:tc>
          <w:tcPr>
            <w:tcW w:w="2551" w:type="dxa"/>
            <w:vAlign w:val="center"/>
          </w:tcPr>
          <w:p>
            <w:pPr>
              <w:pStyle w:val="16"/>
              <w:jc w:val="right"/>
              <w:rPr>
                <w:rFonts w:hint="default" w:ascii="方正书宋_GBK" w:hAnsi="方正书宋_GBK" w:eastAsia="方正书宋_GBK" w:cs="方正书宋_GBK"/>
                <w:sz w:val="21"/>
                <w:szCs w:val="24"/>
                <w:lang w:val="en-US" w:eastAsia="uk-UA" w:bidi="ar-SA"/>
              </w:rPr>
            </w:pPr>
            <w:r>
              <w:rPr>
                <w:rFonts w:hint="eastAsia"/>
                <w:lang w:val="en-US" w:eastAsia="zh-CN"/>
              </w:rPr>
              <w:t>161.40</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92.48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政府办公厅（室）及相关机构事务</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253.88</w:t>
            </w:r>
          </w:p>
        </w:tc>
        <w:tc>
          <w:tcPr>
            <w:tcW w:w="2551" w:type="dxa"/>
            <w:vAlign w:val="center"/>
          </w:tcPr>
          <w:p>
            <w:pPr>
              <w:pStyle w:val="16"/>
              <w:jc w:val="right"/>
              <w:rPr>
                <w:rFonts w:hint="default" w:ascii="方正书宋_GBK" w:hAnsi="方正书宋_GBK" w:eastAsia="方正书宋_GBK" w:cs="方正书宋_GBK"/>
                <w:sz w:val="21"/>
                <w:szCs w:val="24"/>
                <w:lang w:val="en-US" w:eastAsia="uk-UA" w:bidi="ar-SA"/>
              </w:rPr>
            </w:pPr>
            <w:r>
              <w:rPr>
                <w:rFonts w:hint="eastAsia"/>
                <w:lang w:val="en-US" w:eastAsia="zh-CN"/>
              </w:rPr>
              <w:t>161.40</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92.48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行政运行</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161.40</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161.40</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2010302</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一般行政管理事务</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92.48</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92.48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rPr>
                <w:rFonts w:hint="eastAsia"/>
                <w:lang w:val="en-US" w:eastAsia="zh-CN"/>
              </w:rPr>
              <w:t>6</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社会保障和就业支出</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8.45</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8.45</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rPr>
                <w:rFonts w:hint="eastAsia"/>
                <w:lang w:val="en-US" w:eastAsia="zh-CN"/>
              </w:rPr>
              <w:t>7</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行政事业单位养老支出</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8.45</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8.45</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rPr>
                <w:rFonts w:hint="eastAsia"/>
                <w:lang w:val="en-US" w:eastAsia="zh-CN"/>
              </w:rPr>
              <w:t>8</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2080505</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机关事业单位基本养老保险缴费支出</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8.45</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8.45</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rPr>
                <w:rFonts w:hint="eastAsia"/>
                <w:lang w:val="en-US" w:eastAsia="zh-CN"/>
              </w:rPr>
              <w:t>9</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卫生健康支出</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4.11</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4.11</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10</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行政事业单位医疗</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4.11</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4.11</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11</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行政单位医疗</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3.13</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3.13</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lang w:val="en-US" w:eastAsia="zh-CN"/>
              </w:rPr>
            </w:pPr>
            <w:r>
              <w:rPr>
                <w:rFonts w:hint="eastAsia"/>
                <w:lang w:val="en-US" w:eastAsia="zh-CN"/>
              </w:rPr>
              <w:t>12</w:t>
            </w:r>
          </w:p>
        </w:tc>
        <w:tc>
          <w:tcPr>
            <w:tcW w:w="1191" w:type="dxa"/>
            <w:vAlign w:val="center"/>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2101103</w:t>
            </w:r>
          </w:p>
        </w:tc>
        <w:tc>
          <w:tcPr>
            <w:tcW w:w="4535" w:type="dxa"/>
            <w:vAlign w:val="center"/>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公务员医疗补助</w:t>
            </w:r>
          </w:p>
        </w:tc>
        <w:tc>
          <w:tcPr>
            <w:tcW w:w="2551" w:type="dxa"/>
            <w:vAlign w:val="center"/>
          </w:tcPr>
          <w:p>
            <w:pPr>
              <w:pStyle w:val="16"/>
              <w:jc w:val="right"/>
              <w:rPr>
                <w:rFonts w:hint="eastAsia" w:ascii="方正书宋_GBK" w:hAnsi="方正书宋_GBK" w:eastAsia="方正书宋_GBK" w:cs="方正书宋_GBK"/>
                <w:sz w:val="21"/>
                <w:szCs w:val="24"/>
                <w:lang w:val="en-US" w:eastAsia="zh-CN" w:bidi="ar-SA"/>
              </w:rPr>
            </w:pPr>
            <w:r>
              <w:rPr>
                <w:rFonts w:hint="eastAsia"/>
                <w:lang w:val="en-US" w:eastAsia="zh-CN"/>
              </w:rPr>
              <w:t>0.98</w:t>
            </w:r>
          </w:p>
        </w:tc>
        <w:tc>
          <w:tcPr>
            <w:tcW w:w="2551" w:type="dxa"/>
            <w:vAlign w:val="center"/>
          </w:tcPr>
          <w:p>
            <w:pPr>
              <w:pStyle w:val="16"/>
              <w:jc w:val="right"/>
              <w:rPr>
                <w:rFonts w:hint="eastAsia" w:ascii="方正书宋_GBK" w:hAnsi="方正书宋_GBK" w:eastAsia="方正书宋_GBK" w:cs="方正书宋_GBK"/>
                <w:sz w:val="21"/>
                <w:szCs w:val="24"/>
                <w:lang w:val="en-US" w:eastAsia="zh-CN" w:bidi="ar-SA"/>
              </w:rPr>
            </w:pPr>
            <w:r>
              <w:rPr>
                <w:rFonts w:hint="eastAsia"/>
                <w:lang w:val="en-US" w:eastAsia="zh-CN"/>
              </w:rPr>
              <w:t>0.98</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13</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住房保障支出</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5.30</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5.30</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14</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住房改革支出</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5.30</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5.30</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15</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住房公积金</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5.30</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r>
              <w:rPr>
                <w:rFonts w:hint="eastAsia"/>
                <w:lang w:val="en-US" w:eastAsia="zh-CN"/>
              </w:rPr>
              <w:t>5.30</w:t>
            </w:r>
          </w:p>
        </w:tc>
        <w:tc>
          <w:tcPr>
            <w:tcW w:w="2551" w:type="dxa"/>
            <w:vAlign w:val="center"/>
          </w:tcPr>
          <w:p>
            <w:pPr>
              <w:pStyle w:val="16"/>
              <w:jc w:val="right"/>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lang w:eastAsia="zh-CN"/>
              </w:rPr>
              <w:t>823河北涞水经济开发区管理委员会</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jc w:val="left"/>
            </w:pP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551" w:type="dxa"/>
            <w:vAlign w:val="center"/>
          </w:tcPr>
          <w:p>
            <w:pPr>
              <w:jc w:val="right"/>
              <w:rPr>
                <w:rFonts w:hint="default"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szCs w:val="24"/>
                <w:lang w:val="en-US" w:eastAsia="zh-CN" w:bidi="ar-SA"/>
              </w:rPr>
              <w:t>179.26</w:t>
            </w:r>
          </w:p>
        </w:tc>
        <w:tc>
          <w:tcPr>
            <w:tcW w:w="2551" w:type="dxa"/>
            <w:vAlign w:val="center"/>
          </w:tcPr>
          <w:p>
            <w:pPr>
              <w:jc w:val="right"/>
              <w:rPr>
                <w:rFonts w:hint="default"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szCs w:val="24"/>
                <w:lang w:val="en-US" w:eastAsia="zh-CN" w:bidi="ar-SA"/>
              </w:rPr>
              <w:t>79.59</w:t>
            </w:r>
          </w:p>
        </w:tc>
        <w:tc>
          <w:tcPr>
            <w:tcW w:w="2552" w:type="dxa"/>
            <w:vAlign w:val="center"/>
          </w:tcPr>
          <w:p>
            <w:pPr>
              <w:jc w:val="right"/>
              <w:rPr>
                <w:rFonts w:hint="default" w:ascii="方正书宋_GBK" w:hAnsi="方正书宋_GBK" w:eastAsia="方正书宋_GBK" w:cs="方正书宋_GBK"/>
                <w:b/>
                <w:bCs/>
                <w:sz w:val="21"/>
                <w:szCs w:val="24"/>
                <w:lang w:val="en-US" w:eastAsia="zh-CN" w:bidi="ar-SA"/>
              </w:rPr>
            </w:pPr>
            <w:r>
              <w:rPr>
                <w:rFonts w:hint="eastAsia" w:ascii="方正书宋_GBK" w:hAnsi="方正书宋_GBK" w:eastAsia="方正书宋_GBK" w:cs="方正书宋_GBK"/>
                <w:b/>
                <w:bCs/>
                <w:sz w:val="21"/>
                <w:szCs w:val="24"/>
                <w:lang w:val="en-US" w:eastAsia="zh-CN" w:bidi="ar-SA"/>
              </w:rPr>
              <w:t>99.67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工资福利支出</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lang w:val="en-US" w:eastAsia="zh-CN"/>
              </w:rPr>
              <w:t>77.77</w:t>
            </w:r>
          </w:p>
        </w:tc>
        <w:tc>
          <w:tcPr>
            <w:tcW w:w="2551" w:type="dxa"/>
            <w:vAlign w:val="center"/>
          </w:tcPr>
          <w:p>
            <w:pPr>
              <w:pStyle w:val="16"/>
              <w:jc w:val="right"/>
              <w:rPr>
                <w:rFonts w:hint="default"/>
                <w:lang w:val="en-US" w:eastAsia="zh-CN"/>
              </w:rPr>
            </w:pPr>
            <w:r>
              <w:rPr>
                <w:rFonts w:hint="eastAsia"/>
                <w:lang w:val="en-US" w:eastAsia="zh-CN"/>
              </w:rPr>
              <w:t>77.77</w:t>
            </w:r>
          </w:p>
        </w:tc>
        <w:tc>
          <w:tcPr>
            <w:tcW w:w="2552" w:type="dxa"/>
            <w:vAlign w:val="center"/>
          </w:tcPr>
          <w:p>
            <w:pPr>
              <w:pStyle w:val="16"/>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基本工资</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32.63</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32.63</w:t>
            </w:r>
          </w:p>
        </w:tc>
        <w:tc>
          <w:tcPr>
            <w:tcW w:w="2552" w:type="dxa"/>
            <w:vAlign w:val="center"/>
          </w:tcPr>
          <w:p>
            <w:pPr>
              <w:pStyle w:val="16"/>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30102</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津贴补贴</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16.98</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16.98</w:t>
            </w:r>
          </w:p>
        </w:tc>
        <w:tc>
          <w:tcPr>
            <w:tcW w:w="2552" w:type="dxa"/>
            <w:vAlign w:val="center"/>
          </w:tcPr>
          <w:p>
            <w:pPr>
              <w:pStyle w:val="16"/>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30103</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奖金</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10.03</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10.03</w:t>
            </w:r>
          </w:p>
        </w:tc>
        <w:tc>
          <w:tcPr>
            <w:tcW w:w="2552" w:type="dxa"/>
            <w:vAlign w:val="center"/>
          </w:tcPr>
          <w:p>
            <w:pPr>
              <w:pStyle w:val="16"/>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rPr>
                <w:rFonts w:hint="eastAsia"/>
                <w:lang w:val="en-US" w:eastAsia="zh-CN"/>
              </w:rPr>
              <w:t>6</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30108</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8.45</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8.45</w:t>
            </w:r>
          </w:p>
        </w:tc>
        <w:tc>
          <w:tcPr>
            <w:tcW w:w="2552" w:type="dxa"/>
            <w:vAlign w:val="center"/>
          </w:tcPr>
          <w:p>
            <w:pPr>
              <w:pStyle w:val="16"/>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rPr>
                <w:rFonts w:hint="eastAsia"/>
                <w:lang w:val="en-US" w:eastAsia="zh-CN"/>
              </w:rPr>
              <w:t>7</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30110</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城镇职工基本医疗保险缴费</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3.13</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3.13</w:t>
            </w:r>
          </w:p>
        </w:tc>
        <w:tc>
          <w:tcPr>
            <w:tcW w:w="2552" w:type="dxa"/>
            <w:vAlign w:val="center"/>
          </w:tcPr>
          <w:p>
            <w:pPr>
              <w:pStyle w:val="16"/>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rPr>
                <w:rFonts w:hint="eastAsia"/>
                <w:lang w:val="en-US" w:eastAsia="zh-CN"/>
              </w:rPr>
              <w:t>8</w:t>
            </w:r>
          </w:p>
        </w:tc>
        <w:tc>
          <w:tcPr>
            <w:tcW w:w="1191" w:type="dxa"/>
            <w:vAlign w:val="center"/>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30111</w:t>
            </w:r>
          </w:p>
        </w:tc>
        <w:tc>
          <w:tcPr>
            <w:tcW w:w="4535" w:type="dxa"/>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公务员医疗补助</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0.98</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0.98</w:t>
            </w:r>
          </w:p>
        </w:tc>
        <w:tc>
          <w:tcPr>
            <w:tcW w:w="2552" w:type="dxa"/>
            <w:vAlign w:val="center"/>
          </w:tcPr>
          <w:p>
            <w:pPr>
              <w:pStyle w:val="16"/>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30112</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其他社会保障缴费</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0.27</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0.27</w:t>
            </w:r>
          </w:p>
        </w:tc>
        <w:tc>
          <w:tcPr>
            <w:tcW w:w="2552" w:type="dxa"/>
            <w:vAlign w:val="center"/>
          </w:tcPr>
          <w:p>
            <w:pPr>
              <w:pStyle w:val="16"/>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30113</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住房公积金</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5.30</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5.30</w:t>
            </w:r>
          </w:p>
        </w:tc>
        <w:tc>
          <w:tcPr>
            <w:tcW w:w="2552" w:type="dxa"/>
            <w:vAlign w:val="center"/>
          </w:tcPr>
          <w:p>
            <w:pPr>
              <w:pStyle w:val="16"/>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商品和服务支出</w:t>
            </w:r>
          </w:p>
        </w:tc>
        <w:tc>
          <w:tcPr>
            <w:tcW w:w="2551" w:type="dxa"/>
            <w:vAlign w:val="center"/>
          </w:tcPr>
          <w:p>
            <w:pPr>
              <w:pStyle w:val="16"/>
              <w:jc w:val="right"/>
              <w:rPr>
                <w:rFonts w:hint="default"/>
                <w:lang w:val="en-US" w:eastAsia="zh-CN"/>
              </w:rPr>
            </w:pPr>
            <w:r>
              <w:rPr>
                <w:rFonts w:hint="eastAsia"/>
                <w:lang w:val="en-US" w:eastAsia="zh-CN"/>
              </w:rPr>
              <w:t>99.67</w:t>
            </w:r>
          </w:p>
        </w:tc>
        <w:tc>
          <w:tcPr>
            <w:tcW w:w="2551" w:type="dxa"/>
            <w:vAlign w:val="center"/>
          </w:tcPr>
          <w:p>
            <w:pPr>
              <w:pStyle w:val="16"/>
              <w:jc w:val="right"/>
              <w:rPr>
                <w:rFonts w:hint="eastAsia"/>
                <w:lang w:val="en-US" w:eastAsia="zh-CN"/>
              </w:rPr>
            </w:pPr>
          </w:p>
        </w:tc>
        <w:tc>
          <w:tcPr>
            <w:tcW w:w="2552" w:type="dxa"/>
            <w:vAlign w:val="center"/>
          </w:tcPr>
          <w:p>
            <w:pPr>
              <w:pStyle w:val="16"/>
              <w:jc w:val="right"/>
              <w:rPr>
                <w:rFonts w:hint="default"/>
                <w:lang w:val="en-US" w:eastAsia="zh-CN"/>
              </w:rPr>
            </w:pPr>
            <w:r>
              <w:rPr>
                <w:rFonts w:hint="eastAsia"/>
                <w:lang w:val="en-US" w:eastAsia="zh-CN"/>
              </w:rPr>
              <w:t>99.67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办公费</w:t>
            </w:r>
          </w:p>
        </w:tc>
        <w:tc>
          <w:tcPr>
            <w:tcW w:w="2551" w:type="dxa"/>
            <w:vAlign w:val="center"/>
          </w:tcPr>
          <w:p>
            <w:pPr>
              <w:pStyle w:val="16"/>
              <w:jc w:val="right"/>
              <w:rPr>
                <w:rFonts w:hint="default"/>
                <w:lang w:val="en-US" w:eastAsia="zh-CN"/>
              </w:rPr>
            </w:pPr>
            <w:r>
              <w:rPr>
                <w:rFonts w:hint="eastAsia"/>
                <w:lang w:val="en-US" w:eastAsia="zh-CN"/>
              </w:rPr>
              <w:t>4.04</w:t>
            </w:r>
          </w:p>
        </w:tc>
        <w:tc>
          <w:tcPr>
            <w:tcW w:w="2551" w:type="dxa"/>
            <w:vAlign w:val="center"/>
          </w:tcPr>
          <w:p>
            <w:pPr>
              <w:pStyle w:val="16"/>
              <w:jc w:val="right"/>
              <w:rPr>
                <w:rFonts w:hint="eastAsia"/>
                <w:lang w:val="en-US" w:eastAsia="zh-CN"/>
              </w:rPr>
            </w:pPr>
          </w:p>
        </w:tc>
        <w:tc>
          <w:tcPr>
            <w:tcW w:w="2552"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lang w:val="en-US" w:eastAsia="zh-CN"/>
              </w:rPr>
              <w:t>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30207</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邮电费</w:t>
            </w:r>
          </w:p>
        </w:tc>
        <w:tc>
          <w:tcPr>
            <w:tcW w:w="2551" w:type="dxa"/>
            <w:vAlign w:val="center"/>
          </w:tcPr>
          <w:p>
            <w:pPr>
              <w:pStyle w:val="16"/>
              <w:jc w:val="right"/>
              <w:rPr>
                <w:rFonts w:hint="default"/>
                <w:lang w:val="en-US" w:eastAsia="zh-CN"/>
              </w:rPr>
            </w:pPr>
            <w:r>
              <w:rPr>
                <w:rFonts w:hint="eastAsia"/>
                <w:lang w:val="en-US" w:eastAsia="zh-CN"/>
              </w:rPr>
              <w:t>0.36</w:t>
            </w:r>
          </w:p>
        </w:tc>
        <w:tc>
          <w:tcPr>
            <w:tcW w:w="2551" w:type="dxa"/>
            <w:vAlign w:val="center"/>
          </w:tcPr>
          <w:p>
            <w:pPr>
              <w:pStyle w:val="16"/>
              <w:jc w:val="right"/>
              <w:rPr>
                <w:rFonts w:hint="eastAsia"/>
                <w:lang w:val="en-US" w:eastAsia="zh-CN"/>
              </w:rPr>
            </w:pPr>
          </w:p>
        </w:tc>
        <w:tc>
          <w:tcPr>
            <w:tcW w:w="2552" w:type="dxa"/>
            <w:vAlign w:val="center"/>
          </w:tcPr>
          <w:p>
            <w:pPr>
              <w:pStyle w:val="16"/>
              <w:jc w:val="right"/>
              <w:rPr>
                <w:rFonts w:hint="eastAsia" w:ascii="方正书宋_GBK" w:hAnsi="方正书宋_GBK" w:eastAsia="方正书宋_GBK" w:cs="方正书宋_GBK"/>
                <w:sz w:val="21"/>
                <w:szCs w:val="24"/>
                <w:lang w:val="en-US" w:eastAsia="zh-CN" w:bidi="ar-SA"/>
              </w:rPr>
            </w:pPr>
            <w:r>
              <w:rPr>
                <w:rFonts w:hint="eastAsia"/>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30208</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取暖费</w:t>
            </w:r>
          </w:p>
        </w:tc>
        <w:tc>
          <w:tcPr>
            <w:tcW w:w="2551" w:type="dxa"/>
            <w:vAlign w:val="center"/>
          </w:tcPr>
          <w:p>
            <w:pPr>
              <w:pStyle w:val="16"/>
              <w:jc w:val="right"/>
              <w:rPr>
                <w:rFonts w:hint="default"/>
                <w:lang w:val="en-US" w:eastAsia="zh-CN"/>
              </w:rPr>
            </w:pPr>
            <w:r>
              <w:rPr>
                <w:rFonts w:hint="eastAsia"/>
                <w:lang w:val="en-US" w:eastAsia="zh-CN"/>
              </w:rPr>
              <w:t>2.91</w:t>
            </w:r>
          </w:p>
        </w:tc>
        <w:tc>
          <w:tcPr>
            <w:tcW w:w="2551" w:type="dxa"/>
            <w:vAlign w:val="center"/>
          </w:tcPr>
          <w:p>
            <w:pPr>
              <w:pStyle w:val="16"/>
              <w:jc w:val="right"/>
              <w:rPr>
                <w:rFonts w:hint="eastAsia"/>
                <w:lang w:val="en-US" w:eastAsia="zh-CN"/>
              </w:rPr>
            </w:pPr>
          </w:p>
        </w:tc>
        <w:tc>
          <w:tcPr>
            <w:tcW w:w="2552"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lang w:val="en-US" w:eastAsia="zh-CN"/>
              </w:rPr>
              <w:t>2.91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30211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差旅费</w:t>
            </w:r>
          </w:p>
        </w:tc>
        <w:tc>
          <w:tcPr>
            <w:tcW w:w="2551" w:type="dxa"/>
            <w:vAlign w:val="center"/>
          </w:tcPr>
          <w:p>
            <w:pPr>
              <w:pStyle w:val="16"/>
              <w:jc w:val="right"/>
              <w:rPr>
                <w:rFonts w:hint="default"/>
                <w:lang w:val="en-US" w:eastAsia="zh-CN"/>
              </w:rPr>
            </w:pPr>
            <w:r>
              <w:rPr>
                <w:rFonts w:hint="eastAsia"/>
                <w:lang w:val="en-US" w:eastAsia="zh-CN"/>
              </w:rPr>
              <w:t>0.70</w:t>
            </w:r>
          </w:p>
        </w:tc>
        <w:tc>
          <w:tcPr>
            <w:tcW w:w="2551" w:type="dxa"/>
            <w:vAlign w:val="center"/>
          </w:tcPr>
          <w:p>
            <w:pPr>
              <w:pStyle w:val="16"/>
              <w:jc w:val="right"/>
              <w:rPr>
                <w:rFonts w:hint="eastAsia"/>
                <w:lang w:val="en-US" w:eastAsia="zh-CN"/>
              </w:rPr>
            </w:pPr>
          </w:p>
        </w:tc>
        <w:tc>
          <w:tcPr>
            <w:tcW w:w="2552"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lang w:val="en-US" w:eastAsia="zh-CN"/>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30226</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劳务费</w:t>
            </w:r>
          </w:p>
        </w:tc>
        <w:tc>
          <w:tcPr>
            <w:tcW w:w="2551" w:type="dxa"/>
            <w:vAlign w:val="center"/>
          </w:tcPr>
          <w:p>
            <w:pPr>
              <w:pStyle w:val="16"/>
              <w:jc w:val="right"/>
              <w:rPr>
                <w:rFonts w:hint="default"/>
                <w:lang w:val="en-US" w:eastAsia="zh-CN"/>
              </w:rPr>
            </w:pPr>
            <w:r>
              <w:rPr>
                <w:rFonts w:hint="eastAsia"/>
                <w:lang w:val="en-US" w:eastAsia="zh-CN"/>
              </w:rPr>
              <w:t>80.59</w:t>
            </w:r>
          </w:p>
        </w:tc>
        <w:tc>
          <w:tcPr>
            <w:tcW w:w="2551" w:type="dxa"/>
            <w:vAlign w:val="center"/>
          </w:tcPr>
          <w:p>
            <w:pPr>
              <w:pStyle w:val="16"/>
              <w:jc w:val="right"/>
              <w:rPr>
                <w:rFonts w:hint="eastAsia"/>
                <w:lang w:val="en-US" w:eastAsia="zh-CN"/>
              </w:rPr>
            </w:pPr>
          </w:p>
        </w:tc>
        <w:tc>
          <w:tcPr>
            <w:tcW w:w="2552"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lang w:val="en-US" w:eastAsia="zh-CN"/>
              </w:rPr>
              <w:t>80.59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30228</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工会经费</w:t>
            </w:r>
          </w:p>
        </w:tc>
        <w:tc>
          <w:tcPr>
            <w:tcW w:w="2551" w:type="dxa"/>
            <w:vAlign w:val="center"/>
          </w:tcPr>
          <w:p>
            <w:pPr>
              <w:pStyle w:val="16"/>
              <w:jc w:val="right"/>
              <w:rPr>
                <w:rFonts w:hint="default"/>
                <w:lang w:val="en-US" w:eastAsia="zh-CN"/>
              </w:rPr>
            </w:pPr>
            <w:r>
              <w:rPr>
                <w:rFonts w:hint="eastAsia"/>
                <w:lang w:val="en-US" w:eastAsia="zh-CN"/>
              </w:rPr>
              <w:t>0.63</w:t>
            </w:r>
          </w:p>
        </w:tc>
        <w:tc>
          <w:tcPr>
            <w:tcW w:w="2551" w:type="dxa"/>
            <w:vAlign w:val="center"/>
          </w:tcPr>
          <w:p>
            <w:pPr>
              <w:pStyle w:val="16"/>
              <w:jc w:val="right"/>
              <w:rPr>
                <w:rFonts w:hint="eastAsia"/>
                <w:lang w:val="en-US" w:eastAsia="zh-CN"/>
              </w:rPr>
            </w:pPr>
          </w:p>
        </w:tc>
        <w:tc>
          <w:tcPr>
            <w:tcW w:w="2552"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lang w:val="en-US" w:eastAsia="zh-CN"/>
              </w:rPr>
              <w:t>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30229</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福利费</w:t>
            </w:r>
          </w:p>
        </w:tc>
        <w:tc>
          <w:tcPr>
            <w:tcW w:w="2551" w:type="dxa"/>
            <w:vAlign w:val="center"/>
          </w:tcPr>
          <w:p>
            <w:pPr>
              <w:pStyle w:val="16"/>
              <w:jc w:val="right"/>
              <w:rPr>
                <w:rFonts w:hint="default"/>
                <w:lang w:val="en-US" w:eastAsia="zh-CN"/>
              </w:rPr>
            </w:pPr>
            <w:r>
              <w:rPr>
                <w:rFonts w:hint="eastAsia"/>
                <w:lang w:val="en-US" w:eastAsia="zh-CN"/>
              </w:rPr>
              <w:t>1.00</w:t>
            </w:r>
          </w:p>
        </w:tc>
        <w:tc>
          <w:tcPr>
            <w:tcW w:w="2551" w:type="dxa"/>
            <w:vAlign w:val="center"/>
          </w:tcPr>
          <w:p>
            <w:pPr>
              <w:pStyle w:val="16"/>
              <w:jc w:val="right"/>
              <w:rPr>
                <w:rFonts w:hint="eastAsia"/>
                <w:lang w:val="en-US" w:eastAsia="zh-CN"/>
              </w:rPr>
            </w:pPr>
          </w:p>
        </w:tc>
        <w:tc>
          <w:tcPr>
            <w:tcW w:w="2552"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30231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公务用车运行维护费</w:t>
            </w:r>
          </w:p>
        </w:tc>
        <w:tc>
          <w:tcPr>
            <w:tcW w:w="2551" w:type="dxa"/>
            <w:vAlign w:val="center"/>
          </w:tcPr>
          <w:p>
            <w:pPr>
              <w:pStyle w:val="16"/>
              <w:jc w:val="right"/>
              <w:rPr>
                <w:rFonts w:hint="default"/>
                <w:lang w:val="en-US" w:eastAsia="zh-CN"/>
              </w:rPr>
            </w:pPr>
            <w:r>
              <w:rPr>
                <w:rFonts w:hint="eastAsia"/>
                <w:lang w:val="en-US" w:eastAsia="zh-CN"/>
              </w:rPr>
              <w:t>4.00</w:t>
            </w:r>
          </w:p>
        </w:tc>
        <w:tc>
          <w:tcPr>
            <w:tcW w:w="2551" w:type="dxa"/>
            <w:vAlign w:val="center"/>
          </w:tcPr>
          <w:p>
            <w:pPr>
              <w:pStyle w:val="16"/>
              <w:jc w:val="right"/>
              <w:rPr>
                <w:rFonts w:hint="eastAsia"/>
                <w:lang w:val="en-US" w:eastAsia="zh-CN"/>
              </w:rPr>
            </w:pPr>
          </w:p>
        </w:tc>
        <w:tc>
          <w:tcPr>
            <w:tcW w:w="2552" w:type="dxa"/>
            <w:vAlign w:val="center"/>
          </w:tcPr>
          <w:p>
            <w:pPr>
              <w:pStyle w:val="16"/>
              <w:jc w:val="right"/>
              <w:rPr>
                <w:rFonts w:hint="eastAsia" w:ascii="方正书宋_GBK" w:hAnsi="方正书宋_GBK" w:eastAsia="方正书宋_GBK" w:cs="方正书宋_GBK"/>
                <w:sz w:val="21"/>
                <w:szCs w:val="24"/>
                <w:lang w:val="en-US" w:eastAsia="zh-CN" w:bidi="ar-SA"/>
              </w:rPr>
            </w:pPr>
            <w:r>
              <w:rPr>
                <w:rFonts w:hint="eastAsia"/>
                <w:lang w:val="en-US" w:eastAsia="zh-CN"/>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30239</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其他交通费用</w:t>
            </w:r>
          </w:p>
        </w:tc>
        <w:tc>
          <w:tcPr>
            <w:tcW w:w="2551" w:type="dxa"/>
            <w:vAlign w:val="center"/>
          </w:tcPr>
          <w:p>
            <w:pPr>
              <w:pStyle w:val="16"/>
              <w:jc w:val="right"/>
              <w:rPr>
                <w:rFonts w:hint="default"/>
                <w:lang w:val="en-US" w:eastAsia="zh-CN"/>
              </w:rPr>
            </w:pPr>
            <w:r>
              <w:rPr>
                <w:rFonts w:hint="eastAsia"/>
                <w:lang w:val="en-US" w:eastAsia="zh-CN"/>
              </w:rPr>
              <w:t>5.40</w:t>
            </w:r>
          </w:p>
        </w:tc>
        <w:tc>
          <w:tcPr>
            <w:tcW w:w="2551" w:type="dxa"/>
            <w:vAlign w:val="center"/>
          </w:tcPr>
          <w:p>
            <w:pPr>
              <w:pStyle w:val="16"/>
              <w:jc w:val="right"/>
              <w:rPr>
                <w:rFonts w:hint="eastAsia"/>
                <w:lang w:val="en-US" w:eastAsia="zh-CN"/>
              </w:rPr>
            </w:pPr>
          </w:p>
        </w:tc>
        <w:tc>
          <w:tcPr>
            <w:tcW w:w="2552"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lang w:val="en-US" w:eastAsia="zh-CN"/>
              </w:rP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lang w:val="en-US" w:eastAsia="zh-CN"/>
              </w:rPr>
            </w:pPr>
            <w:r>
              <w:rPr>
                <w:rFonts w:hint="eastAsia"/>
                <w:lang w:val="en-US" w:eastAsia="zh-CN"/>
              </w:rPr>
              <w:t>21</w:t>
            </w:r>
          </w:p>
        </w:tc>
        <w:tc>
          <w:tcPr>
            <w:tcW w:w="1191" w:type="dxa"/>
            <w:vAlign w:val="center"/>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30299</w:t>
            </w:r>
          </w:p>
        </w:tc>
        <w:tc>
          <w:tcPr>
            <w:tcW w:w="4535" w:type="dxa"/>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离、退休人员公用经费</w:t>
            </w:r>
          </w:p>
        </w:tc>
        <w:tc>
          <w:tcPr>
            <w:tcW w:w="2551" w:type="dxa"/>
            <w:vAlign w:val="center"/>
          </w:tcPr>
          <w:p>
            <w:pPr>
              <w:pStyle w:val="16"/>
              <w:jc w:val="right"/>
              <w:rPr>
                <w:rFonts w:hint="eastAsia"/>
                <w:lang w:val="en-US" w:eastAsia="zh-CN"/>
              </w:rPr>
            </w:pPr>
            <w:r>
              <w:rPr>
                <w:rFonts w:hint="eastAsia"/>
                <w:lang w:val="en-US" w:eastAsia="zh-CN"/>
              </w:rPr>
              <w:t>0.04</w:t>
            </w:r>
          </w:p>
        </w:tc>
        <w:tc>
          <w:tcPr>
            <w:tcW w:w="2551" w:type="dxa"/>
            <w:vAlign w:val="center"/>
          </w:tcPr>
          <w:p>
            <w:pPr>
              <w:pStyle w:val="16"/>
              <w:jc w:val="right"/>
              <w:rPr>
                <w:rFonts w:hint="eastAsia"/>
                <w:lang w:val="en-US" w:eastAsia="zh-CN"/>
              </w:rPr>
            </w:pPr>
          </w:p>
        </w:tc>
        <w:tc>
          <w:tcPr>
            <w:tcW w:w="2552" w:type="dxa"/>
            <w:vAlign w:val="center"/>
          </w:tcPr>
          <w:p>
            <w:pPr>
              <w:pStyle w:val="16"/>
              <w:jc w:val="right"/>
              <w:rPr>
                <w:rFonts w:hint="eastAsia"/>
                <w:lang w:val="en-US" w:eastAsia="zh-CN"/>
              </w:rPr>
            </w:pPr>
            <w:r>
              <w:rPr>
                <w:rFonts w:hint="eastAsia"/>
                <w:lang w:val="en-US" w:eastAsia="zh-CN"/>
              </w:rP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22</w:t>
            </w:r>
          </w:p>
        </w:tc>
        <w:tc>
          <w:tcPr>
            <w:tcW w:w="1191" w:type="dxa"/>
            <w:vAlign w:val="center"/>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w:t>
            </w:r>
          </w:p>
        </w:tc>
        <w:tc>
          <w:tcPr>
            <w:tcW w:w="4535" w:type="dxa"/>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2551" w:type="dxa"/>
            <w:vAlign w:val="center"/>
          </w:tcPr>
          <w:p>
            <w:pPr>
              <w:pStyle w:val="16"/>
              <w:jc w:val="right"/>
              <w:rPr>
                <w:rFonts w:hint="default"/>
                <w:lang w:val="en-US" w:eastAsia="zh-CN"/>
              </w:rPr>
            </w:pPr>
            <w:r>
              <w:rPr>
                <w:rFonts w:hint="eastAsia"/>
                <w:lang w:val="en-US" w:eastAsia="zh-CN"/>
              </w:rPr>
              <w:t>1.82</w:t>
            </w:r>
          </w:p>
        </w:tc>
        <w:tc>
          <w:tcPr>
            <w:tcW w:w="2551" w:type="dxa"/>
            <w:vAlign w:val="center"/>
          </w:tcPr>
          <w:p>
            <w:pPr>
              <w:pStyle w:val="16"/>
              <w:jc w:val="right"/>
              <w:rPr>
                <w:rFonts w:hint="default"/>
                <w:lang w:val="en-US" w:eastAsia="zh-CN"/>
              </w:rPr>
            </w:pPr>
            <w:r>
              <w:rPr>
                <w:rFonts w:hint="eastAsia"/>
                <w:lang w:val="en-US" w:eastAsia="zh-CN"/>
              </w:rPr>
              <w:t>1.82</w:t>
            </w:r>
          </w:p>
        </w:tc>
        <w:tc>
          <w:tcPr>
            <w:tcW w:w="2552" w:type="dxa"/>
            <w:vAlign w:val="center"/>
          </w:tcPr>
          <w:p>
            <w:pPr>
              <w:pStyle w:val="16"/>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23</w:t>
            </w:r>
          </w:p>
        </w:tc>
        <w:tc>
          <w:tcPr>
            <w:tcW w:w="1191" w:type="dxa"/>
            <w:vAlign w:val="center"/>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30305</w:t>
            </w:r>
          </w:p>
        </w:tc>
        <w:tc>
          <w:tcPr>
            <w:tcW w:w="4535" w:type="dxa"/>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生活补助</w:t>
            </w:r>
          </w:p>
        </w:tc>
        <w:tc>
          <w:tcPr>
            <w:tcW w:w="2551" w:type="dxa"/>
            <w:vAlign w:val="center"/>
          </w:tcPr>
          <w:p>
            <w:pPr>
              <w:pStyle w:val="16"/>
              <w:jc w:val="right"/>
              <w:rPr>
                <w:rFonts w:hint="default"/>
                <w:lang w:val="en-US" w:eastAsia="zh-CN"/>
              </w:rPr>
            </w:pPr>
            <w:r>
              <w:rPr>
                <w:rFonts w:hint="eastAsia"/>
                <w:lang w:val="en-US" w:eastAsia="zh-CN"/>
              </w:rPr>
              <w:t>1.82</w:t>
            </w:r>
          </w:p>
        </w:tc>
        <w:tc>
          <w:tcPr>
            <w:tcW w:w="2551" w:type="dxa"/>
            <w:vAlign w:val="center"/>
          </w:tcPr>
          <w:p>
            <w:pPr>
              <w:pStyle w:val="16"/>
              <w:jc w:val="right"/>
              <w:rPr>
                <w:rFonts w:hint="default"/>
                <w:lang w:val="en-US" w:eastAsia="zh-CN"/>
              </w:rPr>
            </w:pPr>
            <w:r>
              <w:rPr>
                <w:rFonts w:hint="eastAsia"/>
                <w:lang w:val="en-US" w:eastAsia="zh-CN"/>
              </w:rPr>
              <w:t>1.82</w:t>
            </w:r>
          </w:p>
        </w:tc>
        <w:tc>
          <w:tcPr>
            <w:tcW w:w="2552" w:type="dxa"/>
            <w:vAlign w:val="center"/>
          </w:tcPr>
          <w:p>
            <w:pPr>
              <w:pStyle w:val="16"/>
              <w:jc w:val="right"/>
              <w:rPr>
                <w:rFonts w:hint="eastAsia"/>
                <w:lang w:val="en-US" w:eastAsia="zh-CN"/>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lang w:eastAsia="zh-CN"/>
              </w:rPr>
              <w:t>823河北涞水经济开发区管理委员会</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lang w:eastAsia="zh-CN"/>
              </w:rPr>
              <w:t>823河北涞水经济开发区管理委员会</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lang w:eastAsia="zh-CN"/>
              </w:rPr>
              <w:t>823河北涞水经济开发区管理委员会</w:t>
            </w:r>
          </w:p>
        </w:tc>
        <w:tc>
          <w:tcPr>
            <w:tcW w:w="238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rPr>
                <w:rFonts w:hint="default" w:eastAsia="方正书宋_GBK"/>
                <w:lang w:val="en-US" w:eastAsia="zh-CN"/>
              </w:rPr>
            </w:pPr>
            <w:r>
              <w:rPr>
                <w:rFonts w:hint="eastAsia"/>
                <w:lang w:val="en-US" w:eastAsia="zh-CN"/>
              </w:rPr>
              <w:t>4.00</w:t>
            </w:r>
          </w:p>
        </w:tc>
        <w:tc>
          <w:tcPr>
            <w:tcW w:w="2381" w:type="dxa"/>
            <w:vAlign w:val="center"/>
          </w:tcPr>
          <w:p>
            <w:pPr>
              <w:pStyle w:val="19"/>
              <w:rPr>
                <w:rFonts w:hint="default" w:eastAsia="方正书宋_GBK"/>
                <w:lang w:val="en-US" w:eastAsia="zh-CN"/>
              </w:rPr>
            </w:pPr>
            <w:r>
              <w:rPr>
                <w:rFonts w:hint="eastAsia"/>
                <w:lang w:val="en-US" w:eastAsia="zh-CN"/>
              </w:rPr>
              <w:t>4.00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1" w:type="dxa"/>
            <w:vAlign w:val="center"/>
          </w:tcPr>
          <w:p>
            <w:pPr>
              <w:pStyle w:val="15"/>
              <w:rPr>
                <w:rFonts w:hint="default" w:eastAsia="方正书宋_GBK"/>
                <w:lang w:val="en-US" w:eastAsia="zh-CN"/>
              </w:rPr>
            </w:pPr>
            <w:r>
              <w:rPr>
                <w:rFonts w:hint="eastAsia"/>
                <w:lang w:val="en-US" w:eastAsia="zh-CN"/>
              </w:rPr>
              <w:t>4.00</w:t>
            </w:r>
          </w:p>
        </w:tc>
        <w:tc>
          <w:tcPr>
            <w:tcW w:w="2381" w:type="dxa"/>
            <w:vAlign w:val="center"/>
          </w:tcPr>
          <w:p>
            <w:pPr>
              <w:pStyle w:val="15"/>
              <w:rPr>
                <w:rFonts w:hint="default" w:eastAsia="方正书宋_GBK"/>
                <w:lang w:val="en-US" w:eastAsia="zh-CN"/>
              </w:rPr>
            </w:pPr>
            <w:r>
              <w:rPr>
                <w:rFonts w:hint="eastAsia"/>
                <w:lang w:val="en-US" w:eastAsia="zh-CN"/>
              </w:rPr>
              <w:t>4.00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1" w:type="dxa"/>
            <w:vAlign w:val="center"/>
          </w:tcPr>
          <w:p>
            <w:pPr>
              <w:pStyle w:val="15"/>
              <w:rPr>
                <w:rFonts w:hint="default" w:eastAsia="方正书宋_GBK"/>
                <w:lang w:val="en-US" w:eastAsia="zh-CN"/>
              </w:rPr>
            </w:pPr>
            <w:r>
              <w:rPr>
                <w:rFonts w:hint="eastAsia"/>
                <w:lang w:val="en-US" w:eastAsia="zh-CN"/>
              </w:rPr>
              <w:t>4.00</w:t>
            </w:r>
          </w:p>
        </w:tc>
        <w:tc>
          <w:tcPr>
            <w:tcW w:w="2381" w:type="dxa"/>
            <w:vAlign w:val="center"/>
          </w:tcPr>
          <w:p>
            <w:pPr>
              <w:pStyle w:val="15"/>
              <w:rPr>
                <w:rFonts w:hint="default" w:eastAsia="方正书宋_GBK"/>
                <w:lang w:val="en-US" w:eastAsia="zh-CN"/>
              </w:rPr>
            </w:pPr>
            <w:r>
              <w:rPr>
                <w:rFonts w:hint="eastAsia"/>
                <w:lang w:val="en-US" w:eastAsia="zh-CN"/>
              </w:rPr>
              <w:t>4.00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1" w:type="dxa"/>
            <w:vAlign w:val="center"/>
          </w:tcPr>
          <w:p>
            <w:pPr>
              <w:pStyle w:val="15"/>
              <w:rPr>
                <w:rFonts w:hint="default" w:eastAsia="方正书宋_GBK"/>
                <w:lang w:val="en-US" w:eastAsia="zh-CN"/>
              </w:rPr>
            </w:pPr>
            <w:r>
              <w:rPr>
                <w:rFonts w:hint="eastAsia"/>
                <w:lang w:val="en-US" w:eastAsia="zh-CN"/>
              </w:rPr>
              <w:t>4.00</w:t>
            </w:r>
          </w:p>
        </w:tc>
        <w:tc>
          <w:tcPr>
            <w:tcW w:w="2381" w:type="dxa"/>
            <w:vAlign w:val="center"/>
          </w:tcPr>
          <w:p>
            <w:pPr>
              <w:pStyle w:val="15"/>
              <w:rPr>
                <w:rFonts w:hint="default" w:eastAsia="方正书宋_GBK"/>
                <w:lang w:val="en-US" w:eastAsia="zh-CN"/>
              </w:rPr>
            </w:pPr>
            <w:r>
              <w:rPr>
                <w:rFonts w:hint="eastAsia"/>
                <w:lang w:val="en-US" w:eastAsia="zh-CN"/>
              </w:rPr>
              <w:t>4.00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10</w:t>
            </w:r>
          </w:p>
        </w:tc>
        <w:tc>
          <w:tcPr>
            <w:tcW w:w="3798" w:type="dxa"/>
            <w:vAlign w:val="center"/>
          </w:tcPr>
          <w:p>
            <w:pPr>
              <w:pStyle w:val="16"/>
            </w:pPr>
            <w:r>
              <w:t>四、会议费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11</w:t>
            </w:r>
          </w:p>
        </w:tc>
        <w:tc>
          <w:tcPr>
            <w:tcW w:w="3798" w:type="dxa"/>
            <w:vAlign w:val="center"/>
          </w:tcPr>
          <w:p>
            <w:pPr>
              <w:pStyle w:val="16"/>
            </w:pPr>
            <w:r>
              <w:t>五、培训费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center"/>
      </w:pPr>
      <w:r>
        <w:rPr>
          <w:rFonts w:hint="eastAsia" w:ascii="方正小标宋_GBK" w:hAnsi="方正小标宋_GBK" w:eastAsia="方正小标宋_GBK" w:cs="方正小标宋_GBK"/>
          <w:color w:val="000000"/>
          <w:sz w:val="44"/>
        </w:rPr>
        <w:t>河北涞水经济开发区管理委员会</w:t>
      </w:r>
      <w:r>
        <w:rPr>
          <w:rFonts w:hint="eastAsia" w:ascii="方正小标宋_GBK" w:hAnsi="方正小标宋_GBK" w:eastAsia="方正小标宋_GBK" w:cs="方正小标宋_GBK"/>
          <w:color w:val="000000"/>
          <w:sz w:val="44"/>
          <w:lang w:eastAsia="zh-CN"/>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rPr>
        <w:t>河北涞水经济开发区管理委员会</w:t>
      </w:r>
      <w:r>
        <w:rPr>
          <w:rFonts w:hint="eastAsia" w:eastAsia="方正仿宋_GBK"/>
          <w:color w:val="000000"/>
          <w:sz w:val="28"/>
          <w:lang w:eastAsia="zh-CN"/>
        </w:rPr>
        <w:t>202</w:t>
      </w:r>
      <w:r>
        <w:rPr>
          <w:rFonts w:hint="eastAsia" w:eastAsia="方正仿宋_GBK"/>
          <w:color w:val="000000"/>
          <w:sz w:val="28"/>
          <w:lang w:val="en-US" w:eastAsia="zh-CN"/>
        </w:rPr>
        <w:t>4</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1"/>
      </w:pPr>
      <w:r>
        <w:rPr>
          <w:rFonts w:hint="eastAsia"/>
          <w:lang w:eastAsia="zh-CN"/>
        </w:rPr>
        <w:t>河北涞水经济开发区管理委员会</w:t>
      </w:r>
      <w:r>
        <w:t>部门职责</w:t>
      </w:r>
    </w:p>
    <w:p>
      <w:pPr>
        <w:pStyle w:val="21"/>
        <w:rPr>
          <w:rFonts w:hint="eastAsia"/>
          <w:lang w:eastAsia="zh-CN"/>
        </w:rPr>
      </w:pPr>
      <w:r>
        <w:rPr>
          <w:rFonts w:hint="eastAsia"/>
          <w:lang w:eastAsia="zh-CN"/>
        </w:rPr>
        <w:t>河北涞水经济开发区管理委员会是全额拨款的行政单位，行政编制</w:t>
      </w:r>
      <w:r>
        <w:rPr>
          <w:rFonts w:hint="eastAsia"/>
          <w:lang w:val="en-US" w:eastAsia="zh-CN"/>
        </w:rPr>
        <w:t>7</w:t>
      </w:r>
      <w:r>
        <w:rPr>
          <w:rFonts w:hint="eastAsia"/>
          <w:lang w:eastAsia="zh-CN"/>
        </w:rPr>
        <w:t>人，现实有行政干部</w:t>
      </w:r>
      <w:r>
        <w:rPr>
          <w:rFonts w:hint="eastAsia"/>
          <w:lang w:val="en-US" w:eastAsia="zh-CN"/>
        </w:rPr>
        <w:t>7</w:t>
      </w:r>
      <w:r>
        <w:rPr>
          <w:rFonts w:hint="eastAsia"/>
          <w:lang w:eastAsia="zh-CN"/>
        </w:rPr>
        <w:t>人。主要职责：负责编制辖区的总体规划和经济、社会发展规划，经批准后组织实施；编制和审核辖区固定资产投资项目；负责辖区基础设施和公用设施的建设和管理；负责辖区财政管理，实施辖区内财政预算、决算、国有资产管理和财政监督工作；负责招商引资、进出口贸易和国内外经济技术合作工作；负责县政府交办的其他事项。开发区管委会下设6个部门。</w:t>
      </w:r>
    </w:p>
    <w:p>
      <w:pPr>
        <w:pStyle w:val="21"/>
        <w:rPr>
          <w:rFonts w:hint="eastAsia"/>
          <w:lang w:eastAsia="zh-CN"/>
        </w:rPr>
      </w:pPr>
      <w:r>
        <w:rPr>
          <w:rFonts w:hint="eastAsia"/>
          <w:lang w:eastAsia="zh-CN"/>
        </w:rPr>
        <w:t>1、各部门职责如下：</w:t>
      </w:r>
      <w:bookmarkStart w:id="17" w:name="_GoBack"/>
      <w:bookmarkEnd w:id="17"/>
    </w:p>
    <w:p>
      <w:pPr>
        <w:pStyle w:val="21"/>
        <w:rPr>
          <w:rFonts w:hint="eastAsia"/>
          <w:lang w:eastAsia="zh-CN"/>
        </w:rPr>
      </w:pPr>
      <w:r>
        <w:rPr>
          <w:rFonts w:hint="eastAsia"/>
          <w:lang w:eastAsia="zh-CN"/>
        </w:rPr>
        <w:t>一）综合办公室</w:t>
      </w:r>
    </w:p>
    <w:p>
      <w:pPr>
        <w:pStyle w:val="21"/>
        <w:rPr>
          <w:rFonts w:hint="eastAsia"/>
          <w:lang w:eastAsia="zh-CN"/>
        </w:rPr>
      </w:pPr>
      <w:r>
        <w:rPr>
          <w:rFonts w:hint="eastAsia"/>
          <w:lang w:eastAsia="zh-CN"/>
        </w:rPr>
        <w:t>1、负责公文处理，并做好记录归档；</w:t>
      </w:r>
    </w:p>
    <w:p>
      <w:pPr>
        <w:pStyle w:val="21"/>
        <w:rPr>
          <w:rFonts w:hint="eastAsia"/>
          <w:lang w:eastAsia="zh-CN"/>
        </w:rPr>
      </w:pPr>
      <w:r>
        <w:rPr>
          <w:rFonts w:hint="eastAsia"/>
          <w:lang w:eastAsia="zh-CN"/>
        </w:rPr>
        <w:t>2、负责组织开发区各种会议并做好记录，做好开发区接待工作；</w:t>
      </w:r>
    </w:p>
    <w:p>
      <w:pPr>
        <w:pStyle w:val="21"/>
        <w:rPr>
          <w:rFonts w:hint="eastAsia"/>
          <w:lang w:eastAsia="zh-CN"/>
        </w:rPr>
      </w:pPr>
      <w:r>
        <w:rPr>
          <w:rFonts w:hint="eastAsia"/>
          <w:lang w:eastAsia="zh-CN"/>
        </w:rPr>
        <w:t>3、收集、整理、上报各种信息、资料，为党工委、管委会决策提供信息；</w:t>
      </w:r>
    </w:p>
    <w:p>
      <w:pPr>
        <w:pStyle w:val="21"/>
        <w:rPr>
          <w:rFonts w:hint="eastAsia"/>
          <w:lang w:eastAsia="zh-CN"/>
        </w:rPr>
      </w:pPr>
      <w:r>
        <w:rPr>
          <w:rFonts w:hint="eastAsia"/>
          <w:lang w:eastAsia="zh-CN"/>
        </w:rPr>
        <w:t>4、负责日常文件的起草，做好文件管理；</w:t>
      </w:r>
    </w:p>
    <w:p>
      <w:pPr>
        <w:pStyle w:val="21"/>
        <w:rPr>
          <w:rFonts w:hint="eastAsia"/>
          <w:lang w:eastAsia="zh-CN"/>
        </w:rPr>
      </w:pPr>
      <w:r>
        <w:rPr>
          <w:rFonts w:hint="eastAsia"/>
          <w:lang w:eastAsia="zh-CN"/>
        </w:rPr>
        <w:t>5、负责机关日常内务管理及后勤保障服务工作；</w:t>
      </w:r>
    </w:p>
    <w:p>
      <w:pPr>
        <w:pStyle w:val="21"/>
        <w:rPr>
          <w:rFonts w:hint="eastAsia"/>
          <w:lang w:eastAsia="zh-CN"/>
        </w:rPr>
      </w:pPr>
      <w:r>
        <w:rPr>
          <w:rFonts w:hint="eastAsia"/>
          <w:lang w:eastAsia="zh-CN"/>
        </w:rPr>
        <w:t>6、负责党工委、管委会机关人事管理；</w:t>
      </w:r>
    </w:p>
    <w:p>
      <w:pPr>
        <w:pStyle w:val="21"/>
        <w:rPr>
          <w:rFonts w:hint="eastAsia"/>
          <w:lang w:eastAsia="zh-CN"/>
        </w:rPr>
      </w:pPr>
      <w:r>
        <w:rPr>
          <w:rFonts w:hint="eastAsia"/>
          <w:lang w:eastAsia="zh-CN"/>
        </w:rPr>
        <w:t>7、负责机关行风建设、信访和公众举报工作；</w:t>
      </w:r>
    </w:p>
    <w:p>
      <w:pPr>
        <w:pStyle w:val="21"/>
        <w:rPr>
          <w:rFonts w:hint="eastAsia"/>
          <w:lang w:eastAsia="zh-CN"/>
        </w:rPr>
      </w:pPr>
      <w:r>
        <w:rPr>
          <w:rFonts w:hint="eastAsia"/>
          <w:lang w:eastAsia="zh-CN"/>
        </w:rPr>
        <w:t>8、负责印章管理，做好盖章登记；</w:t>
      </w:r>
    </w:p>
    <w:p>
      <w:pPr>
        <w:pStyle w:val="21"/>
        <w:rPr>
          <w:rFonts w:hint="eastAsia"/>
          <w:lang w:eastAsia="zh-CN"/>
        </w:rPr>
      </w:pPr>
      <w:r>
        <w:rPr>
          <w:rFonts w:hint="eastAsia"/>
          <w:lang w:eastAsia="zh-CN"/>
        </w:rPr>
        <w:t>9、负责党工委、管委会交办的其他事项。</w:t>
      </w:r>
    </w:p>
    <w:p>
      <w:pPr>
        <w:pStyle w:val="21"/>
        <w:rPr>
          <w:rFonts w:hint="eastAsia"/>
          <w:lang w:eastAsia="zh-CN"/>
        </w:rPr>
      </w:pPr>
      <w:r>
        <w:rPr>
          <w:rFonts w:hint="eastAsia"/>
          <w:lang w:eastAsia="zh-CN"/>
        </w:rPr>
        <w:t>二）财政局</w:t>
      </w:r>
    </w:p>
    <w:p>
      <w:pPr>
        <w:pStyle w:val="21"/>
        <w:rPr>
          <w:rFonts w:hint="eastAsia"/>
          <w:lang w:eastAsia="zh-CN"/>
        </w:rPr>
      </w:pPr>
      <w:r>
        <w:rPr>
          <w:rFonts w:hint="eastAsia"/>
          <w:lang w:eastAsia="zh-CN"/>
        </w:rPr>
        <w:t>1、贯彻落实县委、县政府及管委会制定的各项政策、法规及制度。</w:t>
      </w:r>
    </w:p>
    <w:p>
      <w:pPr>
        <w:pStyle w:val="21"/>
        <w:rPr>
          <w:rFonts w:hint="eastAsia"/>
          <w:lang w:eastAsia="zh-CN"/>
        </w:rPr>
      </w:pPr>
      <w:r>
        <w:rPr>
          <w:rFonts w:hint="eastAsia"/>
          <w:lang w:eastAsia="zh-CN"/>
        </w:rPr>
        <w:t>2、研究制定关于开发区财政工作的规章制度及财政政策。</w:t>
      </w:r>
    </w:p>
    <w:p>
      <w:pPr>
        <w:pStyle w:val="21"/>
        <w:rPr>
          <w:rFonts w:hint="eastAsia"/>
          <w:lang w:eastAsia="zh-CN"/>
        </w:rPr>
      </w:pPr>
      <w:r>
        <w:rPr>
          <w:rFonts w:hint="eastAsia"/>
          <w:lang w:eastAsia="zh-CN"/>
        </w:rPr>
        <w:t>3、管理开发区内部财务，负责财政预算内外会计账务；负责财政专户资金调度；执行资金收支的具体业务；编制、汇总及上报财政收支报表；管理区内财政的银行开户及票据管理；负责财政专项资金的核算、管理。</w:t>
      </w:r>
    </w:p>
    <w:p>
      <w:pPr>
        <w:pStyle w:val="21"/>
        <w:rPr>
          <w:rFonts w:hint="eastAsia"/>
          <w:lang w:eastAsia="zh-CN"/>
        </w:rPr>
      </w:pPr>
      <w:r>
        <w:rPr>
          <w:rFonts w:hint="eastAsia"/>
          <w:lang w:eastAsia="zh-CN"/>
        </w:rPr>
        <w:t>4、负责编制开发区年度预算及年度财政决算；负责预算管理及预算执行情况分析；负责企业预算级次的界定及协助征税工作；参与对开发区下级财政的管理指导；负责管理和协调本局综合性事务。</w:t>
      </w:r>
    </w:p>
    <w:p>
      <w:pPr>
        <w:pStyle w:val="21"/>
        <w:rPr>
          <w:rFonts w:hint="eastAsia"/>
          <w:lang w:eastAsia="zh-CN"/>
        </w:rPr>
      </w:pPr>
      <w:r>
        <w:rPr>
          <w:rFonts w:hint="eastAsia"/>
          <w:lang w:eastAsia="zh-CN"/>
        </w:rPr>
        <w:t>5、负责行政事业单位财务管理；负责社会保障财务管理；负责预算外资金的管理；负责政府采购；负责基建财务管理。</w:t>
      </w:r>
    </w:p>
    <w:p>
      <w:pPr>
        <w:pStyle w:val="21"/>
        <w:rPr>
          <w:rFonts w:hint="eastAsia"/>
          <w:lang w:eastAsia="zh-CN"/>
        </w:rPr>
      </w:pPr>
      <w:r>
        <w:rPr>
          <w:rFonts w:hint="eastAsia"/>
          <w:lang w:eastAsia="zh-CN"/>
        </w:rPr>
        <w:t>6、参与开发区内税收税制改革；制订和组织实施开发区财政工作计划，负责指导、协调开发区下级财务管理。</w:t>
      </w:r>
    </w:p>
    <w:p>
      <w:pPr>
        <w:pStyle w:val="21"/>
        <w:rPr>
          <w:rFonts w:hint="eastAsia"/>
          <w:lang w:eastAsia="zh-CN"/>
        </w:rPr>
      </w:pPr>
      <w:r>
        <w:rPr>
          <w:rFonts w:hint="eastAsia"/>
          <w:lang w:eastAsia="zh-CN"/>
        </w:rPr>
        <w:t>7、负责对开发区内、外资企业实行财务管理和监督；负责国有资产管理；负责税政法制、财政监督及统计等工作；负责对开发区内会计工作和会计人员的管理。</w:t>
      </w:r>
    </w:p>
    <w:p>
      <w:pPr>
        <w:pStyle w:val="21"/>
        <w:rPr>
          <w:rFonts w:hint="eastAsia"/>
          <w:lang w:eastAsia="zh-CN"/>
        </w:rPr>
      </w:pPr>
      <w:r>
        <w:rPr>
          <w:rFonts w:hint="eastAsia"/>
          <w:lang w:eastAsia="zh-CN"/>
        </w:rPr>
        <w:t>三）规划建设局</w:t>
      </w:r>
    </w:p>
    <w:p>
      <w:pPr>
        <w:pStyle w:val="21"/>
        <w:rPr>
          <w:rFonts w:hint="eastAsia"/>
          <w:lang w:eastAsia="zh-CN"/>
        </w:rPr>
      </w:pPr>
      <w:r>
        <w:rPr>
          <w:rFonts w:hint="eastAsia"/>
          <w:lang w:eastAsia="zh-CN"/>
        </w:rPr>
        <w:t>1、负责开发区建设规划、国土利用规划的编制、申报和监督执行；</w:t>
      </w:r>
    </w:p>
    <w:p>
      <w:pPr>
        <w:pStyle w:val="21"/>
        <w:rPr>
          <w:rFonts w:hint="eastAsia"/>
          <w:lang w:eastAsia="zh-CN"/>
        </w:rPr>
      </w:pPr>
      <w:r>
        <w:rPr>
          <w:rFonts w:hint="eastAsia"/>
          <w:lang w:eastAsia="zh-CN"/>
        </w:rPr>
        <w:t>2、负责开发区土地供应计划的申报；</w:t>
      </w:r>
    </w:p>
    <w:p>
      <w:pPr>
        <w:pStyle w:val="21"/>
        <w:rPr>
          <w:rFonts w:hint="eastAsia"/>
          <w:lang w:eastAsia="zh-CN"/>
        </w:rPr>
      </w:pPr>
      <w:r>
        <w:rPr>
          <w:rFonts w:hint="eastAsia"/>
          <w:lang w:eastAsia="zh-CN"/>
        </w:rPr>
        <w:t>3、负责开发区基础设施、公用设施的建设和管理，加强同县级相关主管部门进行有关规划建设的综合协调，加快园区基础设施、公用建设项目的前期报批工作，督促项目按计划实施；</w:t>
      </w:r>
    </w:p>
    <w:p>
      <w:pPr>
        <w:pStyle w:val="21"/>
        <w:rPr>
          <w:rFonts w:hint="eastAsia"/>
          <w:lang w:eastAsia="zh-CN"/>
        </w:rPr>
      </w:pPr>
      <w:r>
        <w:rPr>
          <w:rFonts w:hint="eastAsia"/>
          <w:lang w:eastAsia="zh-CN"/>
        </w:rPr>
        <w:t>4、负责园区用地定界管理工作，为园区内的入驻企业提供宗地内相关技术资料；</w:t>
      </w:r>
    </w:p>
    <w:p>
      <w:pPr>
        <w:pStyle w:val="21"/>
        <w:rPr>
          <w:rFonts w:hint="eastAsia"/>
          <w:lang w:eastAsia="zh-CN"/>
        </w:rPr>
      </w:pPr>
      <w:r>
        <w:rPr>
          <w:rFonts w:hint="eastAsia"/>
          <w:lang w:eastAsia="zh-CN"/>
        </w:rPr>
        <w:t>5、对落地项目在其建设期间做好相关服务工作；</w:t>
      </w:r>
    </w:p>
    <w:p>
      <w:pPr>
        <w:pStyle w:val="21"/>
        <w:rPr>
          <w:rFonts w:hint="eastAsia"/>
          <w:lang w:eastAsia="zh-CN"/>
        </w:rPr>
      </w:pPr>
      <w:r>
        <w:rPr>
          <w:rFonts w:hint="eastAsia"/>
          <w:lang w:eastAsia="zh-CN"/>
        </w:rPr>
        <w:t>6、负责园区规划数据、资料的管理工作；</w:t>
      </w:r>
    </w:p>
    <w:p>
      <w:pPr>
        <w:pStyle w:val="21"/>
        <w:rPr>
          <w:rFonts w:hint="eastAsia"/>
          <w:lang w:eastAsia="zh-CN"/>
        </w:rPr>
      </w:pPr>
      <w:r>
        <w:rPr>
          <w:rFonts w:hint="eastAsia"/>
          <w:lang w:eastAsia="zh-CN"/>
        </w:rPr>
        <w:t>7、完成领导交办的其他工作事项。</w:t>
      </w:r>
    </w:p>
    <w:p>
      <w:pPr>
        <w:pStyle w:val="21"/>
        <w:rPr>
          <w:rFonts w:hint="eastAsia"/>
          <w:lang w:eastAsia="zh-CN"/>
        </w:rPr>
      </w:pPr>
      <w:r>
        <w:rPr>
          <w:rFonts w:hint="eastAsia"/>
          <w:lang w:eastAsia="zh-CN"/>
        </w:rPr>
        <w:t>四）经济发展局</w:t>
      </w:r>
    </w:p>
    <w:p>
      <w:pPr>
        <w:pStyle w:val="21"/>
        <w:rPr>
          <w:rFonts w:hint="eastAsia"/>
          <w:lang w:eastAsia="zh-CN"/>
        </w:rPr>
      </w:pPr>
      <w:r>
        <w:rPr>
          <w:rFonts w:hint="eastAsia"/>
          <w:lang w:eastAsia="zh-CN"/>
        </w:rPr>
        <w:t>1、贯彻落实县委、县政府及管委会制定的各项政策、法规及工作要求；</w:t>
      </w:r>
    </w:p>
    <w:p>
      <w:pPr>
        <w:pStyle w:val="21"/>
        <w:rPr>
          <w:rFonts w:hint="eastAsia"/>
          <w:lang w:eastAsia="zh-CN"/>
        </w:rPr>
      </w:pPr>
      <w:r>
        <w:rPr>
          <w:rFonts w:hint="eastAsia"/>
          <w:lang w:eastAsia="zh-CN"/>
        </w:rPr>
        <w:t>2、编制开发区经济、社会发展规划；</w:t>
      </w:r>
    </w:p>
    <w:p>
      <w:pPr>
        <w:pStyle w:val="21"/>
        <w:rPr>
          <w:rFonts w:hint="eastAsia"/>
          <w:lang w:eastAsia="zh-CN"/>
        </w:rPr>
      </w:pPr>
      <w:r>
        <w:rPr>
          <w:rFonts w:hint="eastAsia"/>
          <w:lang w:eastAsia="zh-CN"/>
        </w:rPr>
        <w:t>3、负责所有入区项目的审核、审批、申报、咨询等工作；</w:t>
      </w:r>
    </w:p>
    <w:p>
      <w:pPr>
        <w:pStyle w:val="21"/>
        <w:rPr>
          <w:rFonts w:hint="eastAsia"/>
          <w:lang w:eastAsia="zh-CN"/>
        </w:rPr>
      </w:pPr>
      <w:r>
        <w:rPr>
          <w:rFonts w:hint="eastAsia"/>
          <w:lang w:eastAsia="zh-CN"/>
        </w:rPr>
        <w:t>4、对开发区企业及项目进行监督；</w:t>
      </w:r>
    </w:p>
    <w:p>
      <w:pPr>
        <w:pStyle w:val="21"/>
        <w:rPr>
          <w:rFonts w:hint="eastAsia"/>
          <w:lang w:eastAsia="zh-CN"/>
        </w:rPr>
      </w:pPr>
      <w:r>
        <w:rPr>
          <w:rFonts w:hint="eastAsia"/>
          <w:lang w:eastAsia="zh-CN"/>
        </w:rPr>
        <w:t>5、对开发区企业及项目进行环保、安全生产等情况进行管理；</w:t>
      </w:r>
    </w:p>
    <w:p>
      <w:pPr>
        <w:pStyle w:val="21"/>
        <w:rPr>
          <w:rFonts w:hint="eastAsia"/>
          <w:lang w:eastAsia="zh-CN"/>
        </w:rPr>
      </w:pPr>
      <w:r>
        <w:rPr>
          <w:rFonts w:hint="eastAsia"/>
          <w:lang w:eastAsia="zh-CN"/>
        </w:rPr>
        <w:t>6、加强对外相关部门的紧密联系，广泛沟通信息，对开发区内相关问题进行研究，配合领导解决问题；</w:t>
      </w:r>
    </w:p>
    <w:p>
      <w:pPr>
        <w:pStyle w:val="21"/>
        <w:rPr>
          <w:rFonts w:hint="eastAsia"/>
          <w:lang w:eastAsia="zh-CN"/>
        </w:rPr>
      </w:pPr>
      <w:r>
        <w:rPr>
          <w:rFonts w:hint="eastAsia"/>
          <w:lang w:eastAsia="zh-CN"/>
        </w:rPr>
        <w:t>7、完成领导交办的其他工作事项。</w:t>
      </w:r>
    </w:p>
    <w:p>
      <w:pPr>
        <w:pStyle w:val="21"/>
        <w:rPr>
          <w:rFonts w:hint="eastAsia"/>
          <w:lang w:eastAsia="zh-CN"/>
        </w:rPr>
      </w:pPr>
      <w:r>
        <w:rPr>
          <w:rFonts w:hint="eastAsia"/>
          <w:lang w:eastAsia="zh-CN"/>
        </w:rPr>
        <w:t>五）招商引资局</w:t>
      </w:r>
    </w:p>
    <w:p>
      <w:pPr>
        <w:pStyle w:val="21"/>
        <w:rPr>
          <w:rFonts w:hint="eastAsia"/>
          <w:lang w:eastAsia="zh-CN"/>
        </w:rPr>
      </w:pPr>
      <w:r>
        <w:rPr>
          <w:rFonts w:hint="eastAsia"/>
          <w:lang w:eastAsia="zh-CN"/>
        </w:rPr>
        <w:t>1、负责招商引资、进出口贸易、经济技术合作和对外宣传工作；</w:t>
      </w:r>
    </w:p>
    <w:p>
      <w:pPr>
        <w:pStyle w:val="21"/>
        <w:rPr>
          <w:rFonts w:hint="eastAsia"/>
          <w:lang w:eastAsia="zh-CN"/>
        </w:rPr>
      </w:pPr>
      <w:r>
        <w:rPr>
          <w:rFonts w:hint="eastAsia"/>
          <w:lang w:eastAsia="zh-CN"/>
        </w:rPr>
        <w:t>2、负责园区信息平台建设，及时发布相关资讯信息；</w:t>
      </w:r>
    </w:p>
    <w:p>
      <w:pPr>
        <w:pStyle w:val="21"/>
        <w:rPr>
          <w:rFonts w:hint="eastAsia"/>
          <w:lang w:eastAsia="zh-CN"/>
        </w:rPr>
      </w:pPr>
      <w:r>
        <w:rPr>
          <w:rFonts w:hint="eastAsia"/>
          <w:lang w:eastAsia="zh-CN"/>
        </w:rPr>
        <w:t>3、完成领导交办的其他工作事项。</w:t>
      </w:r>
    </w:p>
    <w:p>
      <w:pPr>
        <w:pStyle w:val="21"/>
        <w:rPr>
          <w:rFonts w:hint="eastAsia"/>
          <w:lang w:eastAsia="zh-CN"/>
        </w:rPr>
      </w:pPr>
      <w:r>
        <w:rPr>
          <w:rFonts w:hint="eastAsia"/>
          <w:lang w:eastAsia="zh-CN"/>
        </w:rPr>
        <w:t>六）企业服务局</w:t>
      </w:r>
    </w:p>
    <w:p>
      <w:pPr>
        <w:pStyle w:val="21"/>
        <w:rPr>
          <w:rFonts w:hint="eastAsia"/>
          <w:lang w:eastAsia="zh-CN"/>
        </w:rPr>
      </w:pPr>
      <w:r>
        <w:rPr>
          <w:rFonts w:hint="eastAsia"/>
          <w:lang w:eastAsia="zh-CN"/>
        </w:rPr>
        <w:t>1、负责了解园区内企业情况、及时协调生产经营中的问题并上报情况；</w:t>
      </w:r>
    </w:p>
    <w:p>
      <w:pPr>
        <w:pStyle w:val="21"/>
        <w:rPr>
          <w:rFonts w:hint="eastAsia"/>
          <w:lang w:eastAsia="zh-CN"/>
        </w:rPr>
      </w:pPr>
      <w:r>
        <w:rPr>
          <w:rFonts w:hint="eastAsia"/>
          <w:lang w:eastAsia="zh-CN"/>
        </w:rPr>
        <w:t>2、负责协助企业办理各种手续；</w:t>
      </w:r>
    </w:p>
    <w:p>
      <w:pPr>
        <w:pStyle w:val="21"/>
      </w:pPr>
      <w:r>
        <w:rPr>
          <w:rFonts w:hint="eastAsia"/>
          <w:lang w:eastAsia="zh-CN"/>
        </w:rPr>
        <w:t>3、完成领导交办的其他工作事项。</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eastAsia="zh-CN"/>
              </w:rPr>
              <w:t>河北涞水经济开发区管理委员会</w:t>
            </w:r>
          </w:p>
        </w:tc>
        <w:tc>
          <w:tcPr>
            <w:tcW w:w="1843" w:type="dxa"/>
            <w:vAlign w:val="center"/>
          </w:tcPr>
          <w:p>
            <w:pPr>
              <w:pStyle w:val="17"/>
            </w:pPr>
            <w:r>
              <w:t>行政</w:t>
            </w:r>
          </w:p>
        </w:tc>
        <w:tc>
          <w:tcPr>
            <w:tcW w:w="2126" w:type="dxa"/>
            <w:vAlign w:val="center"/>
          </w:tcPr>
          <w:p>
            <w:pPr>
              <w:pStyle w:val="17"/>
            </w:pPr>
            <w:r>
              <w:rPr>
                <w:rFonts w:hint="eastAsia"/>
                <w:lang w:eastAsia="zh-CN"/>
              </w:rPr>
              <w:t>正处</w:t>
            </w:r>
            <w:r>
              <w:t>级</w:t>
            </w:r>
          </w:p>
        </w:tc>
        <w:tc>
          <w:tcPr>
            <w:tcW w:w="3827" w:type="dxa"/>
            <w:vAlign w:val="center"/>
          </w:tcPr>
          <w:p>
            <w:pPr>
              <w:pStyle w:val="17"/>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rPr>
          <w:rFonts w:eastAsia="方正仿宋_GBK"/>
          <w:color w:val="000000"/>
          <w:sz w:val="28"/>
        </w:rPr>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eastAsia="zh-CN"/>
        </w:rPr>
        <w:t>河北涞水经济开发区管理委员会</w:t>
      </w:r>
      <w:r>
        <w:rPr>
          <w:rFonts w:eastAsia="方正仿宋_GBK"/>
          <w:color w:val="000000"/>
          <w:sz w:val="28"/>
        </w:rPr>
        <w:t>的收支包含在部门预算中。</w:t>
      </w:r>
    </w:p>
    <w:p>
      <w:pPr>
        <w:spacing w:line="500" w:lineRule="exact"/>
        <w:ind w:firstLine="560"/>
        <w:rPr>
          <w:rFonts w:hint="eastAsia" w:eastAsia="方正仿宋_GBK"/>
          <w:color w:val="000000"/>
          <w:sz w:val="28"/>
        </w:rPr>
      </w:pPr>
      <w:r>
        <w:rPr>
          <w:rFonts w:hint="eastAsia" w:eastAsia="方正仿宋_GBK"/>
          <w:color w:val="000000"/>
          <w:sz w:val="28"/>
        </w:rPr>
        <w:t>（一）收入说明</w:t>
      </w:r>
    </w:p>
    <w:p>
      <w:pPr>
        <w:spacing w:line="500" w:lineRule="exact"/>
        <w:ind w:firstLine="560"/>
        <w:rPr>
          <w:rFonts w:hint="eastAsia" w:eastAsia="方正仿宋_GBK"/>
          <w:color w:val="000000"/>
          <w:sz w:val="28"/>
        </w:rPr>
      </w:pPr>
      <w:r>
        <w:rPr>
          <w:rFonts w:hint="eastAsia" w:eastAsia="方正仿宋_GBK"/>
          <w:color w:val="000000"/>
          <w:sz w:val="28"/>
        </w:rPr>
        <w:t>我单位</w:t>
      </w: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rPr>
        <w:t>年收入总额为</w:t>
      </w:r>
      <w:r>
        <w:rPr>
          <w:rFonts w:hint="eastAsia" w:eastAsia="方正仿宋_GBK"/>
          <w:color w:val="000000"/>
          <w:sz w:val="28"/>
          <w:lang w:val="en-US" w:eastAsia="zh-CN"/>
        </w:rPr>
        <w:t>271.74</w:t>
      </w:r>
      <w:r>
        <w:rPr>
          <w:rFonts w:hint="eastAsia" w:eastAsia="方正仿宋_GBK"/>
          <w:color w:val="000000"/>
          <w:sz w:val="28"/>
        </w:rPr>
        <w:t>万元，其中：一般预算拨款收入</w:t>
      </w:r>
      <w:r>
        <w:rPr>
          <w:rFonts w:hint="eastAsia" w:eastAsia="方正仿宋_GBK"/>
          <w:color w:val="000000"/>
          <w:sz w:val="28"/>
          <w:lang w:val="en-US" w:eastAsia="zh-CN"/>
        </w:rPr>
        <w:t>271.74</w:t>
      </w:r>
      <w:r>
        <w:rPr>
          <w:rFonts w:hint="eastAsia" w:eastAsia="方正仿宋_GBK"/>
          <w:color w:val="000000"/>
          <w:sz w:val="28"/>
        </w:rPr>
        <w:t>万元；基金预算收入0 万元 ，财政专户核拨收入 0 万元，其他来源收入 0 万元，上年度结转结余0万元。</w:t>
      </w:r>
    </w:p>
    <w:p>
      <w:pPr>
        <w:spacing w:line="500" w:lineRule="exact"/>
        <w:ind w:firstLine="560"/>
        <w:rPr>
          <w:rFonts w:hint="eastAsia" w:eastAsia="方正仿宋_GBK"/>
          <w:color w:val="000000"/>
          <w:sz w:val="28"/>
        </w:rPr>
      </w:pPr>
      <w:r>
        <w:rPr>
          <w:rFonts w:hint="eastAsia" w:eastAsia="方正仿宋_GBK"/>
          <w:color w:val="000000"/>
          <w:sz w:val="28"/>
        </w:rPr>
        <w:t>（二）支出说明</w:t>
      </w:r>
    </w:p>
    <w:p>
      <w:pPr>
        <w:spacing w:line="500" w:lineRule="exact"/>
        <w:ind w:firstLine="560"/>
        <w:rPr>
          <w:rFonts w:hint="eastAsia" w:eastAsia="方正仿宋_GBK"/>
          <w:color w:val="000000"/>
          <w:sz w:val="28"/>
        </w:rPr>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rPr>
        <w:t>年安排预算支出</w:t>
      </w:r>
      <w:r>
        <w:rPr>
          <w:rFonts w:hint="eastAsia" w:eastAsia="方正仿宋_GBK"/>
          <w:color w:val="000000"/>
          <w:sz w:val="28"/>
          <w:lang w:val="en-US" w:eastAsia="zh-CN"/>
        </w:rPr>
        <w:t>271.74</w:t>
      </w:r>
      <w:r>
        <w:rPr>
          <w:rFonts w:hint="eastAsia" w:eastAsia="方正仿宋_GBK"/>
          <w:color w:val="000000"/>
          <w:sz w:val="28"/>
        </w:rPr>
        <w:t>万元，其中；人员经费</w:t>
      </w:r>
      <w:r>
        <w:rPr>
          <w:rFonts w:hint="eastAsia" w:eastAsia="方正仿宋_GBK"/>
          <w:color w:val="000000"/>
          <w:sz w:val="28"/>
          <w:lang w:val="en-US" w:eastAsia="zh-CN"/>
        </w:rPr>
        <w:t>79.59</w:t>
      </w:r>
      <w:r>
        <w:rPr>
          <w:rFonts w:hint="eastAsia" w:eastAsia="方正仿宋_GBK"/>
          <w:color w:val="000000"/>
          <w:sz w:val="28"/>
        </w:rPr>
        <w:t>万元，正常公用经费</w:t>
      </w:r>
      <w:r>
        <w:rPr>
          <w:rFonts w:hint="eastAsia" w:eastAsia="方正仿宋_GBK"/>
          <w:color w:val="000000"/>
          <w:sz w:val="28"/>
          <w:lang w:val="en-US" w:eastAsia="zh-CN"/>
        </w:rPr>
        <w:t>99.67</w:t>
      </w:r>
      <w:r>
        <w:rPr>
          <w:rFonts w:hint="eastAsia" w:eastAsia="方正仿宋_GBK"/>
          <w:color w:val="000000"/>
          <w:sz w:val="28"/>
        </w:rPr>
        <w:t>万元，专项公用经费</w:t>
      </w:r>
      <w:r>
        <w:rPr>
          <w:rFonts w:hint="eastAsia" w:eastAsia="方正仿宋_GBK"/>
          <w:color w:val="000000"/>
          <w:sz w:val="28"/>
          <w:lang w:val="en-US" w:eastAsia="zh-CN"/>
        </w:rPr>
        <w:t>92.48</w:t>
      </w:r>
      <w:r>
        <w:rPr>
          <w:rFonts w:hint="eastAsia" w:eastAsia="方正仿宋_GBK"/>
          <w:color w:val="000000"/>
          <w:sz w:val="28"/>
        </w:rPr>
        <w:t>万元。</w:t>
      </w:r>
    </w:p>
    <w:p>
      <w:pPr>
        <w:spacing w:line="500" w:lineRule="exact"/>
        <w:ind w:firstLine="560"/>
        <w:rPr>
          <w:rFonts w:hint="eastAsia" w:eastAsia="方正仿宋_GBK"/>
          <w:color w:val="000000"/>
          <w:sz w:val="28"/>
        </w:rPr>
      </w:pPr>
      <w:r>
        <w:rPr>
          <w:rFonts w:hint="eastAsia" w:eastAsia="方正仿宋_GBK"/>
          <w:color w:val="000000"/>
          <w:sz w:val="28"/>
        </w:rPr>
        <w:t>1、人员经费情况</w:t>
      </w:r>
    </w:p>
    <w:p>
      <w:pPr>
        <w:spacing w:line="500" w:lineRule="exact"/>
        <w:ind w:firstLine="560"/>
        <w:rPr>
          <w:rFonts w:hint="eastAsia" w:eastAsia="方正仿宋_GBK"/>
          <w:color w:val="000000"/>
          <w:sz w:val="28"/>
        </w:rPr>
      </w:pPr>
      <w:r>
        <w:rPr>
          <w:rFonts w:hint="eastAsia" w:eastAsia="方正仿宋_GBK"/>
          <w:color w:val="000000"/>
          <w:sz w:val="28"/>
        </w:rPr>
        <w:t>工资福利支出</w:t>
      </w:r>
      <w:r>
        <w:rPr>
          <w:rFonts w:hint="eastAsia" w:eastAsia="方正仿宋_GBK"/>
          <w:color w:val="000000"/>
          <w:sz w:val="28"/>
          <w:lang w:val="en-US" w:eastAsia="zh-CN"/>
        </w:rPr>
        <w:t>77.77</w:t>
      </w:r>
      <w:r>
        <w:rPr>
          <w:rFonts w:hint="eastAsia" w:eastAsia="方正仿宋_GBK"/>
          <w:color w:val="000000"/>
          <w:sz w:val="28"/>
        </w:rPr>
        <w:t>万元，其中，基本工资</w:t>
      </w:r>
      <w:r>
        <w:rPr>
          <w:rFonts w:hint="eastAsia" w:eastAsia="方正仿宋_GBK"/>
          <w:color w:val="000000"/>
          <w:sz w:val="28"/>
          <w:lang w:val="en-US" w:eastAsia="zh-CN"/>
        </w:rPr>
        <w:t>32.63</w:t>
      </w:r>
      <w:r>
        <w:rPr>
          <w:rFonts w:hint="eastAsia" w:eastAsia="方正仿宋_GBK"/>
          <w:color w:val="000000"/>
          <w:sz w:val="28"/>
        </w:rPr>
        <w:t>万元，津贴补贴</w:t>
      </w:r>
      <w:r>
        <w:rPr>
          <w:rFonts w:hint="eastAsia" w:eastAsia="方正仿宋_GBK"/>
          <w:color w:val="000000"/>
          <w:sz w:val="28"/>
          <w:lang w:val="en-US" w:eastAsia="zh-CN"/>
        </w:rPr>
        <w:t>16.98</w:t>
      </w:r>
      <w:r>
        <w:rPr>
          <w:rFonts w:hint="eastAsia" w:eastAsia="方正仿宋_GBK"/>
          <w:color w:val="000000"/>
          <w:sz w:val="28"/>
        </w:rPr>
        <w:t>万元，其他福利待遇</w:t>
      </w:r>
      <w:r>
        <w:rPr>
          <w:rFonts w:hint="eastAsia" w:eastAsia="方正仿宋_GBK"/>
          <w:color w:val="000000"/>
          <w:sz w:val="28"/>
          <w:lang w:val="en-US" w:eastAsia="zh-CN"/>
        </w:rPr>
        <w:t>10.03</w:t>
      </w:r>
      <w:r>
        <w:rPr>
          <w:rFonts w:hint="eastAsia" w:eastAsia="方正仿宋_GBK"/>
          <w:color w:val="000000"/>
          <w:sz w:val="28"/>
        </w:rPr>
        <w:t>万元，社会保障缴费</w:t>
      </w:r>
      <w:r>
        <w:rPr>
          <w:rFonts w:hint="eastAsia" w:eastAsia="方正仿宋_GBK"/>
          <w:color w:val="000000"/>
          <w:sz w:val="28"/>
          <w:lang w:val="en-US" w:eastAsia="zh-CN"/>
        </w:rPr>
        <w:t>12.83</w:t>
      </w:r>
      <w:r>
        <w:rPr>
          <w:rFonts w:hint="eastAsia" w:eastAsia="方正仿宋_GBK"/>
          <w:color w:val="000000"/>
          <w:sz w:val="28"/>
        </w:rPr>
        <w:t>万元,住房公积金</w:t>
      </w:r>
      <w:r>
        <w:rPr>
          <w:rFonts w:hint="eastAsia" w:eastAsia="方正仿宋_GBK"/>
          <w:color w:val="000000"/>
          <w:sz w:val="28"/>
          <w:lang w:val="en-US" w:eastAsia="zh-CN"/>
        </w:rPr>
        <w:t>5.30</w:t>
      </w:r>
      <w:r>
        <w:rPr>
          <w:rFonts w:hint="eastAsia" w:eastAsia="方正仿宋_GBK"/>
          <w:color w:val="000000"/>
          <w:sz w:val="28"/>
        </w:rPr>
        <w:t>万元</w:t>
      </w:r>
      <w:r>
        <w:rPr>
          <w:rFonts w:hint="eastAsia" w:eastAsia="方正仿宋_GBK"/>
          <w:color w:val="000000"/>
          <w:sz w:val="28"/>
          <w:lang w:eastAsia="zh-CN"/>
        </w:rPr>
        <w:t>，对个人和家庭的补助</w:t>
      </w:r>
      <w:r>
        <w:rPr>
          <w:rFonts w:hint="eastAsia" w:eastAsia="方正仿宋_GBK"/>
          <w:color w:val="000000"/>
          <w:sz w:val="28"/>
          <w:lang w:val="en-US" w:eastAsia="zh-CN"/>
        </w:rPr>
        <w:t>1.82万元</w:t>
      </w:r>
      <w:r>
        <w:rPr>
          <w:rFonts w:hint="eastAsia" w:eastAsia="方正仿宋_GBK"/>
          <w:color w:val="000000"/>
          <w:sz w:val="28"/>
        </w:rPr>
        <w:t>。</w:t>
      </w:r>
    </w:p>
    <w:p>
      <w:pPr>
        <w:spacing w:line="500" w:lineRule="exact"/>
        <w:ind w:firstLine="560"/>
        <w:rPr>
          <w:rFonts w:hint="eastAsia" w:eastAsia="方正仿宋_GBK"/>
          <w:color w:val="000000"/>
          <w:sz w:val="28"/>
        </w:rPr>
      </w:pPr>
      <w:r>
        <w:rPr>
          <w:rFonts w:hint="eastAsia" w:eastAsia="方正仿宋_GBK"/>
          <w:color w:val="000000"/>
          <w:sz w:val="28"/>
        </w:rPr>
        <w:t>2、正常公用经费情况</w:t>
      </w:r>
    </w:p>
    <w:p>
      <w:pPr>
        <w:spacing w:line="500" w:lineRule="exact"/>
        <w:ind w:firstLine="560"/>
        <w:rPr>
          <w:rFonts w:hint="eastAsia" w:eastAsia="方正仿宋_GBK"/>
          <w:color w:val="000000"/>
          <w:sz w:val="28"/>
        </w:rPr>
      </w:pPr>
      <w:r>
        <w:rPr>
          <w:rFonts w:hint="eastAsia" w:eastAsia="方正仿宋_GBK"/>
          <w:color w:val="000000"/>
          <w:sz w:val="28"/>
        </w:rPr>
        <w:t>正常公用经费</w:t>
      </w:r>
      <w:r>
        <w:rPr>
          <w:rFonts w:hint="eastAsia" w:eastAsia="方正仿宋_GBK"/>
          <w:color w:val="000000"/>
          <w:sz w:val="28"/>
          <w:lang w:val="en-US" w:eastAsia="zh-CN"/>
        </w:rPr>
        <w:t>99.67</w:t>
      </w:r>
      <w:r>
        <w:rPr>
          <w:rFonts w:hint="eastAsia" w:eastAsia="方正仿宋_GBK"/>
          <w:color w:val="000000"/>
          <w:sz w:val="28"/>
        </w:rPr>
        <w:t>万元，其中，四大班子领导办公费2.5万元，部门办公费</w:t>
      </w:r>
      <w:r>
        <w:rPr>
          <w:rFonts w:hint="eastAsia" w:eastAsia="方正仿宋_GBK"/>
          <w:color w:val="000000"/>
          <w:sz w:val="28"/>
          <w:lang w:val="en-US" w:eastAsia="zh-CN"/>
        </w:rPr>
        <w:t>1.54</w:t>
      </w:r>
      <w:r>
        <w:rPr>
          <w:rFonts w:hint="eastAsia" w:eastAsia="方正仿宋_GBK"/>
          <w:color w:val="000000"/>
          <w:sz w:val="28"/>
        </w:rPr>
        <w:t>万元，邮电费0.36万元，取暖费</w:t>
      </w:r>
      <w:r>
        <w:rPr>
          <w:rFonts w:hint="eastAsia" w:eastAsia="方正仿宋_GBK"/>
          <w:color w:val="000000"/>
          <w:sz w:val="28"/>
          <w:lang w:val="en-US" w:eastAsia="zh-CN"/>
        </w:rPr>
        <w:t>2.91</w:t>
      </w:r>
      <w:r>
        <w:rPr>
          <w:rFonts w:hint="eastAsia" w:eastAsia="方正仿宋_GBK"/>
          <w:color w:val="000000"/>
          <w:sz w:val="28"/>
        </w:rPr>
        <w:t>万元，工会经费0.</w:t>
      </w:r>
      <w:r>
        <w:rPr>
          <w:rFonts w:hint="eastAsia" w:eastAsia="方正仿宋_GBK"/>
          <w:color w:val="000000"/>
          <w:sz w:val="28"/>
          <w:lang w:val="en-US" w:eastAsia="zh-CN"/>
        </w:rPr>
        <w:t>63</w:t>
      </w:r>
      <w:r>
        <w:rPr>
          <w:rFonts w:hint="eastAsia" w:eastAsia="方正仿宋_GBK"/>
          <w:color w:val="000000"/>
          <w:sz w:val="28"/>
        </w:rPr>
        <w:t>万元，差旅费</w:t>
      </w:r>
      <w:r>
        <w:rPr>
          <w:rFonts w:hint="eastAsia" w:eastAsia="方正仿宋_GBK"/>
          <w:color w:val="000000"/>
          <w:sz w:val="28"/>
          <w:lang w:val="en-US" w:eastAsia="zh-CN"/>
        </w:rPr>
        <w:t>0.70</w:t>
      </w:r>
      <w:r>
        <w:rPr>
          <w:rFonts w:hint="eastAsia" w:eastAsia="方正仿宋_GBK"/>
          <w:color w:val="000000"/>
          <w:sz w:val="28"/>
        </w:rPr>
        <w:t>万元，公务用车维护费4</w:t>
      </w:r>
      <w:r>
        <w:rPr>
          <w:rFonts w:hint="eastAsia" w:eastAsia="方正仿宋_GBK"/>
          <w:color w:val="000000"/>
          <w:sz w:val="28"/>
          <w:lang w:val="en-US" w:eastAsia="zh-CN"/>
        </w:rPr>
        <w:t>.00</w:t>
      </w:r>
      <w:r>
        <w:rPr>
          <w:rFonts w:hint="eastAsia" w:eastAsia="方正仿宋_GBK"/>
          <w:color w:val="000000"/>
          <w:sz w:val="28"/>
        </w:rPr>
        <w:t>万元，公务交通补贴</w:t>
      </w:r>
      <w:r>
        <w:rPr>
          <w:rFonts w:hint="eastAsia" w:eastAsia="方正仿宋_GBK"/>
          <w:color w:val="000000"/>
          <w:sz w:val="28"/>
          <w:lang w:val="en-US" w:eastAsia="zh-CN"/>
        </w:rPr>
        <w:t>5.40</w:t>
      </w:r>
      <w:r>
        <w:rPr>
          <w:rFonts w:hint="eastAsia" w:eastAsia="方正仿宋_GBK"/>
          <w:color w:val="000000"/>
          <w:sz w:val="28"/>
        </w:rPr>
        <w:t>万元，劳务费</w:t>
      </w:r>
      <w:r>
        <w:rPr>
          <w:rFonts w:hint="eastAsia" w:eastAsia="方正仿宋_GBK"/>
          <w:color w:val="000000"/>
          <w:sz w:val="28"/>
          <w:lang w:val="en-US" w:eastAsia="zh-CN"/>
        </w:rPr>
        <w:t>80.59</w:t>
      </w:r>
      <w:r>
        <w:rPr>
          <w:rFonts w:hint="eastAsia" w:eastAsia="方正仿宋_GBK"/>
          <w:color w:val="000000"/>
          <w:sz w:val="28"/>
        </w:rPr>
        <w:t>万元，职工福利费</w:t>
      </w:r>
      <w:r>
        <w:rPr>
          <w:rFonts w:hint="eastAsia" w:eastAsia="方正仿宋_GBK"/>
          <w:color w:val="000000"/>
          <w:sz w:val="28"/>
          <w:lang w:val="en-US" w:eastAsia="zh-CN"/>
        </w:rPr>
        <w:t>1.00</w:t>
      </w:r>
      <w:r>
        <w:rPr>
          <w:rFonts w:hint="eastAsia" w:eastAsia="方正仿宋_GBK"/>
          <w:color w:val="000000"/>
          <w:sz w:val="28"/>
        </w:rPr>
        <w:t>万元</w:t>
      </w:r>
      <w:r>
        <w:rPr>
          <w:rFonts w:hint="eastAsia" w:eastAsia="方正仿宋_GBK"/>
          <w:color w:val="000000"/>
          <w:sz w:val="28"/>
          <w:lang w:eastAsia="zh-CN"/>
        </w:rPr>
        <w:t>，离、退休人员公用经费</w:t>
      </w:r>
      <w:r>
        <w:rPr>
          <w:rFonts w:hint="eastAsia" w:eastAsia="方正仿宋_GBK"/>
          <w:color w:val="000000"/>
          <w:sz w:val="28"/>
          <w:lang w:val="en-US" w:eastAsia="zh-CN"/>
        </w:rPr>
        <w:t>0.04万元</w:t>
      </w:r>
      <w:r>
        <w:rPr>
          <w:rFonts w:hint="eastAsia" w:eastAsia="方正仿宋_GBK"/>
          <w:color w:val="000000"/>
          <w:sz w:val="28"/>
        </w:rPr>
        <w:t>。</w:t>
      </w:r>
    </w:p>
    <w:p>
      <w:pPr>
        <w:spacing w:line="500" w:lineRule="exact"/>
        <w:ind w:firstLine="560"/>
        <w:rPr>
          <w:rFonts w:hint="eastAsia" w:eastAsia="方正仿宋_GBK"/>
          <w:color w:val="000000"/>
          <w:sz w:val="28"/>
        </w:rPr>
      </w:pPr>
      <w:r>
        <w:rPr>
          <w:rFonts w:hint="eastAsia" w:eastAsia="方正仿宋_GBK"/>
          <w:color w:val="000000"/>
          <w:sz w:val="28"/>
        </w:rPr>
        <w:t>3、专项公用经费</w:t>
      </w:r>
    </w:p>
    <w:p>
      <w:pPr>
        <w:spacing w:line="500" w:lineRule="exact"/>
        <w:ind w:firstLine="560"/>
        <w:rPr>
          <w:rFonts w:hint="eastAsia" w:eastAsia="方正仿宋_GBK"/>
          <w:color w:val="000000"/>
          <w:sz w:val="28"/>
        </w:rPr>
      </w:pPr>
      <w:r>
        <w:rPr>
          <w:rFonts w:hint="eastAsia" w:eastAsia="方正仿宋_GBK"/>
          <w:color w:val="000000"/>
          <w:sz w:val="28"/>
        </w:rPr>
        <w:t xml:space="preserve">  </w:t>
      </w: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rPr>
        <w:t>年安排专项公用经费</w:t>
      </w:r>
      <w:r>
        <w:rPr>
          <w:rFonts w:hint="eastAsia" w:eastAsia="方正仿宋_GBK"/>
          <w:color w:val="000000"/>
          <w:sz w:val="28"/>
          <w:lang w:val="en-US" w:eastAsia="zh-CN"/>
        </w:rPr>
        <w:t>92.48</w:t>
      </w:r>
      <w:r>
        <w:rPr>
          <w:rFonts w:hint="eastAsia" w:eastAsia="方正仿宋_GBK"/>
          <w:color w:val="000000"/>
          <w:sz w:val="28"/>
        </w:rPr>
        <w:t>万元。</w:t>
      </w:r>
    </w:p>
    <w:p>
      <w:pPr>
        <w:spacing w:line="500" w:lineRule="exact"/>
        <w:ind w:firstLine="560"/>
        <w:rPr>
          <w:rFonts w:hint="eastAsia" w:eastAsia="方正仿宋_GBK"/>
          <w:color w:val="000000"/>
          <w:sz w:val="28"/>
        </w:rPr>
      </w:pPr>
      <w:r>
        <w:rPr>
          <w:rFonts w:hint="eastAsia" w:eastAsia="方正仿宋_GBK"/>
          <w:color w:val="000000"/>
          <w:sz w:val="28"/>
        </w:rPr>
        <w:t>（三）比上年增减情况</w:t>
      </w:r>
    </w:p>
    <w:p>
      <w:pPr>
        <w:spacing w:line="500" w:lineRule="exact"/>
        <w:ind w:firstLine="560"/>
        <w:rPr>
          <w:rFonts w:hint="eastAsia" w:eastAsia="方正仿宋_GBK"/>
          <w:color w:val="000000"/>
          <w:sz w:val="28"/>
        </w:rPr>
      </w:pPr>
      <w:r>
        <w:rPr>
          <w:rFonts w:hint="eastAsia" w:eastAsia="方正仿宋_GBK"/>
          <w:color w:val="000000"/>
          <w:sz w:val="28"/>
        </w:rPr>
        <w:t>本年度预算收支安排</w:t>
      </w:r>
      <w:r>
        <w:rPr>
          <w:rFonts w:hint="eastAsia" w:eastAsia="方正仿宋_GBK"/>
          <w:color w:val="000000"/>
          <w:sz w:val="28"/>
          <w:lang w:val="en-US" w:eastAsia="zh-CN"/>
        </w:rPr>
        <w:t>271.74</w:t>
      </w:r>
      <w:r>
        <w:rPr>
          <w:rFonts w:hint="eastAsia" w:eastAsia="方正仿宋_GBK"/>
          <w:color w:val="000000"/>
          <w:sz w:val="28"/>
        </w:rPr>
        <w:t>万元，较上年减少</w:t>
      </w:r>
      <w:r>
        <w:rPr>
          <w:rFonts w:hint="eastAsia" w:eastAsia="方正仿宋_GBK"/>
          <w:color w:val="000000"/>
          <w:sz w:val="28"/>
          <w:lang w:val="en-US" w:eastAsia="zh-CN"/>
        </w:rPr>
        <w:t>26.51</w:t>
      </w:r>
      <w:r>
        <w:rPr>
          <w:rFonts w:hint="eastAsia" w:eastAsia="方正仿宋_GBK"/>
          <w:color w:val="000000"/>
          <w:sz w:val="28"/>
        </w:rPr>
        <w:t>万元。其中基本支出</w:t>
      </w:r>
      <w:r>
        <w:rPr>
          <w:rFonts w:hint="eastAsia" w:eastAsia="方正仿宋_GBK"/>
          <w:color w:val="000000"/>
          <w:sz w:val="28"/>
          <w:lang w:eastAsia="zh-CN"/>
        </w:rPr>
        <w:t>减少</w:t>
      </w:r>
      <w:r>
        <w:rPr>
          <w:rFonts w:hint="eastAsia" w:eastAsia="方正仿宋_GBK"/>
          <w:color w:val="000000"/>
          <w:sz w:val="28"/>
          <w:lang w:val="en-US" w:eastAsia="zh-CN"/>
        </w:rPr>
        <w:t>35.39</w:t>
      </w:r>
      <w:r>
        <w:rPr>
          <w:rFonts w:hint="eastAsia" w:eastAsia="方正仿宋_GBK"/>
          <w:color w:val="000000"/>
          <w:sz w:val="28"/>
        </w:rPr>
        <w:t>万元，项目支出</w:t>
      </w:r>
      <w:r>
        <w:rPr>
          <w:rFonts w:hint="eastAsia" w:eastAsia="方正仿宋_GBK"/>
          <w:color w:val="000000"/>
          <w:sz w:val="28"/>
          <w:lang w:eastAsia="zh-CN"/>
        </w:rPr>
        <w:t>增加</w:t>
      </w:r>
      <w:r>
        <w:rPr>
          <w:rFonts w:hint="eastAsia" w:eastAsia="方正仿宋_GBK"/>
          <w:color w:val="000000"/>
          <w:sz w:val="28"/>
          <w:lang w:val="en-US" w:eastAsia="zh-CN"/>
        </w:rPr>
        <w:t>8.88</w:t>
      </w:r>
      <w:r>
        <w:rPr>
          <w:rFonts w:hint="eastAsia" w:eastAsia="方正仿宋_GBK"/>
          <w:color w:val="000000"/>
          <w:sz w:val="28"/>
        </w:rPr>
        <w:t>万元，主要因为</w:t>
      </w: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rPr>
        <w:t>年度我单位</w:t>
      </w:r>
      <w:r>
        <w:rPr>
          <w:rFonts w:hint="eastAsia" w:eastAsia="方正仿宋_GBK"/>
          <w:color w:val="000000"/>
          <w:sz w:val="28"/>
          <w:lang w:eastAsia="zh-CN"/>
        </w:rPr>
        <w:t>人员减少，</w:t>
      </w:r>
      <w:r>
        <w:rPr>
          <w:rFonts w:hint="eastAsia" w:eastAsia="方正仿宋_GBK"/>
          <w:color w:val="000000"/>
          <w:sz w:val="28"/>
        </w:rPr>
        <w:t>项目类预算</w:t>
      </w:r>
      <w:r>
        <w:rPr>
          <w:rFonts w:hint="eastAsia" w:eastAsia="方正仿宋_GBK"/>
          <w:color w:val="000000"/>
          <w:sz w:val="28"/>
          <w:lang w:eastAsia="zh-CN"/>
        </w:rPr>
        <w:t>增加</w:t>
      </w:r>
      <w:r>
        <w:rPr>
          <w:rFonts w:hint="eastAsia" w:eastAsia="方正仿宋_GBK"/>
          <w:color w:val="000000"/>
          <w:sz w:val="28"/>
        </w:rPr>
        <w:t>。</w:t>
      </w:r>
    </w:p>
    <w:p>
      <w:pPr>
        <w:pStyle w:val="22"/>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spacing w:line="500" w:lineRule="exact"/>
        <w:ind w:firstLine="560"/>
        <w:rPr>
          <w:rFonts w:eastAsia="方正仿宋_GBK"/>
          <w:color w:val="000000"/>
          <w:sz w:val="28"/>
        </w:rPr>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rPr>
        <w:t>年</w:t>
      </w:r>
      <w:r>
        <w:rPr>
          <w:rFonts w:hint="eastAsia" w:eastAsia="方正仿宋_GBK"/>
          <w:color w:val="000000"/>
          <w:sz w:val="28"/>
          <w:lang w:eastAsia="zh-CN"/>
        </w:rPr>
        <w:t>河北涞水经济开发区管理委员会</w:t>
      </w:r>
      <w:r>
        <w:rPr>
          <w:rFonts w:hint="eastAsia" w:eastAsia="方正仿宋_GBK"/>
          <w:color w:val="000000"/>
          <w:sz w:val="28"/>
        </w:rPr>
        <w:t>部门预算安排机关运行经费支出</w:t>
      </w:r>
      <w:r>
        <w:rPr>
          <w:rFonts w:hint="eastAsia" w:eastAsia="方正仿宋_GBK"/>
          <w:color w:val="000000"/>
          <w:sz w:val="28"/>
          <w:lang w:val="en-US" w:eastAsia="zh-CN"/>
        </w:rPr>
        <w:t>99.67</w:t>
      </w:r>
      <w:r>
        <w:rPr>
          <w:rFonts w:hint="eastAsia" w:eastAsia="方正仿宋_GBK"/>
          <w:color w:val="000000"/>
          <w:sz w:val="28"/>
        </w:rPr>
        <w:t>万元，其中四大班子领导办公费2.5万元，办公费</w:t>
      </w:r>
      <w:r>
        <w:rPr>
          <w:rFonts w:hint="eastAsia" w:eastAsia="方正仿宋_GBK"/>
          <w:color w:val="000000"/>
          <w:sz w:val="28"/>
          <w:lang w:val="en-US" w:eastAsia="zh-CN"/>
        </w:rPr>
        <w:t>1.54</w:t>
      </w:r>
      <w:r>
        <w:rPr>
          <w:rFonts w:hint="eastAsia" w:eastAsia="方正仿宋_GBK"/>
          <w:color w:val="000000"/>
          <w:sz w:val="28"/>
        </w:rPr>
        <w:t>万元，邮电费0.36万元，取暖费</w:t>
      </w:r>
      <w:r>
        <w:rPr>
          <w:rFonts w:hint="eastAsia" w:eastAsia="方正仿宋_GBK"/>
          <w:color w:val="000000"/>
          <w:sz w:val="28"/>
          <w:lang w:val="en-US" w:eastAsia="zh-CN"/>
        </w:rPr>
        <w:t>2.91</w:t>
      </w:r>
      <w:r>
        <w:rPr>
          <w:rFonts w:hint="eastAsia" w:eastAsia="方正仿宋_GBK"/>
          <w:color w:val="000000"/>
          <w:sz w:val="28"/>
        </w:rPr>
        <w:t>万元，工会经费0.</w:t>
      </w:r>
      <w:r>
        <w:rPr>
          <w:rFonts w:hint="eastAsia" w:eastAsia="方正仿宋_GBK"/>
          <w:color w:val="000000"/>
          <w:sz w:val="28"/>
          <w:lang w:val="en-US" w:eastAsia="zh-CN"/>
        </w:rPr>
        <w:t>63</w:t>
      </w:r>
      <w:r>
        <w:rPr>
          <w:rFonts w:hint="eastAsia" w:eastAsia="方正仿宋_GBK"/>
          <w:color w:val="000000"/>
          <w:sz w:val="28"/>
        </w:rPr>
        <w:t>万元，差旅费</w:t>
      </w:r>
      <w:r>
        <w:rPr>
          <w:rFonts w:hint="eastAsia" w:eastAsia="方正仿宋_GBK"/>
          <w:color w:val="000000"/>
          <w:sz w:val="28"/>
          <w:lang w:val="en-US" w:eastAsia="zh-CN"/>
        </w:rPr>
        <w:t>0.70</w:t>
      </w:r>
      <w:r>
        <w:rPr>
          <w:rFonts w:hint="eastAsia" w:eastAsia="方正仿宋_GBK"/>
          <w:color w:val="000000"/>
          <w:sz w:val="28"/>
        </w:rPr>
        <w:t>万元，公务用车维护费4</w:t>
      </w:r>
      <w:r>
        <w:rPr>
          <w:rFonts w:hint="eastAsia" w:eastAsia="方正仿宋_GBK"/>
          <w:color w:val="000000"/>
          <w:sz w:val="28"/>
          <w:lang w:val="en-US" w:eastAsia="zh-CN"/>
        </w:rPr>
        <w:t>.00</w:t>
      </w:r>
      <w:r>
        <w:rPr>
          <w:rFonts w:hint="eastAsia" w:eastAsia="方正仿宋_GBK"/>
          <w:color w:val="000000"/>
          <w:sz w:val="28"/>
        </w:rPr>
        <w:t>万元，公务交通补贴</w:t>
      </w:r>
      <w:r>
        <w:rPr>
          <w:rFonts w:hint="eastAsia" w:eastAsia="方正仿宋_GBK"/>
          <w:color w:val="000000"/>
          <w:sz w:val="28"/>
          <w:lang w:val="en-US" w:eastAsia="zh-CN"/>
        </w:rPr>
        <w:t>5.40</w:t>
      </w:r>
      <w:r>
        <w:rPr>
          <w:rFonts w:hint="eastAsia" w:eastAsia="方正仿宋_GBK"/>
          <w:color w:val="000000"/>
          <w:sz w:val="28"/>
        </w:rPr>
        <w:t>万元，劳务费</w:t>
      </w:r>
      <w:r>
        <w:rPr>
          <w:rFonts w:hint="eastAsia" w:eastAsia="方正仿宋_GBK"/>
          <w:color w:val="000000"/>
          <w:sz w:val="28"/>
          <w:lang w:val="en-US" w:eastAsia="zh-CN"/>
        </w:rPr>
        <w:t>80.59</w:t>
      </w:r>
      <w:r>
        <w:rPr>
          <w:rFonts w:hint="eastAsia" w:eastAsia="方正仿宋_GBK"/>
          <w:color w:val="000000"/>
          <w:sz w:val="28"/>
        </w:rPr>
        <w:t>万元，职工福利费</w:t>
      </w:r>
      <w:r>
        <w:rPr>
          <w:rFonts w:hint="eastAsia" w:eastAsia="方正仿宋_GBK"/>
          <w:color w:val="000000"/>
          <w:sz w:val="28"/>
          <w:lang w:val="en-US" w:eastAsia="zh-CN"/>
        </w:rPr>
        <w:t>1.00</w:t>
      </w:r>
      <w:r>
        <w:rPr>
          <w:rFonts w:hint="eastAsia" w:eastAsia="方正仿宋_GBK"/>
          <w:color w:val="000000"/>
          <w:sz w:val="28"/>
        </w:rPr>
        <w:t>万元</w:t>
      </w:r>
      <w:r>
        <w:rPr>
          <w:rFonts w:hint="eastAsia" w:eastAsia="方正仿宋_GBK"/>
          <w:color w:val="000000"/>
          <w:sz w:val="28"/>
          <w:lang w:eastAsia="zh-CN"/>
        </w:rPr>
        <w:t>，离、退休人员公用经费</w:t>
      </w:r>
      <w:r>
        <w:rPr>
          <w:rFonts w:hint="eastAsia" w:eastAsia="方正仿宋_GBK"/>
          <w:color w:val="000000"/>
          <w:sz w:val="28"/>
          <w:lang w:val="en-US" w:eastAsia="zh-CN"/>
        </w:rPr>
        <w:t>0.04万元</w:t>
      </w:r>
      <w:r>
        <w:rPr>
          <w:rFonts w:hint="eastAsia" w:eastAsia="方正仿宋_GBK"/>
          <w:color w:val="000000"/>
          <w:sz w:val="28"/>
        </w:rPr>
        <w:t>。</w:t>
      </w: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3"/>
      <w:r>
        <w:rPr>
          <w:rFonts w:ascii="黑体" w:hAnsi="黑体" w:eastAsia="黑体" w:cs="黑体"/>
          <w:color w:val="000000"/>
          <w:sz w:val="32"/>
        </w:rPr>
        <w:t>财政拨款“三公”经费预算情况及增减变化原因</w:t>
      </w:r>
      <w:bookmarkEnd w:id="11"/>
    </w:p>
    <w:p>
      <w:pPr>
        <w:spacing w:line="500" w:lineRule="exact"/>
        <w:ind w:firstLine="560"/>
        <w:rPr>
          <w:rFonts w:hint="eastAsia" w:eastAsia="方正仿宋_GBK"/>
          <w:color w:val="000000"/>
          <w:sz w:val="28"/>
        </w:rPr>
      </w:pPr>
      <w:r>
        <w:rPr>
          <w:rFonts w:hint="eastAsia" w:eastAsia="方正仿宋_GBK"/>
          <w:color w:val="000000"/>
          <w:sz w:val="28"/>
        </w:rPr>
        <w:t>我单位</w:t>
      </w: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rPr>
        <w:t>年“三公经费”预算拨款4</w:t>
      </w:r>
      <w:r>
        <w:rPr>
          <w:rFonts w:hint="eastAsia" w:eastAsia="方正仿宋_GBK"/>
          <w:color w:val="000000"/>
          <w:sz w:val="28"/>
          <w:lang w:val="en-US" w:eastAsia="zh-CN"/>
        </w:rPr>
        <w:t>.00</w:t>
      </w:r>
      <w:r>
        <w:rPr>
          <w:rFonts w:hint="eastAsia" w:eastAsia="方正仿宋_GBK"/>
          <w:color w:val="000000"/>
          <w:sz w:val="28"/>
        </w:rPr>
        <w:t>万元，其中公务用车运行维护费4</w:t>
      </w:r>
      <w:r>
        <w:rPr>
          <w:rFonts w:hint="eastAsia" w:eastAsia="方正仿宋_GBK"/>
          <w:color w:val="000000"/>
          <w:sz w:val="28"/>
          <w:lang w:val="en-US" w:eastAsia="zh-CN"/>
        </w:rPr>
        <w:t>.00</w:t>
      </w:r>
      <w:r>
        <w:rPr>
          <w:rFonts w:hint="eastAsia" w:eastAsia="方正仿宋_GBK"/>
          <w:color w:val="000000"/>
          <w:sz w:val="28"/>
        </w:rPr>
        <w:t>万元，无公务接待费，无因公出国（境）费及公务车购置费。</w:t>
      </w:r>
    </w:p>
    <w:p>
      <w:pPr>
        <w:spacing w:line="500" w:lineRule="exact"/>
        <w:ind w:firstLine="560"/>
        <w:rPr>
          <w:rFonts w:hint="eastAsia" w:eastAsia="方正仿宋_GBK"/>
          <w:color w:val="000000"/>
          <w:sz w:val="28"/>
        </w:rPr>
      </w:pPr>
      <w:r>
        <w:rPr>
          <w:rFonts w:hint="eastAsia" w:eastAsia="方正仿宋_GBK"/>
          <w:color w:val="000000"/>
          <w:sz w:val="28"/>
        </w:rPr>
        <w:t>我单位202</w:t>
      </w:r>
      <w:r>
        <w:rPr>
          <w:rFonts w:hint="eastAsia" w:eastAsia="方正仿宋_GBK"/>
          <w:color w:val="000000"/>
          <w:sz w:val="28"/>
          <w:lang w:val="en-US" w:eastAsia="zh-CN"/>
        </w:rPr>
        <w:t>3</w:t>
      </w:r>
      <w:r>
        <w:rPr>
          <w:rFonts w:hint="eastAsia" w:eastAsia="方正仿宋_GBK"/>
          <w:color w:val="000000"/>
          <w:sz w:val="28"/>
        </w:rPr>
        <w:t>年“三公经费”预算拨款4</w:t>
      </w:r>
      <w:r>
        <w:rPr>
          <w:rFonts w:hint="eastAsia" w:eastAsia="方正仿宋_GBK"/>
          <w:color w:val="000000"/>
          <w:sz w:val="28"/>
          <w:lang w:val="en-US" w:eastAsia="zh-CN"/>
        </w:rPr>
        <w:t>.00</w:t>
      </w:r>
      <w:r>
        <w:rPr>
          <w:rFonts w:hint="eastAsia" w:eastAsia="方正仿宋_GBK"/>
          <w:color w:val="000000"/>
          <w:sz w:val="28"/>
        </w:rPr>
        <w:t>万元，其中公务用车运行维护费4</w:t>
      </w:r>
      <w:r>
        <w:rPr>
          <w:rFonts w:hint="eastAsia" w:eastAsia="方正仿宋_GBK"/>
          <w:color w:val="000000"/>
          <w:sz w:val="28"/>
          <w:lang w:val="en-US" w:eastAsia="zh-CN"/>
        </w:rPr>
        <w:t>.00</w:t>
      </w:r>
      <w:r>
        <w:rPr>
          <w:rFonts w:hint="eastAsia" w:eastAsia="方正仿宋_GBK"/>
          <w:color w:val="000000"/>
          <w:sz w:val="28"/>
        </w:rPr>
        <w:t>万元，无公务接待费，无因公出国（境）费及公务车购置费。</w:t>
      </w:r>
    </w:p>
    <w:p>
      <w:pPr>
        <w:spacing w:line="500" w:lineRule="exact"/>
        <w:ind w:firstLine="560"/>
        <w:rPr>
          <w:rFonts w:hint="eastAsia" w:eastAsia="方正仿宋_GBK"/>
          <w:color w:val="000000"/>
          <w:sz w:val="28"/>
        </w:rPr>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rPr>
        <w:t>年“三公经费”预算数相对202</w:t>
      </w:r>
      <w:r>
        <w:rPr>
          <w:rFonts w:hint="eastAsia" w:eastAsia="方正仿宋_GBK"/>
          <w:color w:val="000000"/>
          <w:sz w:val="28"/>
          <w:lang w:val="en-US" w:eastAsia="zh-CN"/>
        </w:rPr>
        <w:t>3</w:t>
      </w:r>
      <w:r>
        <w:rPr>
          <w:rFonts w:hint="eastAsia" w:eastAsia="方正仿宋_GBK"/>
          <w:color w:val="000000"/>
          <w:sz w:val="28"/>
        </w:rPr>
        <w:t>年“三公经费”预算数无变化。</w:t>
      </w:r>
    </w:p>
    <w:p>
      <w:pPr>
        <w:spacing w:line="500" w:lineRule="exact"/>
        <w:ind w:firstLine="560"/>
        <w:rPr>
          <w:rFonts w:hint="default" w:eastAsia="方正仿宋_GBK"/>
          <w:color w:val="000000"/>
          <w:sz w:val="28"/>
          <w:lang w:val="en-US" w:eastAsia="zh-CN"/>
        </w:rPr>
      </w:pPr>
    </w:p>
    <w:tbl>
      <w:tblPr>
        <w:tblStyle w:val="8"/>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6"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2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4.00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4.00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9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21"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4.00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4.00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spacing w:before="10" w:after="10" w:line="360" w:lineRule="auto"/>
        <w:ind w:firstLine="640"/>
        <w:outlineLvl w:val="2"/>
      </w:pPr>
      <w:bookmarkStart w:id="12" w:name="_Toc_3_3_0000000014"/>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spacing w:line="500" w:lineRule="exact"/>
        <w:ind w:firstLine="560"/>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涞水经济开发区管委会在县委、县政府的坚强领导下，深入贯彻习近平新时代中国特色社会主义思想，突出思想作风、疫情防控、基础设施、项目建设、招商引资、企业服务等重点工作，努力推动开发区稳步健康发展,加快重点项目建设。目前开发区道路管网已修建的部分道路未能成网连通，园区缺乏整体形象。水、电、气、热等主要功能配套设施不完善，供应能力不足。202</w:t>
      </w:r>
      <w:r>
        <w:rPr>
          <w:rFonts w:hint="eastAsia" w:eastAsia="方正仿宋_GBK" w:cs="Times New Roman"/>
          <w:sz w:val="28"/>
          <w:szCs w:val="24"/>
          <w:lang w:val="en-US" w:eastAsia="zh-CN" w:bidi="ar-SA"/>
        </w:rPr>
        <w:t>4</w:t>
      </w:r>
      <w:r>
        <w:rPr>
          <w:rFonts w:ascii="Times New Roman" w:hAnsi="Times New Roman" w:eastAsia="方正仿宋_GBK" w:cs="Times New Roman"/>
          <w:sz w:val="28"/>
          <w:szCs w:val="24"/>
          <w:lang w:val="en-US" w:eastAsia="uk-UA" w:bidi="ar-SA"/>
        </w:rPr>
        <w:t>年开发区将持续完善基础设施，提升园区承载能力。</w:t>
      </w:r>
    </w:p>
    <w:p>
      <w:pPr>
        <w:spacing w:line="500" w:lineRule="exact"/>
        <w:ind w:firstLine="560"/>
      </w:pPr>
      <w:r>
        <w:rPr>
          <w:rFonts w:eastAsia="方正仿宋_GBK"/>
          <w:color w:val="000000"/>
          <w:sz w:val="28"/>
        </w:rPr>
        <w:t>（二）分项绩效目标</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河北涞水经济开发区管理委员会是全额拨款的行政单位，主要负责编制辖区内的总体规划和经济、社会发展规划。</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1.招商引资拟定开发区内经济发展规划。</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目标：招商基础工作进一步夯实，重大招商平台得到有效利用，主题招商活动持续推进，外商投资环境进一步优化，大力引进境外、省外投资大项目好项目，为全县高质量发展引进外部资源和要素支撑，确保全年招商数量增长5%。</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绩效指标：吸引企业数量不低于10家，招商引资企业占全县企业优良率的百分比不低于90%。</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2.新城空气自动站运营维护。</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绩效目标：监测空气质量，保障空气达标率和保障空气系统的正常运行、维护、检修。</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绩效指标：做好运行分析、数据上报、要素保障、应急处置、安全管理等工作，确保空气质量达标率大于等于70%。</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3.开发区南区污水管网建设。</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绩效目标：南区污水管网建设竣工验收。</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绩效指标：污水管网竣工验收，工程资料及相关变更洽商资料组卷整理，各项工作及时完成，工程建设验收合格率大于等于95%。</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4.涞水县智造园区及市政公用设施建设PPP项目。</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绩效目标：涞水县智造园区及市政公用设施建设PPP项目资本金资金注入。</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绩效指标：重点推进项目进度，预期目标完成率不低于90%。</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5.区域评估。</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绩效目标：开发区规划环评及能评、地灾、压矿、文物考古、地震、气候、水资源论证等区域评估。</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绩效指标：出具评估报告，对各项指标评估分析正确率大于等于95%。</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6.南区110KW、10KW电力线路迁移。</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绩效目标：开发区南区两条电力线路迁改，助力开发区经济提升。</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绩效指标：迁改工作完成准确及时率95%。</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7.开发区南区续建路网。</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绩效目标：完成南区续建路网前期准备工作。</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绩效指标：建设工程设计方案等前期需准备资料完成不低于90%。</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8.涞水花卉产业园10KV、0.4KV电力迁改项目及涞水花卉产业园35KV电力迁改工程。</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绩效目标：花卉产业园两条电力线路迁改，助力开发区经济提升。</w:t>
      </w:r>
    </w:p>
    <w:p>
      <w:pPr>
        <w:pStyle w:val="26"/>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绩效指标：迁改工作完成准确及时率95%。</w:t>
      </w:r>
    </w:p>
    <w:p>
      <w:pPr>
        <w:spacing w:line="500" w:lineRule="exact"/>
        <w:ind w:firstLine="560"/>
      </w:pPr>
      <w:r>
        <w:rPr>
          <w:rFonts w:eastAsia="方正仿宋_GBK"/>
          <w:color w:val="000000"/>
          <w:sz w:val="28"/>
        </w:rPr>
        <w:t>（三）工作保障措施</w:t>
      </w:r>
    </w:p>
    <w:p>
      <w:pPr>
        <w:pStyle w:val="27"/>
      </w:pPr>
      <w:r>
        <w:t>一、加强组织领导。成立由经济开发区管理委员会主要领导和各部门负责人组成的公开工作领导小组。推进体制创新、建立健全产业园区发展制度，及时研究、协调、处理产业园区内发展的重大问题。对园区内的发展进行组织协调、宣传教育、监督检查、查究问责。强化政府公共服务职能，为经济社会发展提供动力。强化经济开发区管委会建设领导组织管理工作，及时解决规划实施、土地开发基础设施和公共服务设施建设、项目实施、资金通融，实现科学决策、规范管理、高效服务。</w:t>
      </w:r>
    </w:p>
    <w:p>
      <w:pPr>
        <w:pStyle w:val="27"/>
      </w:pPr>
      <w:r>
        <w:t>二、完善制度。根据政府信息公开条例修订情况，开展配套制度规范，结合开发区的实际情况，制定政务公开办法、确保工作有章可循，有据可依。建立保密审查制度，严格遵守“涉密不上网，上网信息不涉密的原则。</w:t>
      </w:r>
    </w:p>
    <w:p>
      <w:pPr>
        <w:pStyle w:val="27"/>
        <w:rPr>
          <w:rFonts w:hint="eastAsia" w:eastAsia="方正仿宋_GBK"/>
          <w:lang w:eastAsia="zh-CN"/>
        </w:rPr>
        <w:sectPr>
          <w:footerReference r:id="rId5" w:type="default"/>
          <w:footerReference r:id="rId6" w:type="even"/>
          <w:pgSz w:w="16840" w:h="11900" w:orient="landscape"/>
          <w:pgMar w:top="1304" w:right="1984" w:bottom="1304" w:left="1134" w:header="720" w:footer="720" w:gutter="0"/>
          <w:cols w:space="720" w:num="1"/>
        </w:sectPr>
      </w:pPr>
      <w:r>
        <w:t>三、强化监督考核。由党政办对各部门政务公开工作实施日常监督、年终考核，对工作落实不到位、信息公开不及时、回应问题不合理等问题给予通报批评</w:t>
      </w:r>
      <w:r>
        <w:rPr>
          <w:rFonts w:hint="eastAsia"/>
          <w:lang w:eastAsia="zh-CN"/>
        </w:rPr>
        <w:t>。</w:t>
      </w: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firstLineChars="20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法律顾问费绩效目标表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rPr>
              <w:t>聘请法律顾问，为开发区投资项目洽谈法律方面问题提供建议。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183"/>
        <w:gridCol w:w="3193"/>
        <w:gridCol w:w="2562"/>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183" w:type="dxa"/>
            <w:vAlign w:val="center"/>
          </w:tcPr>
          <w:p>
            <w:pPr>
              <w:pStyle w:val="14"/>
            </w:pPr>
            <w:r>
              <w:t>二级指标</w:t>
            </w:r>
          </w:p>
        </w:tc>
        <w:tc>
          <w:tcPr>
            <w:tcW w:w="3193" w:type="dxa"/>
            <w:vAlign w:val="center"/>
          </w:tcPr>
          <w:p>
            <w:pPr>
              <w:pStyle w:val="14"/>
            </w:pPr>
            <w:r>
              <w:t>三级指标</w:t>
            </w:r>
          </w:p>
        </w:tc>
        <w:tc>
          <w:tcPr>
            <w:tcW w:w="2562"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183" w:type="dxa"/>
            <w:vAlign w:val="center"/>
          </w:tcPr>
          <w:p>
            <w:pPr>
              <w:pStyle w:val="16"/>
            </w:pPr>
            <w:r>
              <w:t>数量指标</w:t>
            </w:r>
          </w:p>
        </w:tc>
        <w:tc>
          <w:tcPr>
            <w:tcW w:w="3193" w:type="dxa"/>
            <w:vAlign w:val="center"/>
          </w:tcPr>
          <w:p>
            <w:pPr>
              <w:pStyle w:val="16"/>
            </w:pPr>
            <w:r>
              <w:t>开办法律宣传、法律培训场次</w:t>
            </w:r>
          </w:p>
        </w:tc>
        <w:tc>
          <w:tcPr>
            <w:tcW w:w="2562" w:type="dxa"/>
            <w:vAlign w:val="center"/>
          </w:tcPr>
          <w:p>
            <w:pPr>
              <w:pStyle w:val="16"/>
            </w:pPr>
            <w:r>
              <w:t>在行政机关全年开办法律宣传、法律培训的总场次</w:t>
            </w:r>
          </w:p>
        </w:tc>
        <w:tc>
          <w:tcPr>
            <w:tcW w:w="2551" w:type="dxa"/>
            <w:vAlign w:val="center"/>
          </w:tcPr>
          <w:p>
            <w:pPr>
              <w:pStyle w:val="16"/>
            </w:pPr>
            <w:r>
              <w:t>≥10次</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183" w:type="dxa"/>
            <w:vAlign w:val="center"/>
          </w:tcPr>
          <w:p>
            <w:pPr>
              <w:pStyle w:val="16"/>
            </w:pPr>
            <w:r>
              <w:t>质量指标</w:t>
            </w:r>
          </w:p>
        </w:tc>
        <w:tc>
          <w:tcPr>
            <w:tcW w:w="3193" w:type="dxa"/>
            <w:vAlign w:val="center"/>
          </w:tcPr>
          <w:p>
            <w:pPr>
              <w:pStyle w:val="16"/>
            </w:pPr>
            <w:r>
              <w:t>审查数量</w:t>
            </w:r>
          </w:p>
        </w:tc>
        <w:tc>
          <w:tcPr>
            <w:tcW w:w="2562" w:type="dxa"/>
            <w:vAlign w:val="center"/>
          </w:tcPr>
          <w:p>
            <w:pPr>
              <w:pStyle w:val="16"/>
            </w:pPr>
            <w:r>
              <w:t>反映协助审查项目合同、经济合同情况</w:t>
            </w:r>
          </w:p>
        </w:tc>
        <w:tc>
          <w:tcPr>
            <w:tcW w:w="2551" w:type="dxa"/>
            <w:vAlign w:val="center"/>
          </w:tcPr>
          <w:p>
            <w:pPr>
              <w:pStyle w:val="16"/>
            </w:pPr>
            <w:r>
              <w:t>≥10次</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183" w:type="dxa"/>
            <w:vAlign w:val="center"/>
          </w:tcPr>
          <w:p>
            <w:pPr>
              <w:pStyle w:val="16"/>
            </w:pPr>
            <w:r>
              <w:t>时效指标</w:t>
            </w:r>
          </w:p>
        </w:tc>
        <w:tc>
          <w:tcPr>
            <w:tcW w:w="3193" w:type="dxa"/>
            <w:vAlign w:val="center"/>
          </w:tcPr>
          <w:p>
            <w:pPr>
              <w:pStyle w:val="16"/>
            </w:pPr>
            <w:r>
              <w:t>及时率</w:t>
            </w:r>
          </w:p>
        </w:tc>
        <w:tc>
          <w:tcPr>
            <w:tcW w:w="2562" w:type="dxa"/>
            <w:vAlign w:val="center"/>
          </w:tcPr>
          <w:p>
            <w:pPr>
              <w:pStyle w:val="16"/>
            </w:pPr>
            <w:r>
              <w:t>处理及时率</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183" w:type="dxa"/>
            <w:vAlign w:val="center"/>
          </w:tcPr>
          <w:p>
            <w:pPr>
              <w:pStyle w:val="16"/>
            </w:pPr>
            <w:r>
              <w:t>成本指标</w:t>
            </w:r>
          </w:p>
        </w:tc>
        <w:tc>
          <w:tcPr>
            <w:tcW w:w="3193" w:type="dxa"/>
            <w:vAlign w:val="center"/>
          </w:tcPr>
          <w:p>
            <w:pPr>
              <w:pStyle w:val="16"/>
            </w:pPr>
            <w:r>
              <w:t>成本控制率(%)</w:t>
            </w:r>
          </w:p>
        </w:tc>
        <w:tc>
          <w:tcPr>
            <w:tcW w:w="2562" w:type="dxa"/>
            <w:vAlign w:val="center"/>
          </w:tcPr>
          <w:p>
            <w:pPr>
              <w:pStyle w:val="16"/>
            </w:pPr>
            <w:r>
              <w:t>成本控制率(%)</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183" w:type="dxa"/>
            <w:vAlign w:val="center"/>
          </w:tcPr>
          <w:p>
            <w:pPr>
              <w:pStyle w:val="16"/>
            </w:pPr>
            <w:r>
              <w:t>社会效益指标</w:t>
            </w:r>
          </w:p>
        </w:tc>
        <w:tc>
          <w:tcPr>
            <w:tcW w:w="3193" w:type="dxa"/>
            <w:vAlign w:val="center"/>
          </w:tcPr>
          <w:p>
            <w:pPr>
              <w:pStyle w:val="16"/>
            </w:pPr>
            <w:r>
              <w:t>参与决策次数</w:t>
            </w:r>
          </w:p>
        </w:tc>
        <w:tc>
          <w:tcPr>
            <w:tcW w:w="2562" w:type="dxa"/>
            <w:vAlign w:val="center"/>
          </w:tcPr>
          <w:p>
            <w:pPr>
              <w:pStyle w:val="16"/>
            </w:pPr>
            <w:r>
              <w:t>参与调查案件、卷宗做出决策次数</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183" w:type="dxa"/>
            <w:vAlign w:val="center"/>
          </w:tcPr>
          <w:p>
            <w:pPr>
              <w:pStyle w:val="16"/>
            </w:pPr>
            <w:r>
              <w:t>服务对象满意度指标</w:t>
            </w:r>
          </w:p>
        </w:tc>
        <w:tc>
          <w:tcPr>
            <w:tcW w:w="3193" w:type="dxa"/>
            <w:vAlign w:val="center"/>
          </w:tcPr>
          <w:p>
            <w:pPr>
              <w:pStyle w:val="16"/>
            </w:pPr>
            <w:r>
              <w:t>服务对象满意度</w:t>
            </w:r>
          </w:p>
        </w:tc>
        <w:tc>
          <w:tcPr>
            <w:tcW w:w="2562" w:type="dxa"/>
            <w:vAlign w:val="center"/>
          </w:tcPr>
          <w:p>
            <w:pPr>
              <w:pStyle w:val="16"/>
            </w:pPr>
            <w:r>
              <w:t>对律师机构所提供服务的满意程度</w:t>
            </w:r>
          </w:p>
        </w:tc>
        <w:tc>
          <w:tcPr>
            <w:tcW w:w="2551" w:type="dxa"/>
            <w:vAlign w:val="center"/>
          </w:tcPr>
          <w:p>
            <w:pPr>
              <w:pStyle w:val="16"/>
            </w:pPr>
            <w:r>
              <w:t>≥95%</w:t>
            </w:r>
          </w:p>
        </w:tc>
        <w:tc>
          <w:tcPr>
            <w:tcW w:w="2268" w:type="dxa"/>
            <w:vAlign w:val="center"/>
          </w:tcPr>
          <w:p>
            <w:pPr>
              <w:pStyle w:val="16"/>
            </w:pPr>
            <w:r>
              <w:t>依据文件</w:t>
            </w:r>
          </w:p>
        </w:tc>
      </w:tr>
    </w:tbl>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经济开发区办公用房租赁费绩效目标表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租赁办公用房</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办公用房质量</w:t>
            </w:r>
          </w:p>
        </w:tc>
        <w:tc>
          <w:tcPr>
            <w:tcW w:w="2835" w:type="dxa"/>
            <w:vAlign w:val="center"/>
          </w:tcPr>
          <w:p>
            <w:pPr>
              <w:pStyle w:val="16"/>
            </w:pPr>
            <w:r>
              <w:t>办公用房质量是否达标</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设施达标率</w:t>
            </w:r>
          </w:p>
        </w:tc>
        <w:tc>
          <w:tcPr>
            <w:tcW w:w="2835" w:type="dxa"/>
            <w:vAlign w:val="center"/>
          </w:tcPr>
          <w:p>
            <w:pPr>
              <w:pStyle w:val="16"/>
            </w:pPr>
            <w:r>
              <w:t>办公用房配套设施建设达标率</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资金拨付及时率</w:t>
            </w:r>
          </w:p>
        </w:tc>
        <w:tc>
          <w:tcPr>
            <w:tcW w:w="2835" w:type="dxa"/>
            <w:vAlign w:val="center"/>
          </w:tcPr>
          <w:p>
            <w:pPr>
              <w:pStyle w:val="16"/>
            </w:pPr>
            <w:r>
              <w:t>资金拨付及时率</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2835" w:type="dxa"/>
            <w:vAlign w:val="center"/>
          </w:tcPr>
          <w:p>
            <w:pPr>
              <w:pStyle w:val="16"/>
            </w:pPr>
            <w:r>
              <w:t>成本控制率</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提升工作效率</w:t>
            </w:r>
          </w:p>
        </w:tc>
        <w:tc>
          <w:tcPr>
            <w:tcW w:w="2835" w:type="dxa"/>
            <w:vAlign w:val="center"/>
          </w:tcPr>
          <w:p>
            <w:pPr>
              <w:pStyle w:val="16"/>
            </w:pPr>
            <w:r>
              <w:t>优化工作环境创造舒适、明亮的办公环境</w:t>
            </w:r>
          </w:p>
        </w:tc>
        <w:tc>
          <w:tcPr>
            <w:tcW w:w="2551" w:type="dxa"/>
            <w:vAlign w:val="center"/>
          </w:tcPr>
          <w:p>
            <w:pPr>
              <w:pStyle w:val="16"/>
            </w:pPr>
            <w:r>
              <w:t>有效的维护社会稳定</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问卷调查，满意的服务对象占调查总数的比率</w:t>
            </w:r>
          </w:p>
        </w:tc>
        <w:tc>
          <w:tcPr>
            <w:tcW w:w="2551" w:type="dxa"/>
            <w:vAlign w:val="center"/>
          </w:tcPr>
          <w:p>
            <w:pPr>
              <w:pStyle w:val="16"/>
            </w:pPr>
            <w:r>
              <w:t>≥95%</w:t>
            </w:r>
          </w:p>
        </w:tc>
        <w:tc>
          <w:tcPr>
            <w:tcW w:w="2268" w:type="dxa"/>
            <w:vAlign w:val="center"/>
          </w:tcPr>
          <w:p>
            <w:pPr>
              <w:pStyle w:val="16"/>
            </w:pPr>
            <w:r>
              <w:t>依据文件</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开发区经</w:t>
      </w:r>
      <w:r>
        <w:rPr>
          <w:rFonts w:hint="eastAsia" w:ascii="方正仿宋_GBK" w:hAnsi="方正仿宋_GBK" w:eastAsia="方正仿宋_GBK" w:cs="方正仿宋_GBK"/>
          <w:b/>
          <w:color w:val="000000"/>
          <w:sz w:val="28"/>
        </w:rPr>
        <w:t>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进一步促进开发区经济发展，充分发挥开发区全县经济主力军的作用。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020"/>
        <w:gridCol w:w="2366"/>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3020" w:type="dxa"/>
            <w:vAlign w:val="center"/>
          </w:tcPr>
          <w:p>
            <w:pPr>
              <w:pStyle w:val="14"/>
            </w:pPr>
            <w:r>
              <w:t>绩效指标描述</w:t>
            </w:r>
          </w:p>
        </w:tc>
        <w:tc>
          <w:tcPr>
            <w:tcW w:w="2366"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资金保障率</w:t>
            </w:r>
          </w:p>
        </w:tc>
        <w:tc>
          <w:tcPr>
            <w:tcW w:w="3020" w:type="dxa"/>
            <w:vAlign w:val="center"/>
          </w:tcPr>
          <w:p>
            <w:pPr>
              <w:pStyle w:val="16"/>
            </w:pPr>
            <w:r>
              <w:t>资金保障率</w:t>
            </w:r>
          </w:p>
        </w:tc>
        <w:tc>
          <w:tcPr>
            <w:tcW w:w="2366"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资金到位率</w:t>
            </w:r>
          </w:p>
        </w:tc>
        <w:tc>
          <w:tcPr>
            <w:tcW w:w="3020" w:type="dxa"/>
            <w:vAlign w:val="center"/>
          </w:tcPr>
          <w:p>
            <w:pPr>
              <w:pStyle w:val="16"/>
            </w:pPr>
            <w:r>
              <w:t>资金到位率</w:t>
            </w:r>
          </w:p>
        </w:tc>
        <w:tc>
          <w:tcPr>
            <w:tcW w:w="2366"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资金支出率（%）</w:t>
            </w:r>
          </w:p>
        </w:tc>
        <w:tc>
          <w:tcPr>
            <w:tcW w:w="3020" w:type="dxa"/>
            <w:vAlign w:val="center"/>
          </w:tcPr>
          <w:p>
            <w:pPr>
              <w:pStyle w:val="16"/>
            </w:pPr>
            <w:r>
              <w:t>资金支出率（%）</w:t>
            </w:r>
          </w:p>
        </w:tc>
        <w:tc>
          <w:tcPr>
            <w:tcW w:w="2366"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资金总额</w:t>
            </w:r>
          </w:p>
        </w:tc>
        <w:tc>
          <w:tcPr>
            <w:tcW w:w="3020" w:type="dxa"/>
            <w:vAlign w:val="center"/>
          </w:tcPr>
          <w:p>
            <w:pPr>
              <w:pStyle w:val="16"/>
            </w:pPr>
            <w:r>
              <w:t>资金总额</w:t>
            </w:r>
          </w:p>
        </w:tc>
        <w:tc>
          <w:tcPr>
            <w:tcW w:w="2366"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提升工作质量</w:t>
            </w:r>
          </w:p>
        </w:tc>
        <w:tc>
          <w:tcPr>
            <w:tcW w:w="3020" w:type="dxa"/>
            <w:vAlign w:val="center"/>
          </w:tcPr>
          <w:p>
            <w:pPr>
              <w:pStyle w:val="16"/>
            </w:pPr>
            <w:r>
              <w:t>提升工作质量</w:t>
            </w:r>
          </w:p>
        </w:tc>
        <w:tc>
          <w:tcPr>
            <w:tcW w:w="2366"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3020" w:type="dxa"/>
            <w:vAlign w:val="center"/>
          </w:tcPr>
          <w:p>
            <w:pPr>
              <w:pStyle w:val="16"/>
            </w:pPr>
            <w:r>
              <w:t>整体满意度</w:t>
            </w:r>
          </w:p>
        </w:tc>
        <w:tc>
          <w:tcPr>
            <w:tcW w:w="2366" w:type="dxa"/>
            <w:vAlign w:val="center"/>
          </w:tcPr>
          <w:p>
            <w:pPr>
              <w:pStyle w:val="16"/>
            </w:pPr>
            <w:r>
              <w:t>≥95%</w:t>
            </w:r>
          </w:p>
        </w:tc>
        <w:tc>
          <w:tcPr>
            <w:tcW w:w="2268" w:type="dxa"/>
            <w:vAlign w:val="center"/>
          </w:tcPr>
          <w:p>
            <w:pPr>
              <w:pStyle w:val="16"/>
            </w:pPr>
            <w:r>
              <w:t>依据文件</w:t>
            </w:r>
          </w:p>
        </w:tc>
      </w:tr>
    </w:tbl>
    <w:p>
      <w:pPr>
        <w:spacing w:before="10" w:after="10"/>
        <w:outlineLvl w:val="2"/>
        <w:rPr>
          <w:rFonts w:ascii="黑体" w:hAnsi="黑体" w:eastAsia="黑体" w:cs="黑体"/>
          <w:color w:val="000000"/>
          <w:sz w:val="32"/>
        </w:rPr>
      </w:pPr>
      <w:bookmarkStart w:id="13" w:name="_Toc_3_3_0000000015"/>
    </w:p>
    <w:p>
      <w:pPr>
        <w:spacing w:before="10" w:after="10"/>
        <w:ind w:firstLine="640"/>
        <w:outlineLvl w:val="2"/>
      </w:pPr>
      <w:r>
        <w:rPr>
          <w:rFonts w:ascii="黑体" w:hAnsi="黑体" w:eastAsia="黑体" w:cs="黑体"/>
          <w:color w:val="000000"/>
          <w:sz w:val="32"/>
        </w:rPr>
        <w:t>六、政府采购预算情况</w:t>
      </w:r>
      <w:bookmarkEnd w:id="13"/>
    </w:p>
    <w:p>
      <w:pPr>
        <w:spacing w:line="500" w:lineRule="exact"/>
        <w:ind w:firstLine="560"/>
      </w:pPr>
      <w:r>
        <w:rPr>
          <w:rFonts w:hint="eastAsia" w:eastAsia="方正仿宋_GBK"/>
          <w:color w:val="000000"/>
          <w:sz w:val="28"/>
        </w:rPr>
        <w:t>我单位本年度部门预算无政府采购。</w:t>
      </w:r>
    </w:p>
    <w:p>
      <w:pPr>
        <w:jc w:val="center"/>
      </w:pPr>
      <w:r>
        <w:rPr>
          <w:rFonts w:ascii="方正小标宋_GBK" w:hAnsi="方正小标宋_GBK" w:eastAsia="方正小标宋_GBK" w:cs="方正小标宋_GBK"/>
          <w:color w:val="000000"/>
          <w:sz w:val="36"/>
        </w:rPr>
        <w:t>部门政府采购预算</w:t>
      </w:r>
    </w:p>
    <w:tbl>
      <w:tblPr>
        <w:tblStyle w:val="8"/>
        <w:tblW w:w="148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0"/>
        <w:gridCol w:w="895"/>
        <w:gridCol w:w="1053"/>
        <w:gridCol w:w="1053"/>
        <w:gridCol w:w="658"/>
        <w:gridCol w:w="789"/>
        <w:gridCol w:w="792"/>
        <w:gridCol w:w="895"/>
        <w:gridCol w:w="895"/>
        <w:gridCol w:w="895"/>
        <w:gridCol w:w="895"/>
        <w:gridCol w:w="895"/>
        <w:gridCol w:w="895"/>
        <w:gridCol w:w="895"/>
        <w:gridCol w:w="899"/>
        <w:gridCol w:w="8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820" w:type="dxa"/>
            <w:gridSpan w:val="7"/>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lang w:eastAsia="zh-CN"/>
              </w:rPr>
              <w:t>823河北涞水经济开发区管理委员会</w:t>
            </w:r>
          </w:p>
        </w:tc>
        <w:tc>
          <w:tcPr>
            <w:tcW w:w="8059"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tblHeader/>
          <w:jc w:val="center"/>
        </w:trPr>
        <w:tc>
          <w:tcPr>
            <w:tcW w:w="2475" w:type="dxa"/>
            <w:gridSpan w:val="2"/>
            <w:vAlign w:val="center"/>
          </w:tcPr>
          <w:p>
            <w:pPr>
              <w:pStyle w:val="14"/>
            </w:pPr>
            <w:r>
              <w:t>政府采购项目来源</w:t>
            </w:r>
          </w:p>
        </w:tc>
        <w:tc>
          <w:tcPr>
            <w:tcW w:w="1053" w:type="dxa"/>
            <w:vMerge w:val="restart"/>
            <w:vAlign w:val="center"/>
          </w:tcPr>
          <w:p>
            <w:pPr>
              <w:pStyle w:val="14"/>
            </w:pPr>
            <w:r>
              <w:t>采购物品名称</w:t>
            </w:r>
          </w:p>
        </w:tc>
        <w:tc>
          <w:tcPr>
            <w:tcW w:w="1053" w:type="dxa"/>
            <w:vMerge w:val="restart"/>
            <w:vAlign w:val="center"/>
          </w:tcPr>
          <w:p>
            <w:pPr>
              <w:pStyle w:val="14"/>
            </w:pPr>
            <w:r>
              <w:t>政府采购目录序号</w:t>
            </w:r>
          </w:p>
        </w:tc>
        <w:tc>
          <w:tcPr>
            <w:tcW w:w="658" w:type="dxa"/>
            <w:vMerge w:val="restart"/>
            <w:vAlign w:val="center"/>
          </w:tcPr>
          <w:p>
            <w:pPr>
              <w:pStyle w:val="14"/>
            </w:pPr>
            <w:r>
              <w:t>计量  单位</w:t>
            </w:r>
          </w:p>
        </w:tc>
        <w:tc>
          <w:tcPr>
            <w:tcW w:w="789" w:type="dxa"/>
            <w:vMerge w:val="restart"/>
            <w:vAlign w:val="center"/>
          </w:tcPr>
          <w:p>
            <w:pPr>
              <w:pStyle w:val="14"/>
            </w:pPr>
            <w:r>
              <w:t>数量</w:t>
            </w:r>
          </w:p>
        </w:tc>
        <w:tc>
          <w:tcPr>
            <w:tcW w:w="792" w:type="dxa"/>
            <w:vMerge w:val="restart"/>
            <w:vAlign w:val="center"/>
          </w:tcPr>
          <w:p>
            <w:pPr>
              <w:pStyle w:val="14"/>
            </w:pPr>
            <w:r>
              <w:t>单价</w:t>
            </w:r>
          </w:p>
        </w:tc>
        <w:tc>
          <w:tcPr>
            <w:tcW w:w="7164" w:type="dxa"/>
            <w:gridSpan w:val="8"/>
            <w:vAlign w:val="center"/>
          </w:tcPr>
          <w:p>
            <w:pPr>
              <w:pStyle w:val="14"/>
            </w:pPr>
            <w:r>
              <w:t>政府采购金额（当年部门预算安排资金）</w:t>
            </w:r>
          </w:p>
        </w:tc>
        <w:tc>
          <w:tcPr>
            <w:tcW w:w="895" w:type="dxa"/>
            <w:vMerge w:val="restart"/>
            <w:vAlign w:val="center"/>
          </w:tcPr>
          <w:p>
            <w:pPr>
              <w:pStyle w:val="14"/>
            </w:pPr>
            <w:r>
              <w:rPr>
                <w:rFonts w:hint="eastAsia"/>
                <w:lang w:eastAsia="zh-CN"/>
              </w:rPr>
              <w:t>202</w:t>
            </w:r>
            <w:r>
              <w:rPr>
                <w:rFonts w:hint="eastAsia"/>
                <w:lang w:val="en-US" w:eastAsia="zh-CN"/>
              </w:rPr>
              <w:t>4</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9" w:hRule="atLeast"/>
          <w:tblHeader/>
          <w:jc w:val="center"/>
        </w:trPr>
        <w:tc>
          <w:tcPr>
            <w:tcW w:w="1580" w:type="dxa"/>
            <w:vAlign w:val="center"/>
          </w:tcPr>
          <w:p>
            <w:pPr>
              <w:pStyle w:val="14"/>
            </w:pPr>
            <w:r>
              <w:t>项目名称</w:t>
            </w:r>
          </w:p>
        </w:tc>
        <w:tc>
          <w:tcPr>
            <w:tcW w:w="895" w:type="dxa"/>
            <w:vAlign w:val="center"/>
          </w:tcPr>
          <w:p>
            <w:pPr>
              <w:pStyle w:val="14"/>
            </w:pPr>
            <w:r>
              <w:t>预算    资金</w:t>
            </w:r>
          </w:p>
        </w:tc>
        <w:tc>
          <w:tcPr>
            <w:tcW w:w="1053" w:type="dxa"/>
            <w:vMerge w:val="continue"/>
          </w:tcPr>
          <w:p/>
        </w:tc>
        <w:tc>
          <w:tcPr>
            <w:tcW w:w="1053" w:type="dxa"/>
            <w:vMerge w:val="continue"/>
          </w:tcPr>
          <w:p/>
        </w:tc>
        <w:tc>
          <w:tcPr>
            <w:tcW w:w="658" w:type="dxa"/>
            <w:vMerge w:val="continue"/>
          </w:tcPr>
          <w:p/>
        </w:tc>
        <w:tc>
          <w:tcPr>
            <w:tcW w:w="789" w:type="dxa"/>
            <w:vMerge w:val="continue"/>
          </w:tcPr>
          <w:p/>
        </w:tc>
        <w:tc>
          <w:tcPr>
            <w:tcW w:w="792" w:type="dxa"/>
            <w:vMerge w:val="continue"/>
          </w:tcPr>
          <w:p/>
        </w:tc>
        <w:tc>
          <w:tcPr>
            <w:tcW w:w="895" w:type="dxa"/>
            <w:vAlign w:val="center"/>
          </w:tcPr>
          <w:p>
            <w:pPr>
              <w:pStyle w:val="14"/>
            </w:pPr>
            <w:r>
              <w:t>合计</w:t>
            </w:r>
          </w:p>
        </w:tc>
        <w:tc>
          <w:tcPr>
            <w:tcW w:w="895" w:type="dxa"/>
            <w:vAlign w:val="center"/>
          </w:tcPr>
          <w:p>
            <w:pPr>
              <w:pStyle w:val="14"/>
            </w:pPr>
            <w:r>
              <w:t>一般公共预算拨款</w:t>
            </w:r>
          </w:p>
        </w:tc>
        <w:tc>
          <w:tcPr>
            <w:tcW w:w="895" w:type="dxa"/>
            <w:vAlign w:val="center"/>
          </w:tcPr>
          <w:p>
            <w:pPr>
              <w:pStyle w:val="14"/>
            </w:pPr>
            <w:r>
              <w:t>基金预算拨款</w:t>
            </w:r>
          </w:p>
        </w:tc>
        <w:tc>
          <w:tcPr>
            <w:tcW w:w="895" w:type="dxa"/>
            <w:vAlign w:val="center"/>
          </w:tcPr>
          <w:p>
            <w:pPr>
              <w:pStyle w:val="14"/>
            </w:pPr>
            <w:r>
              <w:t>国有资本经营预算拨款</w:t>
            </w:r>
          </w:p>
        </w:tc>
        <w:tc>
          <w:tcPr>
            <w:tcW w:w="895" w:type="dxa"/>
            <w:vAlign w:val="center"/>
          </w:tcPr>
          <w:p>
            <w:pPr>
              <w:pStyle w:val="14"/>
            </w:pPr>
            <w:r>
              <w:t>财政专户核拨</w:t>
            </w:r>
          </w:p>
        </w:tc>
        <w:tc>
          <w:tcPr>
            <w:tcW w:w="895" w:type="dxa"/>
            <w:vAlign w:val="center"/>
          </w:tcPr>
          <w:p>
            <w:pPr>
              <w:pStyle w:val="14"/>
            </w:pPr>
            <w:r>
              <w:t>单位    资金</w:t>
            </w:r>
          </w:p>
        </w:tc>
        <w:tc>
          <w:tcPr>
            <w:tcW w:w="895" w:type="dxa"/>
            <w:vAlign w:val="center"/>
          </w:tcPr>
          <w:p>
            <w:pPr>
              <w:pStyle w:val="14"/>
            </w:pPr>
            <w:r>
              <w:t>财政拨    款结转</w:t>
            </w:r>
          </w:p>
        </w:tc>
        <w:tc>
          <w:tcPr>
            <w:tcW w:w="899" w:type="dxa"/>
            <w:vAlign w:val="center"/>
          </w:tcPr>
          <w:p>
            <w:pPr>
              <w:pStyle w:val="14"/>
            </w:pPr>
            <w:r>
              <w:t>非财政    拨款结    转结余</w:t>
            </w:r>
          </w:p>
        </w:tc>
        <w:tc>
          <w:tcPr>
            <w:tcW w:w="8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80" w:type="dxa"/>
            <w:vAlign w:val="center"/>
          </w:tcPr>
          <w:p>
            <w:pPr>
              <w:pStyle w:val="18"/>
            </w:pPr>
            <w:r>
              <w:t>合  计</w:t>
            </w:r>
          </w:p>
        </w:tc>
        <w:tc>
          <w:tcPr>
            <w:tcW w:w="895" w:type="dxa"/>
            <w:vAlign w:val="center"/>
          </w:tcPr>
          <w:p>
            <w:pPr>
              <w:pStyle w:val="19"/>
            </w:pPr>
          </w:p>
        </w:tc>
        <w:tc>
          <w:tcPr>
            <w:tcW w:w="1053" w:type="dxa"/>
            <w:vAlign w:val="center"/>
          </w:tcPr>
          <w:p>
            <w:pPr>
              <w:pStyle w:val="20"/>
            </w:pPr>
          </w:p>
        </w:tc>
        <w:tc>
          <w:tcPr>
            <w:tcW w:w="1053" w:type="dxa"/>
            <w:vAlign w:val="center"/>
          </w:tcPr>
          <w:p>
            <w:pPr>
              <w:pStyle w:val="20"/>
            </w:pPr>
          </w:p>
        </w:tc>
        <w:tc>
          <w:tcPr>
            <w:tcW w:w="658" w:type="dxa"/>
            <w:vAlign w:val="center"/>
          </w:tcPr>
          <w:p>
            <w:pPr>
              <w:pStyle w:val="18"/>
            </w:pPr>
          </w:p>
        </w:tc>
        <w:tc>
          <w:tcPr>
            <w:tcW w:w="789" w:type="dxa"/>
            <w:vAlign w:val="center"/>
          </w:tcPr>
          <w:p>
            <w:pPr>
              <w:pStyle w:val="19"/>
            </w:pPr>
          </w:p>
        </w:tc>
        <w:tc>
          <w:tcPr>
            <w:tcW w:w="792" w:type="dxa"/>
            <w:vAlign w:val="center"/>
          </w:tcPr>
          <w:p>
            <w:pPr>
              <w:pStyle w:val="19"/>
            </w:pPr>
          </w:p>
        </w:tc>
        <w:tc>
          <w:tcPr>
            <w:tcW w:w="895" w:type="dxa"/>
            <w:vAlign w:val="center"/>
          </w:tcPr>
          <w:p>
            <w:pPr>
              <w:pStyle w:val="19"/>
            </w:pPr>
          </w:p>
        </w:tc>
        <w:tc>
          <w:tcPr>
            <w:tcW w:w="895" w:type="dxa"/>
            <w:vAlign w:val="center"/>
          </w:tcPr>
          <w:p>
            <w:pPr>
              <w:pStyle w:val="19"/>
            </w:pPr>
          </w:p>
        </w:tc>
        <w:tc>
          <w:tcPr>
            <w:tcW w:w="895" w:type="dxa"/>
            <w:vAlign w:val="center"/>
          </w:tcPr>
          <w:p>
            <w:pPr>
              <w:pStyle w:val="19"/>
            </w:pPr>
          </w:p>
        </w:tc>
        <w:tc>
          <w:tcPr>
            <w:tcW w:w="895" w:type="dxa"/>
            <w:vAlign w:val="center"/>
          </w:tcPr>
          <w:p>
            <w:pPr>
              <w:pStyle w:val="19"/>
            </w:pPr>
          </w:p>
        </w:tc>
        <w:tc>
          <w:tcPr>
            <w:tcW w:w="895" w:type="dxa"/>
            <w:vAlign w:val="center"/>
          </w:tcPr>
          <w:p>
            <w:pPr>
              <w:pStyle w:val="19"/>
            </w:pPr>
          </w:p>
        </w:tc>
        <w:tc>
          <w:tcPr>
            <w:tcW w:w="895" w:type="dxa"/>
            <w:vAlign w:val="center"/>
          </w:tcPr>
          <w:p>
            <w:pPr>
              <w:pStyle w:val="19"/>
            </w:pPr>
          </w:p>
        </w:tc>
        <w:tc>
          <w:tcPr>
            <w:tcW w:w="895" w:type="dxa"/>
            <w:vAlign w:val="center"/>
          </w:tcPr>
          <w:p>
            <w:pPr>
              <w:pStyle w:val="19"/>
            </w:pPr>
          </w:p>
        </w:tc>
        <w:tc>
          <w:tcPr>
            <w:tcW w:w="899" w:type="dxa"/>
            <w:vAlign w:val="center"/>
          </w:tcPr>
          <w:p>
            <w:pPr>
              <w:pStyle w:val="19"/>
            </w:pPr>
          </w:p>
        </w:tc>
        <w:tc>
          <w:tcPr>
            <w:tcW w:w="89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2" w:hRule="atLeast"/>
          <w:jc w:val="center"/>
        </w:trPr>
        <w:tc>
          <w:tcPr>
            <w:tcW w:w="1580" w:type="dxa"/>
            <w:vAlign w:val="center"/>
          </w:tcPr>
          <w:p>
            <w:pPr>
              <w:pStyle w:val="18"/>
            </w:pPr>
          </w:p>
        </w:tc>
        <w:tc>
          <w:tcPr>
            <w:tcW w:w="895" w:type="dxa"/>
            <w:vAlign w:val="center"/>
          </w:tcPr>
          <w:p>
            <w:pPr>
              <w:pStyle w:val="19"/>
            </w:pPr>
          </w:p>
        </w:tc>
        <w:tc>
          <w:tcPr>
            <w:tcW w:w="1053" w:type="dxa"/>
            <w:vAlign w:val="center"/>
          </w:tcPr>
          <w:p>
            <w:pPr>
              <w:pStyle w:val="20"/>
            </w:pPr>
          </w:p>
        </w:tc>
        <w:tc>
          <w:tcPr>
            <w:tcW w:w="1053" w:type="dxa"/>
            <w:vAlign w:val="center"/>
          </w:tcPr>
          <w:p>
            <w:pPr>
              <w:pStyle w:val="20"/>
            </w:pPr>
          </w:p>
        </w:tc>
        <w:tc>
          <w:tcPr>
            <w:tcW w:w="658" w:type="dxa"/>
            <w:vAlign w:val="center"/>
          </w:tcPr>
          <w:p>
            <w:pPr>
              <w:pStyle w:val="18"/>
            </w:pPr>
          </w:p>
        </w:tc>
        <w:tc>
          <w:tcPr>
            <w:tcW w:w="789" w:type="dxa"/>
            <w:vAlign w:val="center"/>
          </w:tcPr>
          <w:p>
            <w:pPr>
              <w:pStyle w:val="19"/>
            </w:pPr>
          </w:p>
        </w:tc>
        <w:tc>
          <w:tcPr>
            <w:tcW w:w="792" w:type="dxa"/>
            <w:vAlign w:val="center"/>
          </w:tcPr>
          <w:p>
            <w:pPr>
              <w:pStyle w:val="19"/>
            </w:pPr>
          </w:p>
        </w:tc>
        <w:tc>
          <w:tcPr>
            <w:tcW w:w="895" w:type="dxa"/>
            <w:vAlign w:val="center"/>
          </w:tcPr>
          <w:p>
            <w:pPr>
              <w:pStyle w:val="19"/>
            </w:pPr>
          </w:p>
        </w:tc>
        <w:tc>
          <w:tcPr>
            <w:tcW w:w="895" w:type="dxa"/>
            <w:vAlign w:val="center"/>
          </w:tcPr>
          <w:p>
            <w:pPr>
              <w:pStyle w:val="19"/>
              <w:jc w:val="center"/>
            </w:pPr>
          </w:p>
        </w:tc>
        <w:tc>
          <w:tcPr>
            <w:tcW w:w="895" w:type="dxa"/>
            <w:vAlign w:val="center"/>
          </w:tcPr>
          <w:p>
            <w:pPr>
              <w:pStyle w:val="19"/>
            </w:pPr>
          </w:p>
        </w:tc>
        <w:tc>
          <w:tcPr>
            <w:tcW w:w="895" w:type="dxa"/>
            <w:vAlign w:val="center"/>
          </w:tcPr>
          <w:p>
            <w:pPr>
              <w:pStyle w:val="19"/>
            </w:pPr>
          </w:p>
        </w:tc>
        <w:tc>
          <w:tcPr>
            <w:tcW w:w="895" w:type="dxa"/>
            <w:vAlign w:val="center"/>
          </w:tcPr>
          <w:p>
            <w:pPr>
              <w:pStyle w:val="19"/>
            </w:pPr>
          </w:p>
        </w:tc>
        <w:tc>
          <w:tcPr>
            <w:tcW w:w="895" w:type="dxa"/>
            <w:vAlign w:val="center"/>
          </w:tcPr>
          <w:p>
            <w:pPr>
              <w:pStyle w:val="19"/>
            </w:pPr>
          </w:p>
        </w:tc>
        <w:tc>
          <w:tcPr>
            <w:tcW w:w="895" w:type="dxa"/>
            <w:vAlign w:val="center"/>
          </w:tcPr>
          <w:p>
            <w:pPr>
              <w:pStyle w:val="19"/>
            </w:pPr>
          </w:p>
        </w:tc>
        <w:tc>
          <w:tcPr>
            <w:tcW w:w="899" w:type="dxa"/>
            <w:vAlign w:val="center"/>
          </w:tcPr>
          <w:p>
            <w:pPr>
              <w:pStyle w:val="19"/>
            </w:pPr>
          </w:p>
        </w:tc>
        <w:tc>
          <w:tcPr>
            <w:tcW w:w="895" w:type="dxa"/>
            <w:vAlign w:val="center"/>
          </w:tcPr>
          <w:p>
            <w:pPr>
              <w:pStyle w:val="19"/>
            </w:pPr>
          </w:p>
        </w:tc>
      </w:tr>
    </w:tbl>
    <w:p>
      <w:pPr>
        <w:spacing w:line="500" w:lineRule="exact"/>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line="500" w:lineRule="exact"/>
        <w:ind w:firstLine="787" w:firstLineChars="375"/>
        <w:rPr>
          <w:rFonts w:hint="eastAsia" w:eastAsia="方正书宋_GBK"/>
          <w:lang w:eastAsia="zh-CN"/>
        </w:rPr>
      </w:pPr>
      <w:r>
        <w:rPr>
          <w:rFonts w:hint="eastAsia" w:ascii="方正书宋_GBK" w:hAnsi="方正书宋_GBK" w:eastAsia="方正书宋_GBK" w:cs="方正书宋_GBK"/>
          <w:color w:val="000000"/>
          <w:sz w:val="21"/>
          <w:lang w:val="en-US" w:eastAsia="zh-CN"/>
        </w:rPr>
        <w:t>2024年我部门</w:t>
      </w:r>
      <w:r>
        <w:rPr>
          <w:rFonts w:hint="eastAsia" w:ascii="方正书宋_GBK" w:hAnsi="方正书宋_GBK" w:eastAsia="方正书宋_GBK" w:cs="方正书宋_GBK"/>
          <w:color w:val="000000"/>
          <w:sz w:val="21"/>
          <w:lang w:eastAsia="zh-CN"/>
        </w:rPr>
        <w:t>没有安排政府采购预算，空表列示。</w:t>
      </w:r>
    </w:p>
    <w:p>
      <w:pPr>
        <w:ind w:firstLine="640"/>
        <w:rPr>
          <w:rFonts w:hint="eastAsia" w:eastAsia="方正仿宋_GBK"/>
          <w:sz w:val="21"/>
          <w:szCs w:val="21"/>
          <w:lang w:eastAsia="zh-CN"/>
        </w:rPr>
      </w:pPr>
      <w:r>
        <w:rPr>
          <w:rFonts w:eastAsia="方正仿宋_GBK"/>
          <w:color w:val="000000"/>
          <w:sz w:val="32"/>
        </w:rPr>
        <w:t xml:space="preserve"> </w:t>
      </w:r>
    </w:p>
    <w:p>
      <w:pPr>
        <w:spacing w:before="10" w:after="10"/>
        <w:ind w:firstLine="640"/>
        <w:outlineLvl w:val="2"/>
      </w:pPr>
      <w:bookmarkStart w:id="14" w:name="_Toc_3_3_0000000016"/>
      <w:r>
        <w:rPr>
          <w:rFonts w:ascii="黑体" w:hAnsi="黑体" w:eastAsia="黑体" w:cs="黑体"/>
          <w:color w:val="000000"/>
          <w:sz w:val="32"/>
        </w:rPr>
        <w:t>七、国有资产信息</w:t>
      </w:r>
      <w:bookmarkEnd w:id="14"/>
    </w:p>
    <w:p>
      <w:pPr>
        <w:spacing w:line="500" w:lineRule="exact"/>
        <w:ind w:firstLine="560"/>
      </w:pPr>
      <w:r>
        <w:rPr>
          <w:rFonts w:hint="eastAsia" w:eastAsia="方正仿宋_GBK"/>
          <w:color w:val="000000"/>
          <w:sz w:val="28"/>
          <w:lang w:eastAsia="zh-CN"/>
        </w:rPr>
        <w:t>河北涞水经济开发区管理委员会</w:t>
      </w:r>
      <w:r>
        <w:rPr>
          <w:rFonts w:eastAsia="方正仿宋_GBK"/>
          <w:color w:val="000000"/>
          <w:sz w:val="28"/>
        </w:rPr>
        <w:t>（含所属单位）上年末固定资产金额为</w:t>
      </w:r>
      <w:r>
        <w:rPr>
          <w:rFonts w:hint="eastAsia" w:eastAsia="方正仿宋_GBK"/>
          <w:color w:val="000000"/>
          <w:sz w:val="28"/>
          <w:lang w:val="en-US" w:eastAsia="zh-CN"/>
        </w:rPr>
        <w:t>72.90</w:t>
      </w:r>
      <w:r>
        <w:rPr>
          <w:rFonts w:eastAsia="方正仿宋_GBK"/>
          <w:color w:val="000000"/>
          <w:sz w:val="28"/>
        </w:rPr>
        <w:t>万元（详见下表）。</w:t>
      </w:r>
      <w:r>
        <w:rPr>
          <w:rFonts w:hint="eastAsia" w:eastAsia="方正仿宋_GBK"/>
          <w:color w:val="000000"/>
          <w:sz w:val="28"/>
        </w:rPr>
        <w:t>我单位房屋为租用，公务用车为政府调剂用车，其他固定资产价值</w:t>
      </w:r>
      <w:r>
        <w:rPr>
          <w:rFonts w:hint="eastAsia" w:eastAsia="方正仿宋_GBK"/>
          <w:color w:val="000000"/>
          <w:sz w:val="28"/>
          <w:lang w:val="en-US" w:eastAsia="zh-CN"/>
        </w:rPr>
        <w:t>72.90</w:t>
      </w:r>
      <w:r>
        <w:rPr>
          <w:rFonts w:hint="eastAsia" w:eastAsia="方正仿宋_GBK"/>
          <w:color w:val="000000"/>
          <w:sz w:val="28"/>
        </w:rPr>
        <w:t>万元(办公设施，桌椅电脑和空气自动站专用设备等）。</w:t>
      </w:r>
      <w:r>
        <w:rPr>
          <w:rFonts w:hint="eastAsia" w:eastAsia="方正仿宋_GBK"/>
          <w:color w:val="000000"/>
          <w:sz w:val="28"/>
          <w:lang w:val="en-US" w:eastAsia="zh-CN"/>
        </w:rPr>
        <w:t>2024年我部门</w:t>
      </w:r>
      <w:r>
        <w:rPr>
          <w:rFonts w:hint="eastAsia" w:eastAsia="方正仿宋_GBK"/>
          <w:color w:val="000000"/>
          <w:sz w:val="28"/>
          <w:lang w:eastAsia="zh-CN"/>
        </w:rPr>
        <w:t>无</w:t>
      </w:r>
      <w:r>
        <w:rPr>
          <w:rFonts w:eastAsia="方正仿宋_GBK"/>
          <w:color w:val="000000"/>
          <w:sz w:val="28"/>
        </w:rPr>
        <w:t>购置固定资产</w:t>
      </w:r>
      <w:r>
        <w:rPr>
          <w:rFonts w:hint="eastAsia" w:eastAsia="方正仿宋_GBK"/>
          <w:color w:val="000000"/>
          <w:sz w:val="28"/>
          <w:lang w:eastAsia="zh-CN"/>
        </w:rPr>
        <w:t>情况</w:t>
      </w:r>
      <w:r>
        <w:rPr>
          <w:rFonts w:eastAsia="方正仿宋_GBK"/>
          <w:color w:val="000000"/>
          <w:sz w:val="28"/>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lang w:eastAsia="zh-CN"/>
              </w:rPr>
              <w:t>823河北涞水经济开发区管理委员会</w:t>
            </w:r>
          </w:p>
        </w:tc>
        <w:tc>
          <w:tcPr>
            <w:tcW w:w="5669" w:type="dxa"/>
            <w:tcBorders>
              <w:top w:val="single" w:color="FFFFFF" w:sz="6" w:space="0"/>
              <w:left w:val="single" w:color="FFFFFF" w:sz="6" w:space="0"/>
              <w:right w:val="single" w:color="FFFFFF" w:sz="6" w:space="0"/>
            </w:tcBorders>
            <w:vAlign w:val="center"/>
          </w:tcPr>
          <w:p>
            <w:pPr>
              <w:pStyle w:val="11"/>
            </w:pPr>
            <w:r>
              <w:t>截止时间：202</w:t>
            </w:r>
            <w:r>
              <w:rPr>
                <w:rFonts w:hint="eastAsia"/>
                <w:lang w:val="en-US" w:eastAsia="zh-CN"/>
              </w:rPr>
              <w:t>2</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nil"/>
              <w:bottom w:val="nil"/>
              <w:right w:val="single" w:color="auto" w:sz="4" w:space="0"/>
            </w:tcBorders>
            <w:vAlign w:val="center"/>
          </w:tcPr>
          <w:p>
            <w:pPr>
              <w:pStyle w:val="14"/>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b/>
                <w:bCs/>
                <w:color w:val="000000"/>
                <w:sz w:val="21"/>
                <w:szCs w:val="21"/>
                <w:lang w:eastAsia="zh-CN"/>
              </w:rPr>
            </w:pPr>
            <w:r>
              <w:rPr>
                <w:rFonts w:hint="eastAsia" w:ascii="宋体" w:hAnsi="宋体" w:eastAsia="宋体"/>
                <w:b/>
                <w:bCs/>
                <w:color w:val="000000"/>
                <w:sz w:val="21"/>
                <w:szCs w:val="21"/>
                <w:lang w:eastAsia="zh-CN"/>
              </w:rPr>
              <w:t>资产总额</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b/>
                <w:bCs/>
                <w:color w:val="000000"/>
                <w:sz w:val="21"/>
                <w:szCs w:val="21"/>
                <w:lang w:val="en-US" w:eastAsia="zh-CN"/>
              </w:rPr>
            </w:pPr>
            <w:r>
              <w:rPr>
                <w:rFonts w:hint="eastAsia" w:ascii="宋体" w:hAnsi="宋体" w:eastAsia="宋体"/>
                <w:b/>
                <w:bCs/>
                <w:color w:val="000000"/>
                <w:sz w:val="21"/>
                <w:szCs w:val="21"/>
                <w:lang w:val="en-US" w:eastAsia="zh-CN"/>
              </w:rPr>
              <w:t>273</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b/>
                <w:bCs/>
                <w:color w:val="000000"/>
                <w:sz w:val="21"/>
                <w:szCs w:val="21"/>
                <w:lang w:val="en-US" w:eastAsia="zh-CN"/>
              </w:rPr>
            </w:pPr>
            <w:r>
              <w:rPr>
                <w:rFonts w:hint="eastAsia" w:ascii="宋体" w:hAnsi="宋体" w:eastAsia="宋体" w:cs="宋体"/>
                <w:b/>
                <w:bCs/>
                <w:kern w:val="2"/>
                <w:sz w:val="21"/>
                <w:szCs w:val="21"/>
                <w:lang w:val="en-US" w:eastAsia="zh-CN"/>
              </w:rPr>
              <w:t>72.90</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s="宋体"/>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Calibri" w:hAnsi="Calibri" w:eastAsia="宋体" w:cs="宋体"/>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840" w:firstLineChars="400"/>
              <w:textAlignment w:val="center"/>
              <w:rPr>
                <w:rFonts w:hint="eastAsia" w:ascii="宋体" w:hAnsi="宋体"/>
                <w:color w:val="000000"/>
                <w:sz w:val="21"/>
                <w:szCs w:val="21"/>
              </w:rPr>
            </w:pPr>
            <w:r>
              <w:rPr>
                <w:rFonts w:hint="eastAsia" w:ascii="宋体" w:hAnsi="宋体" w:eastAsia="宋体" w:cs="宋体"/>
                <w:color w:val="000000"/>
                <w:kern w:val="0"/>
                <w:sz w:val="21"/>
                <w:szCs w:val="21"/>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cs="宋体"/>
                <w:color w:val="000000"/>
                <w:sz w:val="21"/>
                <w:szCs w:val="21"/>
                <w:lang w:val="en-US" w:eastAsia="zh-CN"/>
              </w:rPr>
            </w:pPr>
            <w:r>
              <w:rPr>
                <w:rFonts w:hint="eastAsia" w:ascii="宋体" w:hAnsi="宋体" w:eastAsia="宋体"/>
                <w:color w:val="000000"/>
                <w:sz w:val="21"/>
                <w:szCs w:val="21"/>
                <w:lang w:val="en-US" w:eastAsia="zh-CN"/>
              </w:rPr>
              <w:t>273</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72.90</w:t>
            </w:r>
          </w:p>
        </w:tc>
      </w:tr>
    </w:tbl>
    <w:p>
      <w:pPr>
        <w:ind w:firstLine="640"/>
        <w:rPr>
          <w:rFonts w:eastAsia="方正仿宋_GBK"/>
          <w:color w:val="000000"/>
          <w:sz w:val="32"/>
        </w:rPr>
      </w:pPr>
    </w:p>
    <w:p>
      <w:pPr>
        <w:spacing w:before="10" w:after="10"/>
        <w:ind w:firstLine="640"/>
        <w:outlineLvl w:val="2"/>
      </w:pPr>
      <w:bookmarkStart w:id="15" w:name="_Toc_3_3_0000000017"/>
      <w:r>
        <w:rPr>
          <w:rFonts w:ascii="黑体" w:hAnsi="黑体" w:eastAsia="黑体" w:cs="黑体"/>
          <w:color w:val="000000"/>
          <w:sz w:val="32"/>
        </w:rPr>
        <w:t>八、名词解释</w:t>
      </w:r>
      <w:bookmarkEnd w:id="1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rPr>
        <w:t>县（区）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rPr>
        <w:t>县（区）</w:t>
      </w:r>
      <w:r>
        <w:rPr>
          <w:rFonts w:eastAsia="方正仿宋_GBK"/>
          <w:color w:val="000000"/>
          <w:sz w:val="28"/>
        </w:rPr>
        <w:t>级财政预算管理的“三公”经费，是指</w:t>
      </w:r>
      <w:r>
        <w:rPr>
          <w:rFonts w:hint="eastAsia" w:eastAsia="方正仿宋_GBK"/>
          <w:color w:val="000000"/>
          <w:sz w:val="28"/>
        </w:rPr>
        <w:t>县（区）</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rPr>
      </w:pPr>
      <w:bookmarkStart w:id="16" w:name="_Toc_3_3_0000000018"/>
    </w:p>
    <w:p>
      <w:pPr>
        <w:spacing w:before="10" w:after="10"/>
        <w:ind w:firstLine="640"/>
        <w:outlineLvl w:val="2"/>
      </w:pPr>
      <w:r>
        <w:rPr>
          <w:rFonts w:ascii="黑体" w:hAnsi="黑体" w:eastAsia="黑体" w:cs="黑体"/>
          <w:color w:val="000000"/>
          <w:sz w:val="32"/>
        </w:rPr>
        <w:t>九、其他需要说明的事项</w:t>
      </w:r>
      <w:bookmarkEnd w:id="16"/>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p>
    <w:pPr>
      <w:jc w:val="right"/>
    </w:pPr>
    <w:r>
      <w:rPr>
        <w:sz w:val="24"/>
      </w:rPr>
      <w:pict>
        <v:shape id="_x0000_s4099" o:spid="_x0000_s4099"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6DE9BB"/>
    <w:multiLevelType w:val="singleLevel"/>
    <w:tmpl w:val="356DE9B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dmMDZiYjRjYjc2YzZhYmU5MWQ3NDVjMmUxN2E3MGUifQ=="/>
  </w:docVars>
  <w:rsids>
    <w:rsidRoot w:val="00781D3A"/>
    <w:rsid w:val="001C0AE6"/>
    <w:rsid w:val="001D7814"/>
    <w:rsid w:val="00472F0F"/>
    <w:rsid w:val="005574FC"/>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54B4674"/>
    <w:rsid w:val="06710C1C"/>
    <w:rsid w:val="06BC6527"/>
    <w:rsid w:val="0782415C"/>
    <w:rsid w:val="094B397A"/>
    <w:rsid w:val="09CE4371"/>
    <w:rsid w:val="09F83A88"/>
    <w:rsid w:val="0B3F14D4"/>
    <w:rsid w:val="0B8060B7"/>
    <w:rsid w:val="0B8E19BB"/>
    <w:rsid w:val="0D9E68B9"/>
    <w:rsid w:val="11163F94"/>
    <w:rsid w:val="12E86732"/>
    <w:rsid w:val="15E3369A"/>
    <w:rsid w:val="19A72214"/>
    <w:rsid w:val="1ADA122A"/>
    <w:rsid w:val="1B3B47A4"/>
    <w:rsid w:val="1B593EEC"/>
    <w:rsid w:val="1F001077"/>
    <w:rsid w:val="1F1903A6"/>
    <w:rsid w:val="202076CF"/>
    <w:rsid w:val="224551CB"/>
    <w:rsid w:val="229F5BEF"/>
    <w:rsid w:val="265951C3"/>
    <w:rsid w:val="2E13125B"/>
    <w:rsid w:val="2E2B7BB3"/>
    <w:rsid w:val="2EAB4607"/>
    <w:rsid w:val="2FF700B2"/>
    <w:rsid w:val="35A804C7"/>
    <w:rsid w:val="36E71F7F"/>
    <w:rsid w:val="37CF26CA"/>
    <w:rsid w:val="38FF7ED9"/>
    <w:rsid w:val="418F7C4F"/>
    <w:rsid w:val="421321A7"/>
    <w:rsid w:val="431C6D74"/>
    <w:rsid w:val="44580936"/>
    <w:rsid w:val="453E3D68"/>
    <w:rsid w:val="45E972A9"/>
    <w:rsid w:val="45F838EE"/>
    <w:rsid w:val="48BA73C9"/>
    <w:rsid w:val="49593854"/>
    <w:rsid w:val="4A484FA8"/>
    <w:rsid w:val="4A6E08DD"/>
    <w:rsid w:val="4E39000C"/>
    <w:rsid w:val="4E3C500B"/>
    <w:rsid w:val="4EE042B6"/>
    <w:rsid w:val="51995F2F"/>
    <w:rsid w:val="52EB1AEF"/>
    <w:rsid w:val="54EC7CFC"/>
    <w:rsid w:val="54F634CD"/>
    <w:rsid w:val="59706D4B"/>
    <w:rsid w:val="59DF754F"/>
    <w:rsid w:val="5AC64793"/>
    <w:rsid w:val="5B01542B"/>
    <w:rsid w:val="5EB54DAB"/>
    <w:rsid w:val="5EE71445"/>
    <w:rsid w:val="600E2AEA"/>
    <w:rsid w:val="61134CBF"/>
    <w:rsid w:val="618868A7"/>
    <w:rsid w:val="61AA664C"/>
    <w:rsid w:val="63053A2F"/>
    <w:rsid w:val="65120052"/>
    <w:rsid w:val="668D04BB"/>
    <w:rsid w:val="67E1461B"/>
    <w:rsid w:val="6A8D40A7"/>
    <w:rsid w:val="6A927043"/>
    <w:rsid w:val="6C7D2079"/>
    <w:rsid w:val="6D4935E0"/>
    <w:rsid w:val="6F7E6BF3"/>
    <w:rsid w:val="6FF72EAF"/>
    <w:rsid w:val="70DF0874"/>
    <w:rsid w:val="76717F3E"/>
    <w:rsid w:val="7A523E35"/>
    <w:rsid w:val="7B2703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autoRedefine/>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D21B174-EFD5-481F-8023-ECD2C99EA6A5}">
  <ds:schemaRefs/>
</ds:datastoreItem>
</file>

<file path=customXml/itemProps11.xml><?xml version="1.0" encoding="utf-8"?>
<ds:datastoreItem xmlns:ds="http://schemas.openxmlformats.org/officeDocument/2006/customXml" ds:itemID="{B8034E79-3EC9-4FB4-8900-8DB566ED87F2}">
  <ds:schemaRefs/>
</ds:datastoreItem>
</file>

<file path=customXml/itemProps12.xml><?xml version="1.0" encoding="utf-8"?>
<ds:datastoreItem xmlns:ds="http://schemas.openxmlformats.org/officeDocument/2006/customXml" ds:itemID="{82063DCE-E0D9-4D45-94AB-06A5849F123C}">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240D75C0-5405-407A-9D88-451A6C53325C}">
  <ds:schemaRefs/>
</ds:datastoreItem>
</file>

<file path=customXml/itemProps15.xml><?xml version="1.0" encoding="utf-8"?>
<ds:datastoreItem xmlns:ds="http://schemas.openxmlformats.org/officeDocument/2006/customXml" ds:itemID="{DFFE41CD-7795-417D-8B3D-7B7E92ADCE28}">
  <ds:schemaRefs/>
</ds:datastoreItem>
</file>

<file path=customXml/itemProps16.xml><?xml version="1.0" encoding="utf-8"?>
<ds:datastoreItem xmlns:ds="http://schemas.openxmlformats.org/officeDocument/2006/customXml" ds:itemID="{DD8D39B1-E032-4B64-9020-66CD65ABCD3B}">
  <ds:schemaRefs/>
</ds:datastoreItem>
</file>

<file path=customXml/itemProps17.xml><?xml version="1.0" encoding="utf-8"?>
<ds:datastoreItem xmlns:ds="http://schemas.openxmlformats.org/officeDocument/2006/customXml" ds:itemID="{6C8F0DDD-DA95-49D7-BEC9-54BED6023821}">
  <ds:schemaRefs/>
</ds:datastoreItem>
</file>

<file path=customXml/itemProps18.xml><?xml version="1.0" encoding="utf-8"?>
<ds:datastoreItem xmlns:ds="http://schemas.openxmlformats.org/officeDocument/2006/customXml" ds:itemID="{BAA19A8D-5B92-489B-B169-BAD91A103344}">
  <ds:schemaRefs/>
</ds:datastoreItem>
</file>

<file path=customXml/itemProps19.xml><?xml version="1.0" encoding="utf-8"?>
<ds:datastoreItem xmlns:ds="http://schemas.openxmlformats.org/officeDocument/2006/customXml" ds:itemID="{9E39FA8A-0D5E-4C72-88C2-A4A5C9D016A3}">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127F30A9-AC64-4000-970B-04BBBAF6782F}">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9B2DCA2B-261B-4FC5-92E2-74D6E9C53092}">
  <ds:schemaRefs/>
</ds:datastoreItem>
</file>

<file path=customXml/itemProps24.xml><?xml version="1.0" encoding="utf-8"?>
<ds:datastoreItem xmlns:ds="http://schemas.openxmlformats.org/officeDocument/2006/customXml" ds:itemID="{6A6DB8E6-5EDD-4508-B255-AD07BCA264C9}">
  <ds:schemaRefs/>
</ds:datastoreItem>
</file>

<file path=customXml/itemProps25.xml><?xml version="1.0" encoding="utf-8"?>
<ds:datastoreItem xmlns:ds="http://schemas.openxmlformats.org/officeDocument/2006/customXml" ds:itemID="{CB6B8C05-D526-4E72-8AB4-B1FB0F487636}">
  <ds:schemaRefs/>
</ds:datastoreItem>
</file>

<file path=customXml/itemProps26.xml><?xml version="1.0" encoding="utf-8"?>
<ds:datastoreItem xmlns:ds="http://schemas.openxmlformats.org/officeDocument/2006/customXml" ds:itemID="{5EFC46A3-03BA-4ECF-B65E-51918400F753}">
  <ds:schemaRefs/>
</ds:datastoreItem>
</file>

<file path=customXml/itemProps27.xml><?xml version="1.0" encoding="utf-8"?>
<ds:datastoreItem xmlns:ds="http://schemas.openxmlformats.org/officeDocument/2006/customXml" ds:itemID="{4074F53B-6AA8-493B-96FF-0D7EB858216C}">
  <ds:schemaRefs/>
</ds:datastoreItem>
</file>

<file path=customXml/itemProps28.xml><?xml version="1.0" encoding="utf-8"?>
<ds:datastoreItem xmlns:ds="http://schemas.openxmlformats.org/officeDocument/2006/customXml" ds:itemID="{989DA21E-0CDF-4E3D-84F6-1D172BF7F4B9}">
  <ds:schemaRefs/>
</ds:datastoreItem>
</file>

<file path=customXml/itemProps29.xml><?xml version="1.0" encoding="utf-8"?>
<ds:datastoreItem xmlns:ds="http://schemas.openxmlformats.org/officeDocument/2006/customXml" ds:itemID="{C66F43F9-0AB8-4241-BA67-D8AE60CF6C21}">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C486A553-0F69-4945-B340-E49BCA32411A}">
  <ds:schemaRefs/>
</ds:datastoreItem>
</file>

<file path=customXml/itemProps31.xml><?xml version="1.0" encoding="utf-8"?>
<ds:datastoreItem xmlns:ds="http://schemas.openxmlformats.org/officeDocument/2006/customXml" ds:itemID="{BC8B0B68-B399-4D6D-AE2B-284CCF1A5CB6}">
  <ds:schemaRefs/>
</ds:datastoreItem>
</file>

<file path=customXml/itemProps32.xml><?xml version="1.0" encoding="utf-8"?>
<ds:datastoreItem xmlns:ds="http://schemas.openxmlformats.org/officeDocument/2006/customXml" ds:itemID="{C593EC27-B89C-46A8-9CF9-3B5AE2B23C20}">
  <ds:schemaRefs/>
</ds:datastoreItem>
</file>

<file path=customXml/itemProps33.xml><?xml version="1.0" encoding="utf-8"?>
<ds:datastoreItem xmlns:ds="http://schemas.openxmlformats.org/officeDocument/2006/customXml" ds:itemID="{1C4E702D-2594-4689-8404-84AFD7E73E52}">
  <ds:schemaRefs/>
</ds:datastoreItem>
</file>

<file path=customXml/itemProps34.xml><?xml version="1.0" encoding="utf-8"?>
<ds:datastoreItem xmlns:ds="http://schemas.openxmlformats.org/officeDocument/2006/customXml" ds:itemID="{3300B263-A8B2-4577-A8B1-07D060066AC1}">
  <ds:schemaRefs/>
</ds:datastoreItem>
</file>

<file path=customXml/itemProps35.xml><?xml version="1.0" encoding="utf-8"?>
<ds:datastoreItem xmlns:ds="http://schemas.openxmlformats.org/officeDocument/2006/customXml" ds:itemID="{526561F4-D429-4474-A75E-30A59CF88000}">
  <ds:schemaRefs/>
</ds:datastoreItem>
</file>

<file path=customXml/itemProps36.xml><?xml version="1.0" encoding="utf-8"?>
<ds:datastoreItem xmlns:ds="http://schemas.openxmlformats.org/officeDocument/2006/customXml" ds:itemID="{B9E9C162-3959-4E09-8552-3788A3BCB94D}">
  <ds:schemaRefs/>
</ds:datastoreItem>
</file>

<file path=customXml/itemProps37.xml><?xml version="1.0" encoding="utf-8"?>
<ds:datastoreItem xmlns:ds="http://schemas.openxmlformats.org/officeDocument/2006/customXml" ds:itemID="{66CC41B6-D28D-4EED-B564-F0D3D013B8B1}">
  <ds:schemaRefs/>
</ds:datastoreItem>
</file>

<file path=customXml/itemProps38.xml><?xml version="1.0" encoding="utf-8"?>
<ds:datastoreItem xmlns:ds="http://schemas.openxmlformats.org/officeDocument/2006/customXml" ds:itemID="{335668B4-649C-41E0-BC80-7D94ABF681A2}">
  <ds:schemaRefs/>
</ds:datastoreItem>
</file>

<file path=customXml/itemProps39.xml><?xml version="1.0" encoding="utf-8"?>
<ds:datastoreItem xmlns:ds="http://schemas.openxmlformats.org/officeDocument/2006/customXml" ds:itemID="{B52E45D6-0F3C-4B21-B161-FA591631F8EB}">
  <ds:schemaRefs/>
</ds:datastoreItem>
</file>

<file path=customXml/itemProps4.xml><?xml version="1.0" encoding="utf-8"?>
<ds:datastoreItem xmlns:ds="http://schemas.openxmlformats.org/officeDocument/2006/customXml" ds:itemID="{E56AD1C2-FB4D-4572-86C7-2470DBB3943B}">
  <ds:schemaRefs/>
</ds:datastoreItem>
</file>

<file path=customXml/itemProps40.xml><?xml version="1.0" encoding="utf-8"?>
<ds:datastoreItem xmlns:ds="http://schemas.openxmlformats.org/officeDocument/2006/customXml" ds:itemID="{D5DDAF8B-C90E-40EE-B940-CCD547411B81}">
  <ds:schemaRefs/>
</ds:datastoreItem>
</file>

<file path=customXml/itemProps5.xml><?xml version="1.0" encoding="utf-8"?>
<ds:datastoreItem xmlns:ds="http://schemas.openxmlformats.org/officeDocument/2006/customXml" ds:itemID="{55A60376-5F1A-4B58-BE70-A0B8CD8AC393}">
  <ds:schemaRefs/>
</ds:datastoreItem>
</file>

<file path=customXml/itemProps6.xml><?xml version="1.0" encoding="utf-8"?>
<ds:datastoreItem xmlns:ds="http://schemas.openxmlformats.org/officeDocument/2006/customXml" ds:itemID="{FF40C868-CD10-4565-BD6F-28B55B247751}">
  <ds:schemaRefs/>
</ds:datastoreItem>
</file>

<file path=customXml/itemProps7.xml><?xml version="1.0" encoding="utf-8"?>
<ds:datastoreItem xmlns:ds="http://schemas.openxmlformats.org/officeDocument/2006/customXml" ds:itemID="{F2B0114A-1BF3-408C-A937-DBD594359DD7}">
  <ds:schemaRefs/>
</ds:datastoreItem>
</file>

<file path=customXml/itemProps8.xml><?xml version="1.0" encoding="utf-8"?>
<ds:datastoreItem xmlns:ds="http://schemas.openxmlformats.org/officeDocument/2006/customXml" ds:itemID="{BF249A3C-5046-4792-B1C7-86A45BD0F7B3}">
  <ds:schemaRefs/>
</ds:datastoreItem>
</file>

<file path=customXml/itemProps9.xml><?xml version="1.0" encoding="utf-8"?>
<ds:datastoreItem xmlns:ds="http://schemas.openxmlformats.org/officeDocument/2006/customXml" ds:itemID="{907DF196-29BA-4F64-A2E6-9B891D8DA97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9023</Words>
  <Characters>10457</Characters>
  <Lines>107</Lines>
  <Paragraphs>30</Paragraphs>
  <TotalTime>16</TotalTime>
  <ScaleCrop>false</ScaleCrop>
  <LinksUpToDate>false</LinksUpToDate>
  <CharactersWithSpaces>10718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ATTAK</cp:lastModifiedBy>
  <cp:lastPrinted>2024-02-01T02:21:01Z</cp:lastPrinted>
  <dcterms:modified xsi:type="dcterms:W3CDTF">2024-02-01T03:31:13Z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