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2021年</w:t>
      </w:r>
      <w:r>
        <w:rPr>
          <w:rFonts w:hint="eastAsia" w:ascii="黑体" w:hAnsi="黑体" w:eastAsia="黑体" w:cs="黑体"/>
          <w:b/>
          <w:color w:val="000000"/>
          <w:sz w:val="44"/>
          <w:lang w:eastAsia="zh-CN"/>
        </w:rPr>
        <w:t>涞水县司法局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end"/>
      </w:r>
      <w:r>
        <w:rPr>
          <w:rFonts w:hint="eastAsia" w:eastAsiaTheme="minorEastAsia"/>
          <w:lang w:eastAsia="zh-CN"/>
        </w:rPr>
        <w:t>9</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3</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4</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5</w:t>
      </w:r>
      <w:r>
        <w:fldChar w:fldCharType="end"/>
      </w:r>
      <w:r>
        <w:fldChar w:fldCharType="end"/>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17</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17</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19</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4</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4</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4</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4</w:t>
      </w:r>
      <w:r>
        <w:rPr>
          <w:rFonts w:hint="eastAsia"/>
          <w:lang w:eastAsia="zh-CN"/>
        </w:rPr>
        <w:fldChar w:fldCharType="end"/>
      </w:r>
      <w:r>
        <w:rPr>
          <w:rFonts w:hint="eastAsia"/>
          <w:lang w:eastAsia="zh-CN"/>
        </w:rPr>
        <w:t>6</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cs="方正小标宋_GBK" w:eastAsiaTheme="minorEastAsia"/>
          <w:color w:val="000000"/>
          <w:sz w:val="36"/>
          <w:lang w:eastAsia="zh-CN"/>
        </w:rPr>
        <w:sectPr>
          <w:footerReference r:id="rId3" w:type="default"/>
          <w:pgSz w:w="16840" w:h="11900" w:orient="landscape"/>
          <w:pgMar w:top="1361" w:right="1020" w:bottom="1134" w:left="1020" w:header="720" w:footer="720" w:gutter="0"/>
          <w:pgNumType w:start="1"/>
          <w:cols w:space="720" w:num="1"/>
        </w:sectPr>
      </w:pPr>
    </w:p>
    <w:p>
      <w:pPr>
        <w:outlineLvl w:val="1"/>
        <w:rPr>
          <w:rFonts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4805"/>
        <w:gridCol w:w="2252"/>
        <w:gridCol w:w="4805"/>
        <w:gridCol w:w="2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252" w:type="dxa"/>
            <w:tcBorders>
              <w:top w:val="single" w:color="FFFFFF" w:sz="6" w:space="0"/>
              <w:left w:val="single" w:color="FFFFFF" w:sz="6" w:space="0"/>
              <w:right w:val="single" w:color="FFFFFF" w:sz="6" w:space="0"/>
            </w:tcBorders>
            <w:vAlign w:val="center"/>
          </w:tcPr>
          <w:p>
            <w:pPr>
              <w:pStyle w:val="13"/>
            </w:pPr>
            <w:r>
              <w:t>预算年度：2021</w:t>
            </w:r>
          </w:p>
        </w:tc>
        <w:tc>
          <w:tcPr>
            <w:tcW w:w="7058"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5"/>
            </w:pPr>
            <w:r>
              <w:t>序号</w:t>
            </w:r>
          </w:p>
        </w:tc>
        <w:tc>
          <w:tcPr>
            <w:tcW w:w="7057" w:type="dxa"/>
            <w:gridSpan w:val="2"/>
            <w:vAlign w:val="center"/>
          </w:tcPr>
          <w:p>
            <w:pPr>
              <w:pStyle w:val="15"/>
            </w:pPr>
            <w:r>
              <w:t>收入</w:t>
            </w:r>
          </w:p>
        </w:tc>
        <w:tc>
          <w:tcPr>
            <w:tcW w:w="7058"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continue"/>
          </w:tcPr>
          <w:p/>
        </w:tc>
        <w:tc>
          <w:tcPr>
            <w:tcW w:w="4805" w:type="dxa"/>
            <w:vAlign w:val="center"/>
          </w:tcPr>
          <w:p>
            <w:pPr>
              <w:pStyle w:val="15"/>
            </w:pPr>
            <w:r>
              <w:t>项  目</w:t>
            </w:r>
          </w:p>
        </w:tc>
        <w:tc>
          <w:tcPr>
            <w:tcW w:w="2252" w:type="dxa"/>
            <w:vAlign w:val="center"/>
          </w:tcPr>
          <w:p>
            <w:pPr>
              <w:pStyle w:val="15"/>
            </w:pPr>
            <w:r>
              <w:t>预算数</w:t>
            </w:r>
          </w:p>
        </w:tc>
        <w:tc>
          <w:tcPr>
            <w:tcW w:w="4805" w:type="dxa"/>
            <w:vAlign w:val="center"/>
          </w:tcPr>
          <w:p>
            <w:pPr>
              <w:pStyle w:val="15"/>
            </w:pPr>
            <w:r>
              <w:t>项  目</w:t>
            </w:r>
          </w:p>
        </w:tc>
        <w:tc>
          <w:tcPr>
            <w:tcW w:w="2253"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Align w:val="center"/>
          </w:tcPr>
          <w:p>
            <w:pPr>
              <w:pStyle w:val="15"/>
            </w:pPr>
            <w:r>
              <w:t>栏次</w:t>
            </w:r>
          </w:p>
        </w:tc>
        <w:tc>
          <w:tcPr>
            <w:tcW w:w="4805" w:type="dxa"/>
            <w:vAlign w:val="center"/>
          </w:tcPr>
          <w:p>
            <w:pPr>
              <w:pStyle w:val="15"/>
            </w:pPr>
            <w:r>
              <w:t>1</w:t>
            </w:r>
          </w:p>
        </w:tc>
        <w:tc>
          <w:tcPr>
            <w:tcW w:w="2252" w:type="dxa"/>
            <w:vAlign w:val="center"/>
          </w:tcPr>
          <w:p>
            <w:pPr>
              <w:pStyle w:val="15"/>
            </w:pPr>
            <w:r>
              <w:t>2</w:t>
            </w:r>
          </w:p>
        </w:tc>
        <w:tc>
          <w:tcPr>
            <w:tcW w:w="4805" w:type="dxa"/>
            <w:vAlign w:val="center"/>
          </w:tcPr>
          <w:p>
            <w:pPr>
              <w:pStyle w:val="15"/>
            </w:pPr>
            <w:r>
              <w:t>3</w:t>
            </w:r>
          </w:p>
        </w:tc>
        <w:tc>
          <w:tcPr>
            <w:tcW w:w="2253"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w:t>
            </w:r>
          </w:p>
        </w:tc>
        <w:tc>
          <w:tcPr>
            <w:tcW w:w="4805" w:type="dxa"/>
            <w:vAlign w:val="center"/>
          </w:tcPr>
          <w:p>
            <w:pPr>
              <w:pStyle w:val="17"/>
            </w:pPr>
            <w:r>
              <w:t>一、一般公共预算拨款收入</w:t>
            </w:r>
          </w:p>
        </w:tc>
        <w:tc>
          <w:tcPr>
            <w:tcW w:w="2252"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596.92</w:t>
            </w:r>
          </w:p>
        </w:tc>
        <w:tc>
          <w:tcPr>
            <w:tcW w:w="4805" w:type="dxa"/>
            <w:vAlign w:val="center"/>
          </w:tcPr>
          <w:p>
            <w:pPr>
              <w:pStyle w:val="17"/>
            </w:pPr>
            <w:r>
              <w:t>一、一般公共服务支出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2</w:t>
            </w:r>
          </w:p>
        </w:tc>
        <w:tc>
          <w:tcPr>
            <w:tcW w:w="4805" w:type="dxa"/>
            <w:vAlign w:val="center"/>
          </w:tcPr>
          <w:p>
            <w:pPr>
              <w:pStyle w:val="17"/>
            </w:pPr>
            <w:r>
              <w:t>二、政府性基金预算拨款收入</w:t>
            </w:r>
          </w:p>
        </w:tc>
        <w:tc>
          <w:tcPr>
            <w:tcW w:w="2252" w:type="dxa"/>
            <w:vAlign w:val="center"/>
          </w:tcPr>
          <w:p>
            <w:pPr>
              <w:pStyle w:val="16"/>
            </w:pPr>
          </w:p>
        </w:tc>
        <w:tc>
          <w:tcPr>
            <w:tcW w:w="4805" w:type="dxa"/>
            <w:vAlign w:val="center"/>
          </w:tcPr>
          <w:p>
            <w:pPr>
              <w:pStyle w:val="17"/>
            </w:pPr>
            <w:r>
              <w:t>二、外交支出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3</w:t>
            </w:r>
          </w:p>
        </w:tc>
        <w:tc>
          <w:tcPr>
            <w:tcW w:w="4805" w:type="dxa"/>
            <w:vAlign w:val="center"/>
          </w:tcPr>
          <w:p>
            <w:pPr>
              <w:pStyle w:val="17"/>
            </w:pPr>
            <w:r>
              <w:t>三、国有资本经营预算拨款收入</w:t>
            </w:r>
          </w:p>
        </w:tc>
        <w:tc>
          <w:tcPr>
            <w:tcW w:w="2252" w:type="dxa"/>
            <w:vAlign w:val="center"/>
          </w:tcPr>
          <w:p>
            <w:pPr>
              <w:pStyle w:val="16"/>
            </w:pPr>
          </w:p>
        </w:tc>
        <w:tc>
          <w:tcPr>
            <w:tcW w:w="4805" w:type="dxa"/>
            <w:vAlign w:val="center"/>
          </w:tcPr>
          <w:p>
            <w:pPr>
              <w:pStyle w:val="17"/>
            </w:pPr>
            <w:r>
              <w:t>三、国防支出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4</w:t>
            </w:r>
          </w:p>
        </w:tc>
        <w:tc>
          <w:tcPr>
            <w:tcW w:w="4805" w:type="dxa"/>
            <w:vAlign w:val="center"/>
          </w:tcPr>
          <w:p>
            <w:pPr>
              <w:pStyle w:val="17"/>
            </w:pPr>
            <w:r>
              <w:t>四、财政专户管理资金收入</w:t>
            </w:r>
          </w:p>
        </w:tc>
        <w:tc>
          <w:tcPr>
            <w:tcW w:w="2252" w:type="dxa"/>
            <w:vAlign w:val="center"/>
          </w:tcPr>
          <w:p>
            <w:pPr>
              <w:pStyle w:val="16"/>
            </w:pPr>
          </w:p>
        </w:tc>
        <w:tc>
          <w:tcPr>
            <w:tcW w:w="4805" w:type="dxa"/>
            <w:vAlign w:val="center"/>
          </w:tcPr>
          <w:p>
            <w:pPr>
              <w:pStyle w:val="17"/>
            </w:pPr>
            <w:r>
              <w:t>四、公共安全支出</w:t>
            </w:r>
          </w:p>
        </w:tc>
        <w:tc>
          <w:tcPr>
            <w:tcW w:w="2253"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525.3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5</w:t>
            </w:r>
          </w:p>
        </w:tc>
        <w:tc>
          <w:tcPr>
            <w:tcW w:w="4805" w:type="dxa"/>
            <w:vAlign w:val="center"/>
          </w:tcPr>
          <w:p>
            <w:pPr>
              <w:pStyle w:val="17"/>
            </w:pPr>
            <w:r>
              <w:t>五、事业收入</w:t>
            </w:r>
          </w:p>
        </w:tc>
        <w:tc>
          <w:tcPr>
            <w:tcW w:w="2252" w:type="dxa"/>
            <w:vAlign w:val="center"/>
          </w:tcPr>
          <w:p>
            <w:pPr>
              <w:pStyle w:val="16"/>
            </w:pPr>
          </w:p>
        </w:tc>
        <w:tc>
          <w:tcPr>
            <w:tcW w:w="4805" w:type="dxa"/>
            <w:vAlign w:val="center"/>
          </w:tcPr>
          <w:p>
            <w:pPr>
              <w:pStyle w:val="17"/>
            </w:pPr>
            <w:r>
              <w:t>五、教育支出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6</w:t>
            </w:r>
          </w:p>
        </w:tc>
        <w:tc>
          <w:tcPr>
            <w:tcW w:w="4805" w:type="dxa"/>
            <w:vAlign w:val="center"/>
          </w:tcPr>
          <w:p>
            <w:pPr>
              <w:pStyle w:val="17"/>
            </w:pPr>
            <w:r>
              <w:t>六、事业单位经营收入</w:t>
            </w:r>
          </w:p>
        </w:tc>
        <w:tc>
          <w:tcPr>
            <w:tcW w:w="2252" w:type="dxa"/>
            <w:vAlign w:val="center"/>
          </w:tcPr>
          <w:p>
            <w:pPr>
              <w:pStyle w:val="16"/>
            </w:pPr>
          </w:p>
        </w:tc>
        <w:tc>
          <w:tcPr>
            <w:tcW w:w="4805" w:type="dxa"/>
            <w:vAlign w:val="center"/>
          </w:tcPr>
          <w:p>
            <w:pPr>
              <w:pStyle w:val="17"/>
            </w:pPr>
            <w:r>
              <w:t>六、科学技术支出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7</w:t>
            </w:r>
          </w:p>
        </w:tc>
        <w:tc>
          <w:tcPr>
            <w:tcW w:w="4805" w:type="dxa"/>
            <w:vAlign w:val="center"/>
          </w:tcPr>
          <w:p>
            <w:pPr>
              <w:pStyle w:val="17"/>
            </w:pPr>
            <w:r>
              <w:t>七、上级补助收入</w:t>
            </w:r>
          </w:p>
        </w:tc>
        <w:tc>
          <w:tcPr>
            <w:tcW w:w="2252" w:type="dxa"/>
            <w:vAlign w:val="center"/>
          </w:tcPr>
          <w:p>
            <w:pPr>
              <w:pStyle w:val="16"/>
            </w:pPr>
          </w:p>
        </w:tc>
        <w:tc>
          <w:tcPr>
            <w:tcW w:w="4805" w:type="dxa"/>
            <w:vAlign w:val="center"/>
          </w:tcPr>
          <w:p>
            <w:pPr>
              <w:pStyle w:val="17"/>
            </w:pPr>
            <w:r>
              <w:t>七、文化旅游体育与传媒支出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8</w:t>
            </w:r>
          </w:p>
        </w:tc>
        <w:tc>
          <w:tcPr>
            <w:tcW w:w="4805" w:type="dxa"/>
            <w:vAlign w:val="center"/>
          </w:tcPr>
          <w:p>
            <w:pPr>
              <w:pStyle w:val="17"/>
            </w:pPr>
            <w:r>
              <w:t>八、附属单位上缴收入</w:t>
            </w:r>
          </w:p>
        </w:tc>
        <w:tc>
          <w:tcPr>
            <w:tcW w:w="2252" w:type="dxa"/>
            <w:vAlign w:val="center"/>
          </w:tcPr>
          <w:p>
            <w:pPr>
              <w:pStyle w:val="16"/>
            </w:pPr>
          </w:p>
        </w:tc>
        <w:tc>
          <w:tcPr>
            <w:tcW w:w="4805" w:type="dxa"/>
            <w:vAlign w:val="center"/>
          </w:tcPr>
          <w:p>
            <w:pPr>
              <w:pStyle w:val="17"/>
            </w:pPr>
            <w:r>
              <w:t>八、社会保障和就业支出</w:t>
            </w:r>
          </w:p>
        </w:tc>
        <w:tc>
          <w:tcPr>
            <w:tcW w:w="2253"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36.75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9</w:t>
            </w:r>
          </w:p>
        </w:tc>
        <w:tc>
          <w:tcPr>
            <w:tcW w:w="4805" w:type="dxa"/>
            <w:vAlign w:val="center"/>
          </w:tcPr>
          <w:p>
            <w:pPr>
              <w:pStyle w:val="17"/>
            </w:pPr>
            <w:r>
              <w:t>九、其他收入</w:t>
            </w:r>
          </w:p>
        </w:tc>
        <w:tc>
          <w:tcPr>
            <w:tcW w:w="2252" w:type="dxa"/>
            <w:vAlign w:val="center"/>
          </w:tcPr>
          <w:p>
            <w:pPr>
              <w:pStyle w:val="16"/>
            </w:pPr>
          </w:p>
        </w:tc>
        <w:tc>
          <w:tcPr>
            <w:tcW w:w="4805" w:type="dxa"/>
            <w:vAlign w:val="center"/>
          </w:tcPr>
          <w:p>
            <w:pPr>
              <w:pStyle w:val="17"/>
            </w:pPr>
            <w:r>
              <w:t>九、社会保险基金支出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10</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十、卫生健康支出</w:t>
            </w:r>
          </w:p>
        </w:tc>
        <w:tc>
          <w:tcPr>
            <w:tcW w:w="2253"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11</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十一、节能环保支出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12</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十二、城乡社区支出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13</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十三、农林水支出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14</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十四、交通运输支出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15</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十五、资源勘探工业信息等支出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16</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十六、商业服务业等支出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17</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十七、金融支出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18</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十八、援助其他地区支出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19</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十九、自然资源海洋气象等支出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二十、住房保障支出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lang w:eastAsia="zh-CN"/>
              </w:rPr>
            </w:pPr>
            <w:r>
              <w:rPr>
                <w:rFonts w:hint="eastAsia"/>
                <w:lang w:eastAsia="zh-CN"/>
              </w:rPr>
              <w:t>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二十一、粮油物资储备支出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二十二、国有资本经营预算支出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二十三、灾害防治及应急管理支出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二十四、预备费</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25</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二十五、其他支出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26</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二十六、转移性支出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27</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二十七、债务还本支出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二十八、债务付息支出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29</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二十九、债务发行费用支出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三十、抗疫特别国债安排的支出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本年收入合计</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lang w:eastAsia="zh-CN"/>
              </w:rPr>
              <w:t>563.14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本年支出合计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lang w:eastAsia="zh-CN"/>
              </w:rPr>
              <w:t>596.92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上年结转结余</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年终结转结余</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收入总计</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lang w:eastAsia="zh-CN"/>
              </w:rPr>
              <w:t>563.14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支出总计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lang w:eastAsia="zh-CN"/>
              </w:rPr>
              <w:t>596.92</w:t>
            </w: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预算年度：2021</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1559" w:type="dxa"/>
          </w:tcPr>
          <w:p>
            <w:pPr>
              <w:textAlignment w:val="top"/>
            </w:pPr>
            <w:r>
              <w:rPr>
                <w:rFonts w:ascii="Calibri" w:hAnsi="Calibri" w:eastAsia="宋体" w:cs="Calibri"/>
                <w:color w:val="000000"/>
                <w:sz w:val="22"/>
                <w:szCs w:val="22"/>
                <w:lang w:eastAsia="zh-CN" w:bidi="ar"/>
              </w:rPr>
              <w:t>合计</w:t>
            </w:r>
          </w:p>
        </w:tc>
        <w:tc>
          <w:tcPr>
            <w:tcW w:w="1134" w:type="dxa"/>
          </w:tcPr>
          <w:p>
            <w:pPr>
              <w:jc w:val="right"/>
              <w:textAlignment w:val="top"/>
            </w:pPr>
            <w:r>
              <w:rPr>
                <w:rFonts w:hint="eastAsia" w:ascii="Calibri" w:hAnsi="Calibri" w:eastAsia="宋体" w:cs="Calibri"/>
                <w:color w:val="000000"/>
                <w:sz w:val="22"/>
                <w:szCs w:val="22"/>
                <w:lang w:eastAsia="zh-CN" w:bidi="ar"/>
              </w:rPr>
              <w:t>596.92</w:t>
            </w:r>
          </w:p>
        </w:tc>
        <w:tc>
          <w:tcPr>
            <w:tcW w:w="1134" w:type="dxa"/>
          </w:tcPr>
          <w:p>
            <w:pPr>
              <w:jc w:val="right"/>
              <w:textAlignment w:val="top"/>
            </w:pPr>
            <w:r>
              <w:rPr>
                <w:rFonts w:hint="eastAsia" w:ascii="Calibri" w:hAnsi="Calibri" w:eastAsia="宋体" w:cs="Calibri"/>
                <w:color w:val="000000"/>
                <w:sz w:val="22"/>
                <w:szCs w:val="22"/>
                <w:lang w:eastAsia="zh-CN" w:bidi="ar"/>
              </w:rPr>
              <w:t>596.92</w:t>
            </w:r>
          </w:p>
        </w:tc>
        <w:tc>
          <w:tcPr>
            <w:tcW w:w="1134" w:type="dxa"/>
          </w:tcPr>
          <w:p>
            <w:pPr>
              <w:jc w:val="right"/>
              <w:textAlignment w:val="top"/>
            </w:pPr>
            <w:r>
              <w:rPr>
                <w:rFonts w:hint="eastAsia" w:ascii="Calibri" w:hAnsi="Calibri" w:eastAsia="宋体" w:cs="Calibri"/>
                <w:color w:val="000000"/>
                <w:sz w:val="22"/>
                <w:szCs w:val="22"/>
                <w:lang w:eastAsia="zh-CN" w:bidi="ar"/>
              </w:rPr>
              <w:t>596.92</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1559" w:type="dxa"/>
          </w:tcPr>
          <w:p>
            <w:pPr>
              <w:textAlignment w:val="top"/>
            </w:pPr>
            <w:r>
              <w:rPr>
                <w:rFonts w:ascii="Calibri" w:hAnsi="Calibri" w:eastAsia="宋体" w:cs="Calibri"/>
                <w:color w:val="000000"/>
                <w:sz w:val="22"/>
                <w:szCs w:val="22"/>
                <w:lang w:eastAsia="zh-CN" w:bidi="ar"/>
              </w:rPr>
              <w:t>公共安全支出</w:t>
            </w:r>
          </w:p>
        </w:tc>
        <w:tc>
          <w:tcPr>
            <w:tcW w:w="1134" w:type="dxa"/>
          </w:tcPr>
          <w:p>
            <w:pPr>
              <w:jc w:val="right"/>
              <w:textAlignment w:val="top"/>
            </w:pPr>
            <w:r>
              <w:rPr>
                <w:rFonts w:hint="eastAsia" w:ascii="Calibri" w:hAnsi="Calibri" w:eastAsia="宋体" w:cs="Calibri"/>
                <w:color w:val="000000"/>
                <w:sz w:val="22"/>
                <w:szCs w:val="22"/>
                <w:lang w:eastAsia="zh-CN" w:bidi="ar"/>
              </w:rPr>
              <w:t>525.3</w:t>
            </w:r>
          </w:p>
        </w:tc>
        <w:tc>
          <w:tcPr>
            <w:tcW w:w="1134" w:type="dxa"/>
          </w:tcPr>
          <w:p>
            <w:pPr>
              <w:jc w:val="right"/>
              <w:textAlignment w:val="top"/>
            </w:pPr>
            <w:r>
              <w:rPr>
                <w:rFonts w:hint="eastAsia" w:ascii="Calibri" w:hAnsi="Calibri" w:eastAsia="宋体" w:cs="Calibri"/>
                <w:color w:val="000000"/>
                <w:sz w:val="22"/>
                <w:szCs w:val="22"/>
                <w:lang w:eastAsia="zh-CN" w:bidi="ar"/>
              </w:rPr>
              <w:t>525.3</w:t>
            </w:r>
          </w:p>
        </w:tc>
        <w:tc>
          <w:tcPr>
            <w:tcW w:w="1134" w:type="dxa"/>
          </w:tcPr>
          <w:p>
            <w:pPr>
              <w:jc w:val="right"/>
              <w:textAlignment w:val="top"/>
            </w:pPr>
            <w:r>
              <w:rPr>
                <w:rFonts w:hint="eastAsia" w:ascii="Calibri" w:hAnsi="Calibri" w:eastAsia="宋体" w:cs="Calibri"/>
                <w:color w:val="000000"/>
                <w:sz w:val="22"/>
                <w:szCs w:val="22"/>
                <w:lang w:eastAsia="zh-CN" w:bidi="ar"/>
              </w:rPr>
              <w:t>525.3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1559" w:type="dxa"/>
          </w:tcPr>
          <w:p>
            <w:pPr>
              <w:textAlignment w:val="top"/>
            </w:pPr>
            <w:r>
              <w:rPr>
                <w:rFonts w:ascii="Calibri" w:hAnsi="Calibri" w:eastAsia="宋体" w:cs="Calibri"/>
                <w:color w:val="000000"/>
                <w:sz w:val="22"/>
                <w:szCs w:val="22"/>
                <w:lang w:eastAsia="zh-CN" w:bidi="ar"/>
              </w:rPr>
              <w:t>司法</w:t>
            </w:r>
          </w:p>
        </w:tc>
        <w:tc>
          <w:tcPr>
            <w:tcW w:w="1134" w:type="dxa"/>
          </w:tcPr>
          <w:p>
            <w:pPr>
              <w:jc w:val="right"/>
              <w:textAlignment w:val="top"/>
            </w:pPr>
            <w:r>
              <w:rPr>
                <w:rFonts w:hint="eastAsia" w:ascii="Calibri" w:hAnsi="Calibri" w:eastAsia="宋体" w:cs="Calibri"/>
                <w:color w:val="000000"/>
                <w:sz w:val="22"/>
                <w:szCs w:val="22"/>
                <w:lang w:eastAsia="zh-CN" w:bidi="ar"/>
              </w:rPr>
              <w:t>525.3</w:t>
            </w:r>
          </w:p>
        </w:tc>
        <w:tc>
          <w:tcPr>
            <w:tcW w:w="1134" w:type="dxa"/>
          </w:tcPr>
          <w:p>
            <w:pPr>
              <w:jc w:val="right"/>
              <w:textAlignment w:val="top"/>
            </w:pPr>
            <w:r>
              <w:rPr>
                <w:rFonts w:hint="eastAsia" w:ascii="Calibri" w:hAnsi="Calibri" w:eastAsia="宋体" w:cs="Calibri"/>
                <w:color w:val="000000"/>
                <w:sz w:val="22"/>
                <w:szCs w:val="22"/>
                <w:lang w:eastAsia="zh-CN" w:bidi="ar"/>
              </w:rPr>
              <w:t>525.3</w:t>
            </w:r>
          </w:p>
        </w:tc>
        <w:tc>
          <w:tcPr>
            <w:tcW w:w="1134" w:type="dxa"/>
          </w:tcPr>
          <w:p>
            <w:pPr>
              <w:jc w:val="right"/>
              <w:textAlignment w:val="top"/>
            </w:pPr>
            <w:r>
              <w:rPr>
                <w:rFonts w:hint="eastAsia" w:ascii="Calibri" w:hAnsi="Calibri" w:eastAsia="宋体" w:cs="Calibri"/>
                <w:color w:val="000000"/>
                <w:sz w:val="22"/>
                <w:szCs w:val="22"/>
                <w:lang w:eastAsia="zh-CN" w:bidi="ar"/>
              </w:rPr>
              <w:t>525.3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1559" w:type="dxa"/>
          </w:tcPr>
          <w:p>
            <w:pPr>
              <w:textAlignment w:val="top"/>
            </w:pPr>
            <w:r>
              <w:rPr>
                <w:rFonts w:ascii="Calibri" w:hAnsi="Calibri" w:eastAsia="宋体" w:cs="Calibri"/>
                <w:color w:val="000000"/>
                <w:sz w:val="22"/>
                <w:szCs w:val="22"/>
                <w:lang w:eastAsia="zh-CN" w:bidi="ar"/>
              </w:rPr>
              <w:t>行政运行</w:t>
            </w:r>
          </w:p>
        </w:tc>
        <w:tc>
          <w:tcPr>
            <w:tcW w:w="1134" w:type="dxa"/>
          </w:tcPr>
          <w:p>
            <w:pPr>
              <w:jc w:val="right"/>
              <w:textAlignment w:val="top"/>
            </w:pPr>
            <w:r>
              <w:rPr>
                <w:rFonts w:hint="eastAsia" w:ascii="Calibri" w:hAnsi="Calibri" w:eastAsia="宋体" w:cs="Calibri"/>
                <w:color w:val="000000"/>
                <w:sz w:val="22"/>
                <w:szCs w:val="22"/>
                <w:lang w:eastAsia="zh-CN" w:bidi="ar"/>
              </w:rPr>
              <w:t>393.51</w:t>
            </w:r>
          </w:p>
        </w:tc>
        <w:tc>
          <w:tcPr>
            <w:tcW w:w="1134" w:type="dxa"/>
          </w:tcPr>
          <w:p>
            <w:pPr>
              <w:jc w:val="right"/>
              <w:textAlignment w:val="top"/>
            </w:pPr>
            <w:r>
              <w:rPr>
                <w:rFonts w:hint="eastAsia" w:ascii="Calibri" w:hAnsi="Calibri" w:eastAsia="宋体" w:cs="Calibri"/>
                <w:color w:val="000000"/>
                <w:sz w:val="22"/>
                <w:szCs w:val="22"/>
                <w:lang w:eastAsia="zh-CN" w:bidi="ar"/>
              </w:rPr>
              <w:t>393.51</w:t>
            </w:r>
          </w:p>
        </w:tc>
        <w:tc>
          <w:tcPr>
            <w:tcW w:w="1134" w:type="dxa"/>
          </w:tcPr>
          <w:p>
            <w:pPr>
              <w:jc w:val="right"/>
              <w:textAlignment w:val="top"/>
            </w:pPr>
            <w:r>
              <w:rPr>
                <w:rFonts w:hint="eastAsia" w:ascii="Calibri" w:hAnsi="Calibri" w:eastAsia="宋体" w:cs="Calibri"/>
                <w:color w:val="000000"/>
                <w:sz w:val="22"/>
                <w:szCs w:val="22"/>
                <w:lang w:eastAsia="zh-CN" w:bidi="ar"/>
              </w:rPr>
              <w:t>393.51</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1559" w:type="dxa"/>
          </w:tcPr>
          <w:p>
            <w:pPr>
              <w:textAlignment w:val="top"/>
            </w:pPr>
            <w:r>
              <w:rPr>
                <w:rFonts w:ascii="Calibri" w:hAnsi="Calibri" w:eastAsia="宋体" w:cs="Calibri"/>
                <w:color w:val="000000"/>
                <w:sz w:val="22"/>
                <w:szCs w:val="22"/>
                <w:lang w:eastAsia="zh-CN" w:bidi="ar"/>
              </w:rPr>
              <w:t>基层司法业务</w:t>
            </w:r>
          </w:p>
        </w:tc>
        <w:tc>
          <w:tcPr>
            <w:tcW w:w="1134" w:type="dxa"/>
          </w:tcPr>
          <w:p>
            <w:pPr>
              <w:jc w:val="right"/>
              <w:textAlignment w:val="top"/>
            </w:pPr>
            <w:r>
              <w:rPr>
                <w:rFonts w:hint="eastAsia" w:ascii="Calibri" w:hAnsi="Calibri" w:eastAsia="宋体" w:cs="Calibri"/>
                <w:color w:val="000000"/>
                <w:sz w:val="22"/>
                <w:szCs w:val="22"/>
                <w:lang w:eastAsia="zh-CN" w:bidi="ar"/>
              </w:rPr>
              <w:t>89</w:t>
            </w:r>
          </w:p>
        </w:tc>
        <w:tc>
          <w:tcPr>
            <w:tcW w:w="1134" w:type="dxa"/>
          </w:tcPr>
          <w:p>
            <w:pPr>
              <w:jc w:val="right"/>
              <w:textAlignment w:val="top"/>
            </w:pPr>
            <w:r>
              <w:rPr>
                <w:rFonts w:hint="eastAsia" w:ascii="Calibri" w:hAnsi="Calibri" w:eastAsia="宋体" w:cs="Calibri"/>
                <w:color w:val="000000"/>
                <w:sz w:val="22"/>
                <w:szCs w:val="22"/>
                <w:lang w:eastAsia="zh-CN" w:bidi="ar"/>
              </w:rPr>
              <w:t>89</w:t>
            </w:r>
          </w:p>
        </w:tc>
        <w:tc>
          <w:tcPr>
            <w:tcW w:w="1134" w:type="dxa"/>
          </w:tcPr>
          <w:p>
            <w:pPr>
              <w:jc w:val="right"/>
              <w:textAlignment w:val="top"/>
            </w:pPr>
            <w:r>
              <w:rPr>
                <w:rFonts w:hint="eastAsia" w:ascii="Calibri" w:hAnsi="Calibri" w:eastAsia="宋体" w:cs="Calibri"/>
                <w:color w:val="000000"/>
                <w:sz w:val="22"/>
                <w:szCs w:val="22"/>
                <w:lang w:eastAsia="zh-CN" w:bidi="ar"/>
              </w:rPr>
              <w:t>89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18.36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1559" w:type="dxa"/>
          </w:tcPr>
          <w:p>
            <w:pPr>
              <w:textAlignment w:val="top"/>
            </w:pPr>
            <w:r>
              <w:rPr>
                <w:rFonts w:ascii="Calibri" w:hAnsi="Calibri" w:eastAsia="宋体" w:cs="Calibri"/>
                <w:color w:val="000000"/>
                <w:sz w:val="22"/>
                <w:szCs w:val="22"/>
                <w:lang w:eastAsia="zh-CN" w:bidi="ar"/>
              </w:rPr>
              <w:t>普法宣传</w:t>
            </w:r>
          </w:p>
        </w:tc>
        <w:tc>
          <w:tcPr>
            <w:tcW w:w="1134" w:type="dxa"/>
          </w:tcPr>
          <w:p>
            <w:pPr>
              <w:jc w:val="right"/>
              <w:textAlignment w:val="top"/>
            </w:pPr>
            <w:r>
              <w:rPr>
                <w:rFonts w:hint="eastAsia" w:ascii="Calibri" w:hAnsi="Calibri" w:eastAsia="宋体" w:cs="Calibri"/>
                <w:color w:val="000000"/>
                <w:sz w:val="22"/>
                <w:szCs w:val="22"/>
                <w:lang w:eastAsia="zh-CN" w:bidi="ar"/>
              </w:rPr>
              <w:t>10</w:t>
            </w:r>
          </w:p>
        </w:tc>
        <w:tc>
          <w:tcPr>
            <w:tcW w:w="1134" w:type="dxa"/>
          </w:tcPr>
          <w:p>
            <w:pPr>
              <w:jc w:val="right"/>
              <w:textAlignment w:val="top"/>
            </w:pPr>
            <w:r>
              <w:rPr>
                <w:rFonts w:hint="eastAsia" w:ascii="Calibri" w:hAnsi="Calibri" w:eastAsia="宋体" w:cs="Calibri"/>
                <w:color w:val="000000"/>
                <w:sz w:val="22"/>
                <w:szCs w:val="22"/>
                <w:lang w:eastAsia="zh-CN" w:bidi="ar"/>
              </w:rPr>
              <w:t>10</w:t>
            </w:r>
          </w:p>
        </w:tc>
        <w:tc>
          <w:tcPr>
            <w:tcW w:w="1134" w:type="dxa"/>
          </w:tcPr>
          <w:p>
            <w:pPr>
              <w:jc w:val="right"/>
              <w:textAlignment w:val="top"/>
            </w:pPr>
            <w:r>
              <w:rPr>
                <w:rFonts w:hint="eastAsia" w:ascii="Calibri" w:hAnsi="Calibri" w:eastAsia="宋体" w:cs="Calibri"/>
                <w:color w:val="000000"/>
                <w:sz w:val="22"/>
                <w:szCs w:val="22"/>
                <w:lang w:eastAsia="zh-CN" w:bidi="ar"/>
              </w:rPr>
              <w:t>10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1559" w:type="dxa"/>
          </w:tcPr>
          <w:p>
            <w:pPr>
              <w:textAlignment w:val="top"/>
            </w:pPr>
            <w:r>
              <w:rPr>
                <w:rFonts w:ascii="Calibri" w:hAnsi="Calibri" w:eastAsia="宋体" w:cs="Calibri"/>
                <w:color w:val="000000"/>
                <w:sz w:val="22"/>
                <w:szCs w:val="22"/>
                <w:lang w:eastAsia="zh-CN" w:bidi="ar"/>
              </w:rPr>
              <w:t>律师管理</w:t>
            </w:r>
          </w:p>
        </w:tc>
        <w:tc>
          <w:tcPr>
            <w:tcW w:w="1134" w:type="dxa"/>
          </w:tcPr>
          <w:p>
            <w:pPr>
              <w:jc w:val="right"/>
              <w:textAlignment w:val="top"/>
            </w:pPr>
            <w:r>
              <w:rPr>
                <w:rFonts w:hint="eastAsia" w:ascii="Calibri" w:hAnsi="Calibri" w:eastAsia="宋体" w:cs="Calibri"/>
                <w:color w:val="000000"/>
                <w:sz w:val="22"/>
                <w:szCs w:val="22"/>
                <w:lang w:eastAsia="zh-CN" w:bidi="ar"/>
              </w:rPr>
              <w:t>0.8</w:t>
            </w:r>
          </w:p>
        </w:tc>
        <w:tc>
          <w:tcPr>
            <w:tcW w:w="1134" w:type="dxa"/>
          </w:tcPr>
          <w:p>
            <w:pPr>
              <w:jc w:val="right"/>
              <w:textAlignment w:val="top"/>
            </w:pPr>
            <w:r>
              <w:rPr>
                <w:rFonts w:hint="eastAsia" w:ascii="Calibri" w:hAnsi="Calibri" w:eastAsia="宋体" w:cs="Calibri"/>
                <w:color w:val="000000"/>
                <w:sz w:val="22"/>
                <w:szCs w:val="22"/>
                <w:lang w:eastAsia="zh-CN" w:bidi="ar"/>
              </w:rPr>
              <w:t>0.8</w:t>
            </w:r>
          </w:p>
        </w:tc>
        <w:tc>
          <w:tcPr>
            <w:tcW w:w="1134" w:type="dxa"/>
          </w:tcPr>
          <w:p>
            <w:pPr>
              <w:jc w:val="right"/>
              <w:textAlignment w:val="top"/>
            </w:pPr>
            <w:r>
              <w:rPr>
                <w:rFonts w:hint="eastAsia" w:ascii="Calibri" w:hAnsi="Calibri" w:eastAsia="宋体" w:cs="Calibri"/>
                <w:color w:val="000000"/>
                <w:sz w:val="22"/>
                <w:szCs w:val="22"/>
                <w:lang w:eastAsia="zh-CN" w:bidi="ar"/>
              </w:rPr>
              <w:t>0.8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1559" w:type="dxa"/>
          </w:tcPr>
          <w:p>
            <w:pPr>
              <w:textAlignment w:val="top"/>
            </w:pPr>
            <w:r>
              <w:rPr>
                <w:rFonts w:ascii="Calibri" w:hAnsi="Calibri" w:eastAsia="宋体" w:cs="Calibri"/>
                <w:color w:val="000000"/>
                <w:sz w:val="22"/>
                <w:szCs w:val="22"/>
                <w:lang w:eastAsia="zh-CN" w:bidi="ar"/>
              </w:rPr>
              <w:t>公共法律服务</w:t>
            </w:r>
          </w:p>
        </w:tc>
        <w:tc>
          <w:tcPr>
            <w:tcW w:w="1134" w:type="dxa"/>
          </w:tcPr>
          <w:p>
            <w:pPr>
              <w:jc w:val="right"/>
              <w:textAlignment w:val="top"/>
            </w:pPr>
            <w:r>
              <w:rPr>
                <w:rFonts w:hint="eastAsia" w:ascii="Calibri" w:hAnsi="Calibri" w:eastAsia="宋体" w:cs="Calibri"/>
                <w:color w:val="000000"/>
                <w:sz w:val="22"/>
                <w:szCs w:val="22"/>
                <w:lang w:eastAsia="zh-CN" w:bidi="ar"/>
              </w:rPr>
              <w:t>1.3</w:t>
            </w:r>
          </w:p>
        </w:tc>
        <w:tc>
          <w:tcPr>
            <w:tcW w:w="1134" w:type="dxa"/>
          </w:tcPr>
          <w:p>
            <w:pPr>
              <w:jc w:val="right"/>
              <w:textAlignment w:val="top"/>
            </w:pPr>
            <w:r>
              <w:rPr>
                <w:rFonts w:hint="eastAsia" w:ascii="Calibri" w:hAnsi="Calibri" w:eastAsia="宋体" w:cs="Calibri"/>
                <w:color w:val="000000"/>
                <w:sz w:val="22"/>
                <w:szCs w:val="22"/>
                <w:lang w:eastAsia="zh-CN" w:bidi="ar"/>
              </w:rPr>
              <w:t>1.3</w:t>
            </w:r>
          </w:p>
        </w:tc>
        <w:tc>
          <w:tcPr>
            <w:tcW w:w="1134" w:type="dxa"/>
          </w:tcPr>
          <w:p>
            <w:pPr>
              <w:jc w:val="right"/>
              <w:textAlignment w:val="top"/>
            </w:pPr>
            <w:r>
              <w:rPr>
                <w:rFonts w:hint="eastAsia" w:ascii="Calibri" w:hAnsi="Calibri" w:eastAsia="宋体" w:cs="Calibri"/>
                <w:color w:val="000000"/>
                <w:sz w:val="22"/>
                <w:szCs w:val="22"/>
                <w:lang w:eastAsia="zh-CN" w:bidi="ar"/>
              </w:rPr>
              <w:t>1.3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1559" w:type="dxa"/>
          </w:tcPr>
          <w:p>
            <w:pPr>
              <w:textAlignment w:val="top"/>
            </w:pPr>
            <w:r>
              <w:rPr>
                <w:rFonts w:ascii="Calibri" w:hAnsi="Calibri" w:eastAsia="宋体" w:cs="Calibri"/>
                <w:color w:val="000000"/>
                <w:sz w:val="22"/>
                <w:szCs w:val="22"/>
                <w:lang w:eastAsia="zh-CN" w:bidi="ar"/>
              </w:rPr>
              <w:t>社区矫正</w:t>
            </w:r>
          </w:p>
        </w:tc>
        <w:tc>
          <w:tcPr>
            <w:tcW w:w="1134" w:type="dxa"/>
          </w:tcPr>
          <w:p>
            <w:pPr>
              <w:jc w:val="right"/>
              <w:textAlignment w:val="top"/>
            </w:pPr>
            <w:r>
              <w:rPr>
                <w:rFonts w:hint="eastAsia" w:ascii="Calibri" w:hAnsi="Calibri" w:eastAsia="宋体" w:cs="Calibri"/>
                <w:color w:val="000000"/>
                <w:sz w:val="22"/>
                <w:szCs w:val="22"/>
                <w:lang w:eastAsia="zh-CN" w:bidi="ar"/>
              </w:rPr>
              <w:t>13.69</w:t>
            </w:r>
          </w:p>
        </w:tc>
        <w:tc>
          <w:tcPr>
            <w:tcW w:w="1134" w:type="dxa"/>
          </w:tcPr>
          <w:p>
            <w:pPr>
              <w:jc w:val="right"/>
              <w:textAlignment w:val="top"/>
            </w:pPr>
            <w:r>
              <w:rPr>
                <w:rFonts w:hint="eastAsia" w:ascii="Calibri" w:hAnsi="Calibri" w:eastAsia="宋体" w:cs="Calibri"/>
                <w:color w:val="000000"/>
                <w:sz w:val="22"/>
                <w:szCs w:val="22"/>
                <w:lang w:eastAsia="zh-CN" w:bidi="ar"/>
              </w:rPr>
              <w:t>13.69</w:t>
            </w:r>
          </w:p>
        </w:tc>
        <w:tc>
          <w:tcPr>
            <w:tcW w:w="1134" w:type="dxa"/>
          </w:tcPr>
          <w:p>
            <w:pPr>
              <w:jc w:val="right"/>
              <w:textAlignment w:val="top"/>
            </w:pPr>
            <w:r>
              <w:rPr>
                <w:rFonts w:hint="eastAsia" w:ascii="Calibri" w:hAnsi="Calibri" w:eastAsia="宋体" w:cs="Calibri"/>
                <w:color w:val="000000"/>
                <w:sz w:val="22"/>
                <w:szCs w:val="22"/>
                <w:lang w:eastAsia="zh-CN" w:bidi="ar"/>
              </w:rPr>
              <w:t>13.69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1559" w:type="dxa"/>
          </w:tcPr>
          <w:p>
            <w:pPr>
              <w:textAlignment w:val="top"/>
            </w:pPr>
            <w:r>
              <w:rPr>
                <w:rFonts w:ascii="Calibri" w:hAnsi="Calibri" w:eastAsia="宋体" w:cs="Calibri"/>
                <w:color w:val="000000"/>
                <w:sz w:val="22"/>
                <w:szCs w:val="22"/>
                <w:lang w:eastAsia="zh-CN" w:bidi="ar"/>
              </w:rPr>
              <w:t>法治建设</w:t>
            </w:r>
          </w:p>
        </w:tc>
        <w:tc>
          <w:tcPr>
            <w:tcW w:w="1134" w:type="dxa"/>
          </w:tcPr>
          <w:p>
            <w:pPr>
              <w:jc w:val="right"/>
              <w:textAlignment w:val="top"/>
            </w:pPr>
            <w:r>
              <w:rPr>
                <w:rFonts w:hint="eastAsia" w:ascii="Calibri" w:hAnsi="Calibri" w:eastAsia="宋体" w:cs="Calibri"/>
                <w:color w:val="000000"/>
                <w:sz w:val="22"/>
                <w:szCs w:val="22"/>
                <w:lang w:eastAsia="zh-CN" w:bidi="ar"/>
              </w:rPr>
              <w:t>17</w:t>
            </w:r>
          </w:p>
        </w:tc>
        <w:tc>
          <w:tcPr>
            <w:tcW w:w="1134" w:type="dxa"/>
          </w:tcPr>
          <w:p>
            <w:pPr>
              <w:jc w:val="right"/>
              <w:textAlignment w:val="top"/>
            </w:pPr>
            <w:r>
              <w:rPr>
                <w:rFonts w:hint="eastAsia" w:ascii="Calibri" w:hAnsi="Calibri" w:eastAsia="宋体" w:cs="Calibri"/>
                <w:color w:val="000000"/>
                <w:sz w:val="22"/>
                <w:szCs w:val="22"/>
                <w:lang w:eastAsia="zh-CN" w:bidi="ar"/>
              </w:rPr>
              <w:t>17</w:t>
            </w:r>
          </w:p>
        </w:tc>
        <w:tc>
          <w:tcPr>
            <w:tcW w:w="1134" w:type="dxa"/>
          </w:tcPr>
          <w:p>
            <w:pPr>
              <w:jc w:val="right"/>
              <w:textAlignment w:val="top"/>
            </w:pPr>
            <w:r>
              <w:rPr>
                <w:rFonts w:hint="eastAsia" w:ascii="Calibri" w:hAnsi="Calibri" w:eastAsia="宋体" w:cs="Calibri"/>
                <w:color w:val="000000"/>
                <w:sz w:val="22"/>
                <w:szCs w:val="22"/>
                <w:lang w:eastAsia="zh-CN" w:bidi="ar"/>
              </w:rPr>
              <w:t>17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1559" w:type="dxa"/>
          </w:tcPr>
          <w:p>
            <w:pPr>
              <w:textAlignment w:val="top"/>
            </w:pPr>
            <w:r>
              <w:rPr>
                <w:rFonts w:ascii="Calibri" w:hAnsi="Calibri" w:eastAsia="宋体" w:cs="Calibri"/>
                <w:color w:val="000000"/>
                <w:sz w:val="22"/>
                <w:szCs w:val="22"/>
                <w:lang w:eastAsia="zh-CN" w:bidi="ar"/>
              </w:rPr>
              <w:t>社会保障和就业支出</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1559" w:type="dxa"/>
          </w:tcPr>
          <w:p>
            <w:pPr>
              <w:textAlignment w:val="top"/>
            </w:pPr>
            <w:r>
              <w:rPr>
                <w:rFonts w:ascii="Calibri" w:hAnsi="Calibri" w:eastAsia="宋体" w:cs="Calibri"/>
                <w:color w:val="000000"/>
                <w:sz w:val="22"/>
                <w:szCs w:val="22"/>
                <w:lang w:eastAsia="zh-CN" w:bidi="ar"/>
              </w:rPr>
              <w:t>行政事业单位养老支出</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1559" w:type="dxa"/>
          </w:tcPr>
          <w:p>
            <w:pPr>
              <w:textAlignment w:val="top"/>
            </w:pPr>
            <w:r>
              <w:rPr>
                <w:rFonts w:ascii="Calibri" w:hAnsi="Calibri" w:eastAsia="宋体" w:cs="Calibri"/>
                <w:color w:val="000000"/>
                <w:sz w:val="22"/>
                <w:szCs w:val="22"/>
                <w:lang w:eastAsia="zh-CN" w:bidi="ar"/>
              </w:rPr>
              <w:t>机关事业单位基本养老保险缴费支出</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textAlignment w:val="top"/>
            </w:pPr>
            <w:r>
              <w:rPr>
                <w:rFonts w:hint="eastAsia" w:ascii="Calibri" w:hAnsi="Calibri" w:eastAsia="宋体" w:cs="Calibri"/>
                <w:color w:val="000000"/>
                <w:sz w:val="22"/>
                <w:szCs w:val="22"/>
                <w:lang w:eastAsia="zh-CN" w:bidi="ar"/>
              </w:rPr>
              <w:t>36.75</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1559" w:type="dxa"/>
          </w:tcPr>
          <w:p>
            <w:pPr>
              <w:textAlignment w:val="top"/>
            </w:pPr>
            <w:r>
              <w:rPr>
                <w:rFonts w:ascii="Calibri" w:hAnsi="Calibri" w:eastAsia="宋体" w:cs="Calibri"/>
                <w:color w:val="000000"/>
                <w:sz w:val="22"/>
                <w:szCs w:val="22"/>
                <w:lang w:eastAsia="zh-CN" w:bidi="ar"/>
              </w:rPr>
              <w:t>卫生健康支出</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1559" w:type="dxa"/>
          </w:tcPr>
          <w:p>
            <w:pPr>
              <w:textAlignment w:val="top"/>
            </w:pPr>
            <w:r>
              <w:rPr>
                <w:rFonts w:ascii="Calibri" w:hAnsi="Calibri" w:eastAsia="宋体" w:cs="Calibri"/>
                <w:color w:val="000000"/>
                <w:sz w:val="22"/>
                <w:szCs w:val="22"/>
                <w:lang w:eastAsia="zh-CN" w:bidi="ar"/>
              </w:rPr>
              <w:t>行政事业单位医疗</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1559" w:type="dxa"/>
          </w:tcPr>
          <w:p>
            <w:pPr>
              <w:textAlignment w:val="top"/>
            </w:pPr>
            <w:r>
              <w:rPr>
                <w:rFonts w:ascii="Calibri" w:hAnsi="Calibri" w:eastAsia="宋体" w:cs="Calibri"/>
                <w:color w:val="000000"/>
                <w:sz w:val="22"/>
                <w:szCs w:val="22"/>
                <w:lang w:eastAsia="zh-CN" w:bidi="ar"/>
              </w:rPr>
              <w:t>行政单位医疗</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textAlignment w:val="top"/>
            </w:pPr>
            <w:r>
              <w:rPr>
                <w:rFonts w:hint="eastAsia" w:ascii="Calibri" w:hAnsi="Calibri" w:eastAsia="宋体" w:cs="Calibri"/>
                <w:color w:val="000000"/>
                <w:sz w:val="22"/>
                <w:szCs w:val="22"/>
                <w:lang w:eastAsia="zh-CN" w:bidi="ar"/>
              </w:rPr>
              <w:t>14.7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1559" w:type="dxa"/>
          </w:tcPr>
          <w:p>
            <w:pPr>
              <w:textAlignment w:val="top"/>
            </w:pPr>
            <w:r>
              <w:rPr>
                <w:rFonts w:ascii="Calibri" w:hAnsi="Calibri" w:eastAsia="宋体" w:cs="Calibri"/>
                <w:color w:val="000000"/>
                <w:sz w:val="22"/>
                <w:szCs w:val="22"/>
                <w:lang w:eastAsia="zh-CN" w:bidi="ar"/>
              </w:rPr>
              <w:t>住房保障支出</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1559" w:type="dxa"/>
          </w:tcPr>
          <w:p>
            <w:pPr>
              <w:textAlignment w:val="top"/>
            </w:pPr>
            <w:r>
              <w:rPr>
                <w:rFonts w:ascii="Calibri" w:hAnsi="Calibri" w:eastAsia="宋体" w:cs="Calibri"/>
                <w:color w:val="000000"/>
                <w:sz w:val="22"/>
                <w:szCs w:val="22"/>
                <w:lang w:eastAsia="zh-CN" w:bidi="ar"/>
              </w:rPr>
              <w:t>住房改革支出</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1559" w:type="dxa"/>
          </w:tcPr>
          <w:p>
            <w:pPr>
              <w:textAlignment w:val="top"/>
            </w:pPr>
            <w:r>
              <w:rPr>
                <w:rFonts w:ascii="Calibri" w:hAnsi="Calibri" w:eastAsia="宋体" w:cs="Calibri"/>
                <w:color w:val="000000"/>
                <w:sz w:val="22"/>
                <w:szCs w:val="22"/>
                <w:lang w:eastAsia="zh-CN" w:bidi="ar"/>
              </w:rPr>
              <w:t>住房公积金</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textAlignment w:val="top"/>
            </w:pPr>
            <w:r>
              <w:rPr>
                <w:rFonts w:hint="eastAsia" w:ascii="Calibri" w:hAnsi="Calibri" w:eastAsia="宋体" w:cs="Calibri"/>
                <w:color w:val="000000"/>
                <w:sz w:val="22"/>
                <w:szCs w:val="22"/>
                <w:lang w:eastAsia="zh-CN" w:bidi="ar"/>
              </w:rPr>
              <w:t>20.17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预算年度：2021</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4536" w:type="dxa"/>
          </w:tcPr>
          <w:p>
            <w:pPr>
              <w:textAlignment w:val="top"/>
            </w:pPr>
            <w:r>
              <w:rPr>
                <w:rFonts w:ascii="Calibri" w:hAnsi="Calibri" w:eastAsia="宋体" w:cs="Calibri"/>
                <w:color w:val="000000"/>
                <w:sz w:val="22"/>
                <w:szCs w:val="22"/>
                <w:lang w:eastAsia="zh-CN" w:bidi="ar"/>
              </w:rPr>
              <w:t>合计</w:t>
            </w:r>
          </w:p>
        </w:tc>
        <w:tc>
          <w:tcPr>
            <w:tcW w:w="1361" w:type="dxa"/>
          </w:tcPr>
          <w:p>
            <w:pPr>
              <w:jc w:val="right"/>
              <w:textAlignment w:val="top"/>
            </w:pPr>
            <w:r>
              <w:rPr>
                <w:rFonts w:hint="eastAsia" w:ascii="Calibri" w:hAnsi="Calibri" w:eastAsia="宋体" w:cs="Calibri"/>
                <w:color w:val="000000"/>
                <w:sz w:val="22"/>
                <w:szCs w:val="22"/>
                <w:lang w:eastAsia="zh-CN" w:bidi="ar"/>
              </w:rPr>
              <w:t>596.92</w:t>
            </w:r>
          </w:p>
        </w:tc>
        <w:tc>
          <w:tcPr>
            <w:tcW w:w="1361" w:type="dxa"/>
          </w:tcPr>
          <w:p>
            <w:pPr>
              <w:jc w:val="right"/>
              <w:textAlignment w:val="top"/>
            </w:pPr>
            <w:r>
              <w:rPr>
                <w:rFonts w:hint="eastAsia" w:ascii="Calibri" w:hAnsi="Calibri" w:eastAsia="宋体" w:cs="Calibri"/>
                <w:color w:val="000000"/>
                <w:sz w:val="22"/>
                <w:szCs w:val="22"/>
                <w:lang w:eastAsia="zh-CN" w:bidi="ar"/>
              </w:rPr>
              <w:t>465.13</w:t>
            </w:r>
          </w:p>
        </w:tc>
        <w:tc>
          <w:tcPr>
            <w:tcW w:w="1361" w:type="dxa"/>
          </w:tcPr>
          <w:p>
            <w:pPr>
              <w:jc w:val="right"/>
              <w:textAlignment w:val="top"/>
            </w:pPr>
            <w:r>
              <w:rPr>
                <w:rFonts w:hint="eastAsia" w:ascii="Calibri" w:hAnsi="Calibri" w:eastAsia="宋体" w:cs="Calibri"/>
                <w:color w:val="000000"/>
                <w:sz w:val="22"/>
                <w:szCs w:val="22"/>
                <w:lang w:eastAsia="zh-CN" w:bidi="ar"/>
              </w:rPr>
              <w:t>131.79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4536" w:type="dxa"/>
          </w:tcPr>
          <w:p>
            <w:pPr>
              <w:textAlignment w:val="top"/>
            </w:pPr>
            <w:r>
              <w:rPr>
                <w:rFonts w:ascii="Calibri" w:hAnsi="Calibri" w:eastAsia="宋体" w:cs="Calibri"/>
                <w:color w:val="000000"/>
                <w:sz w:val="22"/>
                <w:szCs w:val="22"/>
                <w:lang w:eastAsia="zh-CN" w:bidi="ar"/>
              </w:rPr>
              <w:t>公共安全支出</w:t>
            </w:r>
          </w:p>
        </w:tc>
        <w:tc>
          <w:tcPr>
            <w:tcW w:w="1361" w:type="dxa"/>
          </w:tcPr>
          <w:p>
            <w:pPr>
              <w:jc w:val="right"/>
              <w:textAlignment w:val="top"/>
            </w:pPr>
            <w:r>
              <w:rPr>
                <w:rFonts w:hint="eastAsia" w:ascii="Calibri" w:hAnsi="Calibri" w:eastAsia="宋体" w:cs="Calibri"/>
                <w:color w:val="000000"/>
                <w:sz w:val="22"/>
                <w:szCs w:val="22"/>
                <w:lang w:eastAsia="zh-CN" w:bidi="ar"/>
              </w:rPr>
              <w:t>525.3</w:t>
            </w:r>
          </w:p>
        </w:tc>
        <w:tc>
          <w:tcPr>
            <w:tcW w:w="1361" w:type="dxa"/>
          </w:tcPr>
          <w:p>
            <w:pPr>
              <w:jc w:val="right"/>
              <w:textAlignment w:val="top"/>
            </w:pPr>
            <w:r>
              <w:rPr>
                <w:rFonts w:hint="eastAsia" w:ascii="Calibri" w:hAnsi="Calibri" w:eastAsia="宋体" w:cs="Calibri"/>
                <w:color w:val="000000"/>
                <w:sz w:val="22"/>
                <w:szCs w:val="22"/>
                <w:lang w:eastAsia="zh-CN" w:bidi="ar"/>
              </w:rPr>
              <w:t>393.51</w:t>
            </w:r>
          </w:p>
        </w:tc>
        <w:tc>
          <w:tcPr>
            <w:tcW w:w="1361" w:type="dxa"/>
          </w:tcPr>
          <w:p>
            <w:pPr>
              <w:jc w:val="right"/>
              <w:textAlignment w:val="top"/>
            </w:pPr>
            <w:r>
              <w:rPr>
                <w:rFonts w:hint="eastAsia" w:ascii="Calibri" w:hAnsi="Calibri" w:eastAsia="宋体" w:cs="Calibri"/>
                <w:color w:val="000000"/>
                <w:sz w:val="22"/>
                <w:szCs w:val="22"/>
                <w:lang w:eastAsia="zh-CN" w:bidi="ar"/>
              </w:rPr>
              <w:t>131.79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4536" w:type="dxa"/>
          </w:tcPr>
          <w:p>
            <w:pPr>
              <w:textAlignment w:val="top"/>
            </w:pPr>
            <w:r>
              <w:rPr>
                <w:rFonts w:ascii="Calibri" w:hAnsi="Calibri" w:eastAsia="宋体" w:cs="Calibri"/>
                <w:color w:val="000000"/>
                <w:sz w:val="22"/>
                <w:szCs w:val="22"/>
                <w:lang w:eastAsia="zh-CN" w:bidi="ar"/>
              </w:rPr>
              <w:t>司法</w:t>
            </w:r>
          </w:p>
        </w:tc>
        <w:tc>
          <w:tcPr>
            <w:tcW w:w="1361" w:type="dxa"/>
          </w:tcPr>
          <w:p>
            <w:pPr>
              <w:jc w:val="right"/>
              <w:textAlignment w:val="top"/>
            </w:pPr>
            <w:r>
              <w:rPr>
                <w:rFonts w:hint="eastAsia" w:ascii="Calibri" w:hAnsi="Calibri" w:eastAsia="宋体" w:cs="Calibri"/>
                <w:color w:val="000000"/>
                <w:sz w:val="22"/>
                <w:szCs w:val="22"/>
                <w:lang w:eastAsia="zh-CN" w:bidi="ar"/>
              </w:rPr>
              <w:t>525.3</w:t>
            </w:r>
          </w:p>
        </w:tc>
        <w:tc>
          <w:tcPr>
            <w:tcW w:w="1361" w:type="dxa"/>
          </w:tcPr>
          <w:p>
            <w:pPr>
              <w:jc w:val="right"/>
              <w:textAlignment w:val="top"/>
            </w:pPr>
            <w:r>
              <w:rPr>
                <w:rFonts w:hint="eastAsia" w:ascii="Calibri" w:hAnsi="Calibri" w:eastAsia="宋体" w:cs="Calibri"/>
                <w:color w:val="000000"/>
                <w:sz w:val="22"/>
                <w:szCs w:val="22"/>
                <w:lang w:eastAsia="zh-CN" w:bidi="ar"/>
              </w:rPr>
              <w:t>393.51</w:t>
            </w:r>
          </w:p>
        </w:tc>
        <w:tc>
          <w:tcPr>
            <w:tcW w:w="1361" w:type="dxa"/>
          </w:tcPr>
          <w:p>
            <w:pPr>
              <w:jc w:val="right"/>
              <w:textAlignment w:val="top"/>
            </w:pPr>
            <w:r>
              <w:rPr>
                <w:rFonts w:hint="eastAsia" w:ascii="Calibri" w:hAnsi="Calibri" w:eastAsia="宋体" w:cs="Calibri"/>
                <w:color w:val="000000"/>
                <w:sz w:val="22"/>
                <w:szCs w:val="22"/>
                <w:lang w:eastAsia="zh-CN" w:bidi="ar"/>
              </w:rPr>
              <w:t>131.79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4536" w:type="dxa"/>
          </w:tcPr>
          <w:p>
            <w:pPr>
              <w:textAlignment w:val="top"/>
            </w:pPr>
            <w:r>
              <w:rPr>
                <w:rFonts w:ascii="Calibri" w:hAnsi="Calibri" w:eastAsia="宋体" w:cs="Calibri"/>
                <w:color w:val="000000"/>
                <w:sz w:val="22"/>
                <w:szCs w:val="22"/>
                <w:lang w:eastAsia="zh-CN" w:bidi="ar"/>
              </w:rPr>
              <w:t>行政运行</w:t>
            </w:r>
          </w:p>
        </w:tc>
        <w:tc>
          <w:tcPr>
            <w:tcW w:w="1361" w:type="dxa"/>
          </w:tcPr>
          <w:p>
            <w:pPr>
              <w:jc w:val="right"/>
              <w:textAlignment w:val="top"/>
            </w:pPr>
            <w:r>
              <w:rPr>
                <w:rFonts w:hint="eastAsia" w:ascii="Calibri" w:hAnsi="Calibri" w:eastAsia="宋体" w:cs="Calibri"/>
                <w:color w:val="000000"/>
                <w:sz w:val="22"/>
                <w:szCs w:val="22"/>
                <w:lang w:eastAsia="zh-CN" w:bidi="ar"/>
              </w:rPr>
              <w:t>393.51</w:t>
            </w:r>
          </w:p>
        </w:tc>
        <w:tc>
          <w:tcPr>
            <w:tcW w:w="1361" w:type="dxa"/>
          </w:tcPr>
          <w:p>
            <w:pPr>
              <w:jc w:val="right"/>
              <w:textAlignment w:val="top"/>
            </w:pPr>
            <w:r>
              <w:rPr>
                <w:rFonts w:hint="eastAsia" w:ascii="Calibri" w:hAnsi="Calibri" w:eastAsia="宋体" w:cs="Calibri"/>
                <w:color w:val="000000"/>
                <w:sz w:val="22"/>
                <w:szCs w:val="22"/>
                <w:lang w:eastAsia="zh-CN" w:bidi="ar"/>
              </w:rPr>
              <w:t>393.51</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4536" w:type="dxa"/>
          </w:tcPr>
          <w:p>
            <w:pPr>
              <w:textAlignment w:val="top"/>
            </w:pPr>
            <w:r>
              <w:rPr>
                <w:rFonts w:ascii="Calibri" w:hAnsi="Calibri" w:eastAsia="宋体" w:cs="Calibri"/>
                <w:color w:val="000000"/>
                <w:sz w:val="22"/>
                <w:szCs w:val="22"/>
                <w:lang w:eastAsia="zh-CN" w:bidi="ar"/>
              </w:rPr>
              <w:t>基层司法业务</w:t>
            </w:r>
          </w:p>
        </w:tc>
        <w:tc>
          <w:tcPr>
            <w:tcW w:w="1361" w:type="dxa"/>
          </w:tcPr>
          <w:p>
            <w:pPr>
              <w:jc w:val="right"/>
              <w:textAlignment w:val="top"/>
            </w:pPr>
            <w:r>
              <w:rPr>
                <w:rFonts w:hint="eastAsia" w:ascii="Calibri" w:hAnsi="Calibri" w:eastAsia="宋体" w:cs="Calibri"/>
                <w:color w:val="000000"/>
                <w:sz w:val="22"/>
                <w:szCs w:val="22"/>
                <w:lang w:eastAsia="zh-CN" w:bidi="ar"/>
              </w:rPr>
              <w:t>89</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89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4536" w:type="dxa"/>
          </w:tcPr>
          <w:p>
            <w:pPr>
              <w:textAlignment w:val="top"/>
            </w:pPr>
            <w:r>
              <w:rPr>
                <w:rFonts w:ascii="Calibri" w:hAnsi="Calibri" w:eastAsia="宋体" w:cs="Calibri"/>
                <w:color w:val="000000"/>
                <w:sz w:val="22"/>
                <w:szCs w:val="22"/>
                <w:lang w:eastAsia="zh-CN" w:bidi="ar"/>
              </w:rPr>
              <w:t>普法宣传</w:t>
            </w:r>
          </w:p>
        </w:tc>
        <w:tc>
          <w:tcPr>
            <w:tcW w:w="1361" w:type="dxa"/>
          </w:tcPr>
          <w:p>
            <w:pPr>
              <w:jc w:val="right"/>
              <w:textAlignment w:val="top"/>
            </w:pPr>
            <w:r>
              <w:rPr>
                <w:rFonts w:hint="eastAsia" w:ascii="Calibri" w:hAnsi="Calibri" w:eastAsia="宋体" w:cs="Calibri"/>
                <w:color w:val="000000"/>
                <w:sz w:val="22"/>
                <w:szCs w:val="22"/>
                <w:lang w:eastAsia="zh-CN" w:bidi="ar"/>
              </w:rPr>
              <w:t>10</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10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4536" w:type="dxa"/>
          </w:tcPr>
          <w:p>
            <w:pPr>
              <w:textAlignment w:val="top"/>
            </w:pPr>
            <w:r>
              <w:rPr>
                <w:rFonts w:ascii="Calibri" w:hAnsi="Calibri" w:eastAsia="宋体" w:cs="Calibri"/>
                <w:color w:val="000000"/>
                <w:sz w:val="22"/>
                <w:szCs w:val="22"/>
                <w:lang w:eastAsia="zh-CN" w:bidi="ar"/>
              </w:rPr>
              <w:t>律师管理</w:t>
            </w:r>
          </w:p>
        </w:tc>
        <w:tc>
          <w:tcPr>
            <w:tcW w:w="1361" w:type="dxa"/>
          </w:tcPr>
          <w:p>
            <w:pPr>
              <w:jc w:val="right"/>
              <w:textAlignment w:val="top"/>
            </w:pPr>
            <w:r>
              <w:rPr>
                <w:rFonts w:hint="eastAsia" w:ascii="Calibri" w:hAnsi="Calibri" w:eastAsia="宋体" w:cs="Calibri"/>
                <w:color w:val="000000"/>
                <w:sz w:val="22"/>
                <w:szCs w:val="22"/>
                <w:lang w:eastAsia="zh-CN" w:bidi="ar"/>
              </w:rPr>
              <w:t>0.8</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0.8</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4536" w:type="dxa"/>
          </w:tcPr>
          <w:p>
            <w:pPr>
              <w:textAlignment w:val="top"/>
            </w:pPr>
            <w:r>
              <w:rPr>
                <w:rFonts w:ascii="Calibri" w:hAnsi="Calibri" w:eastAsia="宋体" w:cs="Calibri"/>
                <w:color w:val="000000"/>
                <w:sz w:val="22"/>
                <w:szCs w:val="22"/>
                <w:lang w:eastAsia="zh-CN" w:bidi="ar"/>
              </w:rPr>
              <w:t>公共法律服务</w:t>
            </w:r>
          </w:p>
        </w:tc>
        <w:tc>
          <w:tcPr>
            <w:tcW w:w="1361" w:type="dxa"/>
          </w:tcPr>
          <w:p>
            <w:pPr>
              <w:jc w:val="right"/>
              <w:textAlignment w:val="top"/>
            </w:pPr>
            <w:r>
              <w:rPr>
                <w:rFonts w:hint="eastAsia" w:ascii="Calibri" w:hAnsi="Calibri" w:eastAsia="宋体" w:cs="Calibri"/>
                <w:color w:val="000000"/>
                <w:sz w:val="22"/>
                <w:szCs w:val="22"/>
                <w:lang w:eastAsia="zh-CN" w:bidi="ar"/>
              </w:rPr>
              <w:t>1.3</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1.3</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4536" w:type="dxa"/>
          </w:tcPr>
          <w:p>
            <w:pPr>
              <w:textAlignment w:val="top"/>
            </w:pPr>
            <w:r>
              <w:rPr>
                <w:rFonts w:ascii="Calibri" w:hAnsi="Calibri" w:eastAsia="宋体" w:cs="Calibri"/>
                <w:color w:val="000000"/>
                <w:sz w:val="22"/>
                <w:szCs w:val="22"/>
                <w:lang w:eastAsia="zh-CN" w:bidi="ar"/>
              </w:rPr>
              <w:t>社区矫正</w:t>
            </w:r>
          </w:p>
        </w:tc>
        <w:tc>
          <w:tcPr>
            <w:tcW w:w="1361" w:type="dxa"/>
          </w:tcPr>
          <w:p>
            <w:pPr>
              <w:jc w:val="right"/>
              <w:textAlignment w:val="top"/>
            </w:pPr>
            <w:r>
              <w:rPr>
                <w:rFonts w:hint="eastAsia" w:ascii="Calibri" w:hAnsi="Calibri" w:eastAsia="宋体" w:cs="Calibri"/>
                <w:color w:val="000000"/>
                <w:sz w:val="22"/>
                <w:szCs w:val="22"/>
                <w:lang w:eastAsia="zh-CN" w:bidi="ar"/>
              </w:rPr>
              <w:t>13.69</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13.69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4536" w:type="dxa"/>
          </w:tcPr>
          <w:p>
            <w:pPr>
              <w:textAlignment w:val="top"/>
            </w:pPr>
            <w:r>
              <w:rPr>
                <w:rFonts w:ascii="Calibri" w:hAnsi="Calibri" w:eastAsia="宋体" w:cs="Calibri"/>
                <w:color w:val="000000"/>
                <w:sz w:val="22"/>
                <w:szCs w:val="22"/>
                <w:lang w:eastAsia="zh-CN" w:bidi="ar"/>
              </w:rPr>
              <w:t>法治建设</w:t>
            </w:r>
          </w:p>
        </w:tc>
        <w:tc>
          <w:tcPr>
            <w:tcW w:w="1361" w:type="dxa"/>
          </w:tcPr>
          <w:p>
            <w:pPr>
              <w:jc w:val="right"/>
              <w:textAlignment w:val="top"/>
            </w:pPr>
            <w:r>
              <w:rPr>
                <w:rFonts w:hint="eastAsia" w:ascii="Calibri" w:hAnsi="Calibri" w:eastAsia="宋体" w:cs="Calibri"/>
                <w:color w:val="000000"/>
                <w:sz w:val="22"/>
                <w:szCs w:val="22"/>
                <w:lang w:eastAsia="zh-CN" w:bidi="ar"/>
              </w:rPr>
              <w:t>17</w:t>
            </w:r>
          </w:p>
        </w:tc>
        <w:tc>
          <w:tcPr>
            <w:tcW w:w="1361" w:type="dxa"/>
          </w:tcPr>
          <w:p>
            <w:pPr>
              <w:jc w:val="right"/>
            </w:pPr>
          </w:p>
        </w:tc>
        <w:tc>
          <w:tcPr>
            <w:tcW w:w="1361" w:type="dxa"/>
          </w:tcPr>
          <w:p>
            <w:pPr>
              <w:jc w:val="right"/>
              <w:textAlignment w:val="top"/>
            </w:pPr>
            <w:r>
              <w:rPr>
                <w:rFonts w:hint="eastAsia" w:ascii="Calibri" w:hAnsi="Calibri" w:eastAsia="宋体" w:cs="Calibri"/>
                <w:color w:val="000000"/>
                <w:sz w:val="22"/>
                <w:szCs w:val="22"/>
                <w:lang w:eastAsia="zh-CN" w:bidi="ar"/>
              </w:rPr>
              <w:t>17</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4536" w:type="dxa"/>
          </w:tcPr>
          <w:p>
            <w:pPr>
              <w:textAlignment w:val="top"/>
            </w:pPr>
            <w:r>
              <w:rPr>
                <w:rFonts w:ascii="Calibri" w:hAnsi="Calibri" w:eastAsia="宋体" w:cs="Calibri"/>
                <w:color w:val="000000"/>
                <w:sz w:val="22"/>
                <w:szCs w:val="22"/>
                <w:lang w:eastAsia="zh-CN" w:bidi="ar"/>
              </w:rPr>
              <w:t>社会保障和就业支出</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4536" w:type="dxa"/>
          </w:tcPr>
          <w:p>
            <w:pPr>
              <w:textAlignment w:val="top"/>
            </w:pPr>
            <w:r>
              <w:rPr>
                <w:rFonts w:ascii="Calibri" w:hAnsi="Calibri" w:eastAsia="宋体" w:cs="Calibri"/>
                <w:color w:val="000000"/>
                <w:sz w:val="22"/>
                <w:szCs w:val="22"/>
                <w:lang w:eastAsia="zh-CN" w:bidi="ar"/>
              </w:rPr>
              <w:t>行政事业单位养老支出</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4536" w:type="dxa"/>
          </w:tcPr>
          <w:p>
            <w:pPr>
              <w:textAlignment w:val="top"/>
            </w:pPr>
            <w:r>
              <w:rPr>
                <w:rFonts w:ascii="Calibri" w:hAnsi="Calibri" w:eastAsia="宋体" w:cs="Calibri"/>
                <w:color w:val="000000"/>
                <w:sz w:val="22"/>
                <w:szCs w:val="22"/>
                <w:lang w:eastAsia="zh-CN" w:bidi="ar"/>
              </w:rPr>
              <w:t>机关事业单位基本养老保险缴费支出</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textAlignment w:val="top"/>
            </w:pPr>
            <w:r>
              <w:rPr>
                <w:rFonts w:hint="eastAsia" w:ascii="Calibri" w:hAnsi="Calibri" w:eastAsia="宋体" w:cs="Calibri"/>
                <w:color w:val="000000"/>
                <w:sz w:val="22"/>
                <w:szCs w:val="22"/>
                <w:lang w:eastAsia="zh-CN" w:bidi="ar"/>
              </w:rPr>
              <w:t>36.75</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4536" w:type="dxa"/>
          </w:tcPr>
          <w:p>
            <w:pPr>
              <w:textAlignment w:val="top"/>
            </w:pPr>
            <w:r>
              <w:rPr>
                <w:rFonts w:ascii="Calibri" w:hAnsi="Calibri" w:eastAsia="宋体" w:cs="Calibri"/>
                <w:color w:val="000000"/>
                <w:sz w:val="22"/>
                <w:szCs w:val="22"/>
                <w:lang w:eastAsia="zh-CN" w:bidi="ar"/>
              </w:rPr>
              <w:t>卫生健康支出</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4536" w:type="dxa"/>
          </w:tcPr>
          <w:p>
            <w:pPr>
              <w:textAlignment w:val="top"/>
            </w:pPr>
            <w:r>
              <w:rPr>
                <w:rFonts w:ascii="Calibri" w:hAnsi="Calibri" w:eastAsia="宋体" w:cs="Calibri"/>
                <w:color w:val="000000"/>
                <w:sz w:val="22"/>
                <w:szCs w:val="22"/>
                <w:lang w:eastAsia="zh-CN" w:bidi="ar"/>
              </w:rPr>
              <w:t>行政事业单位医疗</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4536" w:type="dxa"/>
          </w:tcPr>
          <w:p>
            <w:pPr>
              <w:textAlignment w:val="top"/>
            </w:pPr>
            <w:r>
              <w:rPr>
                <w:rFonts w:ascii="Calibri" w:hAnsi="Calibri" w:eastAsia="宋体" w:cs="Calibri"/>
                <w:color w:val="000000"/>
                <w:sz w:val="22"/>
                <w:szCs w:val="22"/>
                <w:lang w:eastAsia="zh-CN" w:bidi="ar"/>
              </w:rPr>
              <w:t>行政单位医疗</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textAlignment w:val="top"/>
            </w:pPr>
            <w:r>
              <w:rPr>
                <w:rFonts w:hint="eastAsia" w:ascii="Calibri" w:hAnsi="Calibri" w:eastAsia="宋体" w:cs="Calibri"/>
                <w:color w:val="000000"/>
                <w:sz w:val="22"/>
                <w:szCs w:val="22"/>
                <w:lang w:eastAsia="zh-CN" w:bidi="ar"/>
              </w:rPr>
              <w:t>14.7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4536" w:type="dxa"/>
          </w:tcPr>
          <w:p>
            <w:pPr>
              <w:textAlignment w:val="top"/>
            </w:pPr>
            <w:r>
              <w:rPr>
                <w:rFonts w:ascii="Calibri" w:hAnsi="Calibri" w:eastAsia="宋体" w:cs="Calibri"/>
                <w:color w:val="000000"/>
                <w:sz w:val="22"/>
                <w:szCs w:val="22"/>
                <w:lang w:eastAsia="zh-CN" w:bidi="ar"/>
              </w:rPr>
              <w:t>住房保障支出</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4536" w:type="dxa"/>
          </w:tcPr>
          <w:p>
            <w:pPr>
              <w:textAlignment w:val="top"/>
            </w:pPr>
            <w:r>
              <w:rPr>
                <w:rFonts w:ascii="Calibri" w:hAnsi="Calibri" w:eastAsia="宋体" w:cs="Calibri"/>
                <w:color w:val="000000"/>
                <w:sz w:val="22"/>
                <w:szCs w:val="22"/>
                <w:lang w:eastAsia="zh-CN" w:bidi="ar"/>
              </w:rPr>
              <w:t>住房改革支出</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4536" w:type="dxa"/>
          </w:tcPr>
          <w:p>
            <w:pPr>
              <w:textAlignment w:val="top"/>
            </w:pPr>
            <w:r>
              <w:rPr>
                <w:rFonts w:ascii="Calibri" w:hAnsi="Calibri" w:eastAsia="宋体" w:cs="Calibri"/>
                <w:color w:val="000000"/>
                <w:sz w:val="22"/>
                <w:szCs w:val="22"/>
                <w:lang w:eastAsia="zh-CN" w:bidi="ar"/>
              </w:rPr>
              <w:t>住房公积金</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textAlignment w:val="top"/>
            </w:pPr>
            <w:r>
              <w:rPr>
                <w:rFonts w:hint="eastAsia" w:ascii="Calibri" w:hAnsi="Calibri" w:eastAsia="宋体" w:cs="Calibri"/>
                <w:color w:val="000000"/>
                <w:sz w:val="22"/>
                <w:szCs w:val="22"/>
                <w:lang w:eastAsia="zh-CN" w:bidi="ar"/>
              </w:rPr>
              <w:t>20.17</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3402" w:type="dxa"/>
            <w:tcBorders>
              <w:top w:val="single" w:color="FFFFFF" w:sz="6" w:space="0"/>
              <w:left w:val="single" w:color="FFFFFF" w:sz="6" w:space="0"/>
              <w:right w:val="single" w:color="FFFFFF" w:sz="6" w:space="0"/>
            </w:tcBorders>
            <w:vAlign w:val="center"/>
          </w:tcPr>
          <w:p>
            <w:pPr>
              <w:pStyle w:val="13"/>
            </w:pPr>
            <w:r>
              <w:t>预算年度：2021</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596.92</w:t>
            </w:r>
          </w:p>
        </w:tc>
        <w:tc>
          <w:tcPr>
            <w:tcW w:w="3402" w:type="dxa"/>
            <w:vAlign w:val="center"/>
          </w:tcPr>
          <w:p>
            <w:pPr>
              <w:pStyle w:val="17"/>
            </w:pPr>
            <w:r>
              <w:t>一、一般公共服务支出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tcPr>
          <w:p>
            <w:pPr>
              <w:jc w:val="right"/>
              <w:textAlignment w:val="top"/>
            </w:pPr>
            <w:r>
              <w:rPr>
                <w:rFonts w:hint="eastAsia" w:ascii="Calibri" w:hAnsi="Calibri" w:eastAsia="宋体" w:cs="Calibri"/>
                <w:color w:val="000000"/>
                <w:sz w:val="22"/>
                <w:szCs w:val="22"/>
                <w:lang w:eastAsia="zh-CN" w:bidi="ar"/>
              </w:rPr>
              <w:t>525.3</w:t>
            </w:r>
          </w:p>
        </w:tc>
        <w:tc>
          <w:tcPr>
            <w:tcW w:w="1474" w:type="dxa"/>
          </w:tcPr>
          <w:p>
            <w:pPr>
              <w:jc w:val="right"/>
              <w:textAlignment w:val="top"/>
            </w:pPr>
            <w:r>
              <w:rPr>
                <w:rFonts w:hint="eastAsia" w:ascii="Calibri" w:hAnsi="Calibri" w:eastAsia="宋体" w:cs="Calibri"/>
                <w:color w:val="000000"/>
                <w:sz w:val="22"/>
                <w:szCs w:val="22"/>
                <w:lang w:eastAsia="zh-CN" w:bidi="ar"/>
              </w:rPr>
              <w:t>525.3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tcPr>
          <w:p>
            <w:pPr>
              <w:jc w:val="right"/>
              <w:textAlignment w:val="top"/>
            </w:pPr>
            <w:r>
              <w:rPr>
                <w:rFonts w:hint="eastAsia" w:ascii="Calibri" w:hAnsi="Calibri" w:eastAsia="宋体" w:cs="Calibri"/>
                <w:color w:val="000000"/>
                <w:sz w:val="22"/>
                <w:szCs w:val="22"/>
                <w:lang w:eastAsia="zh-CN" w:bidi="ar"/>
              </w:rPr>
              <w:t>36.75</w:t>
            </w:r>
          </w:p>
        </w:tc>
        <w:tc>
          <w:tcPr>
            <w:tcW w:w="1474" w:type="dxa"/>
          </w:tcPr>
          <w:p>
            <w:pPr>
              <w:jc w:val="right"/>
              <w:textAlignment w:val="top"/>
            </w:pPr>
            <w:r>
              <w:rPr>
                <w:rFonts w:hint="eastAsia" w:ascii="Calibri" w:hAnsi="Calibri" w:eastAsia="宋体" w:cs="Calibri"/>
                <w:color w:val="000000"/>
                <w:sz w:val="22"/>
                <w:szCs w:val="22"/>
                <w:lang w:eastAsia="zh-CN" w:bidi="ar"/>
              </w:rPr>
              <w:t>36.75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tcPr>
          <w:p>
            <w:pPr>
              <w:jc w:val="right"/>
              <w:textAlignment w:val="top"/>
            </w:pPr>
            <w:r>
              <w:rPr>
                <w:rFonts w:hint="eastAsia" w:ascii="Calibri" w:hAnsi="Calibri" w:eastAsia="宋体" w:cs="Calibri"/>
                <w:color w:val="000000"/>
                <w:sz w:val="22"/>
                <w:szCs w:val="22"/>
                <w:lang w:eastAsia="zh-CN" w:bidi="ar"/>
              </w:rPr>
              <w:t>14.7</w:t>
            </w:r>
          </w:p>
        </w:tc>
        <w:tc>
          <w:tcPr>
            <w:tcW w:w="1474" w:type="dxa"/>
          </w:tcPr>
          <w:p>
            <w:pPr>
              <w:jc w:val="right"/>
              <w:textAlignment w:val="top"/>
            </w:pPr>
            <w:r>
              <w:rPr>
                <w:rFonts w:hint="eastAsia" w:ascii="Calibri" w:hAnsi="Calibri" w:eastAsia="宋体" w:cs="Calibri"/>
                <w:color w:val="000000"/>
                <w:sz w:val="22"/>
                <w:szCs w:val="22"/>
                <w:lang w:eastAsia="zh-CN" w:bidi="ar"/>
              </w:rPr>
              <w:t>14.7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tcPr>
          <w:p>
            <w:pPr>
              <w:jc w:val="right"/>
              <w:textAlignment w:val="top"/>
            </w:pPr>
            <w:r>
              <w:rPr>
                <w:rFonts w:hint="eastAsia" w:ascii="Calibri" w:hAnsi="Calibri" w:eastAsia="宋体" w:cs="Calibri"/>
                <w:color w:val="000000"/>
                <w:sz w:val="22"/>
                <w:szCs w:val="22"/>
                <w:lang w:eastAsia="zh-CN" w:bidi="ar"/>
              </w:rPr>
              <w:t>20.17</w:t>
            </w:r>
          </w:p>
        </w:tc>
        <w:tc>
          <w:tcPr>
            <w:tcW w:w="1474" w:type="dxa"/>
          </w:tcPr>
          <w:p>
            <w:pPr>
              <w:jc w:val="right"/>
              <w:textAlignment w:val="top"/>
            </w:pPr>
            <w:r>
              <w:rPr>
                <w:rFonts w:hint="eastAsia" w:ascii="Calibri" w:hAnsi="Calibri" w:eastAsia="宋体" w:cs="Calibri"/>
                <w:color w:val="000000"/>
                <w:sz w:val="22"/>
                <w:szCs w:val="22"/>
                <w:lang w:eastAsia="zh-CN" w:bidi="ar"/>
              </w:rPr>
              <w:t>20.17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tcPr>
          <w:p>
            <w:pPr>
              <w:jc w:val="right"/>
              <w:textAlignment w:val="top"/>
            </w:pPr>
            <w:r>
              <w:rPr>
                <w:rFonts w:hint="eastAsia" w:ascii="Calibri" w:hAnsi="Calibri" w:eastAsia="宋体" w:cs="Calibri"/>
                <w:color w:val="000000"/>
                <w:sz w:val="22"/>
                <w:szCs w:val="22"/>
                <w:lang w:eastAsia="zh-CN" w:bidi="ar"/>
              </w:rPr>
              <w:t>596.92</w:t>
            </w:r>
          </w:p>
        </w:tc>
        <w:tc>
          <w:tcPr>
            <w:tcW w:w="3402" w:type="dxa"/>
            <w:vAlign w:val="center"/>
          </w:tcPr>
          <w:p>
            <w:pPr>
              <w:pStyle w:val="19"/>
            </w:pPr>
            <w:r>
              <w:t>本年支出合计</w:t>
            </w:r>
          </w:p>
        </w:tc>
        <w:tc>
          <w:tcPr>
            <w:tcW w:w="1474" w:type="dxa"/>
          </w:tcPr>
          <w:p>
            <w:pPr>
              <w:jc w:val="right"/>
              <w:textAlignment w:val="top"/>
            </w:pPr>
            <w:r>
              <w:rPr>
                <w:rFonts w:hint="eastAsia" w:ascii="Calibri" w:hAnsi="Calibri" w:eastAsia="宋体" w:cs="Calibri"/>
                <w:color w:val="000000"/>
                <w:sz w:val="22"/>
                <w:szCs w:val="22"/>
                <w:lang w:eastAsia="zh-CN" w:bidi="ar"/>
              </w:rPr>
              <w:t>596.92</w:t>
            </w:r>
          </w:p>
        </w:tc>
        <w:tc>
          <w:tcPr>
            <w:tcW w:w="1474" w:type="dxa"/>
          </w:tcPr>
          <w:p>
            <w:pPr>
              <w:jc w:val="right"/>
              <w:textAlignment w:val="top"/>
            </w:pPr>
            <w:r>
              <w:rPr>
                <w:rFonts w:hint="eastAsia" w:ascii="Calibri" w:hAnsi="Calibri" w:eastAsia="宋体" w:cs="Calibri"/>
                <w:color w:val="000000"/>
                <w:sz w:val="22"/>
                <w:szCs w:val="22"/>
                <w:lang w:eastAsia="zh-CN" w:bidi="ar"/>
              </w:rPr>
              <w:t>596.92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tcPr>
          <w:p>
            <w:pPr>
              <w:jc w:val="right"/>
              <w:textAlignment w:val="top"/>
            </w:pPr>
          </w:p>
        </w:tc>
        <w:tc>
          <w:tcPr>
            <w:tcW w:w="3402" w:type="dxa"/>
            <w:vAlign w:val="center"/>
          </w:tcPr>
          <w:p>
            <w:pPr>
              <w:pStyle w:val="17"/>
            </w:pPr>
            <w:r>
              <w:t>年末财政拨款结转和结余</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tcPr>
          <w:p>
            <w:pPr>
              <w:jc w:val="right"/>
              <w:textAlignment w:val="top"/>
            </w:pP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tcPr>
          <w:p>
            <w:pPr>
              <w:jc w:val="right"/>
            </w:pP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tcPr>
          <w:p>
            <w:pPr>
              <w:jc w:val="right"/>
            </w:pP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tcPr>
          <w:p>
            <w:pPr>
              <w:jc w:val="right"/>
              <w:textAlignment w:val="top"/>
            </w:pPr>
            <w:r>
              <w:rPr>
                <w:rFonts w:hint="eastAsia" w:ascii="Calibri" w:hAnsi="Calibri" w:eastAsia="宋体" w:cs="Calibri"/>
                <w:color w:val="000000"/>
                <w:sz w:val="22"/>
                <w:szCs w:val="22"/>
                <w:lang w:eastAsia="zh-CN" w:bidi="ar"/>
              </w:rPr>
              <w:t>596.92</w:t>
            </w:r>
          </w:p>
        </w:tc>
        <w:tc>
          <w:tcPr>
            <w:tcW w:w="3402" w:type="dxa"/>
            <w:vAlign w:val="center"/>
          </w:tcPr>
          <w:p>
            <w:pPr>
              <w:pStyle w:val="19"/>
            </w:pPr>
            <w:r>
              <w:t>支出总计</w:t>
            </w:r>
          </w:p>
        </w:tc>
        <w:tc>
          <w:tcPr>
            <w:tcW w:w="1474" w:type="dxa"/>
          </w:tcPr>
          <w:p>
            <w:pPr>
              <w:jc w:val="right"/>
              <w:textAlignment w:val="top"/>
            </w:pPr>
            <w:r>
              <w:rPr>
                <w:rFonts w:hint="eastAsia" w:ascii="Calibri" w:hAnsi="Calibri" w:eastAsia="宋体" w:cs="Calibri"/>
                <w:color w:val="000000"/>
                <w:sz w:val="22"/>
                <w:szCs w:val="22"/>
                <w:lang w:eastAsia="zh-CN" w:bidi="ar"/>
              </w:rPr>
              <w:t>596.92</w:t>
            </w:r>
          </w:p>
        </w:tc>
        <w:tc>
          <w:tcPr>
            <w:tcW w:w="1474" w:type="dxa"/>
          </w:tcPr>
          <w:p>
            <w:pPr>
              <w:jc w:val="right"/>
              <w:textAlignment w:val="top"/>
            </w:pPr>
            <w:r>
              <w:rPr>
                <w:rFonts w:hint="eastAsia" w:ascii="Calibri" w:hAnsi="Calibri" w:eastAsia="宋体" w:cs="Calibri"/>
                <w:color w:val="000000"/>
                <w:sz w:val="22"/>
                <w:szCs w:val="22"/>
                <w:lang w:eastAsia="zh-CN" w:bidi="ar"/>
              </w:rPr>
              <w:t>596.92</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pPr>
            <w:r>
              <w:rPr>
                <w:rFonts w:hint="eastAsia" w:ascii="Calibri" w:hAnsi="Calibri" w:eastAsia="宋体" w:cs="Calibri"/>
                <w:color w:val="000000"/>
                <w:sz w:val="22"/>
                <w:szCs w:val="22"/>
                <w:lang w:eastAsia="zh-CN" w:bidi="ar"/>
              </w:rPr>
              <w:t>596.92</w:t>
            </w:r>
          </w:p>
        </w:tc>
        <w:tc>
          <w:tcPr>
            <w:tcW w:w="2551" w:type="dxa"/>
          </w:tcPr>
          <w:p>
            <w:pPr>
              <w:jc w:val="right"/>
              <w:textAlignment w:val="top"/>
            </w:pPr>
            <w:r>
              <w:rPr>
                <w:rFonts w:hint="eastAsia" w:ascii="Calibri" w:hAnsi="Calibri" w:eastAsia="宋体" w:cs="Calibri"/>
                <w:color w:val="000000"/>
                <w:sz w:val="22"/>
                <w:szCs w:val="22"/>
                <w:lang w:eastAsia="zh-CN" w:bidi="ar"/>
              </w:rPr>
              <w:t>465.13</w:t>
            </w:r>
          </w:p>
        </w:tc>
        <w:tc>
          <w:tcPr>
            <w:tcW w:w="2551" w:type="dxa"/>
          </w:tcPr>
          <w:p>
            <w:pPr>
              <w:jc w:val="right"/>
              <w:textAlignment w:val="top"/>
            </w:pPr>
            <w:r>
              <w:rPr>
                <w:rFonts w:hint="eastAsia" w:ascii="Calibri" w:hAnsi="Calibri" w:eastAsia="宋体" w:cs="Calibri"/>
                <w:color w:val="000000"/>
                <w:sz w:val="22"/>
                <w:szCs w:val="22"/>
                <w:lang w:eastAsia="zh-CN" w:bidi="ar"/>
              </w:rPr>
              <w:t>131.79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204</w:t>
            </w:r>
          </w:p>
        </w:tc>
        <w:tc>
          <w:tcPr>
            <w:tcW w:w="4535" w:type="dxa"/>
          </w:tcPr>
          <w:p>
            <w:pPr>
              <w:textAlignment w:val="top"/>
            </w:pPr>
            <w:r>
              <w:rPr>
                <w:rFonts w:ascii="Calibri" w:hAnsi="Calibri" w:eastAsia="宋体" w:cs="Calibri"/>
                <w:color w:val="000000"/>
                <w:sz w:val="22"/>
                <w:szCs w:val="22"/>
                <w:lang w:eastAsia="zh-CN" w:bidi="ar"/>
              </w:rPr>
              <w:t>公共安全支出</w:t>
            </w:r>
          </w:p>
        </w:tc>
        <w:tc>
          <w:tcPr>
            <w:tcW w:w="2551" w:type="dxa"/>
          </w:tcPr>
          <w:p>
            <w:pPr>
              <w:jc w:val="right"/>
              <w:textAlignment w:val="top"/>
            </w:pPr>
            <w:r>
              <w:rPr>
                <w:rFonts w:hint="eastAsia" w:ascii="Calibri" w:hAnsi="Calibri" w:eastAsia="宋体" w:cs="Calibri"/>
                <w:color w:val="000000"/>
                <w:sz w:val="22"/>
                <w:szCs w:val="22"/>
                <w:lang w:eastAsia="zh-CN" w:bidi="ar"/>
              </w:rPr>
              <w:t>525.3</w:t>
            </w:r>
          </w:p>
        </w:tc>
        <w:tc>
          <w:tcPr>
            <w:tcW w:w="2551" w:type="dxa"/>
          </w:tcPr>
          <w:p>
            <w:pPr>
              <w:jc w:val="right"/>
              <w:textAlignment w:val="top"/>
            </w:pPr>
            <w:r>
              <w:rPr>
                <w:rFonts w:hint="eastAsia" w:ascii="Calibri" w:hAnsi="Calibri" w:eastAsia="宋体" w:cs="Calibri"/>
                <w:color w:val="000000"/>
                <w:sz w:val="22"/>
                <w:szCs w:val="22"/>
                <w:lang w:eastAsia="zh-CN" w:bidi="ar"/>
              </w:rPr>
              <w:t>393.51</w:t>
            </w:r>
          </w:p>
        </w:tc>
        <w:tc>
          <w:tcPr>
            <w:tcW w:w="2551" w:type="dxa"/>
          </w:tcPr>
          <w:p>
            <w:pPr>
              <w:jc w:val="right"/>
              <w:textAlignment w:val="top"/>
            </w:pPr>
            <w:r>
              <w:rPr>
                <w:rFonts w:hint="eastAsia" w:ascii="Calibri" w:hAnsi="Calibri" w:eastAsia="宋体" w:cs="Calibri"/>
                <w:color w:val="000000"/>
                <w:sz w:val="22"/>
                <w:szCs w:val="22"/>
                <w:lang w:eastAsia="zh-CN" w:bidi="ar"/>
              </w:rPr>
              <w:t>131.79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20406</w:t>
            </w:r>
          </w:p>
        </w:tc>
        <w:tc>
          <w:tcPr>
            <w:tcW w:w="4535" w:type="dxa"/>
          </w:tcPr>
          <w:p>
            <w:pPr>
              <w:textAlignment w:val="top"/>
            </w:pPr>
            <w:r>
              <w:rPr>
                <w:rFonts w:ascii="Calibri" w:hAnsi="Calibri" w:eastAsia="宋体" w:cs="Calibri"/>
                <w:color w:val="000000"/>
                <w:sz w:val="22"/>
                <w:szCs w:val="22"/>
                <w:lang w:eastAsia="zh-CN" w:bidi="ar"/>
              </w:rPr>
              <w:t>司法</w:t>
            </w:r>
          </w:p>
        </w:tc>
        <w:tc>
          <w:tcPr>
            <w:tcW w:w="2551" w:type="dxa"/>
          </w:tcPr>
          <w:p>
            <w:pPr>
              <w:jc w:val="right"/>
              <w:textAlignment w:val="top"/>
            </w:pPr>
            <w:r>
              <w:rPr>
                <w:rFonts w:hint="eastAsia" w:ascii="Calibri" w:hAnsi="Calibri" w:eastAsia="宋体" w:cs="Calibri"/>
                <w:color w:val="000000"/>
                <w:sz w:val="22"/>
                <w:szCs w:val="22"/>
                <w:lang w:eastAsia="zh-CN" w:bidi="ar"/>
              </w:rPr>
              <w:t>525.3</w:t>
            </w:r>
          </w:p>
        </w:tc>
        <w:tc>
          <w:tcPr>
            <w:tcW w:w="2551" w:type="dxa"/>
          </w:tcPr>
          <w:p>
            <w:pPr>
              <w:jc w:val="right"/>
              <w:textAlignment w:val="top"/>
            </w:pPr>
            <w:r>
              <w:rPr>
                <w:rFonts w:hint="eastAsia" w:ascii="Calibri" w:hAnsi="Calibri" w:eastAsia="宋体" w:cs="Calibri"/>
                <w:color w:val="000000"/>
                <w:sz w:val="22"/>
                <w:szCs w:val="22"/>
                <w:lang w:eastAsia="zh-CN" w:bidi="ar"/>
              </w:rPr>
              <w:t>393.51</w:t>
            </w:r>
          </w:p>
        </w:tc>
        <w:tc>
          <w:tcPr>
            <w:tcW w:w="2551" w:type="dxa"/>
          </w:tcPr>
          <w:p>
            <w:pPr>
              <w:jc w:val="right"/>
              <w:textAlignment w:val="top"/>
            </w:pPr>
            <w:r>
              <w:rPr>
                <w:rFonts w:hint="eastAsia" w:ascii="Calibri" w:hAnsi="Calibri" w:eastAsia="宋体" w:cs="Calibri"/>
                <w:color w:val="000000"/>
                <w:sz w:val="22"/>
                <w:szCs w:val="22"/>
                <w:lang w:eastAsia="zh-CN" w:bidi="ar"/>
              </w:rPr>
              <w:t>131.79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2040601</w:t>
            </w:r>
          </w:p>
        </w:tc>
        <w:tc>
          <w:tcPr>
            <w:tcW w:w="4535" w:type="dxa"/>
          </w:tcPr>
          <w:p>
            <w:pPr>
              <w:textAlignment w:val="top"/>
            </w:pPr>
            <w:r>
              <w:rPr>
                <w:rFonts w:ascii="Calibri" w:hAnsi="Calibri" w:eastAsia="宋体" w:cs="Calibri"/>
                <w:color w:val="000000"/>
                <w:sz w:val="22"/>
                <w:szCs w:val="22"/>
                <w:lang w:eastAsia="zh-CN" w:bidi="ar"/>
              </w:rPr>
              <w:t>行政运行</w:t>
            </w:r>
          </w:p>
        </w:tc>
        <w:tc>
          <w:tcPr>
            <w:tcW w:w="2551" w:type="dxa"/>
          </w:tcPr>
          <w:p>
            <w:pPr>
              <w:jc w:val="right"/>
              <w:textAlignment w:val="top"/>
            </w:pPr>
            <w:r>
              <w:rPr>
                <w:rFonts w:hint="eastAsia" w:ascii="Calibri" w:hAnsi="Calibri" w:eastAsia="宋体" w:cs="Calibri"/>
                <w:color w:val="000000"/>
                <w:sz w:val="22"/>
                <w:szCs w:val="22"/>
                <w:lang w:eastAsia="zh-CN" w:bidi="ar"/>
              </w:rPr>
              <w:t>393.51</w:t>
            </w:r>
          </w:p>
        </w:tc>
        <w:tc>
          <w:tcPr>
            <w:tcW w:w="2551" w:type="dxa"/>
          </w:tcPr>
          <w:p>
            <w:pPr>
              <w:jc w:val="right"/>
              <w:textAlignment w:val="top"/>
            </w:pPr>
            <w:r>
              <w:rPr>
                <w:rFonts w:hint="eastAsia" w:ascii="Calibri" w:hAnsi="Calibri" w:eastAsia="宋体" w:cs="Calibri"/>
                <w:color w:val="000000"/>
                <w:sz w:val="22"/>
                <w:szCs w:val="22"/>
                <w:lang w:eastAsia="zh-CN" w:bidi="ar"/>
              </w:rPr>
              <w:t>393.51</w:t>
            </w:r>
          </w:p>
        </w:tc>
        <w:tc>
          <w:tcPr>
            <w:tcW w:w="2551" w:type="dxa"/>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2040604</w:t>
            </w:r>
          </w:p>
        </w:tc>
        <w:tc>
          <w:tcPr>
            <w:tcW w:w="4535" w:type="dxa"/>
          </w:tcPr>
          <w:p>
            <w:pPr>
              <w:textAlignment w:val="top"/>
            </w:pPr>
            <w:r>
              <w:rPr>
                <w:rFonts w:ascii="Calibri" w:hAnsi="Calibri" w:eastAsia="宋体" w:cs="Calibri"/>
                <w:color w:val="000000"/>
                <w:sz w:val="22"/>
                <w:szCs w:val="22"/>
                <w:lang w:eastAsia="zh-CN" w:bidi="ar"/>
              </w:rPr>
              <w:t>基层司法业务</w:t>
            </w:r>
          </w:p>
        </w:tc>
        <w:tc>
          <w:tcPr>
            <w:tcW w:w="2551" w:type="dxa"/>
          </w:tcPr>
          <w:p>
            <w:pPr>
              <w:jc w:val="right"/>
              <w:textAlignment w:val="top"/>
            </w:pPr>
            <w:r>
              <w:rPr>
                <w:rFonts w:hint="eastAsia" w:ascii="Calibri" w:hAnsi="Calibri" w:eastAsia="宋体" w:cs="Calibri"/>
                <w:color w:val="000000"/>
                <w:sz w:val="22"/>
                <w:szCs w:val="22"/>
                <w:lang w:eastAsia="zh-CN" w:bidi="ar"/>
              </w:rPr>
              <w:t>89</w:t>
            </w:r>
          </w:p>
        </w:tc>
        <w:tc>
          <w:tcPr>
            <w:tcW w:w="2551" w:type="dxa"/>
          </w:tcPr>
          <w:p>
            <w:pPr>
              <w:jc w:val="right"/>
            </w:pPr>
          </w:p>
        </w:tc>
        <w:tc>
          <w:tcPr>
            <w:tcW w:w="2551" w:type="dxa"/>
          </w:tcPr>
          <w:p>
            <w:pPr>
              <w:jc w:val="right"/>
              <w:textAlignment w:val="top"/>
            </w:pPr>
            <w:r>
              <w:rPr>
                <w:rFonts w:hint="eastAsia" w:ascii="Calibri" w:hAnsi="Calibri" w:eastAsia="宋体" w:cs="Calibri"/>
                <w:color w:val="000000"/>
                <w:sz w:val="22"/>
                <w:szCs w:val="22"/>
                <w:lang w:eastAsia="zh-CN" w:bidi="ar"/>
              </w:rPr>
              <w:t>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2040605</w:t>
            </w:r>
          </w:p>
        </w:tc>
        <w:tc>
          <w:tcPr>
            <w:tcW w:w="4535" w:type="dxa"/>
          </w:tcPr>
          <w:p>
            <w:pPr>
              <w:textAlignment w:val="top"/>
            </w:pPr>
            <w:r>
              <w:rPr>
                <w:rFonts w:ascii="Calibri" w:hAnsi="Calibri" w:eastAsia="宋体" w:cs="Calibri"/>
                <w:color w:val="000000"/>
                <w:sz w:val="22"/>
                <w:szCs w:val="22"/>
                <w:lang w:eastAsia="zh-CN" w:bidi="ar"/>
              </w:rPr>
              <w:t>普法宣传</w:t>
            </w:r>
          </w:p>
        </w:tc>
        <w:tc>
          <w:tcPr>
            <w:tcW w:w="2551" w:type="dxa"/>
          </w:tcPr>
          <w:p>
            <w:pPr>
              <w:jc w:val="right"/>
              <w:textAlignment w:val="top"/>
            </w:pPr>
            <w:r>
              <w:rPr>
                <w:rFonts w:hint="eastAsia" w:ascii="Calibri" w:hAnsi="Calibri" w:eastAsia="宋体" w:cs="Calibri"/>
                <w:color w:val="000000"/>
                <w:sz w:val="22"/>
                <w:szCs w:val="22"/>
                <w:lang w:eastAsia="zh-CN" w:bidi="ar"/>
              </w:rPr>
              <w:t>10</w:t>
            </w:r>
          </w:p>
        </w:tc>
        <w:tc>
          <w:tcPr>
            <w:tcW w:w="2551" w:type="dxa"/>
          </w:tcPr>
          <w:p>
            <w:pPr>
              <w:jc w:val="right"/>
            </w:pPr>
          </w:p>
        </w:tc>
        <w:tc>
          <w:tcPr>
            <w:tcW w:w="2551" w:type="dxa"/>
          </w:tcPr>
          <w:p>
            <w:pPr>
              <w:jc w:val="right"/>
              <w:textAlignment w:val="top"/>
            </w:pPr>
            <w:r>
              <w:rPr>
                <w:rFonts w:hint="eastAsia" w:ascii="Calibri" w:hAnsi="Calibri" w:eastAsia="宋体" w:cs="Calibri"/>
                <w:color w:val="000000"/>
                <w:sz w:val="22"/>
                <w:szCs w:val="22"/>
                <w:lang w:eastAsia="zh-CN" w:bidi="ar"/>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2040606</w:t>
            </w:r>
          </w:p>
        </w:tc>
        <w:tc>
          <w:tcPr>
            <w:tcW w:w="4535" w:type="dxa"/>
          </w:tcPr>
          <w:p>
            <w:pPr>
              <w:textAlignment w:val="top"/>
            </w:pPr>
            <w:r>
              <w:rPr>
                <w:rFonts w:ascii="Calibri" w:hAnsi="Calibri" w:eastAsia="宋体" w:cs="Calibri"/>
                <w:color w:val="000000"/>
                <w:sz w:val="22"/>
                <w:szCs w:val="22"/>
                <w:lang w:eastAsia="zh-CN" w:bidi="ar"/>
              </w:rPr>
              <w:t>律师管理</w:t>
            </w:r>
          </w:p>
        </w:tc>
        <w:tc>
          <w:tcPr>
            <w:tcW w:w="2551" w:type="dxa"/>
          </w:tcPr>
          <w:p>
            <w:pPr>
              <w:jc w:val="right"/>
              <w:textAlignment w:val="top"/>
            </w:pPr>
            <w:r>
              <w:rPr>
                <w:rFonts w:hint="eastAsia" w:ascii="Calibri" w:hAnsi="Calibri" w:eastAsia="宋体" w:cs="Calibri"/>
                <w:color w:val="000000"/>
                <w:sz w:val="22"/>
                <w:szCs w:val="22"/>
                <w:lang w:eastAsia="zh-CN" w:bidi="ar"/>
              </w:rPr>
              <w:t>0.8</w:t>
            </w:r>
          </w:p>
        </w:tc>
        <w:tc>
          <w:tcPr>
            <w:tcW w:w="2551" w:type="dxa"/>
          </w:tcPr>
          <w:p>
            <w:pPr>
              <w:jc w:val="right"/>
            </w:pPr>
          </w:p>
        </w:tc>
        <w:tc>
          <w:tcPr>
            <w:tcW w:w="2551" w:type="dxa"/>
          </w:tcPr>
          <w:p>
            <w:pPr>
              <w:jc w:val="right"/>
              <w:textAlignment w:val="top"/>
            </w:pPr>
            <w:r>
              <w:rPr>
                <w:rFonts w:hint="eastAsia" w:ascii="Calibri" w:hAnsi="Calibri" w:eastAsia="宋体" w:cs="Calibri"/>
                <w:color w:val="000000"/>
                <w:sz w:val="22"/>
                <w:szCs w:val="22"/>
                <w:lang w:eastAsia="zh-CN" w:bidi="ar"/>
              </w:rPr>
              <w:t>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2040607</w:t>
            </w:r>
          </w:p>
        </w:tc>
        <w:tc>
          <w:tcPr>
            <w:tcW w:w="4535" w:type="dxa"/>
          </w:tcPr>
          <w:p>
            <w:pPr>
              <w:textAlignment w:val="top"/>
            </w:pPr>
            <w:r>
              <w:rPr>
                <w:rFonts w:ascii="Calibri" w:hAnsi="Calibri" w:eastAsia="宋体" w:cs="Calibri"/>
                <w:color w:val="000000"/>
                <w:sz w:val="22"/>
                <w:szCs w:val="22"/>
                <w:lang w:eastAsia="zh-CN" w:bidi="ar"/>
              </w:rPr>
              <w:t>公共法律服务</w:t>
            </w:r>
          </w:p>
        </w:tc>
        <w:tc>
          <w:tcPr>
            <w:tcW w:w="2551" w:type="dxa"/>
          </w:tcPr>
          <w:p>
            <w:pPr>
              <w:jc w:val="right"/>
              <w:textAlignment w:val="top"/>
            </w:pPr>
            <w:r>
              <w:rPr>
                <w:rFonts w:hint="eastAsia" w:ascii="Calibri" w:hAnsi="Calibri" w:eastAsia="宋体" w:cs="Calibri"/>
                <w:color w:val="000000"/>
                <w:sz w:val="22"/>
                <w:szCs w:val="22"/>
                <w:lang w:eastAsia="zh-CN" w:bidi="ar"/>
              </w:rPr>
              <w:t>1.3</w:t>
            </w:r>
            <w:r>
              <w:rPr>
                <w:rFonts w:ascii="Calibri" w:hAnsi="Calibri" w:eastAsia="宋体" w:cs="Calibri"/>
                <w:color w:val="000000"/>
                <w:sz w:val="22"/>
                <w:szCs w:val="22"/>
                <w:lang w:eastAsia="zh-CN" w:bidi="ar"/>
              </w:rPr>
              <w:t xml:space="preserve"> </w:t>
            </w:r>
          </w:p>
        </w:tc>
        <w:tc>
          <w:tcPr>
            <w:tcW w:w="2551" w:type="dxa"/>
          </w:tcPr>
          <w:p>
            <w:pPr>
              <w:jc w:val="right"/>
            </w:pPr>
          </w:p>
        </w:tc>
        <w:tc>
          <w:tcPr>
            <w:tcW w:w="2551" w:type="dxa"/>
          </w:tcPr>
          <w:p>
            <w:pPr>
              <w:jc w:val="right"/>
              <w:textAlignment w:val="top"/>
            </w:pPr>
            <w:r>
              <w:rPr>
                <w:rFonts w:hint="eastAsia" w:ascii="Calibri" w:hAnsi="Calibri" w:eastAsia="宋体" w:cs="Calibri"/>
                <w:color w:val="000000"/>
                <w:sz w:val="22"/>
                <w:szCs w:val="22"/>
                <w:lang w:eastAsia="zh-CN" w:bidi="ar"/>
              </w:rPr>
              <w:t>1.3</w:t>
            </w:r>
            <w:r>
              <w:rPr>
                <w:rFonts w:ascii="Calibri" w:hAnsi="Calibri" w:eastAsia="宋体" w:cs="Calibri"/>
                <w:color w:val="000000"/>
                <w:sz w:val="22"/>
                <w:szCs w:val="22"/>
                <w:lang w:eastAsia="zh-CN"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2040610</w:t>
            </w:r>
          </w:p>
        </w:tc>
        <w:tc>
          <w:tcPr>
            <w:tcW w:w="4535" w:type="dxa"/>
          </w:tcPr>
          <w:p>
            <w:pPr>
              <w:textAlignment w:val="top"/>
            </w:pPr>
            <w:r>
              <w:rPr>
                <w:rFonts w:ascii="Calibri" w:hAnsi="Calibri" w:eastAsia="宋体" w:cs="Calibri"/>
                <w:color w:val="000000"/>
                <w:sz w:val="22"/>
                <w:szCs w:val="22"/>
                <w:lang w:eastAsia="zh-CN" w:bidi="ar"/>
              </w:rPr>
              <w:t>社区矫正</w:t>
            </w:r>
          </w:p>
        </w:tc>
        <w:tc>
          <w:tcPr>
            <w:tcW w:w="2551" w:type="dxa"/>
          </w:tcPr>
          <w:p>
            <w:pPr>
              <w:jc w:val="right"/>
              <w:textAlignment w:val="top"/>
            </w:pPr>
            <w:r>
              <w:rPr>
                <w:rFonts w:hint="eastAsia" w:ascii="Calibri" w:hAnsi="Calibri" w:eastAsia="宋体" w:cs="Calibri"/>
                <w:color w:val="000000"/>
                <w:sz w:val="22"/>
                <w:szCs w:val="22"/>
                <w:lang w:eastAsia="zh-CN" w:bidi="ar"/>
              </w:rPr>
              <w:t>13.69</w:t>
            </w:r>
          </w:p>
        </w:tc>
        <w:tc>
          <w:tcPr>
            <w:tcW w:w="2551" w:type="dxa"/>
          </w:tcPr>
          <w:p>
            <w:pPr>
              <w:jc w:val="right"/>
              <w:rPr>
                <w:rFonts w:eastAsiaTheme="minorEastAsia"/>
                <w:lang w:eastAsia="zh-CN"/>
              </w:rPr>
            </w:pPr>
          </w:p>
        </w:tc>
        <w:tc>
          <w:tcPr>
            <w:tcW w:w="2551" w:type="dxa"/>
          </w:tcPr>
          <w:p>
            <w:pPr>
              <w:jc w:val="right"/>
              <w:textAlignment w:val="top"/>
            </w:pPr>
            <w:r>
              <w:rPr>
                <w:rFonts w:hint="eastAsia" w:ascii="Calibri" w:hAnsi="Calibri" w:eastAsia="宋体" w:cs="Calibri"/>
                <w:color w:val="000000"/>
                <w:sz w:val="22"/>
                <w:szCs w:val="22"/>
                <w:lang w:eastAsia="zh-CN" w:bidi="ar"/>
              </w:rPr>
              <w:t>13.69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2040612</w:t>
            </w:r>
          </w:p>
        </w:tc>
        <w:tc>
          <w:tcPr>
            <w:tcW w:w="4535" w:type="dxa"/>
          </w:tcPr>
          <w:p>
            <w:pPr>
              <w:textAlignment w:val="top"/>
            </w:pPr>
            <w:r>
              <w:rPr>
                <w:rFonts w:ascii="Calibri" w:hAnsi="Calibri" w:eastAsia="宋体" w:cs="Calibri"/>
                <w:color w:val="000000"/>
                <w:sz w:val="22"/>
                <w:szCs w:val="22"/>
                <w:lang w:eastAsia="zh-CN" w:bidi="ar"/>
              </w:rPr>
              <w:t>法治建设</w:t>
            </w:r>
          </w:p>
        </w:tc>
        <w:tc>
          <w:tcPr>
            <w:tcW w:w="2551" w:type="dxa"/>
          </w:tcPr>
          <w:p>
            <w:pPr>
              <w:jc w:val="right"/>
              <w:textAlignment w:val="top"/>
            </w:pPr>
            <w:r>
              <w:rPr>
                <w:rFonts w:hint="eastAsia" w:ascii="Calibri" w:hAnsi="Calibri" w:eastAsia="宋体" w:cs="Calibri"/>
                <w:color w:val="000000"/>
                <w:sz w:val="22"/>
                <w:szCs w:val="22"/>
                <w:lang w:eastAsia="zh-CN" w:bidi="ar"/>
              </w:rPr>
              <w:t>17</w:t>
            </w:r>
          </w:p>
        </w:tc>
        <w:tc>
          <w:tcPr>
            <w:tcW w:w="2551" w:type="dxa"/>
          </w:tcPr>
          <w:p>
            <w:pPr>
              <w:jc w:val="right"/>
            </w:pPr>
          </w:p>
        </w:tc>
        <w:tc>
          <w:tcPr>
            <w:tcW w:w="2551" w:type="dxa"/>
          </w:tcPr>
          <w:p>
            <w:pPr>
              <w:jc w:val="right"/>
              <w:textAlignment w:val="top"/>
            </w:pPr>
            <w:r>
              <w:rPr>
                <w:rFonts w:hint="eastAsia" w:ascii="Calibri" w:hAnsi="Calibri" w:eastAsia="宋体" w:cs="Calibri"/>
                <w:color w:val="000000"/>
                <w:sz w:val="22"/>
                <w:szCs w:val="22"/>
                <w:lang w:eastAsia="zh-CN" w:bidi="ar"/>
              </w:rPr>
              <w:t>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208</w:t>
            </w:r>
          </w:p>
        </w:tc>
        <w:tc>
          <w:tcPr>
            <w:tcW w:w="4535" w:type="dxa"/>
          </w:tcPr>
          <w:p>
            <w:pPr>
              <w:textAlignment w:val="top"/>
            </w:pPr>
            <w:r>
              <w:rPr>
                <w:rFonts w:ascii="Calibri" w:hAnsi="Calibri" w:eastAsia="宋体" w:cs="Calibri"/>
                <w:color w:val="000000"/>
                <w:sz w:val="22"/>
                <w:szCs w:val="22"/>
                <w:lang w:eastAsia="zh-CN" w:bidi="ar"/>
              </w:rPr>
              <w:t>社会保障和就业支出</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20805</w:t>
            </w:r>
          </w:p>
        </w:tc>
        <w:tc>
          <w:tcPr>
            <w:tcW w:w="4535" w:type="dxa"/>
          </w:tcPr>
          <w:p>
            <w:pPr>
              <w:textAlignment w:val="top"/>
            </w:pPr>
            <w:r>
              <w:rPr>
                <w:rFonts w:ascii="Calibri" w:hAnsi="Calibri" w:eastAsia="宋体" w:cs="Calibri"/>
                <w:color w:val="000000"/>
                <w:sz w:val="22"/>
                <w:szCs w:val="22"/>
                <w:lang w:eastAsia="zh-CN" w:bidi="ar"/>
              </w:rPr>
              <w:t>行政事业单位养老支出</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2080505</w:t>
            </w:r>
          </w:p>
        </w:tc>
        <w:tc>
          <w:tcPr>
            <w:tcW w:w="4535" w:type="dxa"/>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210</w:t>
            </w:r>
          </w:p>
        </w:tc>
        <w:tc>
          <w:tcPr>
            <w:tcW w:w="4535" w:type="dxa"/>
          </w:tcPr>
          <w:p>
            <w:pPr>
              <w:textAlignment w:val="top"/>
            </w:pPr>
            <w:r>
              <w:rPr>
                <w:rFonts w:ascii="Calibri" w:hAnsi="Calibri" w:eastAsia="宋体" w:cs="Calibri"/>
                <w:color w:val="000000"/>
                <w:sz w:val="22"/>
                <w:szCs w:val="22"/>
                <w:lang w:eastAsia="zh-CN" w:bidi="ar"/>
              </w:rPr>
              <w:t>卫生健康支出</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21011</w:t>
            </w:r>
          </w:p>
        </w:tc>
        <w:tc>
          <w:tcPr>
            <w:tcW w:w="4535" w:type="dxa"/>
          </w:tcPr>
          <w:p>
            <w:pPr>
              <w:textAlignment w:val="top"/>
            </w:pPr>
            <w:r>
              <w:rPr>
                <w:rFonts w:ascii="Calibri" w:hAnsi="Calibri" w:eastAsia="宋体" w:cs="Calibri"/>
                <w:color w:val="000000"/>
                <w:sz w:val="22"/>
                <w:szCs w:val="22"/>
                <w:lang w:eastAsia="zh-CN" w:bidi="ar"/>
              </w:rPr>
              <w:t>行政事业单位医疗</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2101101</w:t>
            </w:r>
          </w:p>
        </w:tc>
        <w:tc>
          <w:tcPr>
            <w:tcW w:w="4535" w:type="dxa"/>
          </w:tcPr>
          <w:p>
            <w:pPr>
              <w:textAlignment w:val="top"/>
            </w:pPr>
            <w:r>
              <w:rPr>
                <w:rFonts w:ascii="Calibri" w:hAnsi="Calibri" w:eastAsia="宋体" w:cs="Calibri"/>
                <w:color w:val="000000"/>
                <w:sz w:val="22"/>
                <w:szCs w:val="22"/>
                <w:lang w:eastAsia="zh-CN" w:bidi="ar"/>
              </w:rPr>
              <w:t>行政单位医疗</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221</w:t>
            </w:r>
          </w:p>
        </w:tc>
        <w:tc>
          <w:tcPr>
            <w:tcW w:w="4535" w:type="dxa"/>
          </w:tcPr>
          <w:p>
            <w:pPr>
              <w:textAlignment w:val="top"/>
            </w:pPr>
            <w:r>
              <w:rPr>
                <w:rFonts w:ascii="Calibri" w:hAnsi="Calibri" w:eastAsia="宋体" w:cs="Calibri"/>
                <w:color w:val="000000"/>
                <w:sz w:val="22"/>
                <w:szCs w:val="22"/>
                <w:lang w:eastAsia="zh-CN" w:bidi="ar"/>
              </w:rPr>
              <w:t>住房保障支出</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22102</w:t>
            </w:r>
          </w:p>
        </w:tc>
        <w:tc>
          <w:tcPr>
            <w:tcW w:w="4535" w:type="dxa"/>
          </w:tcPr>
          <w:p>
            <w:pPr>
              <w:textAlignment w:val="top"/>
            </w:pPr>
            <w:r>
              <w:rPr>
                <w:rFonts w:ascii="Calibri" w:hAnsi="Calibri" w:eastAsia="宋体" w:cs="Calibri"/>
                <w:color w:val="000000"/>
                <w:sz w:val="22"/>
                <w:szCs w:val="22"/>
                <w:lang w:eastAsia="zh-CN" w:bidi="ar"/>
              </w:rPr>
              <w:t>住房改革支出</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2210201</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rPr>
                <w:rFonts w:eastAsiaTheme="minorEastAsia"/>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pPr>
            <w:r>
              <w:t>预算年度：2021</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pPr>
            <w:r>
              <w:rPr>
                <w:rFonts w:hint="eastAsia" w:ascii="Calibri" w:hAnsi="Calibri" w:eastAsia="宋体" w:cs="Calibri"/>
                <w:color w:val="000000"/>
                <w:sz w:val="22"/>
                <w:szCs w:val="22"/>
                <w:lang w:eastAsia="zh-CN" w:bidi="ar"/>
              </w:rPr>
              <w:t>465.13</w:t>
            </w:r>
          </w:p>
        </w:tc>
        <w:tc>
          <w:tcPr>
            <w:tcW w:w="2551" w:type="dxa"/>
          </w:tcPr>
          <w:p>
            <w:pPr>
              <w:jc w:val="right"/>
              <w:textAlignment w:val="top"/>
            </w:pPr>
            <w:r>
              <w:rPr>
                <w:rFonts w:ascii="Calibri" w:hAnsi="Calibri" w:eastAsia="宋体" w:cs="Calibri"/>
                <w:color w:val="000000"/>
                <w:sz w:val="22"/>
                <w:szCs w:val="22"/>
                <w:lang w:eastAsia="zh-CN" w:bidi="ar"/>
              </w:rPr>
              <w:t>397.48</w:t>
            </w:r>
          </w:p>
        </w:tc>
        <w:tc>
          <w:tcPr>
            <w:tcW w:w="2552" w:type="dxa"/>
          </w:tcPr>
          <w:p>
            <w:pPr>
              <w:jc w:val="right"/>
              <w:textAlignment w:val="top"/>
            </w:pPr>
            <w:r>
              <w:rPr>
                <w:rFonts w:hint="eastAsia" w:ascii="Calibri" w:hAnsi="Calibri" w:eastAsia="宋体" w:cs="Calibri"/>
                <w:color w:val="000000"/>
                <w:sz w:val="22"/>
                <w:szCs w:val="22"/>
                <w:lang w:eastAsia="zh-CN" w:bidi="ar"/>
              </w:rPr>
              <w:t>106.41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301</w:t>
            </w:r>
          </w:p>
        </w:tc>
        <w:tc>
          <w:tcPr>
            <w:tcW w:w="4535" w:type="dxa"/>
          </w:tcPr>
          <w:p>
            <w:pPr>
              <w:textAlignment w:val="top"/>
            </w:pPr>
            <w:r>
              <w:rPr>
                <w:rFonts w:ascii="Calibri" w:hAnsi="Calibri" w:eastAsia="宋体" w:cs="Calibri"/>
                <w:color w:val="000000"/>
                <w:sz w:val="22"/>
                <w:szCs w:val="22"/>
                <w:lang w:eastAsia="zh-CN" w:bidi="ar"/>
              </w:rPr>
              <w:t>工资福利支出</w:t>
            </w:r>
          </w:p>
        </w:tc>
        <w:tc>
          <w:tcPr>
            <w:tcW w:w="2551" w:type="dxa"/>
          </w:tcPr>
          <w:p>
            <w:pPr>
              <w:jc w:val="right"/>
              <w:textAlignment w:val="top"/>
            </w:pPr>
            <w:r>
              <w:rPr>
                <w:rFonts w:hint="eastAsia" w:ascii="Calibri" w:hAnsi="Calibri" w:eastAsia="宋体" w:cs="Calibri"/>
                <w:color w:val="000000"/>
                <w:sz w:val="22"/>
                <w:szCs w:val="22"/>
                <w:lang w:eastAsia="zh-CN" w:bidi="ar"/>
              </w:rPr>
              <w:t>357.27</w:t>
            </w:r>
          </w:p>
        </w:tc>
        <w:tc>
          <w:tcPr>
            <w:tcW w:w="2551" w:type="dxa"/>
          </w:tcPr>
          <w:p>
            <w:pPr>
              <w:jc w:val="right"/>
              <w:textAlignment w:val="top"/>
            </w:pPr>
            <w:r>
              <w:rPr>
                <w:rFonts w:ascii="Calibri" w:hAnsi="Calibri" w:eastAsia="宋体" w:cs="Calibri"/>
                <w:color w:val="000000"/>
                <w:sz w:val="22"/>
                <w:szCs w:val="22"/>
                <w:lang w:eastAsia="zh-CN" w:bidi="ar"/>
              </w:rPr>
              <w:t>396.02</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30101</w:t>
            </w:r>
          </w:p>
        </w:tc>
        <w:tc>
          <w:tcPr>
            <w:tcW w:w="4535" w:type="dxa"/>
          </w:tcPr>
          <w:p>
            <w:pPr>
              <w:textAlignment w:val="top"/>
            </w:pPr>
            <w:r>
              <w:rPr>
                <w:rFonts w:ascii="Calibri" w:hAnsi="Calibri" w:eastAsia="宋体" w:cs="Calibri"/>
                <w:color w:val="000000"/>
                <w:sz w:val="22"/>
                <w:szCs w:val="22"/>
                <w:lang w:eastAsia="zh-CN" w:bidi="ar"/>
              </w:rPr>
              <w:t>基本工资</w:t>
            </w:r>
          </w:p>
        </w:tc>
        <w:tc>
          <w:tcPr>
            <w:tcW w:w="2551" w:type="dxa"/>
          </w:tcPr>
          <w:p>
            <w:pPr>
              <w:jc w:val="right"/>
              <w:textAlignment w:val="top"/>
            </w:pPr>
            <w:r>
              <w:rPr>
                <w:rFonts w:hint="eastAsia" w:ascii="Calibri" w:hAnsi="Calibri" w:eastAsia="宋体" w:cs="Calibri"/>
                <w:color w:val="000000"/>
                <w:sz w:val="22"/>
                <w:szCs w:val="22"/>
                <w:lang w:eastAsia="zh-CN" w:bidi="ar"/>
              </w:rPr>
              <w:t>144.132</w:t>
            </w:r>
          </w:p>
        </w:tc>
        <w:tc>
          <w:tcPr>
            <w:tcW w:w="2551" w:type="dxa"/>
          </w:tcPr>
          <w:p>
            <w:pPr>
              <w:jc w:val="right"/>
              <w:textAlignment w:val="top"/>
            </w:pPr>
            <w:r>
              <w:rPr>
                <w:rFonts w:ascii="Calibri" w:hAnsi="Calibri" w:eastAsia="宋体" w:cs="Calibri"/>
                <w:color w:val="000000"/>
                <w:sz w:val="22"/>
                <w:szCs w:val="22"/>
                <w:lang w:eastAsia="zh-CN" w:bidi="ar"/>
              </w:rPr>
              <w:t>168.84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30102</w:t>
            </w:r>
          </w:p>
        </w:tc>
        <w:tc>
          <w:tcPr>
            <w:tcW w:w="4535" w:type="dxa"/>
          </w:tcPr>
          <w:p>
            <w:pPr>
              <w:textAlignment w:val="top"/>
            </w:pPr>
            <w:r>
              <w:rPr>
                <w:rFonts w:ascii="Calibri" w:hAnsi="Calibri" w:eastAsia="宋体" w:cs="Calibri"/>
                <w:color w:val="000000"/>
                <w:sz w:val="22"/>
                <w:szCs w:val="22"/>
                <w:lang w:eastAsia="zh-CN" w:bidi="ar"/>
              </w:rPr>
              <w:t>津贴补贴</w:t>
            </w:r>
          </w:p>
        </w:tc>
        <w:tc>
          <w:tcPr>
            <w:tcW w:w="2551" w:type="dxa"/>
          </w:tcPr>
          <w:p>
            <w:pPr>
              <w:jc w:val="right"/>
              <w:textAlignment w:val="top"/>
            </w:pPr>
            <w:r>
              <w:rPr>
                <w:rFonts w:hint="eastAsia" w:ascii="Calibri" w:hAnsi="Calibri" w:eastAsia="宋体" w:cs="Calibri"/>
                <w:color w:val="000000"/>
                <w:sz w:val="22"/>
                <w:szCs w:val="22"/>
                <w:lang w:eastAsia="zh-CN" w:bidi="ar"/>
              </w:rPr>
              <w:t>114.66</w:t>
            </w:r>
          </w:p>
        </w:tc>
        <w:tc>
          <w:tcPr>
            <w:tcW w:w="2551" w:type="dxa"/>
          </w:tcPr>
          <w:p>
            <w:pPr>
              <w:jc w:val="right"/>
              <w:textAlignment w:val="top"/>
            </w:pPr>
            <w:r>
              <w:rPr>
                <w:rFonts w:ascii="Calibri" w:hAnsi="Calibri" w:eastAsia="宋体" w:cs="Calibri"/>
                <w:color w:val="000000"/>
                <w:sz w:val="22"/>
                <w:szCs w:val="22"/>
                <w:lang w:eastAsia="zh-CN" w:bidi="ar"/>
              </w:rPr>
              <w:t>133.39</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30103</w:t>
            </w:r>
          </w:p>
        </w:tc>
        <w:tc>
          <w:tcPr>
            <w:tcW w:w="4535" w:type="dxa"/>
          </w:tcPr>
          <w:p>
            <w:pPr>
              <w:textAlignment w:val="top"/>
            </w:pPr>
            <w:r>
              <w:rPr>
                <w:rFonts w:ascii="Calibri" w:hAnsi="Calibri" w:eastAsia="宋体" w:cs="Calibri"/>
                <w:color w:val="000000"/>
                <w:sz w:val="22"/>
                <w:szCs w:val="22"/>
                <w:lang w:eastAsia="zh-CN" w:bidi="ar"/>
              </w:rPr>
              <w:t>奖金</w:t>
            </w:r>
          </w:p>
        </w:tc>
        <w:tc>
          <w:tcPr>
            <w:tcW w:w="2551" w:type="dxa"/>
          </w:tcPr>
          <w:p>
            <w:pPr>
              <w:jc w:val="right"/>
              <w:textAlignment w:val="top"/>
            </w:pPr>
            <w:r>
              <w:rPr>
                <w:rFonts w:hint="eastAsia" w:ascii="Calibri" w:hAnsi="Calibri" w:eastAsia="宋体" w:cs="Calibri"/>
                <w:color w:val="000000"/>
                <w:sz w:val="22"/>
                <w:szCs w:val="22"/>
                <w:lang w:eastAsia="zh-CN" w:bidi="ar"/>
              </w:rPr>
              <w:t>10.05</w:t>
            </w:r>
          </w:p>
        </w:tc>
        <w:tc>
          <w:tcPr>
            <w:tcW w:w="2551" w:type="dxa"/>
          </w:tcPr>
          <w:p>
            <w:pPr>
              <w:jc w:val="right"/>
              <w:textAlignment w:val="top"/>
            </w:pPr>
            <w:r>
              <w:rPr>
                <w:rFonts w:ascii="Calibri" w:hAnsi="Calibri" w:eastAsia="宋体" w:cs="Calibri"/>
                <w:color w:val="000000"/>
                <w:sz w:val="22"/>
                <w:szCs w:val="22"/>
                <w:lang w:eastAsia="zh-CN" w:bidi="ar"/>
              </w:rPr>
              <w:t>8.90</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30107</w:t>
            </w:r>
          </w:p>
        </w:tc>
        <w:tc>
          <w:tcPr>
            <w:tcW w:w="4535" w:type="dxa"/>
          </w:tcPr>
          <w:p>
            <w:pPr>
              <w:textAlignment w:val="top"/>
            </w:pPr>
            <w:r>
              <w:rPr>
                <w:rFonts w:ascii="Calibri" w:hAnsi="Calibri" w:eastAsia="宋体" w:cs="Calibri"/>
                <w:color w:val="000000"/>
                <w:sz w:val="22"/>
                <w:szCs w:val="22"/>
                <w:lang w:eastAsia="zh-CN" w:bidi="ar"/>
              </w:rPr>
              <w:t>绩效工资</w:t>
            </w:r>
          </w:p>
        </w:tc>
        <w:tc>
          <w:tcPr>
            <w:tcW w:w="2551" w:type="dxa"/>
          </w:tcPr>
          <w:p>
            <w:pPr>
              <w:jc w:val="right"/>
              <w:textAlignment w:val="top"/>
            </w:pPr>
            <w:r>
              <w:rPr>
                <w:rFonts w:hint="eastAsia" w:ascii="Calibri" w:hAnsi="Calibri" w:eastAsia="宋体" w:cs="Calibri"/>
                <w:color w:val="000000"/>
                <w:sz w:val="22"/>
                <w:szCs w:val="22"/>
                <w:lang w:eastAsia="zh-CN" w:bidi="ar"/>
              </w:rPr>
              <w:t>15.31</w:t>
            </w:r>
          </w:p>
        </w:tc>
        <w:tc>
          <w:tcPr>
            <w:tcW w:w="2551" w:type="dxa"/>
          </w:tcPr>
          <w:p>
            <w:pPr>
              <w:jc w:val="right"/>
              <w:textAlignment w:val="top"/>
            </w:pPr>
            <w:r>
              <w:rPr>
                <w:rFonts w:ascii="Calibri" w:hAnsi="Calibri" w:eastAsia="宋体" w:cs="Calibri"/>
                <w:color w:val="000000"/>
                <w:sz w:val="22"/>
                <w:szCs w:val="22"/>
                <w:lang w:eastAsia="zh-CN" w:bidi="ar"/>
              </w:rPr>
              <w:t>15.21</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30108</w:t>
            </w:r>
          </w:p>
        </w:tc>
        <w:tc>
          <w:tcPr>
            <w:tcW w:w="4535" w:type="dxa"/>
          </w:tcPr>
          <w:p>
            <w:pPr>
              <w:textAlignment w:val="top"/>
            </w:pPr>
            <w:r>
              <w:rPr>
                <w:rFonts w:ascii="Calibri" w:hAnsi="Calibri" w:eastAsia="宋体" w:cs="Calibri"/>
                <w:color w:val="000000"/>
                <w:sz w:val="22"/>
                <w:szCs w:val="22"/>
                <w:lang w:eastAsia="zh-CN" w:bidi="ar"/>
              </w:rPr>
              <w:t>机关事业单位基本养老保险缴费</w:t>
            </w:r>
          </w:p>
        </w:tc>
        <w:tc>
          <w:tcPr>
            <w:tcW w:w="2551" w:type="dxa"/>
          </w:tcPr>
          <w:p>
            <w:pPr>
              <w:jc w:val="right"/>
              <w:textAlignment w:val="top"/>
            </w:pPr>
            <w:r>
              <w:rPr>
                <w:rFonts w:hint="eastAsia" w:ascii="Calibri" w:hAnsi="Calibri" w:eastAsia="宋体" w:cs="Calibri"/>
                <w:color w:val="000000"/>
                <w:sz w:val="22"/>
                <w:szCs w:val="22"/>
                <w:lang w:eastAsia="zh-CN" w:bidi="ar"/>
              </w:rPr>
              <w:t>36.75</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30110</w:t>
            </w:r>
          </w:p>
        </w:tc>
        <w:tc>
          <w:tcPr>
            <w:tcW w:w="4535" w:type="dxa"/>
          </w:tcPr>
          <w:p>
            <w:pPr>
              <w:textAlignment w:val="top"/>
            </w:pPr>
            <w:r>
              <w:rPr>
                <w:rFonts w:ascii="Calibri" w:hAnsi="Calibri" w:eastAsia="宋体" w:cs="Calibri"/>
                <w:color w:val="000000"/>
                <w:sz w:val="22"/>
                <w:szCs w:val="22"/>
                <w:lang w:eastAsia="zh-CN" w:bidi="ar"/>
              </w:rPr>
              <w:t>城镇职工基本医疗保险缴费</w:t>
            </w:r>
          </w:p>
        </w:tc>
        <w:tc>
          <w:tcPr>
            <w:tcW w:w="2551" w:type="dxa"/>
          </w:tcPr>
          <w:p>
            <w:pPr>
              <w:jc w:val="right"/>
              <w:textAlignment w:val="top"/>
            </w:pPr>
            <w:r>
              <w:rPr>
                <w:rFonts w:hint="eastAsia" w:ascii="Calibri" w:hAnsi="Calibri" w:eastAsia="宋体" w:cs="Calibri"/>
                <w:color w:val="000000"/>
                <w:sz w:val="22"/>
                <w:szCs w:val="22"/>
                <w:lang w:eastAsia="zh-CN" w:bidi="ar"/>
              </w:rPr>
              <w:t>14.7</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30112</w:t>
            </w:r>
          </w:p>
        </w:tc>
        <w:tc>
          <w:tcPr>
            <w:tcW w:w="4535" w:type="dxa"/>
          </w:tcPr>
          <w:p>
            <w:pPr>
              <w:textAlignment w:val="top"/>
            </w:pPr>
            <w:r>
              <w:rPr>
                <w:rFonts w:ascii="Calibri" w:hAnsi="Calibri" w:eastAsia="宋体" w:cs="Calibri"/>
                <w:color w:val="000000"/>
                <w:sz w:val="22"/>
                <w:szCs w:val="22"/>
                <w:lang w:eastAsia="zh-CN" w:bidi="ar"/>
              </w:rPr>
              <w:t>其他社会保障缴费</w:t>
            </w:r>
          </w:p>
        </w:tc>
        <w:tc>
          <w:tcPr>
            <w:tcW w:w="2551" w:type="dxa"/>
          </w:tcPr>
          <w:p>
            <w:pPr>
              <w:jc w:val="right"/>
              <w:textAlignment w:val="top"/>
            </w:pPr>
            <w:r>
              <w:rPr>
                <w:rFonts w:hint="eastAsia" w:ascii="Calibri" w:hAnsi="Calibri" w:eastAsia="宋体" w:cs="Calibri"/>
                <w:color w:val="000000"/>
                <w:sz w:val="22"/>
                <w:szCs w:val="22"/>
                <w:lang w:eastAsia="zh-CN" w:bidi="ar"/>
              </w:rPr>
              <w:t>1.5</w:t>
            </w:r>
          </w:p>
        </w:tc>
        <w:tc>
          <w:tcPr>
            <w:tcW w:w="2551" w:type="dxa"/>
          </w:tcPr>
          <w:p>
            <w:pPr>
              <w:jc w:val="right"/>
              <w:textAlignment w:val="top"/>
            </w:pPr>
            <w:r>
              <w:rPr>
                <w:rFonts w:ascii="Calibri" w:hAnsi="Calibri" w:eastAsia="宋体" w:cs="Calibri"/>
                <w:color w:val="000000"/>
                <w:sz w:val="22"/>
                <w:szCs w:val="22"/>
                <w:lang w:eastAsia="zh-CN" w:bidi="ar"/>
              </w:rPr>
              <w:t>1.44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30113</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pPr>
            <w:r>
              <w:rPr>
                <w:rFonts w:hint="eastAsia" w:ascii="Calibri" w:hAnsi="Calibri" w:eastAsia="宋体" w:cs="Calibri"/>
                <w:color w:val="000000"/>
                <w:sz w:val="22"/>
                <w:szCs w:val="22"/>
                <w:lang w:eastAsia="zh-CN" w:bidi="ar"/>
              </w:rPr>
              <w:t>20.17</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302</w:t>
            </w:r>
          </w:p>
        </w:tc>
        <w:tc>
          <w:tcPr>
            <w:tcW w:w="4535" w:type="dxa"/>
          </w:tcPr>
          <w:p>
            <w:pPr>
              <w:textAlignment w:val="top"/>
            </w:pPr>
            <w:r>
              <w:rPr>
                <w:rFonts w:ascii="Calibri" w:hAnsi="Calibri" w:eastAsia="宋体" w:cs="Calibri"/>
                <w:color w:val="000000"/>
                <w:sz w:val="22"/>
                <w:szCs w:val="22"/>
                <w:lang w:eastAsia="zh-CN" w:bidi="ar"/>
              </w:rPr>
              <w:t>商品和服务支出</w:t>
            </w:r>
          </w:p>
        </w:tc>
        <w:tc>
          <w:tcPr>
            <w:tcW w:w="2551" w:type="dxa"/>
          </w:tcPr>
          <w:p>
            <w:pPr>
              <w:jc w:val="right"/>
              <w:textAlignment w:val="top"/>
            </w:pPr>
            <w:r>
              <w:rPr>
                <w:rFonts w:hint="eastAsia" w:ascii="Calibri" w:hAnsi="Calibri" w:eastAsia="宋体" w:cs="Calibri"/>
                <w:color w:val="000000"/>
                <w:sz w:val="22"/>
                <w:szCs w:val="22"/>
                <w:lang w:eastAsia="zh-CN" w:bidi="ar"/>
              </w:rPr>
              <w:t>106.41</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106.41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30201</w:t>
            </w:r>
          </w:p>
        </w:tc>
        <w:tc>
          <w:tcPr>
            <w:tcW w:w="4535" w:type="dxa"/>
          </w:tcPr>
          <w:p>
            <w:pPr>
              <w:textAlignment w:val="top"/>
            </w:pPr>
            <w:r>
              <w:rPr>
                <w:rFonts w:ascii="Calibri" w:hAnsi="Calibri" w:eastAsia="宋体" w:cs="Calibri"/>
                <w:color w:val="000000"/>
                <w:sz w:val="22"/>
                <w:szCs w:val="22"/>
                <w:lang w:eastAsia="zh-CN" w:bidi="ar"/>
              </w:rPr>
              <w:t>办公费</w:t>
            </w:r>
          </w:p>
        </w:tc>
        <w:tc>
          <w:tcPr>
            <w:tcW w:w="2551" w:type="dxa"/>
          </w:tcPr>
          <w:p>
            <w:pPr>
              <w:jc w:val="right"/>
              <w:textAlignment w:val="top"/>
            </w:pPr>
            <w:r>
              <w:rPr>
                <w:rFonts w:hint="eastAsia" w:ascii="Calibri" w:hAnsi="Calibri" w:eastAsia="宋体" w:cs="Calibri"/>
                <w:color w:val="000000"/>
                <w:sz w:val="22"/>
                <w:szCs w:val="22"/>
                <w:lang w:eastAsia="zh-CN" w:bidi="ar"/>
              </w:rPr>
              <w:t>12</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30207</w:t>
            </w:r>
          </w:p>
        </w:tc>
        <w:tc>
          <w:tcPr>
            <w:tcW w:w="4535" w:type="dxa"/>
          </w:tcPr>
          <w:p>
            <w:pPr>
              <w:textAlignment w:val="top"/>
            </w:pPr>
            <w:r>
              <w:rPr>
                <w:rFonts w:ascii="Calibri" w:hAnsi="Calibri" w:eastAsia="宋体" w:cs="Calibri"/>
                <w:color w:val="000000"/>
                <w:sz w:val="22"/>
                <w:szCs w:val="22"/>
                <w:lang w:eastAsia="zh-CN" w:bidi="ar"/>
              </w:rPr>
              <w:t>邮电费</w:t>
            </w:r>
          </w:p>
        </w:tc>
        <w:tc>
          <w:tcPr>
            <w:tcW w:w="2551" w:type="dxa"/>
          </w:tcPr>
          <w:p>
            <w:pPr>
              <w:jc w:val="right"/>
              <w:textAlignment w:val="top"/>
            </w:pPr>
            <w:r>
              <w:rPr>
                <w:rFonts w:hint="eastAsia" w:ascii="Calibri" w:hAnsi="Calibri" w:eastAsia="宋体" w:cs="Calibri"/>
                <w:color w:val="000000"/>
                <w:sz w:val="22"/>
                <w:szCs w:val="22"/>
                <w:lang w:eastAsia="zh-CN" w:bidi="ar"/>
              </w:rPr>
              <w:t>0.36</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30211</w:t>
            </w:r>
          </w:p>
        </w:tc>
        <w:tc>
          <w:tcPr>
            <w:tcW w:w="4535" w:type="dxa"/>
          </w:tcPr>
          <w:p>
            <w:pPr>
              <w:textAlignment w:val="top"/>
            </w:pPr>
            <w:r>
              <w:rPr>
                <w:rFonts w:ascii="Calibri" w:hAnsi="Calibri" w:eastAsia="宋体" w:cs="Calibri"/>
                <w:color w:val="000000"/>
                <w:sz w:val="22"/>
                <w:szCs w:val="22"/>
                <w:lang w:eastAsia="zh-CN" w:bidi="ar"/>
              </w:rPr>
              <w:t>差旅费</w:t>
            </w:r>
          </w:p>
        </w:tc>
        <w:tc>
          <w:tcPr>
            <w:tcW w:w="2551" w:type="dxa"/>
          </w:tcPr>
          <w:p>
            <w:pPr>
              <w:jc w:val="right"/>
              <w:textAlignment w:val="top"/>
            </w:pPr>
            <w:r>
              <w:rPr>
                <w:rFonts w:hint="eastAsia" w:ascii="Calibri" w:hAnsi="Calibri" w:eastAsia="宋体" w:cs="Calibri"/>
                <w:color w:val="000000"/>
                <w:sz w:val="22"/>
                <w:szCs w:val="22"/>
                <w:lang w:eastAsia="zh-CN" w:bidi="ar"/>
              </w:rPr>
              <w:t>4.2</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30226</w:t>
            </w:r>
          </w:p>
        </w:tc>
        <w:tc>
          <w:tcPr>
            <w:tcW w:w="4535" w:type="dxa"/>
          </w:tcPr>
          <w:p>
            <w:pPr>
              <w:textAlignment w:val="top"/>
            </w:pPr>
            <w:r>
              <w:rPr>
                <w:rFonts w:ascii="Calibri" w:hAnsi="Calibri" w:eastAsia="宋体" w:cs="Calibri"/>
                <w:color w:val="000000"/>
                <w:sz w:val="22"/>
                <w:szCs w:val="22"/>
                <w:lang w:eastAsia="zh-CN" w:bidi="ar"/>
              </w:rPr>
              <w:t>劳务费</w:t>
            </w:r>
          </w:p>
        </w:tc>
        <w:tc>
          <w:tcPr>
            <w:tcW w:w="2551" w:type="dxa"/>
          </w:tcPr>
          <w:p>
            <w:pPr>
              <w:jc w:val="right"/>
              <w:textAlignment w:val="top"/>
            </w:pPr>
            <w:r>
              <w:rPr>
                <w:rFonts w:hint="eastAsia" w:ascii="Calibri" w:hAnsi="Calibri" w:eastAsia="宋体" w:cs="Calibri"/>
                <w:color w:val="000000"/>
                <w:sz w:val="22"/>
                <w:szCs w:val="22"/>
                <w:lang w:eastAsia="zh-CN" w:bidi="ar"/>
              </w:rPr>
              <w:t>49.96</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49.96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30228</w:t>
            </w:r>
          </w:p>
        </w:tc>
        <w:tc>
          <w:tcPr>
            <w:tcW w:w="4535" w:type="dxa"/>
          </w:tcPr>
          <w:p>
            <w:pPr>
              <w:textAlignment w:val="top"/>
            </w:pPr>
            <w:r>
              <w:rPr>
                <w:rFonts w:ascii="Calibri" w:hAnsi="Calibri" w:eastAsia="宋体" w:cs="Calibri"/>
                <w:color w:val="000000"/>
                <w:sz w:val="22"/>
                <w:szCs w:val="22"/>
                <w:lang w:eastAsia="zh-CN" w:bidi="ar"/>
              </w:rPr>
              <w:t>工会经费</w:t>
            </w:r>
          </w:p>
        </w:tc>
        <w:tc>
          <w:tcPr>
            <w:tcW w:w="2551" w:type="dxa"/>
          </w:tcPr>
          <w:p>
            <w:pPr>
              <w:jc w:val="right"/>
              <w:textAlignment w:val="top"/>
            </w:pPr>
            <w:r>
              <w:rPr>
                <w:rFonts w:hint="eastAsia" w:ascii="Calibri" w:hAnsi="Calibri" w:eastAsia="宋体" w:cs="Calibri"/>
                <w:color w:val="000000"/>
                <w:sz w:val="22"/>
                <w:szCs w:val="22"/>
                <w:lang w:eastAsia="zh-CN" w:bidi="ar"/>
              </w:rPr>
              <w:t>2.64</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30229</w:t>
            </w:r>
          </w:p>
        </w:tc>
        <w:tc>
          <w:tcPr>
            <w:tcW w:w="4535" w:type="dxa"/>
          </w:tcPr>
          <w:p>
            <w:pPr>
              <w:textAlignment w:val="top"/>
            </w:pPr>
            <w:r>
              <w:rPr>
                <w:rFonts w:ascii="Calibri" w:hAnsi="Calibri" w:eastAsia="宋体" w:cs="Calibri"/>
                <w:color w:val="000000"/>
                <w:sz w:val="22"/>
                <w:szCs w:val="22"/>
                <w:lang w:eastAsia="zh-CN" w:bidi="ar"/>
              </w:rPr>
              <w:t>福利费</w:t>
            </w:r>
          </w:p>
        </w:tc>
        <w:tc>
          <w:tcPr>
            <w:tcW w:w="2551" w:type="dxa"/>
          </w:tcPr>
          <w:p>
            <w:pPr>
              <w:jc w:val="right"/>
              <w:textAlignment w:val="top"/>
            </w:pPr>
            <w:r>
              <w:rPr>
                <w:rFonts w:hint="eastAsia" w:ascii="Calibri" w:hAnsi="Calibri" w:eastAsia="宋体" w:cs="Calibri"/>
                <w:color w:val="000000"/>
                <w:sz w:val="22"/>
                <w:szCs w:val="22"/>
                <w:lang w:eastAsia="zh-CN" w:bidi="ar"/>
              </w:rPr>
              <w:t>4.87</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30231</w:t>
            </w:r>
          </w:p>
        </w:tc>
        <w:tc>
          <w:tcPr>
            <w:tcW w:w="4535" w:type="dxa"/>
          </w:tcPr>
          <w:p>
            <w:pPr>
              <w:textAlignment w:val="top"/>
            </w:pPr>
            <w:r>
              <w:rPr>
                <w:rFonts w:ascii="Calibri" w:hAnsi="Calibri" w:eastAsia="宋体" w:cs="Calibri"/>
                <w:color w:val="000000"/>
                <w:sz w:val="22"/>
                <w:szCs w:val="22"/>
                <w:lang w:eastAsia="zh-CN" w:bidi="ar"/>
              </w:rPr>
              <w:t>公务用车运行维护费</w:t>
            </w:r>
          </w:p>
        </w:tc>
        <w:tc>
          <w:tcPr>
            <w:tcW w:w="2551" w:type="dxa"/>
          </w:tcPr>
          <w:p>
            <w:pPr>
              <w:jc w:val="right"/>
              <w:textAlignment w:val="top"/>
            </w:pPr>
            <w:r>
              <w:rPr>
                <w:rFonts w:hint="eastAsia" w:ascii="Calibri" w:hAnsi="Calibri" w:eastAsia="宋体" w:cs="Calibri"/>
                <w:color w:val="000000"/>
                <w:sz w:val="22"/>
                <w:szCs w:val="22"/>
                <w:lang w:eastAsia="zh-CN" w:bidi="ar"/>
              </w:rPr>
              <w:t>14</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30239</w:t>
            </w:r>
          </w:p>
        </w:tc>
        <w:tc>
          <w:tcPr>
            <w:tcW w:w="4535" w:type="dxa"/>
          </w:tcPr>
          <w:p>
            <w:pPr>
              <w:textAlignment w:val="top"/>
            </w:pPr>
            <w:r>
              <w:rPr>
                <w:rFonts w:ascii="Calibri" w:hAnsi="Calibri" w:eastAsia="宋体" w:cs="Calibri"/>
                <w:color w:val="000000"/>
                <w:sz w:val="22"/>
                <w:szCs w:val="22"/>
                <w:lang w:eastAsia="zh-CN" w:bidi="ar"/>
              </w:rPr>
              <w:t>其他交通费用</w:t>
            </w:r>
          </w:p>
        </w:tc>
        <w:tc>
          <w:tcPr>
            <w:tcW w:w="2551" w:type="dxa"/>
          </w:tcPr>
          <w:p>
            <w:pPr>
              <w:jc w:val="right"/>
              <w:textAlignment w:val="top"/>
            </w:pPr>
            <w:r>
              <w:rPr>
                <w:rFonts w:hint="eastAsia" w:ascii="Calibri" w:hAnsi="Calibri" w:eastAsia="宋体" w:cs="Calibri"/>
                <w:color w:val="000000"/>
                <w:sz w:val="22"/>
                <w:szCs w:val="22"/>
                <w:lang w:eastAsia="zh-CN" w:bidi="ar"/>
              </w:rPr>
              <w:t>17.58</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17.58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30299</w:t>
            </w:r>
          </w:p>
        </w:tc>
        <w:tc>
          <w:tcPr>
            <w:tcW w:w="4535" w:type="dxa"/>
          </w:tcPr>
          <w:p>
            <w:pPr>
              <w:textAlignment w:val="top"/>
            </w:pPr>
            <w:r>
              <w:rPr>
                <w:rFonts w:ascii="Calibri" w:hAnsi="Calibri" w:eastAsia="宋体" w:cs="Calibri"/>
                <w:color w:val="000000"/>
                <w:sz w:val="22"/>
                <w:szCs w:val="22"/>
                <w:lang w:eastAsia="zh-CN" w:bidi="ar"/>
              </w:rPr>
              <w:t>其他商品和服务支出</w:t>
            </w:r>
          </w:p>
        </w:tc>
        <w:tc>
          <w:tcPr>
            <w:tcW w:w="2551" w:type="dxa"/>
          </w:tcPr>
          <w:p>
            <w:pPr>
              <w:jc w:val="right"/>
              <w:textAlignment w:val="top"/>
            </w:pPr>
            <w:r>
              <w:rPr>
                <w:rFonts w:hint="eastAsia" w:ascii="Calibri" w:hAnsi="Calibri" w:eastAsia="宋体" w:cs="Calibri"/>
                <w:color w:val="000000"/>
                <w:sz w:val="22"/>
                <w:szCs w:val="22"/>
                <w:lang w:eastAsia="zh-CN" w:bidi="ar"/>
              </w:rPr>
              <w:t>0.8</w:t>
            </w:r>
          </w:p>
        </w:tc>
        <w:tc>
          <w:tcPr>
            <w:tcW w:w="2551" w:type="dxa"/>
          </w:tcPr>
          <w:p>
            <w:pPr>
              <w:jc w:val="right"/>
            </w:pPr>
          </w:p>
        </w:tc>
        <w:tc>
          <w:tcPr>
            <w:tcW w:w="2552" w:type="dxa"/>
          </w:tcPr>
          <w:p>
            <w:pPr>
              <w:jc w:val="right"/>
              <w:textAlignment w:val="top"/>
            </w:pPr>
            <w:r>
              <w:rPr>
                <w:rFonts w:hint="eastAsia" w:ascii="Calibri" w:hAnsi="Calibri" w:eastAsia="宋体" w:cs="Calibri"/>
                <w:color w:val="000000"/>
                <w:sz w:val="22"/>
                <w:szCs w:val="22"/>
                <w:lang w:eastAsia="zh-CN" w:bidi="ar"/>
              </w:rPr>
              <w:t>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191" w:type="dxa"/>
          </w:tcPr>
          <w:p>
            <w:pPr>
              <w:textAlignment w:val="top"/>
            </w:pPr>
            <w:r>
              <w:rPr>
                <w:rFonts w:ascii="Calibri" w:hAnsi="Calibri" w:eastAsia="宋体" w:cs="Calibri"/>
                <w:color w:val="000000"/>
                <w:sz w:val="22"/>
                <w:szCs w:val="22"/>
                <w:lang w:eastAsia="zh-CN" w:bidi="ar"/>
              </w:rPr>
              <w:t>303</w:t>
            </w:r>
          </w:p>
        </w:tc>
        <w:tc>
          <w:tcPr>
            <w:tcW w:w="4535" w:type="dxa"/>
          </w:tcPr>
          <w:p>
            <w:pPr>
              <w:textAlignment w:val="top"/>
            </w:pPr>
            <w:r>
              <w:rPr>
                <w:rFonts w:ascii="Calibri" w:hAnsi="Calibri" w:eastAsia="宋体" w:cs="Calibri"/>
                <w:color w:val="000000"/>
                <w:sz w:val="22"/>
                <w:szCs w:val="22"/>
                <w:lang w:eastAsia="zh-CN" w:bidi="ar"/>
              </w:rPr>
              <w:t>对个人和家庭的补助</w:t>
            </w:r>
          </w:p>
        </w:tc>
        <w:tc>
          <w:tcPr>
            <w:tcW w:w="2551" w:type="dxa"/>
          </w:tcPr>
          <w:p>
            <w:pPr>
              <w:jc w:val="right"/>
              <w:textAlignment w:val="top"/>
            </w:pPr>
            <w:r>
              <w:rPr>
                <w:rFonts w:hint="eastAsia" w:ascii="Calibri" w:hAnsi="Calibri" w:eastAsia="宋体" w:cs="Calibri"/>
                <w:color w:val="000000"/>
                <w:sz w:val="22"/>
                <w:szCs w:val="22"/>
                <w:lang w:eastAsia="zh-CN" w:bidi="ar"/>
              </w:rPr>
              <w:t>1.45</w:t>
            </w:r>
          </w:p>
        </w:tc>
        <w:tc>
          <w:tcPr>
            <w:tcW w:w="2551" w:type="dxa"/>
          </w:tcPr>
          <w:p>
            <w:pPr>
              <w:jc w:val="right"/>
              <w:textAlignment w:val="top"/>
            </w:pPr>
            <w:r>
              <w:rPr>
                <w:rFonts w:hint="eastAsia" w:ascii="Calibri" w:hAnsi="Calibri" w:eastAsia="宋体" w:cs="Calibri"/>
                <w:color w:val="000000"/>
                <w:sz w:val="22"/>
                <w:szCs w:val="22"/>
                <w:lang w:eastAsia="zh-CN" w:bidi="ar"/>
              </w:rPr>
              <w:t>1.45</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tcPr>
          <w:p>
            <w:pPr>
              <w:jc w:val="cente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22</w:t>
            </w:r>
          </w:p>
        </w:tc>
        <w:tc>
          <w:tcPr>
            <w:tcW w:w="1191"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30305</w:t>
            </w:r>
          </w:p>
        </w:tc>
        <w:tc>
          <w:tcPr>
            <w:tcW w:w="4535"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生活补助</w:t>
            </w:r>
          </w:p>
        </w:tc>
        <w:tc>
          <w:tcPr>
            <w:tcW w:w="2551" w:type="dxa"/>
          </w:tcPr>
          <w:p>
            <w:pPr>
              <w:jc w:val="right"/>
              <w:textAlignment w:val="top"/>
              <w:rPr>
                <w:rFonts w:ascii="Calibri" w:hAnsi="Calibri" w:eastAsia="宋体" w:cs="Calibri"/>
                <w:color w:val="000000"/>
                <w:sz w:val="22"/>
                <w:szCs w:val="22"/>
                <w:lang w:eastAsia="zh-CN" w:bidi="ar"/>
              </w:rPr>
            </w:pPr>
            <w:r>
              <w:rPr>
                <w:rFonts w:hint="eastAsia" w:ascii="Calibri" w:hAnsi="Calibri" w:eastAsia="宋体" w:cs="Calibri"/>
                <w:color w:val="000000"/>
                <w:sz w:val="22"/>
                <w:szCs w:val="22"/>
                <w:lang w:eastAsia="zh-CN" w:bidi="ar"/>
              </w:rPr>
              <w:t>1.45</w:t>
            </w:r>
          </w:p>
        </w:tc>
        <w:tc>
          <w:tcPr>
            <w:tcW w:w="2551" w:type="dxa"/>
          </w:tcPr>
          <w:p>
            <w:pPr>
              <w:jc w:val="right"/>
              <w:textAlignment w:val="top"/>
              <w:rPr>
                <w:rFonts w:ascii="Calibri" w:hAnsi="Calibri" w:eastAsia="宋体" w:cs="Calibri"/>
                <w:color w:val="000000"/>
                <w:sz w:val="22"/>
                <w:szCs w:val="22"/>
                <w:lang w:eastAsia="zh-CN" w:bidi="ar"/>
              </w:rPr>
            </w:pPr>
            <w:r>
              <w:rPr>
                <w:rFonts w:hint="eastAsia" w:ascii="Calibri" w:hAnsi="Calibri" w:eastAsia="宋体" w:cs="Calibri"/>
                <w:color w:val="000000"/>
                <w:sz w:val="22"/>
                <w:szCs w:val="22"/>
                <w:lang w:eastAsia="zh-CN" w:bidi="ar"/>
              </w:rPr>
              <w:t>1.45</w:t>
            </w:r>
          </w:p>
        </w:tc>
        <w:tc>
          <w:tcPr>
            <w:tcW w:w="2552"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pPr>
            <w:r>
              <w:t>预算年度：2021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lang w:eastAsia="zh-CN"/>
              </w:rPr>
            </w:pPr>
            <w:r>
              <w:t>318</w:t>
            </w:r>
            <w:r>
              <w:rPr>
                <w:rFonts w:hint="eastAsia"/>
                <w:lang w:eastAsia="zh-CN"/>
              </w:rPr>
              <w:t>涞水</w:t>
            </w:r>
            <w:r>
              <w:t>县</w:t>
            </w:r>
            <w:r>
              <w:rPr>
                <w:rFonts w:hint="eastAsia"/>
                <w:lang w:eastAsia="zh-CN"/>
              </w:rPr>
              <w:t>司法局</w:t>
            </w:r>
          </w:p>
        </w:tc>
        <w:tc>
          <w:tcPr>
            <w:tcW w:w="2381" w:type="dxa"/>
            <w:tcBorders>
              <w:top w:val="single" w:color="FFFFFF" w:sz="6" w:space="0"/>
              <w:left w:val="single" w:color="FFFFFF" w:sz="6" w:space="0"/>
              <w:right w:val="single" w:color="FFFFFF" w:sz="6" w:space="0"/>
            </w:tcBorders>
            <w:vAlign w:val="center"/>
          </w:tcPr>
          <w:p>
            <w:pPr>
              <w:pStyle w:val="13"/>
            </w:pPr>
            <w:r>
              <w:t>预算年度：2021</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tcPr>
          <w:p>
            <w:pPr>
              <w:jc w:val="right"/>
              <w:textAlignment w:val="top"/>
            </w:pPr>
            <w:r>
              <w:rPr>
                <w:rFonts w:hint="eastAsia" w:ascii="Calibri" w:hAnsi="Calibri" w:eastAsia="宋体" w:cs="Calibri"/>
                <w:color w:val="000000"/>
                <w:sz w:val="22"/>
                <w:szCs w:val="22"/>
                <w:lang w:eastAsia="zh-CN" w:bidi="ar"/>
              </w:rPr>
              <w:t>14.00</w:t>
            </w:r>
          </w:p>
        </w:tc>
        <w:tc>
          <w:tcPr>
            <w:tcW w:w="2381" w:type="dxa"/>
          </w:tcPr>
          <w:p>
            <w:pPr>
              <w:jc w:val="right"/>
              <w:textAlignment w:val="top"/>
            </w:pPr>
            <w:r>
              <w:rPr>
                <w:rFonts w:hint="eastAsia" w:ascii="Calibri" w:hAnsi="Calibri" w:eastAsia="宋体" w:cs="Calibri"/>
                <w:color w:val="000000"/>
                <w:sz w:val="22"/>
                <w:szCs w:val="22"/>
                <w:lang w:eastAsia="zh-CN" w:bidi="ar"/>
              </w:rPr>
              <w:t>14.00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tcPr>
          <w:p>
            <w:pPr>
              <w:jc w:val="right"/>
              <w:textAlignment w:val="top"/>
              <w:rPr>
                <w:rFonts w:eastAsia="方正书宋_GBK"/>
                <w:lang w:eastAsia="zh-CN"/>
              </w:rPr>
            </w:pPr>
            <w:r>
              <w:rPr>
                <w:rFonts w:hint="eastAsia" w:ascii="Calibri" w:hAnsi="Calibri" w:eastAsia="宋体" w:cs="Calibri"/>
                <w:color w:val="000000"/>
                <w:sz w:val="22"/>
                <w:szCs w:val="22"/>
                <w:lang w:eastAsia="zh-CN" w:bidi="ar"/>
              </w:rPr>
              <w:t>14.00</w:t>
            </w:r>
          </w:p>
        </w:tc>
        <w:tc>
          <w:tcPr>
            <w:tcW w:w="2381" w:type="dxa"/>
          </w:tcPr>
          <w:p>
            <w:pPr>
              <w:jc w:val="right"/>
              <w:textAlignment w:val="top"/>
            </w:pPr>
            <w:r>
              <w:rPr>
                <w:rFonts w:hint="eastAsia" w:ascii="Calibri" w:hAnsi="Calibri" w:eastAsia="宋体" w:cs="Calibri"/>
                <w:color w:val="000000"/>
                <w:sz w:val="22"/>
                <w:szCs w:val="22"/>
                <w:lang w:eastAsia="zh-CN" w:bidi="ar"/>
              </w:rPr>
              <w:t>14.00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rPr>
                <w:lang w:eastAsia="zh-CN"/>
              </w:rPr>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14.00</w:t>
            </w:r>
          </w:p>
        </w:tc>
        <w:tc>
          <w:tcPr>
            <w:tcW w:w="2381"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14.00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14.00</w:t>
            </w:r>
          </w:p>
        </w:tc>
        <w:tc>
          <w:tcPr>
            <w:tcW w:w="2381"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14.00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涞水县司法局2021年部门预算信息公开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中华人民共和国</w:t>
      </w:r>
      <w:bookmarkStart w:id="19" w:name="_GoBack"/>
      <w:bookmarkEnd w:id="19"/>
      <w:r>
        <w:rPr>
          <w:rFonts w:hint="eastAsia" w:ascii="仿宋_GB2312" w:hAnsi="仿宋_GB2312" w:eastAsia="仿宋_GB2312" w:cs="仿宋_GB2312"/>
          <w:sz w:val="32"/>
          <w:szCs w:val="32"/>
          <w:lang w:eastAsia="zh-CN"/>
        </w:rPr>
        <w:t>预算法</w:t>
      </w:r>
      <w:r>
        <w:rPr>
          <w:rFonts w:hint="eastAsia" w:ascii="仿宋_GB2312" w:hAnsi="仿宋_GB2312" w:eastAsia="仿宋_GB2312" w:cs="仿宋_GB2312"/>
          <w:sz w:val="32"/>
          <w:szCs w:val="32"/>
        </w:rPr>
        <w:t>》、《地方预决算公开操作规程》和《河北省省级预算公开办法》规定，现将涞水县司法局2021年部门预算公开如下：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一、部门职责、机构设置等基本情况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根据《涞水县司法局职能配置、内设机构和人员编制规定》， 涞水县司法局的主要职责是：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（一）贯彻执行司法行政工作的法律、法规、方针、政策和司法行政地方性法规、规章；拟订全县司法行政工作发展规划及年度计划并组织监督实施。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（二）制定全县普及法律常识规划和法治宣传教育计划并组织实施，指导县级各行业、县属各部门及乡镇（街道）的法治宣传工作。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（三）负责指导监督律师工作、公证工作并承担相应责任，监督全县律师机构、公证机构活动；指导监督企事业法律顾问工作。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（四）监督管理全县法律援助工作。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（五）指导、监督、管理乡镇（街道）司法所建设和人民调解、基层法律服务、帮教安置工作。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（六）指导管理全县社区矫正工作。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（七）管理、监督、指导全县面向社会服务的司法鉴定工作。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（八）负责全县司法行政系统的队伍建设、思想政治、对外宣传和交流工作。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（九）承办县委、县政府交办的其它事项。</w:t>
      </w:r>
    </w:p>
    <w:p>
      <w:pPr>
        <w:spacing w:line="560" w:lineRule="exact"/>
        <w:jc w:val="center"/>
        <w:rPr>
          <w:rFonts w:ascii="宋体" w:hAnsi="宋体" w:eastAsia="宋体" w:cs="宋体"/>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t>县</w:t>
            </w:r>
            <w:r>
              <w:rPr>
                <w:rFonts w:hint="eastAsia"/>
                <w:lang w:eastAsia="zh-CN"/>
              </w:rPr>
              <w:t>司法局</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line="560" w:lineRule="exact"/>
        <w:rPr>
          <w:rFonts w:ascii="楷体_GB2312" w:hAnsi="楷体_GB2312" w:eastAsia="楷体_GB2312" w:cs="楷体_GB2312"/>
          <w:sz w:val="32"/>
          <w:szCs w:val="32"/>
        </w:rPr>
      </w:pPr>
    </w:p>
    <w:p>
      <w:pPr>
        <w:spacing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二、部门预算安排总体情况</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（一）收入说明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反映本部门当年全部收入。2021年预算总收入596.92万元其中：一、财政拨款收入528.19万元，基金预算收入0 万元 ，财政专户核拨收入 0 万元，其他来源收入  0 万元。</w:t>
      </w:r>
    </w:p>
    <w:p>
      <w:pPr>
        <w:spacing w:line="560" w:lineRule="exact"/>
        <w:rPr>
          <w:rFonts w:ascii="楷体_GB2312" w:hAnsi="楷体_GB2312" w:eastAsia="楷体_GB2312" w:cs="楷体_GB2312"/>
          <w:sz w:val="32"/>
          <w:szCs w:val="32"/>
        </w:rPr>
      </w:pPr>
      <w:r>
        <w:rPr>
          <w:rFonts w:hint="eastAsia" w:ascii="仿宋_GB2312" w:hAnsi="仿宋_GB2312" w:eastAsia="仿宋_GB2312" w:cs="仿宋_GB2312"/>
          <w:sz w:val="32"/>
          <w:szCs w:val="32"/>
        </w:rPr>
        <w:t xml:space="preserve">    （二）</w:t>
      </w:r>
      <w:r>
        <w:rPr>
          <w:rFonts w:hint="eastAsia" w:ascii="楷体_GB2312" w:hAnsi="楷体_GB2312" w:eastAsia="楷体_GB2312" w:cs="楷体_GB2312"/>
          <w:sz w:val="32"/>
          <w:szCs w:val="32"/>
        </w:rPr>
        <w:t xml:space="preserve">支出说明 </w:t>
      </w:r>
    </w:p>
    <w:p>
      <w:pPr>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支出说明 收支预算总表支出栏、基本支出表、项目支出表按经济分类和支出功能分类科目编制，反映我部门预算中支出预算的总体情况。2021年一般公共预算总支出596.92万元，基本支出465.13万元，包括人员经费</w:t>
      </w:r>
      <w:r>
        <w:rPr>
          <w:rFonts w:hint="eastAsia" w:ascii="仿宋" w:hAnsi="仿宋" w:eastAsia="仿宋" w:cs="仿宋"/>
          <w:sz w:val="32"/>
          <w:szCs w:val="32"/>
        </w:rPr>
        <w:t>358.72万元</w:t>
      </w:r>
      <w:r>
        <w:rPr>
          <w:rFonts w:hint="eastAsia" w:ascii="仿宋_GB2312" w:hAnsi="仿宋_GB2312" w:eastAsia="仿宋_GB2312" w:cs="仿宋_GB2312"/>
          <w:sz w:val="32"/>
          <w:szCs w:val="32"/>
        </w:rPr>
        <w:t>日常公用经费106.41万元；项目支出131.79万元，</w:t>
      </w:r>
      <w:r>
        <w:rPr>
          <w:rFonts w:hint="eastAsia" w:ascii="仿宋" w:hAnsi="仿宋" w:eastAsia="仿宋" w:cs="仿宋"/>
          <w:sz w:val="32"/>
          <w:szCs w:val="32"/>
        </w:rPr>
        <w:t>2021年基层公检法司转移支付资冀财政法【2020】71号资金26万元；2021年社区矫正补助资金冀财政法【2020】74号4.58万元、2021年中央政法纪检监察转移支付资金【2020】70号55万元、普法宣传10万元、律师管理0.3万元、公共法律服务1.8万元、基层司法业务8万元、社区矫正9.11万元、法制办项目经费5万元、政府法律顾问经费12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（三）比上年增减情况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2020年预算安排528.19万元，2021年预算安排596.92万元较上年增加68.73万元。</w:t>
      </w:r>
      <w:r>
        <w:rPr>
          <w:rFonts w:hint="eastAsia" w:ascii="仿宋" w:hAnsi="仿宋" w:eastAsia="仿宋" w:cs="仿宋"/>
          <w:sz w:val="32"/>
          <w:szCs w:val="32"/>
        </w:rPr>
        <w:t>其中：基本支出中人员经费增加35.83万元，为2020年新招录公务员，增加劳务派遣人员劳务费2.01万元，其他交通费增加支出3.84，差旅费增加1.4万元，项目支出增加24.79万元.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机关运行经费106.41万元其中：办公费12万元、邮电费0.36万元、差旅费4.2万元、劳务费49.96万元、公务用车运行维护费14万元、其他交通费用17.58万元、离退休人员经费0.8万元、工会经费2.64万元、福利费4.87万元。</w:t>
      </w:r>
    </w:p>
    <w:p>
      <w:pPr>
        <w:spacing w:before="10" w:after="10" w:line="360" w:lineRule="auto"/>
        <w:ind w:firstLine="640" w:firstLineChars="200"/>
        <w:outlineLvl w:val="2"/>
        <w:rPr>
          <w:rFonts w:ascii="黑体" w:hAnsi="黑体" w:eastAsia="黑体" w:cs="黑体"/>
          <w:color w:val="000000"/>
          <w:sz w:val="32"/>
        </w:rPr>
      </w:pPr>
      <w:r>
        <w:rPr>
          <w:rFonts w:hint="eastAsia" w:ascii="黑体" w:hAnsi="黑体" w:eastAsia="黑体" w:cs="黑体"/>
          <w:sz w:val="32"/>
          <w:szCs w:val="32"/>
        </w:rPr>
        <w:t>四、</w:t>
      </w:r>
      <w:r>
        <w:rPr>
          <w:rFonts w:ascii="黑体" w:hAnsi="黑体" w:eastAsia="黑体" w:cs="黑体"/>
          <w:color w:val="000000"/>
          <w:sz w:val="32"/>
        </w:rPr>
        <w:t>财政拨款“三公”经费预算情况及增减变化原因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一般公共预算拨款“三公”经费预算15.6万元，其中公务用车维护费15万元，接待费0.6万元，2021年一般公共预算拨款“三公”经费预算公务用车维护费14万元，同比减少1万元，减少6.7%。2021年无公务接待费，与去年减少0.6万元，无因公出国（境）费。</w:t>
      </w:r>
    </w:p>
    <w:p>
      <w:pPr>
        <w:spacing w:line="560" w:lineRule="exact"/>
        <w:rPr>
          <w:rFonts w:ascii="宋体" w:hAnsi="宋体" w:eastAsia="宋体" w:cs="宋体"/>
        </w:rPr>
      </w:pPr>
    </w:p>
    <w:p>
      <w:pPr>
        <w:spacing w:line="560" w:lineRule="exact"/>
        <w:ind w:firstLine="1200" w:firstLineChars="500"/>
        <w:rPr>
          <w:rFonts w:ascii="宋体" w:hAnsi="宋体" w:eastAsia="宋体" w:cs="宋体"/>
        </w:rPr>
      </w:pPr>
      <w:r>
        <w:rPr>
          <w:rFonts w:hint="eastAsia" w:ascii="宋体" w:hAnsi="宋体" w:eastAsia="宋体" w:cs="宋体"/>
        </w:rPr>
        <w:t>涞水县司法局三公经费预算情况及增减变化原因</w:t>
      </w:r>
    </w:p>
    <w:p>
      <w:pPr>
        <w:spacing w:line="560" w:lineRule="exact"/>
        <w:jc w:val="center"/>
        <w:rPr>
          <w:rFonts w:ascii="宋体" w:hAnsi="宋体" w:eastAsia="宋体" w:cs="宋体"/>
        </w:rPr>
      </w:pPr>
      <w:r>
        <w:rPr>
          <w:rFonts w:hint="eastAsia" w:ascii="宋体" w:hAnsi="宋体" w:eastAsia="宋体" w:cs="宋体"/>
        </w:rPr>
        <w:t xml:space="preserve">            单位：万元</w:t>
      </w:r>
    </w:p>
    <w:tbl>
      <w:tblPr>
        <w:tblStyle w:val="8"/>
        <w:tblW w:w="831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1455"/>
        <w:gridCol w:w="1485"/>
        <w:gridCol w:w="102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25" w:type="dxa"/>
            <w:tcBorders>
              <w:right w:val="nil"/>
            </w:tcBorders>
            <w:vAlign w:val="center"/>
          </w:tcPr>
          <w:p>
            <w:pPr>
              <w:spacing w:line="400" w:lineRule="exact"/>
              <w:jc w:val="center"/>
              <w:rPr>
                <w:rFonts w:ascii="宋体" w:hAnsi="宋体" w:eastAsia="宋体" w:cs="宋体"/>
              </w:rPr>
            </w:pPr>
            <w:r>
              <w:rPr>
                <w:rFonts w:hint="eastAsia" w:ascii="宋体" w:hAnsi="宋体" w:eastAsia="宋体" w:cs="宋体"/>
              </w:rPr>
              <w:t>项目名称</w:t>
            </w:r>
          </w:p>
        </w:tc>
        <w:tc>
          <w:tcPr>
            <w:tcW w:w="1455" w:type="dxa"/>
            <w:tcBorders>
              <w:right w:val="nil"/>
            </w:tcBorders>
            <w:vAlign w:val="center"/>
          </w:tcPr>
          <w:p>
            <w:pPr>
              <w:spacing w:line="400" w:lineRule="exact"/>
              <w:jc w:val="center"/>
              <w:rPr>
                <w:rFonts w:ascii="宋体" w:hAnsi="宋体" w:eastAsia="宋体" w:cs="宋体"/>
              </w:rPr>
            </w:pPr>
            <w:r>
              <w:rPr>
                <w:rFonts w:hint="eastAsia" w:ascii="宋体" w:hAnsi="宋体" w:eastAsia="宋体" w:cs="宋体"/>
              </w:rPr>
              <w:t>2020年度</w:t>
            </w:r>
          </w:p>
          <w:p>
            <w:pPr>
              <w:spacing w:line="400" w:lineRule="exact"/>
              <w:jc w:val="center"/>
              <w:rPr>
                <w:rFonts w:ascii="宋体" w:hAnsi="宋体" w:eastAsia="宋体" w:cs="宋体"/>
              </w:rPr>
            </w:pPr>
            <w:r>
              <w:rPr>
                <w:rFonts w:hint="eastAsia" w:ascii="宋体" w:hAnsi="宋体" w:eastAsia="宋体" w:cs="宋体"/>
              </w:rPr>
              <w:t>预算</w:t>
            </w:r>
          </w:p>
        </w:tc>
        <w:tc>
          <w:tcPr>
            <w:tcW w:w="1485" w:type="dxa"/>
            <w:tcBorders>
              <w:right w:val="nil"/>
            </w:tcBorders>
            <w:vAlign w:val="center"/>
          </w:tcPr>
          <w:p>
            <w:pPr>
              <w:spacing w:line="400" w:lineRule="exact"/>
              <w:jc w:val="center"/>
              <w:rPr>
                <w:rFonts w:ascii="宋体" w:hAnsi="宋体" w:eastAsia="宋体" w:cs="宋体"/>
              </w:rPr>
            </w:pPr>
            <w:r>
              <w:rPr>
                <w:rFonts w:hint="eastAsia" w:ascii="宋体" w:hAnsi="宋体" w:eastAsia="宋体" w:cs="宋体"/>
              </w:rPr>
              <w:t>2021年度</w:t>
            </w:r>
          </w:p>
          <w:p>
            <w:pPr>
              <w:spacing w:line="400" w:lineRule="exact"/>
              <w:jc w:val="center"/>
              <w:rPr>
                <w:rFonts w:ascii="宋体" w:hAnsi="宋体" w:eastAsia="宋体" w:cs="宋体"/>
              </w:rPr>
            </w:pPr>
            <w:r>
              <w:rPr>
                <w:rFonts w:hint="eastAsia" w:ascii="宋体" w:hAnsi="宋体" w:eastAsia="宋体" w:cs="宋体"/>
              </w:rPr>
              <w:t>预算</w:t>
            </w:r>
          </w:p>
        </w:tc>
        <w:tc>
          <w:tcPr>
            <w:tcW w:w="1020" w:type="dxa"/>
            <w:tcBorders>
              <w:right w:val="nil"/>
            </w:tcBorders>
            <w:vAlign w:val="center"/>
          </w:tcPr>
          <w:p>
            <w:pPr>
              <w:spacing w:line="400" w:lineRule="exact"/>
              <w:jc w:val="center"/>
              <w:rPr>
                <w:rFonts w:ascii="宋体" w:hAnsi="宋体" w:eastAsia="宋体" w:cs="宋体"/>
              </w:rPr>
            </w:pPr>
            <w:r>
              <w:rPr>
                <w:rFonts w:hint="eastAsia" w:ascii="宋体" w:hAnsi="宋体" w:eastAsia="宋体" w:cs="宋体"/>
              </w:rPr>
              <w:t>增减</w:t>
            </w:r>
          </w:p>
          <w:p>
            <w:pPr>
              <w:spacing w:line="400" w:lineRule="exact"/>
              <w:jc w:val="center"/>
              <w:rPr>
                <w:rFonts w:ascii="宋体" w:hAnsi="宋体" w:eastAsia="宋体" w:cs="宋体"/>
              </w:rPr>
            </w:pPr>
            <w:r>
              <w:rPr>
                <w:rFonts w:hint="eastAsia" w:ascii="宋体" w:hAnsi="宋体" w:eastAsia="宋体" w:cs="宋体"/>
              </w:rPr>
              <w:t>金额</w:t>
            </w:r>
          </w:p>
        </w:tc>
        <w:tc>
          <w:tcPr>
            <w:tcW w:w="2025" w:type="dxa"/>
            <w:tcBorders>
              <w:right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rPr>
            </w:pPr>
            <w:r>
              <w:rPr>
                <w:rFonts w:hint="eastAsia" w:ascii="宋体" w:hAnsi="宋体" w:eastAsia="宋体" w:cs="宋体"/>
              </w:rPr>
              <w:t>因公出国经费</w:t>
            </w:r>
          </w:p>
        </w:tc>
        <w:tc>
          <w:tcPr>
            <w:tcW w:w="1455" w:type="dxa"/>
            <w:vAlign w:val="center"/>
          </w:tcPr>
          <w:p>
            <w:pPr>
              <w:spacing w:line="400" w:lineRule="exact"/>
              <w:jc w:val="center"/>
              <w:rPr>
                <w:rFonts w:ascii="宋体" w:hAnsi="宋体" w:eastAsia="宋体" w:cs="宋体"/>
              </w:rPr>
            </w:pPr>
            <w:r>
              <w:rPr>
                <w:rFonts w:hint="eastAsia" w:ascii="宋体" w:hAnsi="宋体" w:eastAsia="宋体" w:cs="宋体"/>
              </w:rPr>
              <w:t>0</w:t>
            </w:r>
          </w:p>
        </w:tc>
        <w:tc>
          <w:tcPr>
            <w:tcW w:w="1485" w:type="dxa"/>
            <w:vAlign w:val="center"/>
          </w:tcPr>
          <w:p>
            <w:pPr>
              <w:spacing w:line="400" w:lineRule="exact"/>
              <w:jc w:val="center"/>
              <w:rPr>
                <w:rFonts w:ascii="宋体" w:hAnsi="宋体" w:eastAsia="宋体" w:cs="宋体"/>
              </w:rPr>
            </w:pPr>
            <w:r>
              <w:rPr>
                <w:rFonts w:hint="eastAsia" w:ascii="宋体" w:hAnsi="宋体" w:eastAsia="宋体" w:cs="宋体"/>
              </w:rPr>
              <w:t>0</w:t>
            </w:r>
          </w:p>
        </w:tc>
        <w:tc>
          <w:tcPr>
            <w:tcW w:w="1020" w:type="dxa"/>
            <w:vAlign w:val="center"/>
          </w:tcPr>
          <w:p>
            <w:pPr>
              <w:spacing w:line="400" w:lineRule="exact"/>
              <w:jc w:val="center"/>
              <w:rPr>
                <w:rFonts w:ascii="宋体" w:hAnsi="宋体" w:eastAsia="宋体" w:cs="宋体"/>
              </w:rPr>
            </w:pPr>
            <w:r>
              <w:rPr>
                <w:rFonts w:hint="eastAsia" w:ascii="宋体" w:hAnsi="宋体" w:eastAsia="宋体" w:cs="宋体"/>
              </w:rPr>
              <w:t>0</w:t>
            </w:r>
          </w:p>
        </w:tc>
        <w:tc>
          <w:tcPr>
            <w:tcW w:w="2025" w:type="dxa"/>
            <w:vAlign w:val="center"/>
          </w:tcPr>
          <w:p>
            <w:pPr>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2325"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公务用车购置经费</w:t>
            </w:r>
          </w:p>
        </w:tc>
        <w:tc>
          <w:tcPr>
            <w:tcW w:w="1455"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0</w:t>
            </w:r>
          </w:p>
        </w:tc>
        <w:tc>
          <w:tcPr>
            <w:tcW w:w="1485"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0</w:t>
            </w:r>
          </w:p>
        </w:tc>
        <w:tc>
          <w:tcPr>
            <w:tcW w:w="1020"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rPr>
            </w:pPr>
            <w:r>
              <w:rPr>
                <w:rFonts w:hint="eastAsia" w:ascii="宋体" w:hAnsi="宋体" w:eastAsia="宋体" w:cs="宋体"/>
              </w:rPr>
              <w:t>公务用车运行经费</w:t>
            </w:r>
          </w:p>
        </w:tc>
        <w:tc>
          <w:tcPr>
            <w:tcW w:w="1455" w:type="dxa"/>
            <w:vAlign w:val="center"/>
          </w:tcPr>
          <w:p>
            <w:pPr>
              <w:spacing w:line="400" w:lineRule="exact"/>
              <w:jc w:val="center"/>
              <w:rPr>
                <w:rFonts w:ascii="宋体" w:hAnsi="宋体" w:eastAsia="宋体" w:cs="宋体"/>
              </w:rPr>
            </w:pPr>
            <w:r>
              <w:rPr>
                <w:rFonts w:hint="eastAsia" w:ascii="宋体" w:hAnsi="宋体" w:eastAsia="宋体" w:cs="宋体"/>
              </w:rPr>
              <w:t>15</w:t>
            </w:r>
          </w:p>
        </w:tc>
        <w:tc>
          <w:tcPr>
            <w:tcW w:w="1485" w:type="dxa"/>
            <w:vAlign w:val="center"/>
          </w:tcPr>
          <w:p>
            <w:pPr>
              <w:spacing w:line="400" w:lineRule="exact"/>
              <w:jc w:val="center"/>
              <w:rPr>
                <w:rFonts w:ascii="宋体" w:hAnsi="宋体" w:eastAsia="宋体" w:cs="宋体"/>
              </w:rPr>
            </w:pPr>
            <w:r>
              <w:rPr>
                <w:rFonts w:hint="eastAsia" w:ascii="宋体" w:hAnsi="宋体" w:eastAsia="宋体" w:cs="宋体"/>
              </w:rPr>
              <w:t>14</w:t>
            </w:r>
          </w:p>
        </w:tc>
        <w:tc>
          <w:tcPr>
            <w:tcW w:w="1020" w:type="dxa"/>
            <w:vAlign w:val="center"/>
          </w:tcPr>
          <w:p>
            <w:pPr>
              <w:spacing w:line="400" w:lineRule="exact"/>
              <w:jc w:val="center"/>
              <w:rPr>
                <w:rFonts w:ascii="宋体" w:hAnsi="宋体" w:eastAsia="宋体" w:cs="宋体"/>
              </w:rPr>
            </w:pPr>
            <w:r>
              <w:rPr>
                <w:rFonts w:hint="eastAsia" w:ascii="宋体" w:hAnsi="宋体" w:eastAsia="宋体" w:cs="宋体"/>
              </w:rPr>
              <w:t>-1</w:t>
            </w:r>
          </w:p>
        </w:tc>
        <w:tc>
          <w:tcPr>
            <w:tcW w:w="2025" w:type="dxa"/>
            <w:vAlign w:val="center"/>
          </w:tcPr>
          <w:p>
            <w:pPr>
              <w:spacing w:line="400" w:lineRule="exact"/>
              <w:jc w:val="center"/>
              <w:rPr>
                <w:rFonts w:ascii="宋体" w:hAnsi="宋体" w:eastAsia="宋体" w:cs="宋体"/>
              </w:rPr>
            </w:pPr>
            <w:r>
              <w:rPr>
                <w:rFonts w:hint="eastAsia" w:ascii="宋体" w:hAnsi="宋体" w:eastAsia="宋体" w:cs="宋体"/>
              </w:rPr>
              <w:t>按要求压减开支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rPr>
            </w:pPr>
            <w:r>
              <w:rPr>
                <w:rFonts w:hint="eastAsia" w:ascii="宋体" w:hAnsi="宋体" w:eastAsia="宋体" w:cs="宋体"/>
              </w:rPr>
              <w:t>公务接待费支出</w:t>
            </w:r>
          </w:p>
        </w:tc>
        <w:tc>
          <w:tcPr>
            <w:tcW w:w="1455" w:type="dxa"/>
            <w:vAlign w:val="center"/>
          </w:tcPr>
          <w:p>
            <w:pPr>
              <w:spacing w:line="400" w:lineRule="exact"/>
              <w:jc w:val="center"/>
              <w:rPr>
                <w:rFonts w:ascii="宋体" w:hAnsi="宋体" w:eastAsia="宋体" w:cs="宋体"/>
              </w:rPr>
            </w:pPr>
            <w:r>
              <w:rPr>
                <w:rFonts w:hint="eastAsia" w:ascii="宋体" w:hAnsi="宋体" w:eastAsia="宋体" w:cs="宋体"/>
              </w:rPr>
              <w:t>0.6</w:t>
            </w:r>
          </w:p>
        </w:tc>
        <w:tc>
          <w:tcPr>
            <w:tcW w:w="1485" w:type="dxa"/>
            <w:vAlign w:val="center"/>
          </w:tcPr>
          <w:p>
            <w:pPr>
              <w:spacing w:line="400" w:lineRule="exact"/>
              <w:jc w:val="center"/>
              <w:rPr>
                <w:rFonts w:ascii="宋体" w:hAnsi="宋体" w:eastAsia="宋体" w:cs="宋体"/>
              </w:rPr>
            </w:pPr>
            <w:r>
              <w:rPr>
                <w:rFonts w:hint="eastAsia" w:ascii="宋体" w:hAnsi="宋体" w:eastAsia="宋体" w:cs="宋体"/>
              </w:rPr>
              <w:t>0</w:t>
            </w:r>
          </w:p>
        </w:tc>
        <w:tc>
          <w:tcPr>
            <w:tcW w:w="1020" w:type="dxa"/>
            <w:vAlign w:val="center"/>
          </w:tcPr>
          <w:p>
            <w:pPr>
              <w:spacing w:line="400" w:lineRule="exact"/>
              <w:jc w:val="center"/>
              <w:rPr>
                <w:rFonts w:ascii="宋体" w:hAnsi="宋体" w:eastAsia="宋体" w:cs="宋体"/>
              </w:rPr>
            </w:pPr>
            <w:r>
              <w:rPr>
                <w:rFonts w:hint="eastAsia" w:ascii="宋体" w:hAnsi="宋体" w:eastAsia="宋体" w:cs="宋体"/>
              </w:rPr>
              <w:t>-0.6</w:t>
            </w:r>
          </w:p>
        </w:tc>
        <w:tc>
          <w:tcPr>
            <w:tcW w:w="2025" w:type="dxa"/>
            <w:vAlign w:val="center"/>
          </w:tcPr>
          <w:p>
            <w:pPr>
              <w:spacing w:line="400" w:lineRule="exact"/>
              <w:jc w:val="center"/>
              <w:rPr>
                <w:rFonts w:ascii="宋体" w:hAnsi="宋体" w:eastAsia="宋体" w:cs="宋体"/>
              </w:rPr>
            </w:pPr>
            <w:r>
              <w:rPr>
                <w:rFonts w:hint="eastAsia" w:ascii="宋体" w:hAnsi="宋体" w:eastAsia="宋体" w:cs="宋体"/>
              </w:rPr>
              <w:t>按要求压减开支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5" w:type="dxa"/>
            <w:vAlign w:val="center"/>
          </w:tcPr>
          <w:p>
            <w:pPr>
              <w:spacing w:line="400" w:lineRule="exact"/>
              <w:jc w:val="center"/>
              <w:rPr>
                <w:rFonts w:ascii="宋体" w:hAnsi="宋体" w:eastAsia="宋体" w:cs="宋体"/>
              </w:rPr>
            </w:pPr>
            <w:r>
              <w:rPr>
                <w:rFonts w:hint="eastAsia" w:ascii="宋体" w:hAnsi="宋体" w:eastAsia="宋体" w:cs="宋体"/>
              </w:rPr>
              <w:t>合计</w:t>
            </w:r>
          </w:p>
        </w:tc>
        <w:tc>
          <w:tcPr>
            <w:tcW w:w="1455" w:type="dxa"/>
            <w:vAlign w:val="center"/>
          </w:tcPr>
          <w:p>
            <w:pPr>
              <w:spacing w:line="400" w:lineRule="exact"/>
              <w:jc w:val="center"/>
              <w:rPr>
                <w:rFonts w:ascii="宋体" w:hAnsi="宋体" w:eastAsia="宋体" w:cs="宋体"/>
              </w:rPr>
            </w:pPr>
            <w:r>
              <w:rPr>
                <w:rFonts w:hint="eastAsia" w:ascii="宋体" w:hAnsi="宋体" w:eastAsia="宋体" w:cs="宋体"/>
              </w:rPr>
              <w:t>15.6</w:t>
            </w:r>
          </w:p>
        </w:tc>
        <w:tc>
          <w:tcPr>
            <w:tcW w:w="1485" w:type="dxa"/>
            <w:vAlign w:val="center"/>
          </w:tcPr>
          <w:p>
            <w:pPr>
              <w:spacing w:line="400" w:lineRule="exact"/>
              <w:jc w:val="center"/>
              <w:rPr>
                <w:rFonts w:ascii="宋体" w:hAnsi="宋体" w:eastAsia="宋体" w:cs="宋体"/>
              </w:rPr>
            </w:pPr>
            <w:r>
              <w:rPr>
                <w:rFonts w:hint="eastAsia" w:ascii="宋体" w:hAnsi="宋体" w:eastAsia="宋体" w:cs="宋体"/>
              </w:rPr>
              <w:t>14</w:t>
            </w:r>
          </w:p>
        </w:tc>
        <w:tc>
          <w:tcPr>
            <w:tcW w:w="1020" w:type="dxa"/>
            <w:vAlign w:val="center"/>
          </w:tcPr>
          <w:p>
            <w:pPr>
              <w:spacing w:line="400" w:lineRule="exact"/>
              <w:jc w:val="center"/>
              <w:rPr>
                <w:rFonts w:ascii="宋体" w:hAnsi="宋体" w:eastAsia="宋体" w:cs="宋体"/>
              </w:rPr>
            </w:pPr>
            <w:r>
              <w:rPr>
                <w:rFonts w:hint="eastAsia" w:ascii="宋体" w:hAnsi="宋体" w:eastAsia="宋体" w:cs="宋体"/>
              </w:rPr>
              <w:t>-1.6</w:t>
            </w:r>
          </w:p>
        </w:tc>
        <w:tc>
          <w:tcPr>
            <w:tcW w:w="2025" w:type="dxa"/>
            <w:vAlign w:val="center"/>
          </w:tcPr>
          <w:p>
            <w:pPr>
              <w:spacing w:line="400" w:lineRule="exact"/>
              <w:jc w:val="center"/>
              <w:rPr>
                <w:rFonts w:ascii="宋体" w:hAnsi="宋体" w:eastAsia="宋体" w:cs="宋体"/>
              </w:rPr>
            </w:pPr>
            <w:r>
              <w:rPr>
                <w:rFonts w:hint="eastAsia" w:ascii="宋体" w:hAnsi="宋体" w:eastAsia="宋体" w:cs="宋体"/>
              </w:rPr>
              <w:t>按要求压减开支</w:t>
            </w:r>
          </w:p>
        </w:tc>
      </w:tr>
    </w:tbl>
    <w:p>
      <w:pPr>
        <w:spacing w:line="560" w:lineRule="exact"/>
        <w:jc w:val="center"/>
        <w:rPr>
          <w:rFonts w:ascii="宋体" w:hAnsi="宋体" w:eastAsia="宋体" w:cs="宋体"/>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五、绩效预算信息情况</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第一部分  部门整体绩效目标 </w:t>
      </w:r>
      <w:r>
        <w:rPr>
          <w:rFonts w:hint="eastAsia" w:ascii="仿宋_GB2312" w:hAnsi="仿宋_GB2312" w:eastAsia="仿宋_GB2312" w:cs="仿宋_GB2312"/>
          <w:sz w:val="32"/>
          <w:szCs w:val="32"/>
        </w:rPr>
        <w:t xml:space="preserve"> </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（一）总体绩效目标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涞水县司法局根据财政预算项目资金为保障涞水县普法宣传、知法守法，保障弱势群体农民工合法权益，县域和谐稳定、经济发展取得良好效果。司法局将在县委、县政府的正确领导下，以习近平新时代中国特色社会主义思想为指导，全面贯彻党的十九届四中全会、习近平总书记系列重要讲话精神，巩固“不忘初心、牢记使命”主题教育成果，认真落实各级政法工作、司法行政工作会议精神，紧紧围绕全市中心工作，充分发挥司法行政各项职能作用，为全县经济社会发展和平安法治建设提供优质高效的法治保障。加强依法治县工作,推进依法行政工作,做好行政复议应诉工作,深化普法宣传教育,强化社区矫正监管,夯实基层基础工作,规范法律服务工作,加强干部队伍建设。</w:t>
      </w:r>
    </w:p>
    <w:p>
      <w:pPr>
        <w:spacing w:line="560" w:lineRule="exact"/>
        <w:ind w:firstLine="640" w:firstLineChars="200"/>
        <w:rPr>
          <w:rFonts w:ascii="黑体" w:hAnsi="黑体" w:eastAsia="黑体" w:cs="黑体"/>
          <w:sz w:val="32"/>
          <w:szCs w:val="32"/>
        </w:rPr>
      </w:pPr>
      <w:r>
        <w:rPr>
          <w:rFonts w:hint="eastAsia" w:ascii="楷体_GB2312" w:hAnsi="楷体_GB2312" w:eastAsia="楷体_GB2312" w:cs="楷体_GB2312"/>
          <w:sz w:val="32"/>
          <w:szCs w:val="32"/>
        </w:rPr>
        <w:t>（二）分项绩效目标</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1、普法宣传：开展全县法治宣传、依法治理工作；开展法治宣传报道。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绩效目标：提高全县人民法律意识和法律素质，增强法治化管理水平，促进全县民主与法制建设。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绩效指标：宣传资料印刷数量(宣传资料印刷份数）大于等于30000份；组织主题宣传活动场次，5次以上；普法考核通过率（通过普法考核的人数占考核总人数的比率）达到85%。</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2、律师公证管理：开展律师公证工作并承担相应责任。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绩效目标：充分发挥法律服务职能，规范律师、公证行业管理。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绩效指标：提供法律咨询数量（宗）。每年提供法律咨询数量达到200件为中；每年提供法律咨询数量低于200件。</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3、基层司法业务：负责全县社区矫正、人民调解、安置帮教、基层法律服务和基层司法所工作；指导人民调解员协会工作；承担市安置帮教办公室、县社区矫正办公室的日常工作。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绩效目标：深化人民调解、社区矫正和安置帮教工作，最大限度降低重新违法犯罪和社会不稳定因素发生率。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服刑人员信息核查率（已核查信息服刑人员数量占应核查服刑人员数量比例），达到100%；社区矫正人数，累计接收社区矫正人员达到172人；人民调解案件数。达到600件为优；再犯罪减低率（刑满释放人员再犯罪人数占全部刑满释放人员的比例，比去年同期减低幅度）。小于0.2%。</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4、法律援助：办理法律援助案件，政府购买法律援助服务。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绩效目标：扩大法律援助覆盖面，推动全县法律援助工作长足发展。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绩效指标：法律援助案件办结率（已办结的法律援助案件占受理的法律援助案件比例）达到95%。</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5、司法鉴定：完成全县司法鉴定人和司法鉴定机构登记管理工作。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绩效目标：规范司法鉴定机构和司法鉴定人的管理，提高司法鉴定人员素质，促进司法鉴定的公正、公平。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绩效指标：司法鉴定机构年检率（参加年检的司法鉴定机构占应年检机构的比例），达到100%；司法鉴定人员培训人次。每年组织全县司法鉴定人员培训必须达到2人次。</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6、依法治县：指导、监督县政府各部门、各乡（镇、办事处）政府依法行政工作。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绩效目标：负责做好法治政府工作，指导、监督全县行政复议和行政应诉工作。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绩效指标：行政复议案件办结率（已办结的行政复议案件占受理的行政复议案件比例）达到97%。</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（三）工作保障措施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1、加强依法治县工作。</w:t>
      </w:r>
      <w:r>
        <w:rPr>
          <w:rFonts w:hint="eastAsia" w:ascii="仿宋_GB2312" w:hAnsi="仿宋_GB2312" w:eastAsia="仿宋_GB2312" w:cs="仿宋_GB2312"/>
          <w:sz w:val="32"/>
          <w:szCs w:val="32"/>
        </w:rPr>
        <w:t>充分发挥中共涞水县委全面依法治县委员会办公室工作职能，建立健全我县依法治市督查机制，统筹协调司法、执法、守法普法三个协调小组，加强对法治政府示范建设各项任务的督导检查。建立依法治县信息报送机制，推进各相关单位法治信息报送常态化，深度挖掘并打造我县法治政府建设工作中的亮点。按照全国市县法治政府建设示范指标体系评分标准104项的要求，全面推进法治政府建设再上新台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2、推进依法行政工作。</w:t>
      </w:r>
      <w:r>
        <w:rPr>
          <w:rFonts w:hint="eastAsia" w:ascii="仿宋_GB2312" w:hAnsi="仿宋_GB2312" w:eastAsia="仿宋_GB2312" w:cs="仿宋_GB2312"/>
          <w:sz w:val="32"/>
          <w:szCs w:val="32"/>
        </w:rPr>
        <w:t>按照《河北省行政执法公示办法》、《河北省行政执法全过程记录办法》、《河北省重大行政执法决定法制审核办法》要求，深入推进全县行政执法三项制度落实，规范各部门行政执法行为。严格执法证件管理，建立公共法律知识题库，通过网上考试的方式建立公平公正的评判系统，推动严格规范公正文明执法体系建设。以法治政府示范创建为抓手，与相关部门积极协调对接，进一步完善我县重大行政决策程序制度。</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3、做好行政复议应诉工作。</w:t>
      </w:r>
      <w:r>
        <w:rPr>
          <w:rFonts w:hint="eastAsia" w:ascii="仿宋_GB2312" w:hAnsi="仿宋_GB2312" w:eastAsia="仿宋_GB2312" w:cs="仿宋_GB2312"/>
          <w:sz w:val="32"/>
          <w:szCs w:val="32"/>
        </w:rPr>
        <w:t>充分利用法律顾问，进一步做好行政应诉工作。认真践行以人民为中心的工作思想，在行政复议工作中，热情接待群众，对符合受理条件的依法受理，需补正的告知申请人补正，并按法定程序公正办理行政复议案件。加强提出行政复议意见工作，及时制作行政复议意见书，积极建议有关机关纠正行政违法行为或者做好善后工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4、深化普法宣传教育。</w:t>
      </w:r>
      <w:r>
        <w:rPr>
          <w:rFonts w:hint="eastAsia" w:ascii="仿宋_GB2312" w:hAnsi="仿宋_GB2312" w:eastAsia="仿宋_GB2312" w:cs="仿宋_GB2312"/>
          <w:sz w:val="32"/>
          <w:szCs w:val="32"/>
        </w:rPr>
        <w:t>全力做好“七五”普法验收准备工作和“八五”普法规划启动工作。利用节点日期开展多种形式的普法宣传活动。继续加强“法律九进”和“法治九建”工作，完成保定市级民主法治示范村创建工作，打造一批高水平的基层普法精品。重点完成法治公园建设，打造传统与现代有机结合、法治元素与文化元素融为一体的法治文化公园。</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5、强化社区矫正监管。</w:t>
      </w:r>
      <w:r>
        <w:rPr>
          <w:rFonts w:hint="eastAsia" w:ascii="仿宋_GB2312" w:hAnsi="仿宋_GB2312" w:eastAsia="仿宋_GB2312" w:cs="仿宋_GB2312"/>
          <w:sz w:val="32"/>
          <w:szCs w:val="32"/>
        </w:rPr>
        <w:t>以《中华人民共和国社区矫正法》实施为契机，健全社区矫正机制、完善制度、严格管理。按照司法部社区矫正中心建设规范，建设我县标准化社区矫正中心和劳动基地。招录司法所劳务派遣人员，充实社区矫正中心工作。开展社区矫正工作人员的业务培训，提高整个社区矫正工作队伍的综合素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6、夯实基层基础工作。</w:t>
      </w:r>
      <w:r>
        <w:rPr>
          <w:rFonts w:hint="eastAsia" w:ascii="仿宋_GB2312" w:hAnsi="仿宋_GB2312" w:eastAsia="仿宋_GB2312" w:cs="仿宋_GB2312"/>
          <w:sz w:val="32"/>
          <w:szCs w:val="32"/>
        </w:rPr>
        <w:t>进一步推进司法所规范化建设，提升软硬件水平，再创一个省级规范化司法所。推进行业性专业性调委会建设，充分发挥行业主管部门职能作用。坚持经常排查与重点排查相结合，努力将民间矛盾纠纷发现在萌芽，化解在初始。完善诉前调解机制，在县法院及基层法庭设立诉前调解中心（室），配备专职调解员，负责集中受理立案庭分流的适宜用人民调解方式解决的民商事纠纷和民间纠纷。</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7、规范法律服务工作。</w:t>
      </w:r>
      <w:r>
        <w:rPr>
          <w:rFonts w:hint="eastAsia" w:ascii="仿宋_GB2312" w:hAnsi="仿宋_GB2312" w:eastAsia="仿宋_GB2312" w:cs="仿宋_GB2312"/>
          <w:sz w:val="32"/>
          <w:szCs w:val="32"/>
        </w:rPr>
        <w:t>严格依法管理律师队伍，从严处理违法执业，规范律师党建，发展律师党员，确保党内各项制度经常化，规范化，打造律师事务所典型。将“一村一法律顾问”的法律服务人员进行调整，加大培训力度提高法律服务队伍整体素质。规范公证工作制度，采取多种便民措施，调动公证员工作的积极性，有效提高公证效率和质量。在基层司法所建立法律援助工作站，提高法律援助办案质量。</w:t>
      </w:r>
    </w:p>
    <w:p>
      <w:pPr>
        <w:widowControl w:val="0"/>
        <w:spacing w:line="560" w:lineRule="exact"/>
        <w:ind w:firstLine="643" w:firstLineChars="200"/>
        <w:rPr>
          <w:rFonts w:eastAsia="方正仿宋_GBK"/>
          <w:sz w:val="28"/>
          <w:lang w:eastAsia="zh-CN"/>
        </w:rPr>
      </w:pPr>
      <w:r>
        <w:rPr>
          <w:rFonts w:hint="eastAsia" w:ascii="仿宋_GB2312" w:hAnsi="仿宋_GB2312" w:eastAsia="仿宋_GB2312" w:cs="仿宋_GB2312"/>
          <w:b/>
          <w:bCs/>
          <w:sz w:val="32"/>
          <w:szCs w:val="32"/>
        </w:rPr>
        <w:t>8、加强干部队伍建设。</w:t>
      </w:r>
      <w:r>
        <w:rPr>
          <w:rFonts w:hint="eastAsia" w:ascii="仿宋_GB2312" w:hAnsi="仿宋_GB2312" w:eastAsia="仿宋_GB2312" w:cs="仿宋_GB2312"/>
          <w:sz w:val="32"/>
          <w:szCs w:val="32"/>
        </w:rPr>
        <w:t>严格落实党组理论</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中心组学习制度，进一步加强十九届四中全会、习近平总书记系列重要讲话和中央省市重要会议精神的学习，教育引导全系统干部不断增强“四个意识”。巩固“不忘初心、牢记使命”主题教育成果，加强干部队伍教育培训，认真落实两个责任，严格党风廉政建设，努力造就政治坚定、纪律严明、作风优良的司法行政干部队伍。</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eastAsia="zh-CN"/>
        </w:rPr>
        <w:t xml:space="preserve">  </w:t>
      </w:r>
      <w:r>
        <w:rPr>
          <w:rFonts w:hint="eastAsia" w:ascii="黑体" w:hAnsi="黑体" w:eastAsia="黑体" w:cs="黑体"/>
          <w:sz w:val="32"/>
          <w:szCs w:val="32"/>
        </w:rPr>
        <w:t>专项资金绩效目标</w:t>
      </w:r>
    </w:p>
    <w:p>
      <w:pPr>
        <w:jc w:val="center"/>
      </w:pPr>
    </w:p>
    <w:p>
      <w:pPr>
        <w:ind w:firstLine="562" w:firstLineChars="200"/>
        <w:outlineLvl w:val="3"/>
        <w:rPr>
          <w:rFonts w:hAnsi="宋体"/>
          <w:b/>
          <w:sz w:val="28"/>
        </w:rPr>
      </w:pPr>
      <w:bookmarkStart w:id="8" w:name="_Toc62133980"/>
      <w:r>
        <w:rPr>
          <w:rFonts w:hint="eastAsia" w:ascii="方正仿宋_GBK" w:eastAsia="方正仿宋_GBK"/>
          <w:b/>
          <w:sz w:val="28"/>
        </w:rPr>
        <w:t>1.普法宣传绩效目标表</w:t>
      </w:r>
      <w:bookmarkEnd w:id="8"/>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1、普法宣传绩效目标表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1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315涞水县司法局</w:t>
            </w:r>
          </w:p>
        </w:tc>
        <w:tc>
          <w:tcPr>
            <w:tcW w:w="4169"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1306232106XPWCFPT982I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749"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普法宣传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169"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0746"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按照全面依法治国新要求，深入开展法治宣传教育，扎实推进依法治理和法治创建，弘扬社会主义法治精神，建设社会主义法治文化健全普法宣传教育机制，推动工作创新，充分发挥法治宣传教育在全面依法治国中的基础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445"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445"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746"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按照全面依法治国新要求，深入开展法治宣传教育，扎实推进依法治理和法治创建，弘扬社会主义法治精神，建设社会主义法治文化，</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健全普法宣传教育机制，推动工作创新，充分发挥法治宣传教育在全面依法治国中的基础作用，</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普及法律知识，提高执法守法水平</w:t>
            </w:r>
          </w:p>
        </w:tc>
      </w:tr>
    </w:tbl>
    <w:p>
      <w:pPr>
        <w:spacing w:line="14" w:lineRule="exact"/>
        <w:ind w:firstLine="480" w:firstLineChars="200"/>
        <w:jc w:val="center"/>
        <w:rPr>
          <w:rFonts w:hAnsi="宋体"/>
        </w:rPr>
      </w:pPr>
      <w:r>
        <w:rPr>
          <w:rFonts w:ascii="方正书宋_GBK" w:eastAsia="方正书宋_GBK"/>
        </w:rPr>
        <w:t xml:space="preserve"> </w:t>
      </w:r>
    </w:p>
    <w:tbl>
      <w:tblPr>
        <w:tblStyle w:val="8"/>
        <w:tblW w:w="118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7"/>
        <w:gridCol w:w="1134"/>
        <w:gridCol w:w="1276"/>
        <w:gridCol w:w="2891"/>
        <w:gridCol w:w="1276"/>
        <w:gridCol w:w="28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89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宣传次数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宣传次数</w:t>
            </w:r>
            <w:r>
              <w:rPr>
                <w:rFonts w:ascii="方正书宋_GBK" w:eastAsia="方正书宋_GBK"/>
              </w:rPr>
              <w:t>1</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1712.4</w:t>
            </w:r>
            <w:r>
              <w:rPr>
                <w:rFonts w:hint="eastAsia" w:ascii="方正书宋_GBK" w:eastAsia="方正书宋_GBK"/>
              </w:rPr>
              <w:t>普法宣传，扫黑除恶宣传</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财政拨款投入率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反映财政拨款投入情况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反映财政拨款投入情况</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按期完成率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按时完成普法宣传任务</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按时完成普法宣传任务</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图文清晰、版面整洁、无重影、无脏迹报纸比例</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普及法律知识，提高执法守法水平</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按时完成普法宣传任务</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问卷调查满意度</w:t>
            </w:r>
          </w:p>
        </w:tc>
        <w:tc>
          <w:tcPr>
            <w:tcW w:w="289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9" w:name="_Toc62133981"/>
      <w:r>
        <w:rPr>
          <w:rFonts w:hint="eastAsia" w:ascii="方正仿宋_GBK" w:eastAsia="方正仿宋_GBK"/>
          <w:b/>
          <w:sz w:val="28"/>
        </w:rPr>
        <w:t>2.法制办工作经费绩效目标表</w:t>
      </w:r>
      <w:bookmarkEnd w:id="9"/>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2、法制办工作经费绩效目标表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310"/>
        <w:gridCol w:w="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315涞水县司法局</w:t>
            </w:r>
          </w:p>
        </w:tc>
        <w:tc>
          <w:tcPr>
            <w:tcW w:w="4339"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130623215G5GF2X9V7D3X</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90"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法制办工作经费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tcBorders>
              <w:top w:val="single" w:color="auto" w:sz="4" w:space="0"/>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339" w:type="dxa"/>
            <w:gridSpan w:val="2"/>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0916" w:type="dxa"/>
            <w:gridSpan w:val="7"/>
            <w:shd w:val="clear" w:color="auto" w:fill="auto"/>
            <w:vAlign w:val="center"/>
          </w:tcPr>
          <w:p>
            <w:pPr>
              <w:spacing w:line="300" w:lineRule="exact"/>
              <w:rPr>
                <w:rFonts w:ascii="方正书宋_GBK" w:eastAsia="方正书宋_GBK"/>
              </w:rPr>
            </w:pPr>
            <w:r>
              <w:rPr>
                <w:rFonts w:hint="eastAsia" w:ascii="方正书宋_GBK" w:eastAsia="方正书宋_GBK"/>
              </w:rPr>
              <w:t>用于政府法制建设支出，包扣行政执法人员业务考试培训，政府行政复议案件办理</w:t>
            </w:r>
            <w:r>
              <w:rPr>
                <w:rFonts w:ascii="方正书宋_GBK" w:eastAsia="方正书宋_GBK"/>
              </w:rPr>
              <w:t xml:space="preserve"> </w:t>
            </w:r>
            <w:r>
              <w:rPr>
                <w:rFonts w:hint="eastAsia" w:ascii="方正书宋_GBK" w:eastAsia="方正书宋_GBK"/>
              </w:rPr>
              <w:t>，加强法制监督等方面的支出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615" w:type="dxa"/>
            <w:gridSpan w:val="3"/>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615" w:type="dxa"/>
            <w:gridSpan w:val="3"/>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916" w:type="dxa"/>
            <w:gridSpan w:val="7"/>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行政执法人员业务考试培训</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政府行政复议案件办理</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加强法制监督，提高执法水平</w:t>
            </w:r>
          </w:p>
        </w:tc>
      </w:tr>
    </w:tbl>
    <w:p>
      <w:pPr>
        <w:spacing w:line="14" w:lineRule="exact"/>
        <w:ind w:firstLine="480" w:firstLineChars="200"/>
        <w:jc w:val="center"/>
        <w:rPr>
          <w:rFonts w:ascii="方正书宋_GBK" w:eastAsia="方正书宋_GBK"/>
        </w:rPr>
      </w:pPr>
    </w:p>
    <w:tbl>
      <w:tblPr>
        <w:tblStyle w:val="8"/>
        <w:tblpPr w:leftFromText="180" w:rightFromText="180" w:vertAnchor="text" w:tblpX="-5666" w:tblpY="-18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24" w:type="dxa"/>
          </w:tcPr>
          <w:p>
            <w:pPr>
              <w:spacing w:line="14" w:lineRule="exact"/>
              <w:jc w:val="center"/>
              <w:rPr>
                <w:rFonts w:ascii="方正书宋_GBK" w:eastAsia="方正书宋_GBK"/>
              </w:rPr>
            </w:pPr>
          </w:p>
        </w:tc>
      </w:tr>
    </w:tbl>
    <w:p>
      <w:pPr>
        <w:spacing w:line="14" w:lineRule="exact"/>
        <w:ind w:firstLine="480" w:firstLineChars="200"/>
        <w:jc w:val="center"/>
        <w:rPr>
          <w:rFonts w:hAnsi="宋体"/>
        </w:rPr>
      </w:pPr>
      <w:r>
        <w:rPr>
          <w:rFonts w:ascii="方正书宋_GBK" w:eastAsia="方正书宋_GBK"/>
        </w:rPr>
        <w:t xml:space="preserve"> </w:t>
      </w:r>
    </w:p>
    <w:tbl>
      <w:tblPr>
        <w:tblStyle w:val="8"/>
        <w:tblW w:w="120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8"/>
        <w:gridCol w:w="1134"/>
        <w:gridCol w:w="1276"/>
        <w:gridCol w:w="2891"/>
        <w:gridCol w:w="1276"/>
        <w:gridCol w:w="3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3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14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参训率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行政执法人员法律知识培训参训率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行政执法人员法律知识培训参训率</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通过率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行政执法人员法律知识培训合格率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行政执法人员法律知识培训合格率</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按照省市司法行政部门文件要求按时培训</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按照省市司法行政部门文件要求按时培训</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预算执行率</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保持工作稳定，持续开展实现率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有效保证业务工作顺利开展</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有效保证业务工作顺利开展</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36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满意率</w:t>
            </w:r>
          </w:p>
        </w:tc>
        <w:tc>
          <w:tcPr>
            <w:tcW w:w="314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bl>
    <w:p>
      <w:pPr>
        <w:spacing w:line="300" w:lineRule="exact"/>
        <w:sectPr>
          <w:pgSz w:w="16839" w:h="11907" w:orient="landscape"/>
          <w:pgMar w:top="1304" w:right="1134" w:bottom="1304" w:left="1984" w:header="851" w:footer="992" w:gutter="0"/>
          <w:cols w:space="425" w:num="1"/>
          <w:docGrid w:type="lines" w:linePitch="312" w:charSpace="0"/>
        </w:sectPr>
      </w:pPr>
    </w:p>
    <w:p>
      <w:pPr>
        <w:spacing w:line="300" w:lineRule="exact"/>
      </w:pPr>
    </w:p>
    <w:p>
      <w:pPr>
        <w:ind w:firstLine="562" w:firstLineChars="200"/>
        <w:outlineLvl w:val="3"/>
        <w:rPr>
          <w:rFonts w:hAnsi="宋体"/>
          <w:b/>
          <w:sz w:val="28"/>
        </w:rPr>
      </w:pPr>
      <w:bookmarkStart w:id="10" w:name="_Toc62133982"/>
      <w:r>
        <w:rPr>
          <w:rFonts w:hint="eastAsia" w:ascii="方正仿宋_GBK" w:eastAsia="方正仿宋_GBK"/>
          <w:b/>
          <w:sz w:val="28"/>
        </w:rPr>
        <w:t>3.律师顾问费绩效目标表</w:t>
      </w:r>
      <w:bookmarkEnd w:id="10"/>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3、律师顾问费绩效目标表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0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315涞水县司法局</w:t>
            </w:r>
          </w:p>
        </w:tc>
        <w:tc>
          <w:tcPr>
            <w:tcW w:w="4310"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130623215P28BECYPGM5F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90"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律师顾问费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310"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0887"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为县政付提供法律服务，提供法律意见和建议，为县政府决策提供法律保障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586"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586"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887"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为县政付提供法律服务，提供法律意见和建议，为县政府决策提供法律保障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为地方政府经济建设保驾护航</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维护社会和谐稳定</w:t>
            </w:r>
          </w:p>
        </w:tc>
      </w:tr>
    </w:tbl>
    <w:p>
      <w:pPr>
        <w:spacing w:line="14" w:lineRule="exact"/>
        <w:ind w:firstLine="480" w:firstLineChars="200"/>
        <w:jc w:val="center"/>
        <w:rPr>
          <w:rFonts w:hAnsi="宋体"/>
        </w:rPr>
      </w:pPr>
      <w:r>
        <w:rPr>
          <w:rFonts w:ascii="方正书宋_GBK" w:eastAsia="方正书宋_GBK"/>
        </w:rPr>
        <w:t xml:space="preserve"> </w:t>
      </w:r>
    </w:p>
    <w:tbl>
      <w:tblPr>
        <w:tblStyle w:val="8"/>
        <w:tblW w:w="120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3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32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为县政府办理行政复议案件</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为县政府决策提供法律依据</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为县政府决策提供法律依据</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为县政府决策提供法律依据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重大案件事件化解率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重大案件事件化解为县政府决策提供法律依据</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维护社会和谐稳定</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资金发放准时率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资金发放准时率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及时拨付政府法律顾问劳务费</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资金发放准时率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化解矛盾率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化解矛盾率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维护社会和谐稳定</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社会发展的促进作用</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为县政付提供法律服务，提供法律意见和建议，为县政府决策提供法律保障</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维护社会和谐稳定</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行政复议案件满意度</w:t>
            </w:r>
          </w:p>
        </w:tc>
        <w:tc>
          <w:tcPr>
            <w:tcW w:w="4325" w:type="dxa"/>
            <w:shd w:val="clear" w:color="auto" w:fill="auto"/>
            <w:vAlign w:val="center"/>
          </w:tcPr>
          <w:p>
            <w:pPr>
              <w:spacing w:line="300" w:lineRule="exact"/>
              <w:rPr>
                <w:rFonts w:ascii="方正书宋_GBK" w:eastAsia="方正书宋_GBK"/>
              </w:rPr>
            </w:pPr>
            <w:r>
              <w:rPr>
                <w:rFonts w:hint="eastAsia" w:ascii="方正书宋_GBK" w:eastAsia="方正书宋_GBK"/>
              </w:rPr>
              <w:t>行政复议案件满意度</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1" w:name="_Toc62133983"/>
      <w:r>
        <w:rPr>
          <w:rFonts w:hint="eastAsia" w:ascii="方正仿宋_GBK" w:eastAsia="方正仿宋_GBK"/>
          <w:b/>
          <w:sz w:val="28"/>
        </w:rPr>
        <w:t>4.2021年中央政法纪检监察转移支付资金冀财政法【2020】70号绩效目标表</w:t>
      </w:r>
      <w:bookmarkEnd w:id="11"/>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4、2021年中央政法纪检监察转移支付资金冀财政法【2020】70号绩效目标表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0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315涞水县司法局</w:t>
            </w:r>
          </w:p>
        </w:tc>
        <w:tc>
          <w:tcPr>
            <w:tcW w:w="4310"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1306232174UGTUBBA8KIH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90"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年中央政法纪检监察转移支付资金冀财政法【</w:t>
            </w:r>
            <w:r>
              <w:rPr>
                <w:rFonts w:ascii="方正书宋_GBK" w:eastAsia="方正书宋_GBK"/>
              </w:rPr>
              <w:t>2020</w:t>
            </w:r>
            <w:r>
              <w:rPr>
                <w:rFonts w:hint="eastAsia" w:ascii="方正书宋_GBK" w:eastAsia="方正书宋_GBK"/>
              </w:rPr>
              <w:t>】</w:t>
            </w:r>
            <w:r>
              <w:rPr>
                <w:rFonts w:ascii="方正书宋_GBK" w:eastAsia="方正书宋_GBK"/>
              </w:rPr>
              <w:t>70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310"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0887"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基层司法所知道经费，人民调解，安置帮教，人民调解员选人管理等方面的支出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586"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586"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887"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加强人民调解工作化解民间矛盾纠纷</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加强安置帮教工作管理，防止重新犯罪</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保障司法所网络争产运转</w:t>
            </w:r>
          </w:p>
        </w:tc>
      </w:tr>
    </w:tbl>
    <w:p>
      <w:pPr>
        <w:spacing w:line="14" w:lineRule="exact"/>
        <w:ind w:firstLine="480" w:firstLineChars="200"/>
        <w:jc w:val="center"/>
        <w:rPr>
          <w:rFonts w:hAnsi="宋体"/>
        </w:rPr>
      </w:pPr>
      <w:r>
        <w:rPr>
          <w:rFonts w:ascii="方正书宋_GBK" w:eastAsia="方正书宋_GBK"/>
        </w:rPr>
        <w:t xml:space="preserve"> </w:t>
      </w:r>
    </w:p>
    <w:tbl>
      <w:tblPr>
        <w:tblStyle w:val="8"/>
        <w:tblW w:w="12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3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人民调解案件结案率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化解矛盾纠纷</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基层司法所网络畅通确保司法所工作正常开展</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基层司法所网络畅通确保司法所工作正常开展</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网络畅通保障率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及时支付基层司法业务资金</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保障财政资金及时拨付到位</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不超出预算数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按预算标准执行。不超预算支出</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单位满意度测评</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受众群体的满意度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通过人民调解提高人民调解社会影响力</w:t>
            </w:r>
          </w:p>
        </w:tc>
        <w:tc>
          <w:tcPr>
            <w:tcW w:w="4327"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2" w:name="_Toc62133984"/>
      <w:r>
        <w:rPr>
          <w:rFonts w:hint="eastAsia" w:ascii="方正仿宋_GBK" w:eastAsia="方正仿宋_GBK"/>
          <w:b/>
          <w:sz w:val="28"/>
        </w:rPr>
        <w:t>5.社区矫正绩效目标表</w:t>
      </w:r>
      <w:bookmarkEnd w:id="12"/>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5、社区矫正绩效目标表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315涞水县司法局</w:t>
            </w:r>
          </w:p>
        </w:tc>
        <w:tc>
          <w:tcPr>
            <w:tcW w:w="4452"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130623218QV1HF7D9HDXF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032"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社区矫正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9.11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9.11</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452"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1029"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用于社区矫正工作对监外服刑人员监管，培训，指导工作等方面的支出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728"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728"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029"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加强社区矫正服刑人员管理，防止重新犯罪，维护社会和谐稳定</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维护社区矫正中心正常运转</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维护社区矫正网络正常运行</w:t>
            </w:r>
          </w:p>
        </w:tc>
      </w:tr>
    </w:tbl>
    <w:p>
      <w:pPr>
        <w:spacing w:line="14" w:lineRule="exact"/>
        <w:ind w:firstLine="480" w:firstLineChars="200"/>
        <w:jc w:val="center"/>
        <w:rPr>
          <w:rFonts w:hAnsi="宋体"/>
        </w:rPr>
      </w:pPr>
      <w:r>
        <w:rPr>
          <w:rFonts w:ascii="方正书宋_GBK" w:eastAsia="方正书宋_GBK"/>
        </w:rPr>
        <w:t xml:space="preserve"> </w:t>
      </w:r>
    </w:p>
    <w:tbl>
      <w:tblPr>
        <w:tblStyle w:val="8"/>
        <w:tblW w:w="12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51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培训次数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培训次数</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培训次数</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社区矫正人员学习达标率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社区矫正人员学习达标率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&lt;98</w:t>
            </w:r>
            <w:r>
              <w:rPr>
                <w:rFonts w:hint="eastAsia" w:ascii="方正书宋_GBK" w:eastAsia="方正书宋_GBK"/>
              </w:rPr>
              <w:t>社区矫正人员学习达标率</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任务完成的及时性</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预算资金完成率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预算资金完成率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预算资金完成率</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维护社会稳定</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维护社会稳定</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重新犯罪率</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对象满意率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对象满意率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对象满意率</w:t>
            </w:r>
          </w:p>
        </w:tc>
        <w:tc>
          <w:tcPr>
            <w:tcW w:w="4519"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3" w:name="_Toc62133985"/>
      <w:r>
        <w:rPr>
          <w:rFonts w:hint="eastAsia" w:ascii="方正仿宋_GBK" w:eastAsia="方正仿宋_GBK"/>
          <w:b/>
          <w:sz w:val="28"/>
        </w:rPr>
        <w:t>6.2021年基层公检法司转移支付省级配套资金冀财政法【2020】71号绩效目标表</w:t>
      </w:r>
      <w:bookmarkEnd w:id="13"/>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6、2021年基层公检法司转移支付省级配套资金冀财政法【2020】71号绩效目标表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0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315涞水县司法局</w:t>
            </w:r>
          </w:p>
        </w:tc>
        <w:tc>
          <w:tcPr>
            <w:tcW w:w="4310"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13062321GA280DZGGS7X0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90"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年基层公检法司转移支付省级配套资金冀财政法【</w:t>
            </w:r>
            <w:r>
              <w:rPr>
                <w:rFonts w:ascii="方正书宋_GBK" w:eastAsia="方正书宋_GBK"/>
              </w:rPr>
              <w:t>2020</w:t>
            </w:r>
            <w:r>
              <w:rPr>
                <w:rFonts w:hint="eastAsia" w:ascii="方正书宋_GBK" w:eastAsia="方正书宋_GBK"/>
              </w:rPr>
              <w:t>】</w:t>
            </w:r>
            <w:r>
              <w:rPr>
                <w:rFonts w:ascii="方正书宋_GBK" w:eastAsia="方正书宋_GBK"/>
              </w:rPr>
              <w:t>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310"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0887"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基层司法所知道经费，人民调解，安置帮教，人民调解员选人管理等方面的支出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586"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586"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887"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加强人民调解工作化解民间矛盾纠纷</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加强安置帮教工作管理，防止重新犯罪</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保障司法所网络争产运转</w:t>
            </w:r>
          </w:p>
        </w:tc>
      </w:tr>
    </w:tbl>
    <w:p>
      <w:pPr>
        <w:spacing w:line="14" w:lineRule="exact"/>
        <w:ind w:firstLine="480" w:firstLineChars="200"/>
        <w:jc w:val="center"/>
        <w:rPr>
          <w:rFonts w:hAnsi="宋体"/>
        </w:rPr>
      </w:pPr>
      <w:r>
        <w:rPr>
          <w:rFonts w:ascii="方正书宋_GBK" w:eastAsia="方正书宋_GBK"/>
        </w:rPr>
        <w:t xml:space="preserve"> </w:t>
      </w:r>
    </w:p>
    <w:tbl>
      <w:tblPr>
        <w:tblStyle w:val="8"/>
        <w:tblW w:w="120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3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3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人民调解案件结案率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化解矛盾纠纷</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基层司法所网络畅通确保司法所工作正常开展</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基层司法所网络畅通确保司法所工作正常开展</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网络畅通保障率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及时支付基层司法业务资金</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保障财政资金及时拨付到位</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不超出预算数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按预算标准执行。不超预算支出</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单位满意度测评</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受众群体的满意度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通过人民调解提高人民调解社会影响力</w:t>
            </w:r>
          </w:p>
        </w:tc>
        <w:tc>
          <w:tcPr>
            <w:tcW w:w="4314"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4" w:name="_Toc62133986"/>
      <w:r>
        <w:rPr>
          <w:rFonts w:hint="eastAsia" w:ascii="方正仿宋_GBK" w:eastAsia="方正仿宋_GBK"/>
          <w:b/>
          <w:sz w:val="28"/>
        </w:rPr>
        <w:t>7.基层司法业务绩效目标表</w:t>
      </w:r>
      <w:bookmarkEnd w:id="14"/>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7、基层司法业务绩效目标表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1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452"/>
        <w:gridCol w:w="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315涞水县司法局</w:t>
            </w:r>
          </w:p>
        </w:tc>
        <w:tc>
          <w:tcPr>
            <w:tcW w:w="4452"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13062321KSK2GII0YOMIE</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032"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基层司法业务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452"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vMerge w:val="continue"/>
            <w:shd w:val="clear" w:color="auto" w:fill="auto"/>
            <w:vAlign w:val="center"/>
          </w:tcPr>
          <w:p>
            <w:pPr>
              <w:spacing w:line="300" w:lineRule="exact"/>
              <w:outlineLvl w:val="3"/>
            </w:pPr>
          </w:p>
        </w:tc>
        <w:tc>
          <w:tcPr>
            <w:tcW w:w="11029"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基层司法所知道经费，人民调解，安置帮教，人民调解员选人管理等方面的支出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728"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728"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3" w:type="dxa"/>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029"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加强人民调解工作化解民间矛盾纠纷</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加强安置帮教工作管理，防止重新犯罪</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保障司法所网络争产运转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485"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人民调解案件结案率</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化解矛盾纠纷</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人民调解案件及时结案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基层司法所网络畅通确保司法所工作正常开展</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基层司法所网络畅通确保司法所工作正常开展</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网络畅通保障率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及时支付基层司法业务资金</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保障财政资金及时拨付到位</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资金支付及时率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不超出预算数</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按预算标准执行。不超预算支出</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与年初预算数相符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单位满意度测评</w:t>
            </w:r>
          </w:p>
        </w:tc>
        <w:tc>
          <w:tcPr>
            <w:tcW w:w="2891"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受众群体的满意度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通过人民调解提高人民调解社会影响力</w:t>
            </w:r>
          </w:p>
        </w:tc>
        <w:tc>
          <w:tcPr>
            <w:tcW w:w="4485" w:type="dxa"/>
            <w:gridSpan w:val="2"/>
            <w:shd w:val="clear" w:color="auto" w:fill="auto"/>
            <w:vAlign w:val="center"/>
          </w:tcPr>
          <w:p>
            <w:pPr>
              <w:spacing w:line="300" w:lineRule="exact"/>
              <w:rPr>
                <w:rFonts w:ascii="方正书宋_GBK" w:eastAsia="方正书宋_GBK"/>
              </w:rPr>
            </w:pPr>
            <w:r>
              <w:rPr>
                <w:rFonts w:hint="eastAsia" w:ascii="方正书宋_GBK" w:eastAsia="方正书宋_GBK"/>
              </w:rPr>
              <w:t>通过人民调解提高人民调解社会影响力</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5" w:name="_Toc62133987"/>
      <w:r>
        <w:rPr>
          <w:rFonts w:hint="eastAsia" w:ascii="方正仿宋_GBK" w:eastAsia="方正仿宋_GBK"/>
          <w:b/>
          <w:sz w:val="28"/>
        </w:rPr>
        <w:t>8.2021年社区矫正补助项目资金冀财政法【2020】74号绩效目标表</w:t>
      </w:r>
      <w:bookmarkEnd w:id="15"/>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8、2021年社区矫正补助项目资金冀财政法【2020】74号绩效目标表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315001</w:t>
            </w:r>
            <w:r>
              <w:rPr>
                <w:rFonts w:hint="eastAsia" w:ascii="方正书宋_GBK" w:eastAsia="方正书宋_GBK"/>
                <w:b/>
              </w:rPr>
              <w:t>涞水县司法局</w:t>
            </w:r>
          </w:p>
        </w:tc>
        <w:tc>
          <w:tcPr>
            <w:tcW w:w="4452"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13062321P9ZZO7MLGX7FG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032"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年社区矫正补助项目资金冀财政法【</w:t>
            </w:r>
            <w:r>
              <w:rPr>
                <w:rFonts w:ascii="方正书宋_GBK" w:eastAsia="方正书宋_GBK"/>
              </w:rPr>
              <w:t>2020</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4.58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4.58</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452"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1029"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用于社区矫正工作对监外服刑人员监管，培训，指导工作等方面的支出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728"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728"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029"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加强社区矫正服刑人员管理，防止重新犯罪，维护社会和谐稳定</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维护社区矫正中心正常运转</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维护社区矫正网络正常运行</w:t>
            </w:r>
          </w:p>
        </w:tc>
      </w:tr>
    </w:tbl>
    <w:p>
      <w:pPr>
        <w:spacing w:line="14" w:lineRule="exact"/>
        <w:ind w:firstLine="480" w:firstLineChars="200"/>
        <w:jc w:val="center"/>
        <w:rPr>
          <w:rFonts w:hAnsi="宋体"/>
        </w:rPr>
      </w:pPr>
      <w:r>
        <w:rPr>
          <w:rFonts w:ascii="方正书宋_GBK" w:eastAsia="方正书宋_GBK"/>
        </w:rPr>
        <w:t xml:space="preserve"> </w:t>
      </w:r>
    </w:p>
    <w:tbl>
      <w:tblPr>
        <w:tblStyle w:val="8"/>
        <w:tblW w:w="122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50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培训次数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培训次数</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培训次数</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社区矫正人员学习达标率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社区矫正人员学习达标率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&lt;98</w:t>
            </w:r>
            <w:r>
              <w:rPr>
                <w:rFonts w:hint="eastAsia" w:ascii="方正书宋_GBK" w:eastAsia="方正书宋_GBK"/>
              </w:rPr>
              <w:t>社区矫正人员学习达标率</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任务完成的及时性</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预算资金完成率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预算资金完成率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预算资金完成率</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维护社会稳定</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维护社会稳定</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重新犯罪率</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对象满意率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对象满意率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对象满意率</w:t>
            </w:r>
          </w:p>
        </w:tc>
        <w:tc>
          <w:tcPr>
            <w:tcW w:w="4503"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bl>
    <w:p>
      <w:pPr>
        <w:spacing w:line="300" w:lineRule="exact"/>
        <w:ind w:firstLine="480" w:firstLineChars="200"/>
        <w:sectPr>
          <w:pgSz w:w="16839" w:h="11907" w:orient="landscape"/>
          <w:pgMar w:top="1304" w:right="1134" w:bottom="1304" w:left="1984" w:header="851" w:footer="992" w:gutter="0"/>
          <w:cols w:space="425" w:num="1"/>
          <w:docGrid w:type="lines" w:linePitch="312" w:charSpace="0"/>
        </w:sectPr>
      </w:pPr>
    </w:p>
    <w:p>
      <w:pPr>
        <w:spacing w:line="300" w:lineRule="exact"/>
        <w:ind w:firstLine="480" w:firstLineChars="200"/>
      </w:pPr>
    </w:p>
    <w:p>
      <w:pPr>
        <w:ind w:firstLine="562" w:firstLineChars="200"/>
        <w:outlineLvl w:val="3"/>
        <w:rPr>
          <w:rFonts w:hAnsi="宋体"/>
          <w:b/>
          <w:sz w:val="28"/>
        </w:rPr>
      </w:pPr>
      <w:bookmarkStart w:id="16" w:name="_Toc62133988"/>
      <w:r>
        <w:rPr>
          <w:rFonts w:hint="eastAsia" w:ascii="方正仿宋_GBK" w:eastAsia="方正仿宋_GBK"/>
          <w:b/>
          <w:sz w:val="28"/>
        </w:rPr>
        <w:t>9.律师管理绩效目标表</w:t>
      </w:r>
      <w:bookmarkEnd w:id="16"/>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9、律师管理绩效目标表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315涞水县司法局</w:t>
            </w:r>
          </w:p>
        </w:tc>
        <w:tc>
          <w:tcPr>
            <w:tcW w:w="4452"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13062321RBROKMNCN62B4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032"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律师管理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0.30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0.30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452"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1029"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加强律师队伍建设，坚持党的领导，规范律师行业管理，依法保护当事人合法权益，维护社会和谐稳定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728"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5728"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029"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加强律师队伍建设，坚持党的领导，规范律师行业管理</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依法保护当事人合法权益，维护社会和谐稳定</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促进经济发展</w:t>
            </w:r>
          </w:p>
          <w:p>
            <w:pPr>
              <w:spacing w:line="300" w:lineRule="exact"/>
              <w:rPr>
                <w:rFonts w:ascii="方正书宋_GBK" w:eastAsia="方正书宋_GBK"/>
              </w:rPr>
            </w:pPr>
            <w:r>
              <w:rPr>
                <w:rFonts w:ascii="方正书宋_GBK" w:eastAsia="方正书宋_GBK"/>
              </w:rPr>
              <w:t>4.</w:t>
            </w:r>
            <w:r>
              <w:rPr>
                <w:rFonts w:hint="eastAsia" w:ascii="方正书宋_GBK" w:eastAsia="方正书宋_GBK"/>
              </w:rPr>
              <w:t>规范律师行业管理</w:t>
            </w:r>
          </w:p>
        </w:tc>
      </w:tr>
    </w:tbl>
    <w:p>
      <w:pPr>
        <w:spacing w:line="14" w:lineRule="exact"/>
        <w:ind w:firstLine="480" w:firstLineChars="200"/>
        <w:jc w:val="center"/>
        <w:rPr>
          <w:rFonts w:hAnsi="宋体"/>
        </w:rPr>
      </w:pPr>
      <w:r>
        <w:rPr>
          <w:rFonts w:ascii="方正书宋_GBK" w:eastAsia="方正书宋_GBK"/>
        </w:rPr>
        <w:t xml:space="preserve"> </w:t>
      </w:r>
    </w:p>
    <w:tbl>
      <w:tblPr>
        <w:tblStyle w:val="8"/>
        <w:tblW w:w="121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4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48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投诉率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发硬案件当事人对律师成投诉情况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&gt;2</w:t>
            </w:r>
            <w:r>
              <w:rPr>
                <w:rFonts w:hint="eastAsia" w:ascii="方正书宋_GBK" w:eastAsia="方正书宋_GBK"/>
              </w:rPr>
              <w:t>投诉率小于</w:t>
            </w:r>
            <w:r>
              <w:rPr>
                <w:rFonts w:ascii="方正书宋_GBK" w:eastAsia="方正书宋_GBK"/>
              </w:rPr>
              <w:t>2%</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结案率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抽查律师案件结案率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案件当事人结案率</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项目完成时间</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项目经费完成时间</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按时间完成</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按预算执行</w:t>
            </w:r>
            <w:r>
              <w:rPr>
                <w:rFonts w:ascii="方正书宋_GBK" w:eastAsia="方正书宋_GBK"/>
              </w:rPr>
              <w:t>100%</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支出完成率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年初预算完成率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按照年初预算指标完成</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通过行业问卷调查，人民群众对药品检验工作的满意的人数与总调查人数的比值</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反应案件当事人对受理案件满意度</w:t>
            </w:r>
          </w:p>
        </w:tc>
        <w:tc>
          <w:tcPr>
            <w:tcW w:w="4480"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w:t>
            </w:r>
          </w:p>
        </w:tc>
      </w:tr>
    </w:tbl>
    <w:p>
      <w:pPr>
        <w:rPr>
          <w:rFonts w:ascii="方正楷体_GBK" w:hAnsi="方正楷体_GBK" w:eastAsia="方正楷体_GBK" w:cs="方正楷体_GBK"/>
          <w:b/>
          <w:color w:val="000000"/>
          <w:sz w:val="32"/>
          <w:lang w:eastAsia="zh-CN"/>
        </w:rPr>
      </w:pPr>
    </w:p>
    <w:p>
      <w:pPr>
        <w:ind w:firstLine="562" w:firstLineChars="200"/>
        <w:outlineLvl w:val="3"/>
        <w:rPr>
          <w:rFonts w:hAnsi="宋体"/>
          <w:b/>
          <w:sz w:val="28"/>
        </w:rPr>
      </w:pPr>
      <w:bookmarkStart w:id="17" w:name="_Toc62133989"/>
      <w:r>
        <w:rPr>
          <w:rFonts w:hint="eastAsia" w:ascii="方正仿宋_GBK" w:eastAsia="方正仿宋_GBK"/>
          <w:b/>
          <w:sz w:val="28"/>
        </w:rPr>
        <w:t>10.公共法律服务绩效目标表</w:t>
      </w:r>
      <w:bookmarkEnd w:id="17"/>
      <w:r>
        <w:rPr>
          <w:rFonts w:asciiTheme="minorHAnsi" w:eastAsiaTheme="minorEastAsia"/>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10、公共法律服务绩效目标表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4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b/>
              </w:rPr>
            </w:pPr>
            <w:r>
              <w:rPr>
                <w:rFonts w:ascii="方正书宋_GBK" w:eastAsia="方正书宋_GBK"/>
                <w:b/>
              </w:rPr>
              <w:t>315涞水县司法局</w:t>
            </w:r>
          </w:p>
        </w:tc>
        <w:tc>
          <w:tcPr>
            <w:tcW w:w="4758"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13062321VXVZO48OT8424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338"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公共法律服务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1.80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1.80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758"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11335"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县级司法行政部门用于法律援助、司法鉴定、公证、等公共法律服务工作的支出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034"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6034"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335"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法律援助项目维护法律援助弱势群体，保障社会公平正义，为社会发展保驾护航</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司法鉴定工作为鉴定当事人提供真实有效的司法鉴定文书，保护当事人的合法权益</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宣传公证工作事项，确保公证事业健康发展</w:t>
            </w:r>
          </w:p>
        </w:tc>
      </w:tr>
    </w:tbl>
    <w:p>
      <w:pPr>
        <w:spacing w:line="14" w:lineRule="exact"/>
        <w:ind w:firstLine="480" w:firstLineChars="200"/>
        <w:jc w:val="center"/>
        <w:rPr>
          <w:rFonts w:hAnsi="宋体"/>
        </w:rPr>
      </w:pPr>
      <w:r>
        <w:rPr>
          <w:rFonts w:ascii="方正书宋_GBK" w:eastAsia="方正书宋_GBK"/>
        </w:rPr>
        <w:t xml:space="preserve"> </w:t>
      </w:r>
    </w:p>
    <w:tbl>
      <w:tblPr>
        <w:tblStyle w:val="8"/>
        <w:tblW w:w="124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74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开展宣传法律援助工作</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定期宣传司法鉴定、法律援助、司法鉴定工作</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定期宣传司法鉴定、法律援助、司法鉴定工作</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司法鉴定案件采信率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出具真实可靠的司法鉴定文书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出具真实可靠的司法鉴定文书</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公证业务完成及时率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及时完成司法鉴定出具</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r>
              <w:rPr>
                <w:rFonts w:hint="eastAsia" w:ascii="方正书宋_GBK" w:eastAsia="方正书宋_GBK"/>
              </w:rPr>
              <w:t>司法鉴定法律援助、公证业务完成及时率</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&gt;100</w:t>
            </w:r>
            <w:r>
              <w:rPr>
                <w:rFonts w:hint="eastAsia" w:ascii="方正书宋_GBK" w:eastAsia="方正书宋_GBK"/>
              </w:rPr>
              <w:t>认真执行预算标准</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对社会的贡献</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对社会的贡献</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提高司法鉴定法律援助服务水平</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维护司法鉴定当法律援助当事人、</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法律援助当事人，维护社会公平正义</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维护社会公平正义</w:t>
            </w:r>
          </w:p>
        </w:tc>
        <w:tc>
          <w:tcPr>
            <w:tcW w:w="4748" w:type="dxa"/>
            <w:shd w:val="clear" w:color="auto" w:fill="auto"/>
            <w:vAlign w:val="center"/>
          </w:tcPr>
          <w:p>
            <w:pPr>
              <w:spacing w:line="300" w:lineRule="exact"/>
              <w:rPr>
                <w:rFonts w:ascii="方正书宋_GBK" w:eastAsia="方正书宋_GBK"/>
              </w:rPr>
            </w:pPr>
            <w:r>
              <w:rPr>
                <w:rFonts w:hint="eastAsia" w:ascii="方正书宋_GBK" w:eastAsia="方正书宋_GBK"/>
              </w:rPr>
              <w:t>冀财行【</w:t>
            </w:r>
            <w:r>
              <w:rPr>
                <w:rFonts w:ascii="方正书宋_GBK" w:eastAsia="方正书宋_GBK"/>
              </w:rPr>
              <w:t>2009</w:t>
            </w:r>
            <w:r>
              <w:rPr>
                <w:rFonts w:hint="eastAsia" w:ascii="方正书宋_GBK" w:eastAsia="方正书宋_GBK"/>
              </w:rPr>
              <w:t>】</w:t>
            </w:r>
            <w:r>
              <w:rPr>
                <w:rFonts w:ascii="方正书宋_GBK" w:eastAsia="方正书宋_GBK"/>
              </w:rPr>
              <w:t>23</w:t>
            </w:r>
            <w:r>
              <w:rPr>
                <w:rFonts w:hint="eastAsia" w:ascii="方正书宋_GBK" w:eastAsia="方正书宋_GBK"/>
              </w:rPr>
              <w:t>号文件</w:t>
            </w:r>
          </w:p>
        </w:tc>
      </w:tr>
    </w:tbl>
    <w:p>
      <w:pPr>
        <w:spacing w:line="560" w:lineRule="exact"/>
        <w:rPr>
          <w:rFonts w:ascii="宋体" w:hAnsi="宋体" w:eastAsia="宋体" w:cs="宋体"/>
        </w:rPr>
      </w:pPr>
    </w:p>
    <w:p>
      <w:pPr>
        <w:rPr>
          <w:rFonts w:ascii="方正楷体_GBK" w:hAnsi="方正楷体_GBK" w:eastAsia="方正楷体_GBK" w:cs="方正楷体_GBK"/>
          <w:b/>
          <w:color w:val="000000"/>
          <w:sz w:val="32"/>
          <w:lang w:eastAsia="zh-CN"/>
        </w:rPr>
      </w:pPr>
    </w:p>
    <w:p>
      <w:pPr>
        <w:spacing w:line="2" w:lineRule="exact"/>
        <w:jc w:val="center"/>
      </w:pPr>
      <w:r>
        <w:rPr>
          <w:rFonts w:ascii="方正书宋_GBK" w:hAnsi="方正书宋_GBK" w:eastAsia="方正书宋_GBK" w:cs="方正书宋_GBK"/>
          <w:color w:val="000000"/>
          <w:sz w:val="21"/>
        </w:rPr>
        <w:t xml:space="preserve"> </w:t>
      </w:r>
    </w:p>
    <w:p>
      <w:pPr>
        <w:ind w:firstLine="560"/>
        <w:outlineLvl w:val="3"/>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六、政府采购预算情况</w:t>
      </w:r>
    </w:p>
    <w:p>
      <w:pPr>
        <w:widowControl w:val="0"/>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eastAsia="zh-CN"/>
        </w:rPr>
        <w:t>，空表列示。</w:t>
      </w:r>
    </w:p>
    <w:p>
      <w:pPr>
        <w:widowControl w:val="0"/>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w:t>
      </w:r>
      <w:r>
        <w:rPr>
          <w:rFonts w:hint="eastAsia" w:ascii="仿宋_GB2312" w:hAnsi="仿宋_GB2312" w:eastAsia="仿宋_GB2312" w:cs="仿宋_GB2312"/>
          <w:b/>
          <w:bCs/>
          <w:sz w:val="28"/>
          <w:szCs w:val="28"/>
          <w:lang w:eastAsia="zh-CN"/>
        </w:rPr>
        <w:t>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8" w:name="_Toc30009658"/>
      <w:r>
        <w:rPr>
          <w:rFonts w:hint="eastAsia" w:ascii="方正小标宋_GBK" w:eastAsia="方正小标宋_GBK"/>
          <w:sz w:val="18"/>
          <w:szCs w:val="18"/>
        </w:rPr>
        <w:instrText xml:space="preserve">部门政府采购预算</w:instrText>
      </w:r>
      <w:bookmarkEnd w:id="18"/>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8"/>
        <w:tblW w:w="12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5"/>
        <w:gridCol w:w="996"/>
        <w:gridCol w:w="863"/>
        <w:gridCol w:w="1419"/>
        <w:gridCol w:w="695"/>
        <w:gridCol w:w="466"/>
        <w:gridCol w:w="613"/>
        <w:gridCol w:w="785"/>
        <w:gridCol w:w="1192"/>
        <w:gridCol w:w="984"/>
        <w:gridCol w:w="927"/>
        <w:gridCol w:w="1566"/>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tblHeader/>
          <w:jc w:val="center"/>
        </w:trPr>
        <w:tc>
          <w:tcPr>
            <w:tcW w:w="5817" w:type="dxa"/>
            <w:gridSpan w:val="7"/>
            <w:tcBorders>
              <w:top w:val="single" w:color="FFFFFF" w:sz="6" w:space="0"/>
              <w:left w:val="single" w:color="FFFFFF" w:sz="6" w:space="0"/>
              <w:right w:val="single" w:color="FFFFFF" w:sz="6" w:space="0"/>
            </w:tcBorders>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7062" w:type="dxa"/>
            <w:gridSpan w:val="6"/>
            <w:tcBorders>
              <w:top w:val="single" w:color="FFFFFF" w:sz="6" w:space="0"/>
              <w:left w:val="single" w:color="FFFFFF" w:sz="6" w:space="0"/>
              <w:right w:val="single" w:color="FFFFFF" w:sz="6" w:space="0"/>
            </w:tcBorders>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tblHeader/>
          <w:jc w:val="center"/>
        </w:trPr>
        <w:tc>
          <w:tcPr>
            <w:tcW w:w="1761" w:type="dxa"/>
            <w:gridSpan w:val="2"/>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86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1419"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695"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466"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61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7062" w:type="dxa"/>
            <w:gridSpan w:val="6"/>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7" w:hRule="atLeast"/>
          <w:tblHeader/>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9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86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1419"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95"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466"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1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1192"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984"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927"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56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608"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192" w:type="dxa"/>
            <w:shd w:val="clear" w:color="auto" w:fill="auto"/>
            <w:vAlign w:val="center"/>
          </w:tcPr>
          <w:p>
            <w:pPr>
              <w:widowControl w:val="0"/>
              <w:spacing w:line="400" w:lineRule="exact"/>
              <w:jc w:val="both"/>
              <w:rPr>
                <w:rFonts w:asciiTheme="minorEastAsia" w:hAnsiTheme="minorEastAsia" w:eastAsiaTheme="minorEastAsia" w:cstheme="minorEastAsia"/>
                <w:b/>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765"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192"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r>
    </w:tbl>
    <w:p>
      <w:pPr>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lang w:eastAsia="zh-CN"/>
        </w:rPr>
        <w:t>注：</w:t>
      </w:r>
      <w:r>
        <w:rPr>
          <w:rFonts w:hint="eastAsia" w:ascii="方正书宋_GBK" w:hAnsi="方正书宋_GBK" w:eastAsia="方正书宋_GBK" w:cs="方正书宋_GBK"/>
          <w:color w:val="000000"/>
          <w:sz w:val="21"/>
        </w:rPr>
        <w:t>2021年我</w:t>
      </w:r>
      <w:r>
        <w:rPr>
          <w:rFonts w:hint="eastAsia" w:ascii="方正书宋_GBK" w:hAnsi="方正书宋_GBK" w:eastAsia="方正书宋_GBK" w:cs="方正书宋_GBK"/>
          <w:color w:val="000000"/>
          <w:sz w:val="21"/>
          <w:lang w:eastAsia="zh-CN"/>
        </w:rPr>
        <w:t>部门</w:t>
      </w:r>
      <w:r>
        <w:rPr>
          <w:rFonts w:hint="eastAsia" w:ascii="方正书宋_GBK" w:hAnsi="方正书宋_GBK" w:eastAsia="方正书宋_GBK" w:cs="方正书宋_GBK"/>
          <w:color w:val="000000"/>
          <w:sz w:val="21"/>
        </w:rPr>
        <w:t>没有</w:t>
      </w:r>
      <w:r>
        <w:rPr>
          <w:rFonts w:hint="eastAsia" w:ascii="方正书宋_GBK" w:hAnsi="方正书宋_GBK" w:eastAsia="方正书宋_GBK" w:cs="方正书宋_GBK"/>
          <w:color w:val="000000"/>
          <w:sz w:val="21"/>
          <w:lang w:eastAsia="zh-CN"/>
        </w:rPr>
        <w:t>安排</w:t>
      </w:r>
      <w:r>
        <w:rPr>
          <w:rFonts w:hint="eastAsia" w:ascii="方正书宋_GBK" w:hAnsi="方正书宋_GBK" w:eastAsia="方正书宋_GBK" w:cs="方正书宋_GBK"/>
          <w:color w:val="000000"/>
          <w:sz w:val="21"/>
        </w:rPr>
        <w:t>政府采购预算</w:t>
      </w:r>
      <w:r>
        <w:rPr>
          <w:rFonts w:hint="eastAsia" w:ascii="方正书宋_GBK" w:hAnsi="方正书宋_GBK" w:eastAsia="方正书宋_GBK" w:cs="方正书宋_GBK"/>
          <w:color w:val="000000"/>
          <w:sz w:val="21"/>
          <w:lang w:eastAsia="zh-CN"/>
        </w:rPr>
        <w:t>，空表列示。</w:t>
      </w:r>
    </w:p>
    <w:p>
      <w:pPr>
        <w:widowControl w:val="0"/>
        <w:spacing w:line="560" w:lineRule="exact"/>
        <w:ind w:firstLine="640" w:firstLineChars="200"/>
        <w:rPr>
          <w:rFonts w:ascii="黑体" w:hAnsi="黑体" w:eastAsia="黑体" w:cs="黑体"/>
          <w:sz w:val="32"/>
          <w:szCs w:val="32"/>
        </w:rPr>
      </w:pPr>
    </w:p>
    <w:p>
      <w:pPr>
        <w:widowControl w:val="0"/>
        <w:spacing w:line="560" w:lineRule="exact"/>
        <w:ind w:firstLine="562" w:firstLineChars="200"/>
        <w:rPr>
          <w:rFonts w:ascii="方正仿宋_GBK" w:hAnsi="方正仿宋_GBK" w:eastAsia="方正仿宋_GBK" w:cs="方正仿宋_GBK"/>
          <w:b/>
          <w:bCs/>
          <w:color w:val="000000"/>
          <w:sz w:val="28"/>
          <w:lang w:eastAsia="zh-CN"/>
        </w:rPr>
      </w:pPr>
    </w:p>
    <w:p>
      <w:pPr>
        <w:widowControl w:val="0"/>
        <w:spacing w:line="560" w:lineRule="exact"/>
        <w:ind w:firstLine="562"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七、国有资产信息情况</w:t>
      </w:r>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涞水县</w:t>
      </w:r>
      <w:r>
        <w:rPr>
          <w:rFonts w:hint="eastAsia" w:ascii="仿宋_GB2312" w:hAnsi="仿宋_GB2312" w:eastAsia="仿宋_GB2312" w:cs="仿宋_GB2312"/>
          <w:sz w:val="32"/>
          <w:szCs w:val="32"/>
          <w:lang w:eastAsia="zh-CN"/>
        </w:rPr>
        <w:t>司法局2020</w:t>
      </w:r>
      <w:r>
        <w:rPr>
          <w:rFonts w:hint="eastAsia" w:ascii="仿宋_GB2312" w:hAnsi="仿宋_GB2312" w:eastAsia="仿宋_GB2312" w:cs="仿宋_GB2312"/>
          <w:sz w:val="32"/>
          <w:szCs w:val="32"/>
        </w:rPr>
        <w:t>年末固定资产总金额</w:t>
      </w:r>
      <w:r>
        <w:rPr>
          <w:rFonts w:hint="eastAsia" w:ascii="仿宋" w:hAnsi="仿宋" w:eastAsia="仿宋" w:cs="仿宋"/>
          <w:bCs/>
          <w:sz w:val="32"/>
          <w:szCs w:val="32"/>
          <w:lang w:eastAsia="zh-CN"/>
        </w:rPr>
        <w:t>258.55</w:t>
      </w:r>
      <w:r>
        <w:rPr>
          <w:rFonts w:hint="eastAsia" w:ascii="仿宋_GB2312" w:hAnsi="仿宋_GB2312" w:eastAsia="仿宋_GB2312" w:cs="仿宋_GB2312"/>
          <w:sz w:val="32"/>
          <w:szCs w:val="32"/>
        </w:rPr>
        <w:t>万元（详见下表）。 2021年</w:t>
      </w:r>
      <w:r>
        <w:rPr>
          <w:rFonts w:hint="eastAsia" w:ascii="仿宋_GB2312" w:hAnsi="仿宋_GB2312" w:eastAsia="仿宋_GB2312" w:cs="仿宋_GB2312"/>
          <w:sz w:val="32"/>
          <w:szCs w:val="32"/>
          <w:lang w:eastAsia="zh-CN"/>
        </w:rPr>
        <w:t>我部门无</w:t>
      </w:r>
      <w:r>
        <w:rPr>
          <w:rFonts w:hint="eastAsia" w:ascii="仿宋_GB2312" w:hAnsi="仿宋_GB2312" w:eastAsia="仿宋_GB2312" w:cs="仿宋_GB2312"/>
          <w:sz w:val="32"/>
          <w:szCs w:val="32"/>
        </w:rPr>
        <w:t>购置固定资产</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p>
    <w:tbl>
      <w:tblPr>
        <w:tblStyle w:val="8"/>
        <w:tblW w:w="0" w:type="auto"/>
        <w:tblInd w:w="91" w:type="dxa"/>
        <w:tblLayout w:type="fixed"/>
        <w:tblCellMar>
          <w:top w:w="0" w:type="dxa"/>
          <w:left w:w="108" w:type="dxa"/>
          <w:bottom w:w="0" w:type="dxa"/>
          <w:right w:w="108" w:type="dxa"/>
        </w:tblCellMar>
      </w:tblPr>
      <w:tblGrid>
        <w:gridCol w:w="3809"/>
        <w:gridCol w:w="794"/>
        <w:gridCol w:w="2713"/>
      </w:tblGrid>
      <w:tr>
        <w:tblPrEx>
          <w:tblCellMar>
            <w:top w:w="0" w:type="dxa"/>
            <w:left w:w="108" w:type="dxa"/>
            <w:bottom w:w="0" w:type="dxa"/>
            <w:right w:w="108" w:type="dxa"/>
          </w:tblCellMar>
        </w:tblPrEx>
        <w:trPr>
          <w:trHeight w:val="529" w:hRule="exact"/>
        </w:trPr>
        <w:tc>
          <w:tcPr>
            <w:tcW w:w="7316" w:type="dxa"/>
            <w:gridSpan w:val="3"/>
            <w:tcBorders>
              <w:top w:val="nil"/>
              <w:left w:val="nil"/>
              <w:bottom w:val="nil"/>
              <w:right w:val="nil"/>
            </w:tcBorders>
            <w:vAlign w:val="center"/>
          </w:tcPr>
          <w:p>
            <w:pPr>
              <w:widowControl w:val="0"/>
              <w:spacing w:line="560" w:lineRule="exact"/>
              <w:jc w:val="center"/>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部门固定资产占用情况表</w:t>
            </w:r>
          </w:p>
        </w:tc>
      </w:tr>
      <w:tr>
        <w:tblPrEx>
          <w:tblCellMar>
            <w:top w:w="0" w:type="dxa"/>
            <w:left w:w="108" w:type="dxa"/>
            <w:bottom w:w="0" w:type="dxa"/>
            <w:right w:w="108" w:type="dxa"/>
          </w:tblCellMar>
        </w:tblPrEx>
        <w:trPr>
          <w:trHeight w:val="529" w:hRule="exact"/>
        </w:trPr>
        <w:tc>
          <w:tcPr>
            <w:tcW w:w="7316" w:type="dxa"/>
            <w:gridSpan w:val="3"/>
            <w:tcBorders>
              <w:top w:val="nil"/>
              <w:left w:val="nil"/>
              <w:bottom w:val="single" w:color="auto" w:sz="4" w:space="0"/>
              <w:right w:val="nil"/>
            </w:tcBorders>
            <w:vAlign w:val="center"/>
          </w:tcPr>
          <w:p>
            <w:pPr>
              <w:widowControl w:val="0"/>
              <w:spacing w:line="560" w:lineRule="exact"/>
              <w:rPr>
                <w:rFonts w:ascii="仿宋_GB2312" w:hAnsi="仿宋_GB2312" w:eastAsia="仿宋_GB2312" w:cs="仿宋_GB2312"/>
                <w:sz w:val="32"/>
                <w:szCs w:val="32"/>
              </w:rPr>
            </w:pPr>
            <w:r>
              <w:rPr>
                <w:rFonts w:hint="eastAsia" w:ascii="宋体" w:hAnsi="宋体" w:eastAsia="宋体" w:cs="宋体"/>
              </w:rPr>
              <w:t xml:space="preserve">            </w:t>
            </w:r>
            <w:r>
              <w:rPr>
                <w:rFonts w:hint="eastAsia" w:ascii="宋体" w:hAnsi="宋体" w:eastAsia="宋体" w:cs="宋体"/>
                <w:lang w:eastAsia="zh-CN"/>
              </w:rPr>
              <w:t xml:space="preserve">                  </w:t>
            </w:r>
            <w:r>
              <w:rPr>
                <w:rFonts w:hint="eastAsia" w:ascii="宋体" w:hAnsi="宋体" w:eastAsia="宋体" w:cs="宋体"/>
              </w:rPr>
              <w:t xml:space="preserve">  截止时间：20</w:t>
            </w:r>
            <w:r>
              <w:rPr>
                <w:rFonts w:hint="eastAsia" w:ascii="宋体" w:hAnsi="宋体" w:eastAsia="宋体" w:cs="宋体"/>
                <w:lang w:eastAsia="zh-CN"/>
              </w:rPr>
              <w:t>20</w:t>
            </w:r>
            <w:r>
              <w:rPr>
                <w:rFonts w:hint="eastAsia" w:ascii="宋体" w:hAnsi="宋体" w:eastAsia="宋体" w:cs="宋体"/>
              </w:rPr>
              <w:t>年12月31</w:t>
            </w:r>
            <w:r>
              <w:rPr>
                <w:rFonts w:hint="eastAsia" w:ascii="仿宋_GB2312" w:hAnsi="仿宋_GB2312" w:eastAsia="仿宋_GB2312" w:cs="仿宋_GB2312"/>
                <w:sz w:val="32"/>
                <w:szCs w:val="32"/>
              </w:rPr>
              <w:t>日</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项　　目</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数量</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价值（单位：万元）</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固定资产总额</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258.55</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1、房屋（平方米）</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其中：办公用房（平方米）</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2、车辆（台、辆）</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4</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67.18</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3、单价在20万元以上的设备</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0.00</w:t>
            </w:r>
          </w:p>
        </w:tc>
      </w:tr>
      <w:tr>
        <w:tblPrEx>
          <w:tblCellMar>
            <w:top w:w="0" w:type="dxa"/>
            <w:left w:w="108" w:type="dxa"/>
            <w:bottom w:w="0" w:type="dxa"/>
            <w:right w:w="108" w:type="dxa"/>
          </w:tblCellMar>
        </w:tblPrEx>
        <w:trPr>
          <w:trHeight w:val="53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4、其他固定资产</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140.37</w:t>
            </w:r>
          </w:p>
        </w:tc>
      </w:tr>
    </w:tbl>
    <w:p>
      <w:pPr>
        <w:widowControl w:val="0"/>
        <w:spacing w:line="500" w:lineRule="atLeast"/>
        <w:ind w:firstLine="562"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八、专业名词解释</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（一）一般公共预算财政拨款收入：县级财政当年拨付的资金。</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（二）其他收入：指除上述财政拨款收入以外的收入。主要是存款利息收入。</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（三）基本支出：指为保障机构正常运转、完成日常工作任务而发生的人员支出和公用支出。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（四）项目支出：指在基本支出之外为完成特定行政任务和事业发展目标所发生的支出。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五）“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六）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00" w:lineRule="atLeast"/>
        <w:ind w:firstLine="562" w:firstLineChars="200"/>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九、其他需要说明的事项</w:t>
      </w:r>
    </w:p>
    <w:p>
      <w:pPr>
        <w:spacing w:line="500" w:lineRule="atLeas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p>
      <w:pPr>
        <w:rPr>
          <w:rFonts w:eastAsia="方正仿宋_GBK"/>
          <w:color w:val="000000"/>
          <w:sz w:val="28"/>
          <w:lang w:eastAsia="zh-CN"/>
        </w:rPr>
      </w:pPr>
    </w:p>
    <w:sectPr>
      <w:pgSz w:w="16840" w:h="11900" w:orient="landscape"/>
      <w:pgMar w:top="1304" w:right="1984" w:bottom="130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w:t>
                </w:r>
                <w:r>
                  <w:rPr>
                    <w:rFonts w:hint="eastAsia" w:eastAsia="宋体"/>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noPunctuationKerning w:val="1"/>
  <w:characterSpacingControl w:val="doNotCompress"/>
  <w:hdrShapeDefaults>
    <o:shapelayout v:ext="edit">
      <o:idmap v:ext="edit" data="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I1NmZhZWQ5NjAzODgxMDk4YjhkMTE4Y2I3YTBjZmQifQ=="/>
  </w:docVars>
  <w:rsids>
    <w:rsidRoot w:val="008221EF"/>
    <w:rsid w:val="00004822"/>
    <w:rsid w:val="00063737"/>
    <w:rsid w:val="00112A1E"/>
    <w:rsid w:val="00165D0D"/>
    <w:rsid w:val="00184B55"/>
    <w:rsid w:val="002A7922"/>
    <w:rsid w:val="002E2577"/>
    <w:rsid w:val="003B3173"/>
    <w:rsid w:val="005B4A4C"/>
    <w:rsid w:val="00612883"/>
    <w:rsid w:val="006F6DBB"/>
    <w:rsid w:val="007033B8"/>
    <w:rsid w:val="00747E0B"/>
    <w:rsid w:val="00794440"/>
    <w:rsid w:val="00794CBB"/>
    <w:rsid w:val="008221EF"/>
    <w:rsid w:val="0092371E"/>
    <w:rsid w:val="00A70F8C"/>
    <w:rsid w:val="00B65980"/>
    <w:rsid w:val="00B85A3A"/>
    <w:rsid w:val="00BC6483"/>
    <w:rsid w:val="00C1639D"/>
    <w:rsid w:val="00E05BE3"/>
    <w:rsid w:val="00E10FC0"/>
    <w:rsid w:val="15D41071"/>
    <w:rsid w:val="2E112AB7"/>
    <w:rsid w:val="44A60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unhideWhenUsed/>
    <w:qFormat/>
    <w:uiPriority w:val="99"/>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2888</Words>
  <Characters>16462</Characters>
  <Lines>137</Lines>
  <Paragraphs>38</Paragraphs>
  <TotalTime>78</TotalTime>
  <ScaleCrop>false</ScaleCrop>
  <LinksUpToDate>false</LinksUpToDate>
  <CharactersWithSpaces>19312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2022-02-25T10:21:00Z</dcterms:created>
  <dc:creator>Administrator</dc:creator>
  <cp:lastModifiedBy>Administrator</cp:lastModifiedBy>
  <dcterms:modified xsi:type="dcterms:W3CDTF">2024-01-26T07:33:58Z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