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leader="dot" w:pos="13267"/>
        </w:tabs>
        <w:jc w:val="center"/>
        <w:rPr>
          <w:rFonts w:ascii="黑体" w:hAnsi="黑体" w:eastAsia="黑体" w:cs="黑体"/>
          <w:b/>
          <w:sz w:val="44"/>
          <w:szCs w:val="24"/>
        </w:rPr>
      </w:pPr>
      <w:r>
        <w:rPr>
          <w:rFonts w:hint="eastAsia" w:ascii="黑体" w:hAnsi="黑体" w:eastAsia="黑体" w:cs="黑体"/>
          <w:b/>
          <w:sz w:val="44"/>
          <w:szCs w:val="24"/>
        </w:rPr>
        <w:t>涞水县教育和体育局2023年部门预算信息公开</w:t>
      </w:r>
    </w:p>
    <w:sdt>
      <w:sdtPr>
        <w:rPr>
          <w:rFonts w:ascii="宋体" w:hAnsi="宋体" w:eastAsiaTheme="minorEastAsia" w:cstheme="minorBidi"/>
          <w:kern w:val="2"/>
          <w:sz w:val="21"/>
          <w:szCs w:val="24"/>
        </w:rPr>
        <w:id w:val="147481210"/>
        <w:docPartObj>
          <w:docPartGallery w:val="Table of Contents"/>
          <w:docPartUnique/>
        </w:docPartObj>
      </w:sdtPr>
      <w:sdtEndPr>
        <w:rPr>
          <w:rFonts w:ascii="Times New Roman" w:hAnsi="Times New Roman" w:eastAsia="Times New Roman" w:cs="Times New Roman"/>
          <w:kern w:val="0"/>
          <w:sz w:val="24"/>
          <w:szCs w:val="24"/>
          <w:lang w:eastAsia="uk-UA"/>
        </w:rPr>
      </w:sdtEndPr>
      <w:sdtContent>
        <w:p>
          <w:pPr>
            <w:pStyle w:val="22"/>
            <w:tabs>
              <w:tab w:val="right" w:leader="dot" w:pos="13267"/>
            </w:tabs>
            <w:rPr>
              <w:rFonts w:ascii="宋体" w:hAnsi="宋体" w:cstheme="minorBidi"/>
              <w:kern w:val="2"/>
              <w:sz w:val="21"/>
              <w:szCs w:val="24"/>
            </w:rPr>
          </w:pPr>
        </w:p>
        <w:p>
          <w:pPr>
            <w:pStyle w:val="22"/>
            <w:tabs>
              <w:tab w:val="right" w:leader="dot" w:pos="13267"/>
            </w:tabs>
            <w:rPr>
              <w:rFonts w:ascii="楷体_GB2312" w:hAnsi="楷体_GB2312" w:eastAsia="楷体_GB2312" w:cs="楷体_GB2312"/>
              <w:b/>
              <w:bCs/>
              <w:sz w:val="32"/>
              <w:szCs w:val="32"/>
              <w:lang w:eastAsia="uk-UA"/>
            </w:rPr>
          </w:pPr>
          <w:r>
            <w:rPr>
              <w:rFonts w:eastAsia="Times New Roman"/>
              <w:sz w:val="24"/>
              <w:lang w:eastAsia="uk-UA"/>
            </w:rPr>
            <w:fldChar w:fldCharType="begin"/>
          </w:r>
          <w:r>
            <w:rPr>
              <w:rFonts w:eastAsia="Times New Roman"/>
              <w:sz w:val="24"/>
              <w:lang w:eastAsia="uk-UA"/>
            </w:rPr>
            <w:instrText xml:space="preserve">TOC \o "1-1" \h \u </w:instrText>
          </w:r>
          <w:r>
            <w:rPr>
              <w:rFonts w:eastAsia="Times New Roman"/>
              <w:sz w:val="24"/>
              <w:lang w:eastAsia="uk-UA"/>
            </w:rPr>
            <w:fldChar w:fldCharType="separate"/>
          </w:r>
          <w:r>
            <w:rPr>
              <w:rFonts w:hint="eastAsia" w:ascii="楷体_GB2312" w:hAnsi="楷体_GB2312" w:eastAsia="楷体_GB2312" w:cs="楷体_GB2312"/>
              <w:b/>
              <w:bCs/>
              <w:sz w:val="32"/>
              <w:szCs w:val="32"/>
              <w:lang w:eastAsia="uk-UA"/>
            </w:rPr>
            <w:t>部门预算公开表</w:t>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"_Toc9278" </w:instrText>
          </w:r>
          <w:r>
            <w:fldChar w:fldCharType="separate"/>
          </w:r>
          <w:r>
            <w:rPr>
              <w:rFonts w:hint="eastAsia" w:ascii="仿宋_GB2312" w:hAnsi="仿宋_GB2312" w:eastAsia="仿宋_GB2312" w:cs="仿宋_GB2312"/>
              <w:sz w:val="28"/>
              <w:szCs w:val="24"/>
            </w:rPr>
            <w:t>部门预算收支总表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_Toc9278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"_Toc22112" </w:instrText>
          </w:r>
          <w:r>
            <w:fldChar w:fldCharType="separate"/>
          </w:r>
          <w:r>
            <w:rPr>
              <w:rFonts w:hint="eastAsia" w:ascii="仿宋_GB2312" w:hAnsi="仿宋_GB2312" w:eastAsia="仿宋_GB2312" w:cs="仿宋_GB2312"/>
              <w:sz w:val="28"/>
              <w:szCs w:val="24"/>
            </w:rPr>
            <w:t>部门预算收入总表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_Toc22112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3</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"_Toc26950" </w:instrText>
          </w:r>
          <w:r>
            <w:fldChar w:fldCharType="separate"/>
          </w:r>
          <w:r>
            <w:rPr>
              <w:rFonts w:hint="eastAsia" w:ascii="仿宋_GB2312" w:hAnsi="仿宋_GB2312" w:eastAsia="仿宋_GB2312" w:cs="仿宋_GB2312"/>
              <w:sz w:val="28"/>
              <w:szCs w:val="24"/>
            </w:rPr>
            <w:t>部门预算支出总表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_Toc26950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7</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"_Toc1053" </w:instrText>
          </w:r>
          <w:r>
            <w:fldChar w:fldCharType="separate"/>
          </w:r>
          <w:r>
            <w:rPr>
              <w:rFonts w:hint="eastAsia" w:ascii="仿宋_GB2312" w:hAnsi="仿宋_GB2312" w:eastAsia="仿宋_GB2312" w:cs="仿宋_GB2312"/>
              <w:sz w:val="28"/>
              <w:szCs w:val="24"/>
            </w:rPr>
            <w:t>部门预算财政拨款收支总表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_Toc1053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10</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"_Toc2736" </w:instrText>
          </w:r>
          <w:r>
            <w:fldChar w:fldCharType="separate"/>
          </w:r>
          <w:r>
            <w:rPr>
              <w:rFonts w:hint="eastAsia" w:ascii="仿宋_GB2312" w:hAnsi="仿宋_GB2312" w:eastAsia="仿宋_GB2312" w:cs="仿宋_GB2312"/>
              <w:sz w:val="28"/>
              <w:szCs w:val="24"/>
            </w:rPr>
            <w:t>部门预算一般公共预算财政拨款支出表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_Toc2736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13</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"_Toc15526" </w:instrText>
          </w:r>
          <w:r>
            <w:fldChar w:fldCharType="separate"/>
          </w:r>
          <w:r>
            <w:rPr>
              <w:rFonts w:hint="eastAsia" w:ascii="仿宋_GB2312" w:hAnsi="仿宋_GB2312" w:eastAsia="仿宋_GB2312" w:cs="仿宋_GB2312"/>
              <w:sz w:val="28"/>
              <w:szCs w:val="24"/>
            </w:rPr>
            <w:t>部门预算一般公共预算财政拨款基本支出表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_Toc15526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16</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"_Toc13545" </w:instrText>
          </w:r>
          <w:r>
            <w:fldChar w:fldCharType="separate"/>
          </w:r>
          <w:r>
            <w:rPr>
              <w:rFonts w:hint="eastAsia" w:ascii="仿宋_GB2312" w:hAnsi="仿宋_GB2312" w:eastAsia="仿宋_GB2312" w:cs="仿宋_GB2312"/>
              <w:sz w:val="28"/>
              <w:szCs w:val="24"/>
            </w:rPr>
            <w:t>部门预算政府基金预算财政拨款支出表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_Toc13545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18</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"_Toc17438" </w:instrText>
          </w:r>
          <w:r>
            <w:fldChar w:fldCharType="separate"/>
          </w:r>
          <w:r>
            <w:rPr>
              <w:rFonts w:hint="eastAsia" w:ascii="仿宋_GB2312" w:hAnsi="仿宋_GB2312" w:eastAsia="仿宋_GB2312" w:cs="仿宋_GB2312"/>
              <w:sz w:val="28"/>
              <w:szCs w:val="24"/>
            </w:rPr>
            <w:t>部门预算国有资本经营预算财政拨款支出表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_Toc17438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19</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"_Toc1844" </w:instrText>
          </w:r>
          <w:r>
            <w:fldChar w:fldCharType="separate"/>
          </w:r>
          <w:r>
            <w:rPr>
              <w:rFonts w:hint="eastAsia" w:ascii="仿宋_GB2312" w:hAnsi="仿宋_GB2312" w:eastAsia="仿宋_GB2312" w:cs="仿宋_GB2312"/>
              <w:sz w:val="28"/>
              <w:szCs w:val="24"/>
            </w:rPr>
            <w:t>部门预算财政拨款“三公”经费支出表</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_Toc1844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20</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rPr>
              <w:rFonts w:ascii="楷体_GB2312" w:hAnsi="楷体_GB2312" w:eastAsia="楷体_GB2312" w:cs="楷体_GB2312"/>
              <w:sz w:val="28"/>
              <w:szCs w:val="24"/>
              <w:lang w:eastAsia="uk-UA"/>
            </w:rPr>
          </w:pPr>
        </w:p>
        <w:p>
          <w:pPr>
            <w:pStyle w:val="22"/>
            <w:tabs>
              <w:tab w:val="right" w:leader="dot" w:pos="13267"/>
            </w:tabs>
            <w:rPr>
              <w:rFonts w:ascii="楷体_GB2312" w:hAnsi="楷体_GB2312" w:eastAsia="楷体_GB2312" w:cs="楷体_GB2312"/>
              <w:sz w:val="28"/>
              <w:szCs w:val="24"/>
              <w:lang w:eastAsia="uk-UA"/>
            </w:rPr>
          </w:pPr>
        </w:p>
        <w:p>
          <w:pPr>
            <w:pStyle w:val="22"/>
            <w:tabs>
              <w:tab w:val="right" w:leader="dot" w:pos="13267"/>
            </w:tabs>
            <w:rPr>
              <w:rFonts w:ascii="楷体_GB2312" w:hAnsi="楷体_GB2312" w:eastAsia="楷体_GB2312" w:cs="楷体_GB2312"/>
              <w:sz w:val="28"/>
              <w:szCs w:val="24"/>
              <w:lang w:eastAsia="uk-UA"/>
            </w:rPr>
          </w:pPr>
        </w:p>
        <w:p>
          <w:pPr>
            <w:pStyle w:val="22"/>
            <w:tabs>
              <w:tab w:val="right" w:leader="dot" w:pos="13267"/>
            </w:tabs>
            <w:rPr>
              <w:rFonts w:ascii="楷体_GB2312" w:hAnsi="楷体_GB2312" w:eastAsia="楷体_GB2312" w:cs="楷体_GB2312"/>
              <w:b/>
              <w:bCs/>
              <w:sz w:val="32"/>
              <w:szCs w:val="32"/>
              <w:lang w:eastAsia="uk-UA"/>
            </w:rPr>
          </w:pPr>
          <w:r>
            <w:rPr>
              <w:rFonts w:hint="eastAsia" w:ascii="楷体_GB2312" w:hAnsi="楷体_GB2312" w:eastAsia="楷体_GB2312" w:cs="楷体_GB2312"/>
              <w:b/>
              <w:bCs/>
              <w:sz w:val="32"/>
              <w:szCs w:val="32"/>
              <w:lang w:eastAsia="uk-UA"/>
            </w:rPr>
            <w:t>部门预算信息公开情况说明</w:t>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"_Toc17617" </w:instrText>
          </w:r>
          <w:r>
            <w:fldChar w:fldCharType="separate"/>
          </w:r>
          <w:r>
            <w:rPr>
              <w:rFonts w:hint="eastAsia" w:ascii="仿宋_GB2312" w:hAnsi="仿宋_GB2312" w:eastAsia="仿宋_GB2312" w:cs="仿宋_GB2312"/>
              <w:sz w:val="28"/>
              <w:szCs w:val="24"/>
            </w:rPr>
            <w:t>一、部门职责及机构设置情况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_Toc17617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21</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"_Toc26855" </w:instrText>
          </w:r>
          <w:r>
            <w:fldChar w:fldCharType="separate"/>
          </w:r>
          <w:r>
            <w:rPr>
              <w:rFonts w:hint="eastAsia" w:ascii="仿宋_GB2312" w:hAnsi="仿宋_GB2312" w:eastAsia="仿宋_GB2312" w:cs="仿宋_GB2312"/>
              <w:sz w:val="28"/>
              <w:szCs w:val="24"/>
              <w:lang w:eastAsia="uk-UA"/>
            </w:rPr>
            <w:t>二、部门预算安排总体情况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_Toc26855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28</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"_Toc25749" </w:instrText>
          </w:r>
          <w:r>
            <w:fldChar w:fldCharType="separate"/>
          </w:r>
          <w:r>
            <w:rPr>
              <w:rFonts w:hint="eastAsia" w:ascii="仿宋_GB2312" w:hAnsi="仿宋_GB2312" w:eastAsia="仿宋_GB2312" w:cs="仿宋_GB2312"/>
              <w:sz w:val="28"/>
              <w:szCs w:val="24"/>
              <w:lang w:eastAsia="uk-UA"/>
            </w:rPr>
            <w:t>三、机关运行经费安排情况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_Toc25749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28</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"_Toc19117" </w:instrText>
          </w:r>
          <w:r>
            <w:fldChar w:fldCharType="separate"/>
          </w:r>
          <w:r>
            <w:rPr>
              <w:rFonts w:hint="eastAsia" w:ascii="仿宋_GB2312" w:hAnsi="仿宋_GB2312" w:eastAsia="仿宋_GB2312" w:cs="仿宋_GB2312"/>
              <w:sz w:val="28"/>
              <w:szCs w:val="24"/>
              <w:lang w:eastAsia="uk-UA"/>
            </w:rPr>
            <w:t>四、财政拨款“三公”经费预算情况及增减变化原因</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_Toc19117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29</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"_Toc16051" </w:instrText>
          </w:r>
          <w:r>
            <w:fldChar w:fldCharType="separate"/>
          </w:r>
          <w:r>
            <w:rPr>
              <w:rFonts w:hint="eastAsia" w:ascii="仿宋_GB2312" w:hAnsi="仿宋_GB2312" w:eastAsia="仿宋_GB2312" w:cs="仿宋_GB2312"/>
              <w:sz w:val="28"/>
              <w:szCs w:val="24"/>
              <w:lang w:eastAsia="uk-UA"/>
            </w:rPr>
            <w:t>五、绩效预算信息情况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_Toc16051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30</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"_Toc3761" </w:instrText>
          </w:r>
          <w:r>
            <w:fldChar w:fldCharType="separate"/>
          </w:r>
          <w:r>
            <w:rPr>
              <w:rFonts w:hint="eastAsia" w:ascii="仿宋_GB2312" w:hAnsi="仿宋_GB2312" w:eastAsia="仿宋_GB2312" w:cs="仿宋_GB2312"/>
              <w:sz w:val="28"/>
              <w:szCs w:val="24"/>
            </w:rPr>
            <w:t>六、政府采购预算情况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rPr>
            <w:t>153</w:t>
          </w:r>
          <w:r>
            <w:rPr>
              <w:rFonts w:hint="eastAsia" w:ascii="仿宋_GB2312" w:hAnsi="仿宋_GB2312" w:eastAsia="仿宋_GB2312" w:cs="仿宋_GB2312"/>
              <w:sz w:val="28"/>
              <w:szCs w:val="24"/>
            </w:rPr>
            <w:fldChar w:fldCharType="end"/>
          </w:r>
        </w:p>
        <w:p>
          <w:pPr>
            <w:pStyle w:val="22"/>
            <w:tabs>
              <w:tab w:val="right" w:leader="dot" w:pos="13267"/>
            </w:tabs>
            <w:ind w:firstLine="400" w:firstLineChars="200"/>
            <w:rPr>
              <w:rFonts w:ascii="仿宋_GB2312" w:hAnsi="仿宋_GB2312" w:eastAsia="仿宋_GB2312" w:cs="仿宋_GB2312"/>
              <w:sz w:val="28"/>
              <w:szCs w:val="24"/>
            </w:rPr>
          </w:pPr>
          <w:r>
            <w:fldChar w:fldCharType="begin"/>
          </w:r>
          <w:r>
            <w:instrText xml:space="preserve"> HYPERLINK \l "_Toc16917" </w:instrText>
          </w:r>
          <w:r>
            <w:fldChar w:fldCharType="separate"/>
          </w:r>
          <w:r>
            <w:rPr>
              <w:rFonts w:hint="eastAsia" w:ascii="仿宋_GB2312" w:hAnsi="仿宋_GB2312" w:eastAsia="仿宋_GB2312" w:cs="仿宋_GB2312"/>
              <w:sz w:val="28"/>
              <w:szCs w:val="24"/>
            </w:rPr>
            <w:t>七、国有资产信息情况</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rPr>
            <w:t>15</w:t>
          </w:r>
          <w:r>
            <w:rPr>
              <w:rFonts w:hint="eastAsia" w:ascii="仿宋_GB2312" w:hAnsi="仿宋_GB2312" w:eastAsia="仿宋_GB2312" w:cs="仿宋_GB2312"/>
              <w:sz w:val="28"/>
              <w:szCs w:val="24"/>
            </w:rPr>
            <w:fldChar w:fldCharType="end"/>
          </w:r>
          <w:r>
            <w:rPr>
              <w:rFonts w:hint="eastAsia" w:ascii="仿宋_GB2312" w:hAnsi="仿宋_GB2312" w:eastAsia="仿宋_GB2312" w:cs="仿宋_GB2312"/>
              <w:sz w:val="28"/>
              <w:szCs w:val="24"/>
            </w:rPr>
            <w:t>9</w:t>
          </w:r>
        </w:p>
        <w:p>
          <w:pPr>
            <w:pStyle w:val="22"/>
            <w:tabs>
              <w:tab w:val="right" w:leader="dot" w:pos="13267"/>
            </w:tabs>
            <w:ind w:firstLine="400" w:firstLineChars="200"/>
            <w:rPr>
              <w:rFonts w:ascii="仿宋_GB2312" w:hAnsi="仿宋_GB2312" w:eastAsia="仿宋_GB2312" w:cs="仿宋_GB2312"/>
              <w:sz w:val="28"/>
              <w:szCs w:val="24"/>
              <w:lang w:eastAsia="uk-UA"/>
            </w:rPr>
          </w:pPr>
          <w:r>
            <w:fldChar w:fldCharType="begin"/>
          </w:r>
          <w:r>
            <w:instrText xml:space="preserve"> HYPERLINK \l "_Toc27137" </w:instrText>
          </w:r>
          <w:r>
            <w:fldChar w:fldCharType="separate"/>
          </w:r>
          <w:r>
            <w:rPr>
              <w:rFonts w:hint="eastAsia" w:ascii="仿宋_GB2312" w:hAnsi="仿宋_GB2312" w:eastAsia="仿宋_GB2312" w:cs="仿宋_GB2312"/>
              <w:sz w:val="28"/>
              <w:szCs w:val="24"/>
            </w:rPr>
            <w:t>八、专业名词解释</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_Toc27137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160</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pStyle w:val="22"/>
            <w:tabs>
              <w:tab w:val="right" w:leader="dot" w:pos="13267"/>
            </w:tabs>
            <w:ind w:firstLine="400" w:firstLineChars="200"/>
          </w:pPr>
          <w:r>
            <w:fldChar w:fldCharType="begin"/>
          </w:r>
          <w:r>
            <w:instrText xml:space="preserve"> HYPERLINK \l "_Toc26469" </w:instrText>
          </w:r>
          <w:r>
            <w:fldChar w:fldCharType="separate"/>
          </w:r>
          <w:r>
            <w:rPr>
              <w:rFonts w:hint="eastAsia" w:ascii="仿宋_GB2312" w:hAnsi="仿宋_GB2312" w:eastAsia="仿宋_GB2312" w:cs="仿宋_GB2312"/>
              <w:sz w:val="28"/>
              <w:szCs w:val="24"/>
            </w:rPr>
            <w:t>九、其他需要说明的事项</w:t>
          </w:r>
          <w:r>
            <w:rPr>
              <w:rFonts w:hint="eastAsia" w:ascii="仿宋_GB2312" w:hAnsi="仿宋_GB2312" w:eastAsia="仿宋_GB2312" w:cs="仿宋_GB2312"/>
              <w:sz w:val="28"/>
              <w:szCs w:val="24"/>
              <w:lang w:eastAsia="uk-UA"/>
            </w:rPr>
            <w:tab/>
          </w:r>
          <w:r>
            <w:rPr>
              <w:rFonts w:hint="eastAsia" w:ascii="仿宋_GB2312" w:hAnsi="仿宋_GB2312" w:eastAsia="仿宋_GB2312" w:cs="仿宋_GB2312"/>
              <w:sz w:val="28"/>
              <w:szCs w:val="24"/>
              <w:lang w:eastAsia="uk-UA"/>
            </w:rPr>
            <w:fldChar w:fldCharType="begin"/>
          </w:r>
          <w:r>
            <w:rPr>
              <w:rFonts w:hint="eastAsia" w:ascii="仿宋_GB2312" w:hAnsi="仿宋_GB2312" w:eastAsia="仿宋_GB2312" w:cs="仿宋_GB2312"/>
              <w:sz w:val="28"/>
              <w:szCs w:val="24"/>
              <w:lang w:eastAsia="uk-UA"/>
            </w:rPr>
            <w:instrText xml:space="preserve"> PAGEREF _Toc26469 \h </w:instrText>
          </w:r>
          <w:r>
            <w:rPr>
              <w:rFonts w:hint="eastAsia" w:ascii="仿宋_GB2312" w:hAnsi="仿宋_GB2312" w:eastAsia="仿宋_GB2312" w:cs="仿宋_GB2312"/>
              <w:sz w:val="28"/>
              <w:szCs w:val="24"/>
              <w:lang w:eastAsia="uk-UA"/>
            </w:rPr>
            <w:fldChar w:fldCharType="separate"/>
          </w:r>
          <w:r>
            <w:rPr>
              <w:rFonts w:ascii="仿宋_GB2312" w:hAnsi="仿宋_GB2312" w:eastAsia="仿宋_GB2312" w:cs="仿宋_GB2312"/>
              <w:sz w:val="28"/>
              <w:szCs w:val="24"/>
              <w:lang w:eastAsia="uk-UA"/>
            </w:rPr>
            <w:t>161</w:t>
          </w:r>
          <w:r>
            <w:rPr>
              <w:rFonts w:hint="eastAsia" w:ascii="仿宋_GB2312" w:hAnsi="仿宋_GB2312" w:eastAsia="仿宋_GB2312" w:cs="仿宋_GB2312"/>
              <w:sz w:val="28"/>
              <w:szCs w:val="24"/>
              <w:lang w:eastAsia="uk-UA"/>
            </w:rPr>
            <w:fldChar w:fldCharType="end"/>
          </w:r>
          <w:r>
            <w:rPr>
              <w:rFonts w:hint="eastAsia" w:ascii="仿宋_GB2312" w:hAnsi="仿宋_GB2312" w:eastAsia="仿宋_GB2312" w:cs="仿宋_GB2312"/>
              <w:sz w:val="28"/>
              <w:szCs w:val="24"/>
              <w:lang w:eastAsia="uk-UA"/>
            </w:rPr>
            <w:fldChar w:fldCharType="end"/>
          </w:r>
        </w:p>
        <w:p>
          <w:pPr>
            <w:rPr>
              <w:rFonts w:ascii="Times New Roman" w:hAnsi="Times New Roman" w:eastAsia="Times New Roman" w:cs="Times New Roman"/>
              <w:lang w:eastAsia="uk-UA"/>
            </w:rPr>
          </w:pPr>
          <w:r>
            <w:rPr>
              <w:rFonts w:ascii="Times New Roman" w:hAnsi="Times New Roman" w:eastAsia="Times New Roman" w:cs="Times New Roman"/>
              <w:lang w:eastAsia="uk-UA"/>
            </w:rPr>
            <w:fldChar w:fldCharType="end"/>
          </w:r>
        </w:p>
      </w:sdtContent>
    </w:sdt>
    <w:p>
      <w:pPr>
        <w:rPr>
          <w:rFonts w:ascii="Times New Roman" w:hAnsi="Times New Roman" w:eastAsia="Times New Roman" w:cs="Times New Roman"/>
          <w:lang w:eastAsia="uk-UA"/>
        </w:rPr>
      </w:pPr>
    </w:p>
    <w:p>
      <w:pPr>
        <w:rPr>
          <w:rFonts w:ascii="Times New Roman" w:hAnsi="Times New Roman" w:eastAsia="Times New Roman" w:cs="Times New Roman"/>
          <w:lang w:eastAsia="uk-UA"/>
        </w:rPr>
      </w:pPr>
    </w:p>
    <w:p>
      <w:pPr>
        <w:rPr>
          <w:rFonts w:ascii="Times New Roman" w:hAnsi="Times New Roman" w:eastAsia="Times New Roman" w:cs="Times New Roman"/>
          <w:lang w:eastAsia="uk-UA"/>
        </w:rPr>
      </w:pPr>
    </w:p>
    <w:p>
      <w:pPr>
        <w:rPr>
          <w:rFonts w:ascii="Times New Roman" w:hAnsi="Times New Roman" w:eastAsia="Times New Roman" w:cs="Times New Roman"/>
          <w:lang w:eastAsia="uk-UA"/>
        </w:rPr>
      </w:pPr>
    </w:p>
    <w:p>
      <w:pPr>
        <w:jc w:val="center"/>
        <w:rPr>
          <w:rFonts w:ascii="Times New Roman" w:hAnsi="Times New Roman" w:eastAsia="方正仿宋_GBK" w:cs="Times New Roman"/>
          <w:color w:val="FF0000"/>
          <w:sz w:val="28"/>
        </w:rPr>
        <w:sectPr>
          <w:pgSz w:w="16839" w:h="11907" w:orient="landscape"/>
          <w:pgMar w:top="1417" w:right="1786" w:bottom="1417" w:left="1786" w:header="851" w:footer="992" w:gutter="0"/>
          <w:cols w:space="0" w:num="1"/>
          <w:docGrid w:type="lines" w:linePitch="312" w:charSpace="0"/>
        </w:sectPr>
      </w:pPr>
    </w:p>
    <w:p>
      <w:pPr>
        <w:jc w:val="center"/>
        <w:outlineLvl w:val="0"/>
        <w:rPr>
          <w:rFonts w:ascii="Times New Roman" w:hAnsi="Times New Roman" w:eastAsia="方正仿宋_GBK" w:cs="Times New Roman"/>
          <w:sz w:val="28"/>
        </w:rPr>
      </w:pPr>
      <w:bookmarkStart w:id="0" w:name="_Toc9278"/>
      <w:r>
        <w:rPr>
          <w:rFonts w:hint="eastAsia" w:ascii="Times New Roman" w:hAnsi="Times New Roman" w:eastAsia="方正仿宋_GBK" w:cs="Times New Roman"/>
          <w:sz w:val="28"/>
        </w:rPr>
        <w:t>部门预算收支总表</w:t>
      </w:r>
      <w:bookmarkEnd w:id="0"/>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118" w:type="dxa"/>
        <w:jc w:val="center"/>
        <w:tblLayout w:type="autofit"/>
        <w:tblCellMar>
          <w:top w:w="0" w:type="dxa"/>
          <w:left w:w="108" w:type="dxa"/>
          <w:bottom w:w="0" w:type="dxa"/>
          <w:right w:w="108" w:type="dxa"/>
        </w:tblCellMar>
      </w:tblPr>
      <w:tblGrid>
        <w:gridCol w:w="910"/>
        <w:gridCol w:w="4675"/>
        <w:gridCol w:w="1459"/>
        <w:gridCol w:w="4988"/>
        <w:gridCol w:w="2086"/>
      </w:tblGrid>
      <w:tr>
        <w:tblPrEx>
          <w:tblCellMar>
            <w:top w:w="0" w:type="dxa"/>
            <w:left w:w="108" w:type="dxa"/>
            <w:bottom w:w="0" w:type="dxa"/>
            <w:right w:w="108" w:type="dxa"/>
          </w:tblCellMar>
        </w:tblPrEx>
        <w:trPr>
          <w:trHeight w:val="36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w:t>
            </w:r>
          </w:p>
        </w:tc>
      </w:tr>
      <w:tr>
        <w:tblPrEx>
          <w:tblCellMar>
            <w:top w:w="0" w:type="dxa"/>
            <w:left w:w="108" w:type="dxa"/>
            <w:bottom w:w="0" w:type="dxa"/>
            <w:right w:w="108" w:type="dxa"/>
          </w:tblCellMar>
        </w:tblPrEx>
        <w:trPr>
          <w:trHeight w:val="36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预算数</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70717.96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1592.92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66160.669647</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121.4</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4027.82</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1967.36</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2477.64</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611.81</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7</w:t>
            </w:r>
            <w:r>
              <w:rPr>
                <w:rFonts w:hint="eastAsia" w:ascii="Times New Roman" w:hAnsi="Times New Roman" w:cs="Times New Roman"/>
              </w:rPr>
              <w:t>2885.88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75366.70</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2480.82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75366.70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75366.70</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1" w:name="_Toc22112"/>
      <w:r>
        <w:rPr>
          <w:rFonts w:hint="eastAsia" w:ascii="Times New Roman" w:hAnsi="Times New Roman" w:eastAsia="方正仿宋_GBK" w:cs="Times New Roman"/>
          <w:sz w:val="28"/>
        </w:rPr>
        <w:t>部门预算收入总表</w:t>
      </w:r>
      <w:bookmarkEnd w:id="1"/>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068" w:type="dxa"/>
        <w:jc w:val="center"/>
        <w:tblLayout w:type="fixed"/>
        <w:tblCellMar>
          <w:top w:w="0" w:type="dxa"/>
          <w:left w:w="108" w:type="dxa"/>
          <w:bottom w:w="0" w:type="dxa"/>
          <w:right w:w="108" w:type="dxa"/>
        </w:tblCellMar>
      </w:tblPr>
      <w:tblGrid>
        <w:gridCol w:w="526"/>
        <w:gridCol w:w="1250"/>
        <w:gridCol w:w="1777"/>
        <w:gridCol w:w="1275"/>
        <w:gridCol w:w="1275"/>
        <w:gridCol w:w="1321"/>
        <w:gridCol w:w="1199"/>
        <w:gridCol w:w="850"/>
        <w:gridCol w:w="851"/>
        <w:gridCol w:w="816"/>
        <w:gridCol w:w="856"/>
        <w:gridCol w:w="759"/>
        <w:gridCol w:w="1313"/>
      </w:tblGrid>
      <w:tr>
        <w:tblPrEx>
          <w:tblCellMar>
            <w:top w:w="0" w:type="dxa"/>
            <w:left w:w="108" w:type="dxa"/>
            <w:bottom w:w="0" w:type="dxa"/>
            <w:right w:w="108" w:type="dxa"/>
          </w:tblCellMar>
        </w:tblPrEx>
        <w:trPr>
          <w:trHeight w:val="364" w:hRule="atLeast"/>
          <w:jc w:val="center"/>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功能分类科目</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792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本年收入</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上年结转</w:t>
            </w:r>
          </w:p>
        </w:tc>
      </w:tr>
      <w:tr>
        <w:tblPrEx>
          <w:tblCellMar>
            <w:top w:w="0" w:type="dxa"/>
            <w:left w:w="108" w:type="dxa"/>
            <w:bottom w:w="0" w:type="dxa"/>
            <w:right w:w="108" w:type="dxa"/>
          </w:tblCellMar>
        </w:tblPrEx>
        <w:trPr>
          <w:trHeight w:val="1423" w:hRule="atLeast"/>
          <w:jc w:val="center"/>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科目编码</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科目名称</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小计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财政拨款收入</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财政专户收入</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事业收入</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经营收入</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上级补助收入</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附属单位上缴收入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其他收入</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9</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12</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75366.70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72885.88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71292.96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1592.92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2480.82</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66160.6</w:t>
            </w:r>
            <w:r>
              <w:rPr>
                <w:rFonts w:hint="eastAsia" w:cs="Calibri"/>
                <w:color w:val="000000" w:themeColor="text1"/>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63716.67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62123.75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1592.92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2444.00</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教育管理事务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599.58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599.58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264.58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335.00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行政运行</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158.46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158.46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158.46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其他教育管理事务支出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441.12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441.12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106.12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335.00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普通教育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59121.2</w:t>
            </w:r>
            <w:r>
              <w:rPr>
                <w:rFonts w:hint="eastAsia" w:cs="Calibri"/>
                <w:color w:val="000000" w:themeColor="text1"/>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56683.04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56033.09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649.95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2438.2</w:t>
            </w:r>
            <w:r>
              <w:rPr>
                <w:rFonts w:hint="eastAsia" w:cs="Calibri"/>
                <w:color w:val="000000"/>
              </w:rPr>
              <w:t>3</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学前教育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9369.3</w:t>
            </w:r>
            <w:r>
              <w:rPr>
                <w:rFonts w:hint="eastAsia" w:cs="Calibri"/>
                <w:color w:val="000000" w:themeColor="text1"/>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9093.81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9093.81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275.5</w:t>
            </w:r>
            <w:r>
              <w:rPr>
                <w:rFonts w:hint="eastAsia" w:cs="Calibri"/>
                <w:color w:val="000000"/>
              </w:rPr>
              <w:t>6</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小学教育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22934.82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20992.46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20992.46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1942.36</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9</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2050203</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初中教育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14428.0</w:t>
            </w:r>
            <w:r>
              <w:rPr>
                <w:rFonts w:hint="eastAsia" w:cs="Calibri"/>
                <w:color w:val="000000" w:themeColor="text1"/>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14404.97</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14377.02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27.95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23.0</w:t>
            </w:r>
            <w:r>
              <w:rPr>
                <w:rFonts w:hint="eastAsia" w:cs="Calibri"/>
                <w:color w:val="000000"/>
              </w:rPr>
              <w:t>5</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2050204</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高中教育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7628.9</w:t>
            </w:r>
            <w:r>
              <w:rPr>
                <w:rFonts w:hint="eastAsia" w:cs="Calibri"/>
                <w:color w:val="000000" w:themeColor="text1"/>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7431.65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6809.65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622.00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197.2</w:t>
            </w:r>
            <w:r>
              <w:rPr>
                <w:rFonts w:hint="eastAsia" w:cs="Calibri"/>
                <w:color w:val="000000"/>
              </w:rPr>
              <w:t>6</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其他普通教育支出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4760.15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4760.15</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4760.15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职业教育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3293.94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3288.76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3288.76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5.18</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中等职业教育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1191.48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1186.3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1133.5</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52.80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5.18</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其他职业教育支出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2102.46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2102.46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2049.66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52.80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成人教育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927.96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927.96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372.79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555.17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75"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2050404</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成人广播电视教育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500.</w:t>
            </w:r>
            <w:r>
              <w:rPr>
                <w:rFonts w:hint="eastAsia" w:cs="Calibri"/>
                <w:color w:val="000000" w:themeColor="text1"/>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500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17</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其他成人教育支出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427.96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427.96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372.79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55.17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20507</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特殊教育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332.38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331.78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331.78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0.60</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19</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2050701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特殊学校教育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332.38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331.78</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color w:val="000000"/>
              </w:rPr>
            </w:pPr>
            <w:r>
              <w:rPr>
                <w:rFonts w:hint="eastAsia"/>
                <w:color w:val="000000"/>
              </w:rPr>
              <w:t>331.78</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0.60</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20508</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进修及培训</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r>
              <w:rPr>
                <w:rFonts w:cs="Calibri"/>
                <w:color w:val="000000" w:themeColor="text1"/>
              </w:rPr>
              <w:t>885.54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r>
              <w:rPr>
                <w:rFonts w:cs="Calibri"/>
                <w:color w:val="000000" w:themeColor="text1"/>
              </w:rPr>
              <w:t>885.54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2050801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教师进修</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教育费附加安排的支出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2050999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其他教育费附加安排的支出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文化旅游体育与传媒支出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20703</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体育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2070399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其他体育支出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27</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社会保障和就业支出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行政事业单位养老支出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29</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事业单位离退休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7.260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7.260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7.260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2080505</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机关事业单位基本养老保险缴费支出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4020.56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4020.56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4020.56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卫生健康支出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1070"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行政事业单位医疗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行政单位医疗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6.20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6.20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事业单位医疗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1476.03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1476.03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1476.03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2101103</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公务员医疗补助</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485.13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485.13</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485.13</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75"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住房保障支出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37</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22102</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住房改革支出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2210201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住房公积金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39</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611.81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611.81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611.81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22904</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其他政府性基金及对应专项债务收入安排的支出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hint="eastAsia" w:cs="Calibri"/>
                <w:color w:val="000000" w:themeColor="text1"/>
              </w:rPr>
              <w:t>113.19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hint="eastAsia" w:cs="Calibri"/>
                <w:color w:val="000000" w:themeColor="text1"/>
              </w:rPr>
              <w:t>113.19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36.81</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2290401</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其他政府性基金安排的支出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hint="eastAsia" w:cs="Calibri"/>
                <w:color w:val="000000" w:themeColor="text1"/>
              </w:rPr>
              <w:t>113.19</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hint="eastAsia" w:cs="Calibri"/>
                <w:color w:val="000000" w:themeColor="text1"/>
              </w:rPr>
              <w:t>113.19</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rPr>
            </w:pPr>
            <w:r>
              <w:rPr>
                <w:rFonts w:hint="eastAsia" w:cs="Times New Roman"/>
              </w:rPr>
              <w:t>36.81</w:t>
            </w:r>
          </w:p>
        </w:tc>
      </w:tr>
      <w:tr>
        <w:tblPrEx>
          <w:tblCellMar>
            <w:top w:w="0" w:type="dxa"/>
            <w:left w:w="108" w:type="dxa"/>
            <w:bottom w:w="0" w:type="dxa"/>
            <w:right w:w="108" w:type="dxa"/>
          </w:tblCellMar>
        </w:tblPrEx>
        <w:trPr>
          <w:trHeight w:val="364"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彩票公益金安排的支出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461.81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461.81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461.81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717"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2296003</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用于体育事业的彩票公益金支出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161.81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161.81</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161.81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r>
        <w:tblPrEx>
          <w:tblCellMar>
            <w:top w:w="0" w:type="dxa"/>
            <w:left w:w="108" w:type="dxa"/>
            <w:bottom w:w="0" w:type="dxa"/>
            <w:right w:w="108" w:type="dxa"/>
          </w:tblCellMar>
        </w:tblPrEx>
        <w:trPr>
          <w:trHeight w:val="1081" w:hRule="atLeast"/>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2296099</w:t>
            </w:r>
          </w:p>
        </w:tc>
        <w:tc>
          <w:tcPr>
            <w:tcW w:w="1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用于其他社会公益事业的彩票公益金支出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300.0</w:t>
            </w:r>
            <w:r>
              <w:rPr>
                <w:rFonts w:hint="eastAsia" w:cs="Calibri"/>
                <w:color w:val="000000" w:themeColor="text1"/>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300.0</w:t>
            </w:r>
            <w:r>
              <w:rPr>
                <w:rFonts w:hint="eastAsia" w:cs="Calibri"/>
                <w:color w:val="000000" w:themeColor="text1"/>
              </w:rPr>
              <w:t>0</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300.0</w:t>
            </w:r>
            <w:r>
              <w:rPr>
                <w:rFonts w:hint="eastAsia" w:cs="Calibri"/>
                <w:color w:val="000000" w:themeColor="text1"/>
              </w:rPr>
              <w:t>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Times New Roman"/>
                <w:color w:val="FF0000"/>
              </w:rPr>
            </w:pPr>
          </w:p>
        </w:tc>
      </w:tr>
    </w:tbl>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2" w:name="_Toc26950"/>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p>
    <w:p>
      <w:pPr>
        <w:jc w:val="center"/>
        <w:outlineLvl w:val="0"/>
        <w:rPr>
          <w:rFonts w:ascii="Times New Roman" w:hAnsi="Times New Roman" w:eastAsia="方正仿宋_GBK" w:cs="Times New Roman"/>
          <w:sz w:val="28"/>
        </w:rPr>
      </w:pPr>
      <w:r>
        <w:rPr>
          <w:rFonts w:hint="eastAsia" w:ascii="Times New Roman" w:hAnsi="Times New Roman" w:eastAsia="方正仿宋_GBK" w:cs="Times New Roman"/>
          <w:sz w:val="28"/>
        </w:rPr>
        <w:t>部门预算支出总表</w:t>
      </w:r>
      <w:bookmarkEnd w:id="2"/>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132" w:type="dxa"/>
        <w:jc w:val="center"/>
        <w:tblLayout w:type="autofit"/>
        <w:tblCellMar>
          <w:top w:w="0" w:type="dxa"/>
          <w:left w:w="108" w:type="dxa"/>
          <w:bottom w:w="0" w:type="dxa"/>
          <w:right w:w="108" w:type="dxa"/>
        </w:tblCellMar>
      </w:tblPr>
      <w:tblGrid>
        <w:gridCol w:w="783"/>
        <w:gridCol w:w="1347"/>
        <w:gridCol w:w="3096"/>
        <w:gridCol w:w="1840"/>
        <w:gridCol w:w="1323"/>
        <w:gridCol w:w="1323"/>
        <w:gridCol w:w="1323"/>
        <w:gridCol w:w="1863"/>
        <w:gridCol w:w="1234"/>
      </w:tblGrid>
      <w:tr>
        <w:tblPrEx>
          <w:tblCellMar>
            <w:top w:w="0" w:type="dxa"/>
            <w:left w:w="108" w:type="dxa"/>
            <w:bottom w:w="0" w:type="dxa"/>
            <w:right w:w="108" w:type="dxa"/>
          </w:tblCellMar>
        </w:tblPrEx>
        <w:trPr>
          <w:trHeight w:val="4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42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支出功能分类科目</w:t>
            </w:r>
          </w:p>
        </w:tc>
        <w:tc>
          <w:tcPr>
            <w:tcW w:w="1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上缴上级支出</w:t>
            </w: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对附属单位补助支出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科目编码</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科目名称</w:t>
            </w:r>
          </w:p>
        </w:tc>
        <w:tc>
          <w:tcPr>
            <w:tcW w:w="1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7</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8</w:t>
            </w: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合计</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75366.70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50658.04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24708.6</w:t>
            </w:r>
            <w:r>
              <w:rPr>
                <w:rFonts w:hint="eastAsia"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66160.6</w:t>
            </w:r>
            <w:r>
              <w:rPr>
                <w:rFonts w:hint="eastAsia" w:cs="Calibri"/>
                <w:color w:val="000000" w:themeColor="text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42185.22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23975.4</w:t>
            </w:r>
            <w:r>
              <w:rPr>
                <w:rFonts w:hint="eastAsia" w:cs="Calibri"/>
                <w:color w:val="000000" w:themeColor="text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教育管理事务</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599.58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行政运行</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2050199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其他教育管理事务支出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普通教育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59121.2</w:t>
            </w:r>
            <w:r>
              <w:rPr>
                <w:rFonts w:hint="eastAsia" w:cs="Calibri"/>
                <w:color w:val="000000" w:themeColor="text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38330.02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20791.2</w:t>
            </w:r>
            <w:r>
              <w:rPr>
                <w:rFonts w:hint="eastAsia" w:cs="Calibri"/>
                <w:color w:val="000000" w:themeColor="text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学前教育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9369.3</w:t>
            </w:r>
            <w:r>
              <w:rPr>
                <w:rFonts w:hint="eastAsia" w:cs="Calibri"/>
                <w:color w:val="000000" w:themeColor="text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6646.81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2722.5</w:t>
            </w:r>
            <w:r>
              <w:rPr>
                <w:rFonts w:hint="eastAsia" w:cs="Calibri"/>
                <w:color w:val="000000" w:themeColor="text1"/>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小学教育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22934.82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16404.46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6530.36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2050203</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初中教育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14428.0</w:t>
            </w:r>
            <w:r>
              <w:rPr>
                <w:rFonts w:hint="eastAsia" w:cs="Calibri"/>
                <w:color w:val="000000" w:themeColor="text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8361.95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6066.0</w:t>
            </w:r>
            <w:r>
              <w:rPr>
                <w:rFonts w:hint="eastAsia" w:cs="Calibri"/>
                <w:color w:val="000000" w:themeColor="text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2050204</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高中教育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7628.9</w:t>
            </w:r>
            <w:r>
              <w:rPr>
                <w:rFonts w:hint="eastAsia" w:cs="Calibri"/>
                <w:color w:val="000000" w:themeColor="text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5527.65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2101.2</w:t>
            </w:r>
            <w:r>
              <w:rPr>
                <w:rFonts w:hint="eastAsia" w:cs="Calibri"/>
                <w:color w:val="000000" w:themeColor="text1"/>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2050299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其他普通教育支出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4760.15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1389.15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3371.00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职业教育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3293.94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1191.48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中等职业教育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1191.48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1191.48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2050399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其他职业教育支出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成人教育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927.96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2050404</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成人广播电视教育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500.</w:t>
            </w:r>
            <w:r>
              <w:rPr>
                <w:rFonts w:hint="eastAsia" w:cs="Calibri"/>
                <w:color w:val="000000" w:themeColor="text1"/>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2050499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其他成人教育支出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20507</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特殊教育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2050701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特殊学校教育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20508</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进修及培训</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2050801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教师进修</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教育费附加安排的支出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w:t>
            </w:r>
            <w:r>
              <w:rPr>
                <w:rFonts w:hint="eastAsia" w:cs="Calibri"/>
                <w:color w:val="000000" w:themeColor="text1"/>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2050999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其他教育费附加安排的支出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文化旅游体育与传媒支出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20703</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体育</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2070399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其他体育支出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社会保障和就业支出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行政事业单位养老支出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事业单位离退休</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2080505</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机关事业单位基本养老保险缴费支出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卫生健康支出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行政事业单位医疗</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行政单位医疗</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事业单位医疗</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1476.03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2101103</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公务员医疗补助</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住房保障支出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22102</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住房改革支出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2210201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住房公积金</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611.81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22904</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其他政府性基金及对应专项债务收入安排的支出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2290401</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其他政府性基金安排的支出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彩票公益金安排的支出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461.81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2296003</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用于体育事业的彩票公益金支出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161.81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r>
        <w:tblPrEx>
          <w:tblCellMar>
            <w:top w:w="0" w:type="dxa"/>
            <w:left w:w="108" w:type="dxa"/>
            <w:bottom w:w="0" w:type="dxa"/>
            <w:right w:w="108" w:type="dxa"/>
          </w:tblCellMar>
        </w:tblPrEx>
        <w:trPr>
          <w:trHeight w:val="4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2296099</w:t>
            </w:r>
          </w:p>
        </w:tc>
        <w:tc>
          <w:tcPr>
            <w:tcW w:w="3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themeColor="text1"/>
              </w:rPr>
            </w:pPr>
            <w:r>
              <w:rPr>
                <w:rFonts w:hint="eastAsia"/>
                <w:color w:val="000000" w:themeColor="text1"/>
              </w:rPr>
              <w:t>用于其他社会公益事业的彩票公益金支出</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300.0</w:t>
            </w:r>
            <w:r>
              <w:rPr>
                <w:rFonts w:hint="eastAsia" w:cs="Calibri"/>
                <w:color w:val="000000" w:themeColor="text1"/>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themeColor="text1"/>
              </w:rPr>
            </w:pPr>
            <w:r>
              <w:rPr>
                <w:rFonts w:cs="Calibri"/>
                <w:color w:val="000000" w:themeColor="text1"/>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color w:val="FF0000"/>
              </w:rPr>
            </w:pPr>
          </w:p>
        </w:tc>
      </w:tr>
    </w:tbl>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3" w:name="_Toc1053"/>
      <w:r>
        <w:rPr>
          <w:rFonts w:hint="eastAsia" w:ascii="Times New Roman" w:hAnsi="Times New Roman" w:eastAsia="方正仿宋_GBK" w:cs="Times New Roman"/>
          <w:sz w:val="28"/>
        </w:rPr>
        <w:t>部门预算财政拨款收支总表</w:t>
      </w:r>
      <w:bookmarkEnd w:id="3"/>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174" w:type="dxa"/>
        <w:jc w:val="center"/>
        <w:tblLayout w:type="fixed"/>
        <w:tblCellMar>
          <w:top w:w="0" w:type="dxa"/>
          <w:left w:w="108" w:type="dxa"/>
          <w:bottom w:w="0" w:type="dxa"/>
          <w:right w:w="108" w:type="dxa"/>
        </w:tblCellMar>
      </w:tblPr>
      <w:tblGrid>
        <w:gridCol w:w="580"/>
        <w:gridCol w:w="1846"/>
        <w:gridCol w:w="1280"/>
        <w:gridCol w:w="2937"/>
        <w:gridCol w:w="897"/>
        <w:gridCol w:w="2030"/>
        <w:gridCol w:w="2211"/>
        <w:gridCol w:w="2393"/>
      </w:tblGrid>
      <w:tr>
        <w:tblPrEx>
          <w:tblCellMar>
            <w:top w:w="0" w:type="dxa"/>
            <w:left w:w="108" w:type="dxa"/>
            <w:bottom w:w="0" w:type="dxa"/>
            <w:right w:w="108" w:type="dxa"/>
          </w:tblCellMar>
        </w:tblPrEx>
        <w:trPr>
          <w:trHeight w:val="470"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收入</w:t>
            </w:r>
          </w:p>
        </w:tc>
        <w:tc>
          <w:tcPr>
            <w:tcW w:w="1046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w:t>
            </w:r>
          </w:p>
        </w:tc>
      </w:tr>
      <w:tr>
        <w:tblPrEx>
          <w:tblCellMar>
            <w:top w:w="0" w:type="dxa"/>
            <w:left w:w="108" w:type="dxa"/>
            <w:bottom w:w="0" w:type="dxa"/>
            <w:right w:w="108" w:type="dxa"/>
          </w:tblCellMar>
        </w:tblPrEx>
        <w:trPr>
          <w:trHeight w:val="470"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金额</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一般公共预算财政拨款</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政府性基金预算财政拨款</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国有资本经营预算财政拨款</w:t>
            </w: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2</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5</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7</w:t>
            </w: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一、一般公共预算拨款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70717.96</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一、一般公共服务支出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二、政府性基金预算拨款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575</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二、外交支出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三、国有资本经营预算拨款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三、国防支出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四、公共安全支出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五、教育支出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rPr>
            </w:pPr>
            <w:r>
              <w:rPr>
                <w:rFonts w:cs="Calibri"/>
                <w:color w:val="000000"/>
              </w:rPr>
              <w:t>64567.7</w:t>
            </w:r>
            <w:r>
              <w:rPr>
                <w:rFonts w:hint="eastAsia" w:cs="Calibri"/>
                <w:color w:val="000000"/>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rPr>
            </w:pPr>
            <w:r>
              <w:rPr>
                <w:rFonts w:cs="Calibri"/>
                <w:color w:val="000000"/>
              </w:rPr>
              <w:t>64567.7</w:t>
            </w:r>
            <w:r>
              <w:rPr>
                <w:rFonts w:hint="eastAsia" w:cs="Calibri"/>
                <w:color w:val="000000"/>
              </w:rPr>
              <w:t>5</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六、科学技术支出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七、文化旅游体育与传媒支出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121.4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121.4</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八、社会保障和就业支出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4027.82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4027.82</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九、社会保险基金支出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十、卫生健康支出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1967.36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1967.36</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十一、节能环保支出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十二、城乡社区支出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十三、农林水支出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十四、交通运输支出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十五、资源勘探工业信息等支出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16</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十六、商业服务业等支出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17</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十七、金融支出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十八、援助其他地区支出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19</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十九、自然资源海洋气象等支出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二十、住房保障支出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2477.64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2477.64</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二十一、粮油物资储备支出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二十二、国有资本经营预算支出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二十三、灾害防治及应急管理支出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二十四、预备费</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二十五、其他支出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611.81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611.81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26</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二十六、转移性支出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27</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二十七、债务还本支出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二十八、债务付息支出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29</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二十九、债务发行费用支出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color w:val="FF0000"/>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三十、抗疫特别国债安排的支出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本年收入合计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71292.96</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本年支出合计</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73773.7</w:t>
            </w:r>
            <w:r>
              <w:rPr>
                <w:rFonts w:hint="eastAsia" w:cs="Times New Roman"/>
              </w:rPr>
              <w:t>8</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r>
              <w:rPr>
                <w:rFonts w:hint="eastAsia"/>
                <w:color w:val="000000"/>
              </w:rPr>
              <w:t>73161.97</w:t>
            </w:r>
          </w:p>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611.81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年初财政拨款结转和结余</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2480.82</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年末财政拨款结转和结余</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一、一般公共预算拨款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2480.82</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二、政府性基金预算拨款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36.81</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三、国有资本经营预算拨款</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r>
        <w:tblPrEx>
          <w:tblCellMar>
            <w:top w:w="0" w:type="dxa"/>
            <w:left w:w="108" w:type="dxa"/>
            <w:bottom w:w="0" w:type="dxa"/>
            <w:right w:w="108" w:type="dxa"/>
          </w:tblCellMar>
        </w:tblPrEx>
        <w:trPr>
          <w:trHeight w:val="497"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36</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收入总计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73773.7</w:t>
            </w:r>
            <w:r>
              <w:rPr>
                <w:rFonts w:hint="eastAsia" w:cs="Times New Roman"/>
              </w:rPr>
              <w:t>8</w:t>
            </w:r>
          </w:p>
        </w:tc>
        <w:tc>
          <w:tcPr>
            <w:tcW w:w="2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支出总计</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73773.7</w:t>
            </w:r>
            <w:r>
              <w:rPr>
                <w:rFonts w:hint="eastAsia" w:cs="Times New Roman"/>
              </w:rPr>
              <w:t>8</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Pr>
          <w:p>
            <w:pPr>
              <w:rPr>
                <w:color w:val="000000"/>
              </w:rPr>
            </w:pPr>
            <w:r>
              <w:rPr>
                <w:rFonts w:hint="eastAsia"/>
                <w:color w:val="000000"/>
              </w:rPr>
              <w:t>73161.97</w:t>
            </w:r>
          </w:p>
          <w:p>
            <w:pPr>
              <w:rPr>
                <w:rFonts w:cs="Times New Roman"/>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611.81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r>
    </w:tbl>
    <w:p>
      <w:pPr>
        <w:jc w:val="center"/>
        <w:rPr>
          <w:rFonts w:ascii="Times New Roman" w:hAnsi="Times New Roman" w:eastAsia="方正仿宋_GBK" w:cs="Times New Roman"/>
          <w:color w:val="FF0000"/>
          <w:sz w:val="28"/>
        </w:rPr>
      </w:pPr>
    </w:p>
    <w:p>
      <w:pPr>
        <w:rPr>
          <w:color w:val="000000"/>
          <w:sz w:val="22"/>
          <w:szCs w:val="22"/>
        </w:rPr>
      </w:pPr>
    </w:p>
    <w:p>
      <w:pPr>
        <w:jc w:val="center"/>
        <w:rPr>
          <w:rFonts w:ascii="Times New Roman" w:hAnsi="Times New Roman" w:eastAsia="方正仿宋_GBK" w:cs="Times New Roman"/>
          <w:color w:val="FF0000"/>
          <w:sz w:val="28"/>
        </w:rPr>
      </w:pPr>
    </w:p>
    <w:p>
      <w:pPr>
        <w:jc w:val="center"/>
        <w:rPr>
          <w:rFonts w:ascii="Times New Roman" w:hAnsi="Times New Roman" w:eastAsia="方正仿宋_GBK" w:cs="Times New Roman"/>
          <w:color w:val="FF0000"/>
          <w:sz w:val="28"/>
        </w:rPr>
      </w:pPr>
    </w:p>
    <w:p>
      <w:pPr>
        <w:jc w:val="center"/>
        <w:rPr>
          <w:rFonts w:ascii="Times New Roman" w:hAnsi="Times New Roman" w:eastAsia="方正仿宋_GBK" w:cs="Times New Roman"/>
          <w:color w:val="FF0000"/>
          <w:sz w:val="28"/>
        </w:rPr>
      </w:pPr>
    </w:p>
    <w:p>
      <w:pPr>
        <w:jc w:val="center"/>
        <w:rPr>
          <w:rFonts w:ascii="Times New Roman" w:hAnsi="Times New Roman" w:eastAsia="方正仿宋_GBK" w:cs="Times New Roman"/>
          <w:color w:val="FF0000"/>
          <w:sz w:val="28"/>
        </w:rPr>
      </w:pPr>
    </w:p>
    <w:p>
      <w:pPr>
        <w:jc w:val="center"/>
        <w:outlineLvl w:val="0"/>
        <w:rPr>
          <w:rFonts w:ascii="Times New Roman" w:hAnsi="Times New Roman" w:eastAsia="方正仿宋_GBK" w:cs="Times New Roman"/>
          <w:sz w:val="28"/>
        </w:rPr>
      </w:pPr>
      <w:bookmarkStart w:id="4" w:name="_Toc2736"/>
      <w:r>
        <w:rPr>
          <w:rFonts w:hint="eastAsia" w:ascii="Times New Roman" w:hAnsi="Times New Roman" w:eastAsia="方正仿宋_GBK" w:cs="Times New Roman"/>
          <w:sz w:val="28"/>
        </w:rPr>
        <w:t>部门预算一般公共预算财政拨款支出表</w:t>
      </w:r>
      <w:bookmarkEnd w:id="4"/>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117" w:type="dxa"/>
        <w:jc w:val="center"/>
        <w:tblLayout w:type="autofit"/>
        <w:tblCellMar>
          <w:top w:w="0" w:type="dxa"/>
          <w:left w:w="108" w:type="dxa"/>
          <w:bottom w:w="0" w:type="dxa"/>
          <w:right w:w="108" w:type="dxa"/>
        </w:tblCellMar>
      </w:tblPr>
      <w:tblGrid>
        <w:gridCol w:w="782"/>
        <w:gridCol w:w="1384"/>
        <w:gridCol w:w="4424"/>
        <w:gridCol w:w="2231"/>
        <w:gridCol w:w="1324"/>
        <w:gridCol w:w="1324"/>
        <w:gridCol w:w="1324"/>
        <w:gridCol w:w="1324"/>
      </w:tblGrid>
      <w:tr>
        <w:tblPrEx>
          <w:tblCellMar>
            <w:top w:w="0" w:type="dxa"/>
            <w:left w:w="108" w:type="dxa"/>
            <w:bottom w:w="0" w:type="dxa"/>
            <w:right w:w="108" w:type="dxa"/>
          </w:tblCellMar>
        </w:tblPrEx>
        <w:trPr>
          <w:trHeight w:val="441"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5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支出功能分类科目</w:t>
            </w:r>
          </w:p>
        </w:tc>
        <w:tc>
          <w:tcPr>
            <w:tcW w:w="22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项目支出</w:t>
            </w:r>
          </w:p>
        </w:tc>
      </w:tr>
      <w:tr>
        <w:tblPrEx>
          <w:tblCellMar>
            <w:top w:w="0" w:type="dxa"/>
            <w:left w:w="108" w:type="dxa"/>
            <w:bottom w:w="0" w:type="dxa"/>
            <w:right w:w="108" w:type="dxa"/>
          </w:tblCellMar>
        </w:tblPrEx>
        <w:trPr>
          <w:trHeight w:val="44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科目编码</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科目名称</w:t>
            </w:r>
          </w:p>
        </w:tc>
        <w:tc>
          <w:tcPr>
            <w:tcW w:w="22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7</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合计</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73161.9</w:t>
            </w:r>
            <w:r>
              <w:rPr>
                <w:rFonts w:hint="eastAsia" w:cs="Calibri"/>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50658.04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49696.75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cs="Times New Roman"/>
              </w:rPr>
              <w:t>961.29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ascii="Times New Roman" w:hAnsi="Times New Roman" w:cs="Times New Roman"/>
              </w:rPr>
              <w:t>22503.9</w:t>
            </w:r>
            <w:r>
              <w:rPr>
                <w:rFonts w:hint="eastAsia" w:ascii="Times New Roman" w:hAnsi="Times New Roman" w:cs="Times New Roman"/>
              </w:rPr>
              <w:t>3</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教育支出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64567.7</w:t>
            </w:r>
            <w:r>
              <w:rPr>
                <w:rFonts w:hint="eastAsia" w:cs="Calibri"/>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42185.22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41223.93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961.29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22382.53</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教育管理事务</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181.46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23</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2050101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行政运行</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2050199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其他教育管理事务支出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23</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普通教育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58499.2</w:t>
            </w:r>
            <w:r>
              <w:rPr>
                <w:rFonts w:hint="eastAsia" w:cs="Calibri"/>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38330.02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37486.84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843.18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20169.25</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学前教育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9369.3</w:t>
            </w:r>
            <w:r>
              <w:rPr>
                <w:rFonts w:hint="eastAsia" w:cs="Calibri"/>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6646.81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6448.58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2722.56</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小学教育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22934.82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16404.46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16080.60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323.86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6530.36</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2050203</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初中教育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14428.0</w:t>
            </w:r>
            <w:r>
              <w:rPr>
                <w:rFonts w:hint="eastAsia" w:cs="Calibri"/>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8361.95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8191.80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170.15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6066.07</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2050204</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高中教育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7006.9</w:t>
            </w:r>
            <w:r>
              <w:rPr>
                <w:rFonts w:hint="eastAsia" w:cs="Calibri"/>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5527.65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5415.11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112.54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1479.26</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2050299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其他普通教育支出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4760.15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1389.15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1350.75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3371</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20503</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职业教育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3241.14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2054.06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1138.68</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2050302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中等职业教育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1138.68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1138.68</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2050399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其他职业教育支出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2102.46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2054.06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20504</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成人教育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381.88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36</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2050499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其他成人教育支出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381.88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36</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20507</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特殊教育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15.60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2050701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特殊学校教育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309.07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15.60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20508</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进修及培训</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2050801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教师进修</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885.54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860.78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教育费附加安排的支出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1000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2050999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其他教育费附加安排的支出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1000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207</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文化旅游体育与传媒支出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121.4</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20703</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体育</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121.4</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2070399</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其他体育支出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121.4</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208</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社会保障和就业支出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20805</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行政事业单位养老支出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2080502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事业单位离退休</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2080505</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机关事业单位基本养老保险缴费支出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4020.56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110"/>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210</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卫生健康支出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21011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行政事业单位医疗</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1967.36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2101101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行政单位医疗</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2101102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事业单位医疗</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1476.03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1476.03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1476.03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2101103</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公务员医疗补助</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221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住房保障支出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22102</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住房改革支出</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0</w:t>
            </w:r>
          </w:p>
        </w:tc>
      </w:tr>
      <w:tr>
        <w:tblPrEx>
          <w:tblCellMar>
            <w:top w:w="0" w:type="dxa"/>
            <w:left w:w="108" w:type="dxa"/>
            <w:bottom w:w="0" w:type="dxa"/>
            <w:right w:w="108" w:type="dxa"/>
          </w:tblCellMar>
        </w:tblPrEx>
        <w:trPr>
          <w:trHeight w:val="4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2210201</w:t>
            </w:r>
          </w:p>
        </w:tc>
        <w:tc>
          <w:tcPr>
            <w:tcW w:w="4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rPr>
            </w:pPr>
            <w:r>
              <w:rPr>
                <w:rFonts w:cs="Calibri"/>
              </w:rPr>
              <w:t>住房公积金</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2477.64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sz w:val="22"/>
                <w:szCs w:val="22"/>
              </w:rPr>
            </w:pPr>
            <w:r>
              <w:rPr>
                <w:rFonts w:hint="eastAsia"/>
                <w:color w:val="000000"/>
                <w:sz w:val="22"/>
                <w:szCs w:val="22"/>
              </w:rPr>
              <w:t>0</w:t>
            </w:r>
          </w:p>
        </w:tc>
      </w:tr>
    </w:tbl>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cs="Times New Roman"/>
        </w:rPr>
      </w:pPr>
      <w:bookmarkStart w:id="5" w:name="_Toc15526"/>
      <w:r>
        <w:rPr>
          <w:rFonts w:hint="eastAsia" w:cs="Times New Roman"/>
        </w:rPr>
        <w:t>部门预算一般公共预算财政拨款基本支出表</w:t>
      </w:r>
      <w:bookmarkEnd w:id="5"/>
    </w:p>
    <w:p>
      <w:pPr>
        <w:rPr>
          <w:rFonts w:cs="Times New Roman"/>
        </w:rPr>
      </w:pPr>
      <w:r>
        <w:rPr>
          <w:rFonts w:hint="eastAsia" w:cs="Times New Roman"/>
        </w:rPr>
        <w:t>360涞水县教育和体育局预算</w:t>
      </w:r>
      <w:r>
        <w:rPr>
          <w:rFonts w:hint="eastAsia" w:cs="Times New Roman"/>
          <w:lang w:val="en-US" w:eastAsia="zh-CN"/>
        </w:rPr>
        <w:t xml:space="preserve">                       </w:t>
      </w:r>
      <w:r>
        <w:rPr>
          <w:rFonts w:hint="eastAsia" w:cs="Times New Roman"/>
        </w:rPr>
        <w:t>年度：2023                                 金额单位：万元</w:t>
      </w:r>
    </w:p>
    <w:tbl>
      <w:tblPr>
        <w:tblStyle w:val="7"/>
        <w:tblW w:w="13879" w:type="dxa"/>
        <w:jc w:val="center"/>
        <w:tblLayout w:type="autofit"/>
        <w:tblCellMar>
          <w:top w:w="0" w:type="dxa"/>
          <w:left w:w="108" w:type="dxa"/>
          <w:bottom w:w="0" w:type="dxa"/>
          <w:right w:w="108" w:type="dxa"/>
        </w:tblCellMar>
      </w:tblPr>
      <w:tblGrid>
        <w:gridCol w:w="1076"/>
        <w:gridCol w:w="1818"/>
        <w:gridCol w:w="5529"/>
        <w:gridCol w:w="1818"/>
        <w:gridCol w:w="1819"/>
        <w:gridCol w:w="1819"/>
      </w:tblGrid>
      <w:tr>
        <w:tblPrEx>
          <w:tblCellMar>
            <w:top w:w="0" w:type="dxa"/>
            <w:left w:w="108" w:type="dxa"/>
            <w:bottom w:w="0" w:type="dxa"/>
            <w:right w:w="108" w:type="dxa"/>
          </w:tblCellMar>
        </w:tblPrEx>
        <w:trPr>
          <w:trHeight w:val="44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一般公共预算基本支出</w:t>
            </w:r>
          </w:p>
        </w:tc>
      </w:tr>
      <w:tr>
        <w:tblPrEx>
          <w:tblCellMar>
            <w:top w:w="0" w:type="dxa"/>
            <w:left w:w="108" w:type="dxa"/>
            <w:bottom w:w="0" w:type="dxa"/>
            <w:right w:w="108" w:type="dxa"/>
          </w:tblCellMar>
        </w:tblPrEx>
        <w:trPr>
          <w:trHeight w:val="4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公用经费</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Times New Roman"/>
              </w:rPr>
            </w:pPr>
            <w:r>
              <w:rPr>
                <w:rFonts w:hint="eastAsia" w:cs="Times New Roman"/>
              </w:rPr>
              <w:t>5</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50658.04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49696.75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961.29</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49471.18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49471.18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16664.02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16664.02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3661.04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3661.04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3292.34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3292.34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6724.35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6724.35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4030.91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4030.91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1485.87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1485.87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485.13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286.03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286.03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2483.62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2483.62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10357.87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10357.87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961.29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961.29</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2.08</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0.36</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1.40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305.86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305.86</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568.07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568.07</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7.32</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66.20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66.20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r>
        <w:tblPrEx>
          <w:tblCellMar>
            <w:top w:w="0" w:type="dxa"/>
            <w:left w:w="108" w:type="dxa"/>
            <w:bottom w:w="0" w:type="dxa"/>
            <w:right w:w="108" w:type="dxa"/>
          </w:tblCellMar>
        </w:tblPrEx>
        <w:trPr>
          <w:trHeight w:val="45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Times New Roman"/>
              </w:rPr>
            </w:pPr>
            <w:r>
              <w:rPr>
                <w:rFonts w:hint="eastAsia" w:cs="Times New Roma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225.57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r>
    </w:tbl>
    <w:p>
      <w:pPr>
        <w:rPr>
          <w:rFonts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6" w:name="_Toc13545"/>
      <w:r>
        <w:rPr>
          <w:rFonts w:hint="eastAsia" w:ascii="Times New Roman" w:hAnsi="Times New Roman" w:eastAsia="方正仿宋_GBK" w:cs="Times New Roman"/>
          <w:sz w:val="28"/>
        </w:rPr>
        <w:t>部门预算政府基金预算财政拨款支出表</w:t>
      </w:r>
      <w:bookmarkEnd w:id="6"/>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3860" w:type="dxa"/>
        <w:tblInd w:w="93" w:type="dxa"/>
        <w:tblLayout w:type="autofit"/>
        <w:tblCellMar>
          <w:top w:w="0" w:type="dxa"/>
          <w:left w:w="108" w:type="dxa"/>
          <w:bottom w:w="0" w:type="dxa"/>
          <w:right w:w="108" w:type="dxa"/>
        </w:tblCellMar>
      </w:tblPr>
      <w:tblGrid>
        <w:gridCol w:w="926"/>
        <w:gridCol w:w="1565"/>
        <w:gridCol w:w="6994"/>
        <w:gridCol w:w="1245"/>
        <w:gridCol w:w="1565"/>
        <w:gridCol w:w="1565"/>
      </w:tblGrid>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项目支出</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611.81</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611.81</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22904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其他政府性基金及对应专项债务收入安排的支出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150.00</w:t>
            </w: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2290401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rPr>
              <w:t>其他政府性基金安排的支出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rPr>
            </w:pPr>
            <w:r>
              <w:rPr>
                <w:rFonts w:cs="Calibri"/>
              </w:rPr>
              <w:t>150.0</w:t>
            </w:r>
            <w:r>
              <w:rPr>
                <w:rFonts w:hint="eastAsia" w:cs="Calibri"/>
              </w:rPr>
              <w:t>0</w:t>
            </w: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22960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彩票公益金安排的支出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461.81</w:t>
            </w: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2296003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用于体育事业的彩票公益金支出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161.81</w:t>
            </w: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2296099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r>
              <w:rPr>
                <w:rFonts w:hint="eastAsia"/>
                <w:color w:val="000000"/>
              </w:rPr>
              <w:t>用于其他社会公益事业的彩票公益金支出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rPr>
            </w:pPr>
            <w:r>
              <w:rPr>
                <w:rFonts w:cs="Calibri"/>
                <w:color w:val="000000"/>
              </w:rPr>
              <w:t>300.0</w:t>
            </w:r>
            <w:r>
              <w:rPr>
                <w:rFonts w:hint="eastAsia" w:cs="Calibri"/>
                <w:color w:val="000000"/>
              </w:rPr>
              <w:t>0</w:t>
            </w:r>
          </w:p>
        </w:tc>
      </w:tr>
    </w:tbl>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7" w:name="_Toc17438"/>
      <w:r>
        <w:rPr>
          <w:rFonts w:hint="eastAsia" w:ascii="Times New Roman" w:hAnsi="Times New Roman" w:eastAsia="方正仿宋_GBK" w:cs="Times New Roman"/>
          <w:sz w:val="28"/>
        </w:rPr>
        <w:t>部门预算国有资本经营预算财政拨款支出表</w:t>
      </w:r>
      <w:bookmarkEnd w:id="7"/>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pPr w:leftFromText="180" w:rightFromText="180" w:vertAnchor="text" w:horzAnchor="page" w:tblpXSpec="center" w:tblpY="263"/>
        <w:tblOverlap w:val="never"/>
        <w:tblW w:w="14140" w:type="dxa"/>
        <w:jc w:val="center"/>
        <w:tblLayout w:type="autofit"/>
        <w:tblCellMar>
          <w:top w:w="0" w:type="dxa"/>
          <w:left w:w="108" w:type="dxa"/>
          <w:bottom w:w="0" w:type="dxa"/>
          <w:right w:w="108" w:type="dxa"/>
        </w:tblCellMar>
      </w:tblPr>
      <w:tblGrid>
        <w:gridCol w:w="735"/>
        <w:gridCol w:w="4334"/>
        <w:gridCol w:w="4335"/>
        <w:gridCol w:w="735"/>
        <w:gridCol w:w="2001"/>
        <w:gridCol w:w="2000"/>
      </w:tblGrid>
      <w:tr>
        <w:tblPrEx>
          <w:tblCellMar>
            <w:top w:w="0" w:type="dxa"/>
            <w:left w:w="108" w:type="dxa"/>
            <w:bottom w:w="0" w:type="dxa"/>
            <w:right w:w="108" w:type="dxa"/>
          </w:tblCellMar>
        </w:tblPrEx>
        <w:trPr>
          <w:trHeight w:val="468"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86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支出功能分类科目</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20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基本支出</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项目支出</w:t>
            </w:r>
          </w:p>
        </w:tc>
      </w:tr>
      <w:tr>
        <w:tblPrEx>
          <w:tblCellMar>
            <w:top w:w="0" w:type="dxa"/>
            <w:left w:w="108" w:type="dxa"/>
            <w:bottom w:w="0" w:type="dxa"/>
            <w:right w:w="108" w:type="dxa"/>
          </w:tblCellMar>
        </w:tblPrEx>
        <w:trPr>
          <w:trHeight w:val="468"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科目编码</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科目名称</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r>
      <w:tr>
        <w:tblPrEx>
          <w:tblCellMar>
            <w:top w:w="0" w:type="dxa"/>
            <w:left w:w="108" w:type="dxa"/>
            <w:bottom w:w="0" w:type="dxa"/>
            <w:right w:w="108" w:type="dxa"/>
          </w:tblCellMar>
        </w:tblPrEx>
        <w:trPr>
          <w:trHeight w:val="46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r>
      <w:tr>
        <w:tblPrEx>
          <w:tblCellMar>
            <w:top w:w="0" w:type="dxa"/>
            <w:left w:w="108" w:type="dxa"/>
            <w:bottom w:w="0" w:type="dxa"/>
            <w:right w:w="108" w:type="dxa"/>
          </w:tblCellMar>
        </w:tblPrEx>
        <w:trPr>
          <w:trHeight w:val="33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bl>
    <w:p>
      <w:pPr>
        <w:rPr>
          <w:rFonts w:ascii="Times New Roman" w:hAnsi="Times New Roman" w:cs="Times New Roman"/>
        </w:rPr>
      </w:pPr>
      <w:r>
        <w:rPr>
          <w:rFonts w:hint="eastAsia" w:ascii="Times New Roman" w:hAnsi="Times New Roman" w:cs="Times New Roman"/>
        </w:rPr>
        <w:t>注：无部门预算国有资本经营预算财政拨款支出，空表列示。</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Times New Roman" w:hAnsi="Times New Roman" w:eastAsia="方正仿宋_GBK" w:cs="Times New Roman"/>
          <w:sz w:val="28"/>
        </w:rPr>
      </w:pPr>
      <w:bookmarkStart w:id="8" w:name="_Toc1844"/>
      <w:r>
        <w:rPr>
          <w:rFonts w:hint="eastAsia" w:ascii="Times New Roman" w:hAnsi="Times New Roman" w:eastAsia="方正仿宋_GBK" w:cs="Times New Roman"/>
          <w:sz w:val="28"/>
        </w:rPr>
        <w:t>部门预算财政拨款“三公”经费支出表</w:t>
      </w:r>
      <w:bookmarkEnd w:id="8"/>
    </w:p>
    <w:p>
      <w:pPr>
        <w:rPr>
          <w:rFonts w:ascii="Times New Roman" w:hAnsi="Times New Roman" w:cs="Times New Roman"/>
        </w:rPr>
      </w:pPr>
      <w:r>
        <w:rPr>
          <w:rFonts w:hint="eastAsia" w:ascii="Times New Roman" w:hAnsi="Times New Roman" w:cs="Times New Roman"/>
        </w:rPr>
        <w:t>360涞水县教育和体育局预算</w:t>
      </w:r>
      <w:r>
        <w:rPr>
          <w:rFonts w:hint="eastAsia" w:ascii="Times New Roman" w:hAnsi="Times New Roman" w:cs="Times New Roman"/>
          <w:lang w:val="en-US" w:eastAsia="zh-CN"/>
        </w:rPr>
        <w:t xml:space="preserve">                             </w:t>
      </w:r>
      <w:r>
        <w:rPr>
          <w:rFonts w:hint="eastAsia" w:ascii="Times New Roman" w:hAnsi="Times New Roman" w:cs="Times New Roman"/>
        </w:rPr>
        <w:t>年度：2023                                 金额单位：万元</w:t>
      </w:r>
    </w:p>
    <w:tbl>
      <w:tblPr>
        <w:tblStyle w:val="7"/>
        <w:tblW w:w="14081" w:type="dxa"/>
        <w:jc w:val="center"/>
        <w:tblLayout w:type="fixed"/>
        <w:tblCellMar>
          <w:top w:w="0" w:type="dxa"/>
          <w:left w:w="108" w:type="dxa"/>
          <w:bottom w:w="0" w:type="dxa"/>
          <w:right w:w="108" w:type="dxa"/>
        </w:tblCellMar>
      </w:tblPr>
      <w:tblGrid>
        <w:gridCol w:w="690"/>
        <w:gridCol w:w="4717"/>
        <w:gridCol w:w="1198"/>
        <w:gridCol w:w="2648"/>
        <w:gridCol w:w="2484"/>
        <w:gridCol w:w="2344"/>
      </w:tblGrid>
      <w:tr>
        <w:tblPrEx>
          <w:tblCellMar>
            <w:top w:w="0" w:type="dxa"/>
            <w:left w:w="108" w:type="dxa"/>
            <w:bottom w:w="0" w:type="dxa"/>
            <w:right w:w="108" w:type="dxa"/>
          </w:tblCellMar>
        </w:tblPrEx>
        <w:trPr>
          <w:trHeight w:val="453"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序号</w:t>
            </w:r>
          </w:p>
        </w:tc>
        <w:tc>
          <w:tcPr>
            <w:tcW w:w="4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项目</w:t>
            </w:r>
          </w:p>
        </w:tc>
        <w:tc>
          <w:tcPr>
            <w:tcW w:w="86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资金性质</w:t>
            </w:r>
          </w:p>
        </w:tc>
      </w:tr>
      <w:tr>
        <w:tblPrEx>
          <w:tblCellMar>
            <w:top w:w="0" w:type="dxa"/>
            <w:left w:w="108" w:type="dxa"/>
            <w:bottom w:w="0" w:type="dxa"/>
            <w:right w:w="108" w:type="dxa"/>
          </w:tblCellMar>
        </w:tblPrEx>
        <w:trPr>
          <w:trHeight w:val="627"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4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合计</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一般公共预算财政拨款</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政府性基金财政拨款</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国有资本经营预算财政拨款</w:t>
            </w:r>
          </w:p>
        </w:tc>
      </w:tr>
      <w:tr>
        <w:tblPrEx>
          <w:tblCellMar>
            <w:top w:w="0" w:type="dxa"/>
            <w:left w:w="108" w:type="dxa"/>
            <w:bottom w:w="0" w:type="dxa"/>
            <w:right w:w="108" w:type="dxa"/>
          </w:tblCellMar>
        </w:tblPrEx>
        <w:trPr>
          <w:trHeight w:val="62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栏次</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3</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4</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s="Times New Roman"/>
              </w:rPr>
            </w:pPr>
            <w:r>
              <w:rPr>
                <w:rFonts w:hint="eastAsia" w:ascii="Times New Roman" w:hAnsi="Times New Roman" w:cs="Times New Roman"/>
              </w:rPr>
              <w:t>5</w:t>
            </w: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合计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2</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“三公”经费小计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3</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一、因公出国（境）费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其中：教学科研人员因公出国（境）费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5</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其他因公出国（境）费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6</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二、公务用车购置及运维费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7</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其中：公务用车购置费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8</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公务用车运行维护费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4.00</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9</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三、公务接待费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10</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四、会议费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r>
        <w:tblPrEx>
          <w:tblCellMar>
            <w:top w:w="0" w:type="dxa"/>
            <w:left w:w="108" w:type="dxa"/>
            <w:bottom w:w="0" w:type="dxa"/>
            <w:right w:w="108" w:type="dxa"/>
          </w:tblCellMar>
        </w:tblPrEx>
        <w:trPr>
          <w:trHeight w:val="47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11</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r>
              <w:rPr>
                <w:rFonts w:hint="eastAsia" w:ascii="Times New Roman" w:hAnsi="Times New Roman" w:cs="Times New Roman"/>
              </w:rPr>
              <w:t>五、培训费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color w:val="FF0000"/>
        </w:rPr>
      </w:pPr>
    </w:p>
    <w:p>
      <w:pPr>
        <w:rPr>
          <w:rFonts w:ascii="Times New Roman" w:hAnsi="Times New Roman" w:cs="Times New Roman"/>
          <w:color w:val="FF0000"/>
        </w:rPr>
      </w:pPr>
    </w:p>
    <w:p>
      <w:pPr>
        <w:rPr>
          <w:rFonts w:ascii="Times New Roman" w:hAnsi="Times New Roman" w:cs="Times New Roman"/>
          <w:color w:val="FF0000"/>
        </w:rPr>
      </w:pPr>
    </w:p>
    <w:p>
      <w:pPr>
        <w:jc w:val="center"/>
        <w:outlineLvl w:val="0"/>
        <w:rPr>
          <w:rFonts w:ascii="方正小标宋简体" w:hAnsi="方正小标宋简体" w:eastAsia="方正小标宋简体" w:cs="方正小标宋简体"/>
          <w:sz w:val="44"/>
          <w:szCs w:val="44"/>
        </w:rPr>
      </w:pPr>
      <w:bookmarkStart w:id="9" w:name="_Toc8643"/>
      <w:r>
        <w:rPr>
          <w:rFonts w:hint="eastAsia" w:ascii="方正小标宋简体" w:hAnsi="方正小标宋简体" w:eastAsia="方正小标宋简体" w:cs="方正小标宋简体"/>
          <w:sz w:val="44"/>
          <w:szCs w:val="44"/>
        </w:rPr>
        <w:t>涞水县教育和体育局2023部门预算信息公开</w:t>
      </w:r>
      <w:bookmarkEnd w:id="9"/>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w:t>
      </w:r>
      <w:r>
        <w:rPr>
          <w:rFonts w:hint="eastAsia" w:ascii="仿宋_GB2312" w:hAnsi="仿宋_GB2312" w:eastAsia="仿宋_GB2312" w:cs="仿宋_GB2312"/>
          <w:sz w:val="28"/>
          <w:szCs w:val="28"/>
          <w:lang w:eastAsia="zh-CN"/>
        </w:rPr>
        <w:t>中华人民共和国预算法</w:t>
      </w:r>
      <w:r>
        <w:rPr>
          <w:rFonts w:hint="eastAsia" w:ascii="仿宋_GB2312" w:hAnsi="仿宋_GB2312" w:eastAsia="仿宋_GB2312" w:cs="仿宋_GB2312"/>
          <w:sz w:val="28"/>
          <w:szCs w:val="28"/>
        </w:rPr>
        <w:t>》、《地方预决算公开操作规程》和《河北省省级预算公开办法》规定，现将涞水县教育和体育局2023年部门预算公开如下：</w:t>
      </w:r>
    </w:p>
    <w:p>
      <w:pPr>
        <w:outlineLvl w:val="0"/>
        <w:rPr>
          <w:rFonts w:ascii="黑体" w:hAnsi="黑体" w:eastAsia="黑体" w:cs="黑体"/>
          <w:sz w:val="28"/>
          <w:szCs w:val="28"/>
        </w:rPr>
      </w:pPr>
      <w:bookmarkStart w:id="10" w:name="_Toc17617"/>
      <w:r>
        <w:rPr>
          <w:rFonts w:hint="eastAsia" w:ascii="黑体" w:hAnsi="黑体" w:eastAsia="黑体" w:cs="黑体"/>
          <w:sz w:val="28"/>
          <w:szCs w:val="28"/>
        </w:rPr>
        <w:t>一、部门职责及机构设置情况</w:t>
      </w:r>
      <w:bookmarkEnd w:id="10"/>
      <w:bookmarkStart w:id="55" w:name="_GoBack"/>
      <w:bookmarkEnd w:id="55"/>
    </w:p>
    <w:p>
      <w:pPr>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（一）、基本职责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研究制定全县教育工作的政策和规定，检查、监督教育方针、政策、法律、法规的贯彻执行情况，落实教育优先发展的战略地位。研究制定全县各类教育的发展规划，合理调整学校布局，在省市规定的权限内审批公办、民办各类学校的设置；负责全县义务教育、学前教育、高中教育、职业技术教育、特殊教育、成人教育、民办教育的指导和管理。组织实施义务教育均衡发展和普及高中阶段教育的督导、评估；依法管理教师队伍，负责实施教师资格制度工作；负责教育经费的预决算工作，依法监督教育经费的筹集、管理和使用；负责组织、指导全县各级各类学校的招生考试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1、我单位设下列内设机构：（1）办公室 （与县委教育工委办公室合署），加挂法制安全股（2）人事股，加挂职业成人教育股（3）财务股，加挂发展规划股（4）基础教育股，加挂思想政治体育卫生股（5）社会体育股。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部门机构设置情况</w:t>
      </w:r>
    </w:p>
    <w:tbl>
      <w:tblPr>
        <w:tblStyle w:val="7"/>
        <w:tblW w:w="13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5276"/>
        <w:gridCol w:w="3570"/>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vAlign w:val="center"/>
          </w:tcPr>
          <w:p>
            <w:pPr>
              <w:rPr>
                <w:rFonts w:ascii="Times New Roman" w:hAnsi="Times New Roman" w:cs="Times New Roman"/>
              </w:rPr>
            </w:pPr>
            <w:r>
              <w:rPr>
                <w:rFonts w:hint="eastAsia" w:ascii="Times New Roman" w:hAnsi="Times New Roman" w:cs="Times New Roman"/>
              </w:rPr>
              <w:t>序号</w:t>
            </w:r>
          </w:p>
        </w:tc>
        <w:tc>
          <w:tcPr>
            <w:tcW w:w="5276" w:type="dxa"/>
            <w:noWrap/>
            <w:vAlign w:val="center"/>
          </w:tcPr>
          <w:p>
            <w:pPr>
              <w:rPr>
                <w:rFonts w:ascii="Times New Roman" w:hAnsi="Times New Roman" w:cs="Times New Roman"/>
              </w:rPr>
            </w:pPr>
            <w:r>
              <w:rPr>
                <w:rFonts w:hint="eastAsia" w:ascii="Times New Roman" w:hAnsi="Times New Roman" w:cs="Times New Roman"/>
              </w:rPr>
              <w:t>单位</w:t>
            </w:r>
          </w:p>
        </w:tc>
        <w:tc>
          <w:tcPr>
            <w:tcW w:w="3570" w:type="dxa"/>
            <w:vAlign w:val="center"/>
          </w:tcPr>
          <w:p>
            <w:pPr>
              <w:rPr>
                <w:rFonts w:ascii="Times New Roman" w:hAnsi="Times New Roman" w:cs="Times New Roman"/>
              </w:rPr>
            </w:pPr>
            <w:r>
              <w:rPr>
                <w:rFonts w:hint="eastAsia" w:ascii="Times New Roman" w:hAnsi="Times New Roman" w:cs="Times New Roman"/>
              </w:rPr>
              <w:t>单位基本性质</w:t>
            </w:r>
          </w:p>
        </w:tc>
        <w:tc>
          <w:tcPr>
            <w:tcW w:w="3604" w:type="dxa"/>
            <w:vAlign w:val="center"/>
          </w:tcPr>
          <w:p>
            <w:pPr>
              <w:rPr>
                <w:rFonts w:ascii="Times New Roman" w:hAnsi="Times New Roman" w:cs="Times New Roman"/>
              </w:rPr>
            </w:pPr>
            <w:r>
              <w:rPr>
                <w:rFonts w:hint="eastAsia" w:ascii="Times New Roman" w:hAnsi="Times New Roman" w:cs="Times New Roma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涞水县教育和体育局</w:t>
            </w:r>
          </w:p>
        </w:tc>
        <w:tc>
          <w:tcPr>
            <w:tcW w:w="3570" w:type="dxa"/>
          </w:tcPr>
          <w:p>
            <w:pPr>
              <w:rPr>
                <w:rFonts w:ascii="Times New Roman" w:hAnsi="Times New Roman" w:cs="Times New Roman"/>
              </w:rPr>
            </w:pPr>
            <w:r>
              <w:rPr>
                <w:rFonts w:hint="eastAsia" w:ascii="Times New Roman" w:hAnsi="Times New Roman" w:cs="Times New Roman"/>
              </w:rPr>
              <w:t>行政单位</w:t>
            </w:r>
          </w:p>
        </w:tc>
        <w:tc>
          <w:tcPr>
            <w:tcW w:w="3604" w:type="dxa"/>
          </w:tcPr>
          <w:p>
            <w:pPr>
              <w:rPr>
                <w:rFonts w:ascii="Times New Roman" w:hAnsi="Times New Roman" w:cs="Times New Roman"/>
              </w:rPr>
            </w:pPr>
            <w:r>
              <w:rPr>
                <w:rFonts w:hint="eastAsia" w:ascii="Times New Roman" w:hAnsi="Times New Roman" w:cs="Times New Roma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w:t>
            </w:r>
          </w:p>
        </w:tc>
        <w:tc>
          <w:tcPr>
            <w:tcW w:w="5276" w:type="dxa"/>
            <w:noWrap/>
            <w:vAlign w:val="center"/>
          </w:tcPr>
          <w:p>
            <w:pPr>
              <w:rPr>
                <w:rFonts w:ascii="Times New Roman" w:hAnsi="Times New Roman" w:cs="Times New Roman"/>
              </w:rPr>
            </w:pPr>
            <w:r>
              <w:rPr>
                <w:rFonts w:hint="eastAsia" w:ascii="Times New Roman" w:hAnsi="Times New Roman" w:cs="Times New Roman"/>
              </w:rPr>
              <w:t>河北祖冲之中学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涞水县第二中学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涞水县第三中学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涞水县第四中学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涞水县职业技术教育中心</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w:t>
            </w:r>
          </w:p>
        </w:tc>
        <w:tc>
          <w:tcPr>
            <w:tcW w:w="5276" w:type="dxa"/>
            <w:noWrap/>
            <w:vAlign w:val="center"/>
          </w:tcPr>
          <w:p>
            <w:pPr>
              <w:rPr>
                <w:rFonts w:ascii="Times New Roman" w:hAnsi="Times New Roman" w:cs="Times New Roman"/>
              </w:rPr>
            </w:pPr>
            <w:r>
              <w:rPr>
                <w:rFonts w:hint="eastAsia" w:ascii="Times New Roman" w:hAnsi="Times New Roman" w:cs="Times New Roman"/>
              </w:rPr>
              <w:t>涞水实验中学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涞水县林清寺中学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涞水县镇厂中学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涞水县第二小学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涞水县幼儿园</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涞水县教育局教研室</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涞水县教师进修学校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涞水县特教中心</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16</w:t>
            </w:r>
          </w:p>
        </w:tc>
        <w:tc>
          <w:tcPr>
            <w:tcW w:w="5276" w:type="dxa"/>
            <w:noWrap/>
            <w:vAlign w:val="center"/>
          </w:tcPr>
          <w:p>
            <w:pPr>
              <w:rPr>
                <w:rFonts w:ascii="Times New Roman" w:hAnsi="Times New Roman" w:cs="Times New Roman"/>
              </w:rPr>
            </w:pPr>
            <w:r>
              <w:rPr>
                <w:rFonts w:hint="eastAsia" w:ascii="Times New Roman" w:hAnsi="Times New Roman" w:cs="Times New Roman"/>
              </w:rPr>
              <w:t>保定广播电视大学涞水分校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19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涞水县胡家庄学区总校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涞水县第二幼儿园</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涞水县三坡学区总校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涞水县胡家庄学区胡家庄学校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29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涞水县胡家庄学区富位小学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涞水县石亭学区集贤小学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涞水县石亭学区龙安小学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涞水县石亭学区王各庄小学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涞水县石亭学区石亭小学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涞水县石亭学区大赤土小学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涞水县石亭学区义和庄小学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涞水县石亭学区板城小学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涞水县石亭学区东龙泉小学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涞水县娄村学区娄村学校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39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涞水县娄村学区安阳小学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涞水县娄村学区虎过庄小学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涞水县娄村学区木井小学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涞水县娄村学区中水东小学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涞水县娄村学区车厂小学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涞水县义安学区义安中学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涞水县义安学区寺皇甫小学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涞水县义安学区下庄小学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涞水县义安学区栗村小学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涞水县义安学区西义安小学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49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涞水县义安学区南义安小学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涞水县义安学区北高洛小学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涞水县义安学区北白堡小学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涞水县赵各庄学区龙门小学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涞水县赵各庄学区蓬头小学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涞水县赵各庄学区偏道子小学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涞水县赵各庄学区赵各庄小学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涞水县赵各庄学区其中口小学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涞水县赵各庄学区玉斗小学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涞水县明义学区明义中学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59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涞水县明义学区南封村小学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涞水县明义学区司徙小学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涞水县明义学区南北庄小学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涞水县明义学区冀家沟小学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涞水县涞水镇学区南关小学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涞水县涞水镇学区西关小学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涞水县涞水镇学区北关小学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涞水县涞水镇学区东租小学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涞水县涞水镇学区水北小学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涞水县涞水镇学区瓦宅小学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69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涞水县涞水镇学区南兵上小学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涞水县涞水镇学区东文山小学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涞水县永阳学区永阳学校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涞水县永阳学区洛平小学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涞水县永阳学区南桥头小学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涞水县永阳学区西垒子小学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涞水县永阳学区北秋兰小学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涞水县永阳学区檀山小学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77</w:t>
            </w:r>
          </w:p>
        </w:tc>
        <w:tc>
          <w:tcPr>
            <w:tcW w:w="5276" w:type="dxa"/>
            <w:vAlign w:val="center"/>
          </w:tcPr>
          <w:p>
            <w:pPr>
              <w:rPr>
                <w:rFonts w:ascii="Times New Roman" w:hAnsi="Times New Roman" w:cs="Times New Roman"/>
              </w:rPr>
            </w:pPr>
            <w:r>
              <w:rPr>
                <w:rFonts w:hint="eastAsia" w:ascii="Times New Roman" w:hAnsi="Times New Roman" w:cs="Times New Roman"/>
              </w:rPr>
              <w:t>涞水县王村学区王村学校</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涞水县王村学区赵各庄小学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79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涞水县王村学区吴各庄小学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涞水县王村学区辛庄头小学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81</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涞水县王村学区张翠台小学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82</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涞水县王村学区王村小学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83</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涞水县三坡学区马各庄小学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84</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涞水县三坡学区苟各庄小学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85</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涞水县三坡学区桑元涧小学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86</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涞水县三坡学区紫石口小学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87</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涞水县三坡学区京涞小学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88</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涞水县三坡学区庄里小学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89</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涞水县三坡学区爱心小学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cs="Times New Roman"/>
              </w:rPr>
            </w:pPr>
            <w:r>
              <w:rPr>
                <w:rFonts w:hint="eastAsia" w:ascii="Times New Roman" w:hAnsi="Times New Roman" w:cs="Times New Roman"/>
              </w:rPr>
              <w:t>90</w:t>
            </w:r>
          </w:p>
        </w:tc>
        <w:tc>
          <w:tcPr>
            <w:tcW w:w="5276" w:type="dxa"/>
            <w:noWrap/>
            <w:vAlign w:val="center"/>
          </w:tcPr>
          <w:p>
            <w:pPr>
              <w:rPr>
                <w:rFonts w:ascii="Times New Roman" w:hAnsi="Times New Roman" w:cs="Times New Roman"/>
              </w:rPr>
            </w:pPr>
            <w:r>
              <w:rPr>
                <w:rFonts w:hint="eastAsia" w:ascii="Times New Roman" w:hAnsi="Times New Roman" w:cs="Times New Roman"/>
              </w:rPr>
              <w:t>涞水县三坡学区都衙小学</w:t>
            </w:r>
          </w:p>
        </w:tc>
        <w:tc>
          <w:tcPr>
            <w:tcW w:w="3570" w:type="dxa"/>
          </w:tcPr>
          <w:p>
            <w:pPr>
              <w:rPr>
                <w:rFonts w:ascii="Times New Roman" w:hAnsi="Times New Roman" w:cs="Times New Roman"/>
              </w:rPr>
            </w:pPr>
            <w:r>
              <w:rPr>
                <w:rFonts w:hint="eastAsia" w:ascii="Times New Roman" w:hAnsi="Times New Roman" w:cs="Times New Roman"/>
              </w:rPr>
              <w:t>财政补助事业单位</w:t>
            </w:r>
          </w:p>
        </w:tc>
        <w:tc>
          <w:tcPr>
            <w:tcW w:w="3604" w:type="dxa"/>
          </w:tcPr>
          <w:p>
            <w:pPr>
              <w:rPr>
                <w:rFonts w:ascii="Times New Roman" w:hAnsi="Times New Roman" w:cs="Times New Roman"/>
              </w:rPr>
            </w:pPr>
            <w:r>
              <w:rPr>
                <w:rFonts w:hint="eastAsia" w:ascii="Times New Roman" w:hAnsi="Times New Roman" w:cs="Times New Roman"/>
              </w:rPr>
              <w:t>财政性资金基本保障</w:t>
            </w:r>
          </w:p>
        </w:tc>
      </w:tr>
    </w:tbl>
    <w:p>
      <w:pPr>
        <w:rPr>
          <w:rFonts w:ascii="Times New Roman" w:hAnsi="Times New Roman" w:cs="Times New Roman"/>
        </w:rPr>
      </w:pPr>
    </w:p>
    <w:p>
      <w:pPr>
        <w:rPr>
          <w:rFonts w:ascii="Times New Roman" w:hAnsi="Times New Roman" w:cs="Times New Roman"/>
        </w:rPr>
      </w:pPr>
    </w:p>
    <w:p>
      <w:pPr>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（三）、单位编制情况</w:t>
      </w:r>
    </w:p>
    <w:p>
      <w:pPr>
        <w:spacing w:line="560" w:lineRule="exact"/>
        <w:ind w:firstLine="640" w:firstLineChars="200"/>
        <w:rPr>
          <w:rFonts w:ascii="方正小标宋_GBK" w:hAnsi="Calibri" w:cs="Times New Roman"/>
          <w:sz w:val="32"/>
          <w:szCs w:val="22"/>
        </w:rPr>
      </w:pPr>
      <w:r>
        <w:rPr>
          <w:rFonts w:hint="eastAsia" w:ascii="仿宋" w:hAnsi="仿宋" w:eastAsia="仿宋" w:cs="Times New Roman"/>
          <w:sz w:val="32"/>
          <w:szCs w:val="32"/>
        </w:rPr>
        <w:t>我系统现有在职人员3173人，其中行政人员14人，事业人员3159人，退休人员1501人。</w:t>
      </w:r>
      <w:bookmarkStart w:id="11" w:name="_Toc536088156"/>
    </w:p>
    <w:bookmarkEnd w:id="11"/>
    <w:p>
      <w:pPr>
        <w:spacing w:line="300" w:lineRule="exact"/>
        <w:ind w:firstLine="560" w:firstLineChars="200"/>
        <w:rPr>
          <w:rFonts w:ascii="Times New Roman" w:eastAsia="方正仿宋_GBK"/>
          <w:color w:val="FF0000"/>
          <w:sz w:val="28"/>
        </w:rPr>
        <w:sectPr>
          <w:footerReference r:id="rId3" w:type="default"/>
          <w:pgSz w:w="16839" w:h="11907" w:orient="landscape"/>
          <w:pgMar w:top="1417" w:right="1786" w:bottom="1417" w:left="1786" w:header="851" w:footer="992" w:gutter="0"/>
          <w:pgNumType w:start="1"/>
          <w:cols w:space="0" w:num="1"/>
          <w:docGrid w:type="lines" w:linePitch="312" w:charSpace="0"/>
        </w:sectPr>
      </w:pPr>
    </w:p>
    <w:p>
      <w:pPr>
        <w:snapToGrid w:val="0"/>
        <w:spacing w:line="560" w:lineRule="exact"/>
        <w:outlineLvl w:val="0"/>
        <w:rPr>
          <w:rFonts w:ascii="黑体" w:hAnsi="黑体" w:eastAsia="黑体" w:cs="黑体"/>
          <w:sz w:val="32"/>
          <w:szCs w:val="32"/>
        </w:rPr>
      </w:pPr>
      <w:bookmarkStart w:id="12" w:name="_Toc26855"/>
      <w:r>
        <w:rPr>
          <w:rFonts w:hint="eastAsia" w:ascii="黑体" w:hAnsi="黑体" w:eastAsia="黑体" w:cs="黑体"/>
          <w:sz w:val="32"/>
          <w:szCs w:val="32"/>
        </w:rPr>
        <w:t>二、部门预算安排总体情况</w:t>
      </w:r>
      <w:bookmarkEnd w:id="12"/>
    </w:p>
    <w:p>
      <w:p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1、收入说明</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2023年我部门预算收入总额为75366.70万元：本年收入72885.88万元，（1）一般公共预算拨款70717.96万元。其中：一般财力58353.06万元；上级一般公共预算安排转移支付11564.90万元。（2）基金预算拨款575万元。（4）财政专户核拨1592.92万元。上年结转结余资金2480.82万元，其中：一般公共预算拨款244.01万元，基金预算拨款36.81万元。</w:t>
      </w:r>
    </w:p>
    <w:p>
      <w:p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2、支出说明</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2023年安排预算支出75366.70万元；(1)基本支出50658.04万元，其中：人员支出49696.75万元，日常公用支出961.29万元，项目支出24708.66万元。</w:t>
      </w:r>
    </w:p>
    <w:p>
      <w:pPr>
        <w:numPr>
          <w:ilvl w:val="0"/>
          <w:numId w:val="1"/>
        </w:num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比上年增减情况</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年度预算收支安排75366.70万元，较上年增加12004.34万元。其中基本支出减少9267.31万元，其中人员支出增加9172.14万元，日常公用支出增加95.17万元。主要是县财政规范并落实了相关政策。项目支出增加2737.03万元，主要是增加了校舍维修改造类项目等支出。</w:t>
      </w:r>
    </w:p>
    <w:p>
      <w:pPr>
        <w:snapToGrid w:val="0"/>
        <w:spacing w:line="560" w:lineRule="exact"/>
        <w:outlineLvl w:val="0"/>
        <w:rPr>
          <w:rFonts w:ascii="黑体" w:hAnsi="黑体" w:eastAsia="黑体" w:cs="黑体"/>
          <w:sz w:val="32"/>
          <w:szCs w:val="32"/>
        </w:rPr>
      </w:pPr>
      <w:bookmarkStart w:id="13" w:name="_Toc25749"/>
      <w:r>
        <w:rPr>
          <w:rFonts w:hint="eastAsia" w:ascii="黑体" w:hAnsi="黑体" w:eastAsia="黑体" w:cs="黑体"/>
          <w:sz w:val="32"/>
          <w:szCs w:val="32"/>
        </w:rPr>
        <w:t>三、机关运行经费安排情况</w:t>
      </w:r>
      <w:bookmarkEnd w:id="13"/>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2023年我部门预算安排财政拨款支出中，机关运行经费共计21.12万元，其中，办公费1.42万元；邮电费0.36万元；取暖费5万元；差旅费1.1万元；公务接待费1万元；公务用车运行维护费4万元；公务交通补贴7.32万元；离、退休人员公用经费0.92万元。 </w:t>
      </w:r>
    </w:p>
    <w:p>
      <w:pPr>
        <w:ind w:firstLine="640" w:firstLineChars="200"/>
        <w:outlineLvl w:val="0"/>
        <w:rPr>
          <w:rFonts w:ascii="黑体" w:hAnsi="黑体" w:eastAsia="黑体" w:cs="黑体"/>
          <w:color w:val="FF0000"/>
          <w:sz w:val="32"/>
          <w:szCs w:val="32"/>
        </w:rPr>
      </w:pPr>
      <w:bookmarkStart w:id="14" w:name="_Toc19117"/>
    </w:p>
    <w:p>
      <w:pPr>
        <w:outlineLvl w:val="0"/>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bookmarkEnd w:id="14"/>
    </w:p>
    <w:p>
      <w:pPr>
        <w:spacing w:line="560" w:lineRule="exact"/>
        <w:ind w:firstLine="640" w:firstLineChars="200"/>
        <w:outlineLvl w:val="0"/>
        <w:rPr>
          <w:rFonts w:ascii="仿宋" w:hAnsi="仿宋" w:eastAsia="仿宋" w:cs="Times New Roman"/>
          <w:sz w:val="32"/>
          <w:szCs w:val="32"/>
        </w:rPr>
      </w:pPr>
      <w:bookmarkStart w:id="15" w:name="_Toc6704"/>
      <w:r>
        <w:rPr>
          <w:rFonts w:hint="eastAsia" w:ascii="仿宋" w:hAnsi="仿宋" w:eastAsia="仿宋" w:cs="Times New Roman"/>
          <w:sz w:val="32"/>
          <w:szCs w:val="32"/>
        </w:rPr>
        <w:t>2023年我单位安排“三公</w:t>
      </w:r>
      <w:r>
        <w:rPr>
          <w:rFonts w:ascii="仿宋" w:hAnsi="仿宋" w:eastAsia="仿宋" w:cs="Times New Roman"/>
          <w:sz w:val="32"/>
          <w:szCs w:val="32"/>
        </w:rPr>
        <w:t>”</w:t>
      </w:r>
      <w:r>
        <w:rPr>
          <w:rFonts w:hint="eastAsia" w:ascii="仿宋" w:hAnsi="仿宋" w:eastAsia="仿宋" w:cs="Times New Roman"/>
          <w:sz w:val="32"/>
          <w:szCs w:val="32"/>
        </w:rPr>
        <w:t>经费预算5万元，严格落实“三公经费”管理办法以及中央八项规定。其中：因公出国经费0万元，公务用车购置费用0万元，2023年公务用车运行维护费4万元，与2022年持平；2023年公务接待费1万元，与2</w:t>
      </w:r>
      <w:r>
        <w:rPr>
          <w:rFonts w:ascii="仿宋" w:hAnsi="仿宋" w:eastAsia="仿宋" w:cs="Times New Roman"/>
          <w:sz w:val="32"/>
          <w:szCs w:val="32"/>
        </w:rPr>
        <w:t>0</w:t>
      </w:r>
      <w:r>
        <w:rPr>
          <w:rFonts w:hint="eastAsia" w:ascii="仿宋" w:hAnsi="仿宋" w:eastAsia="仿宋" w:cs="Times New Roman"/>
          <w:sz w:val="32"/>
          <w:szCs w:val="32"/>
        </w:rPr>
        <w:t>21年相比减少0.08万元；无因公出国（境）费。培训费11万元。</w:t>
      </w:r>
      <w:bookmarkEnd w:id="15"/>
    </w:p>
    <w:p>
      <w:pPr>
        <w:spacing w:line="560" w:lineRule="exact"/>
        <w:ind w:firstLine="640" w:firstLineChars="200"/>
        <w:rPr>
          <w:rFonts w:ascii="仿宋" w:hAnsi="仿宋" w:eastAsia="仿宋" w:cs="Times New Roman"/>
          <w:sz w:val="32"/>
          <w:szCs w:val="32"/>
        </w:rPr>
      </w:pPr>
    </w:p>
    <w:tbl>
      <w:tblPr>
        <w:tblStyle w:val="7"/>
        <w:tblW w:w="13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2000"/>
        <w:gridCol w:w="1978"/>
        <w:gridCol w:w="1483"/>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项目名称</w:t>
            </w:r>
          </w:p>
        </w:tc>
        <w:tc>
          <w:tcPr>
            <w:tcW w:w="2000"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2021年度预算</w:t>
            </w:r>
          </w:p>
        </w:tc>
        <w:tc>
          <w:tcPr>
            <w:tcW w:w="1978"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2023年度预算</w:t>
            </w:r>
          </w:p>
        </w:tc>
        <w:tc>
          <w:tcPr>
            <w:tcW w:w="1483"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增减金额</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因公出国经费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公务用车购置经费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公务用车运行经费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公务接待费支出</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1.08</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-0.08</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进一步压减不必要支出，落实中央规定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合计</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5.08</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5</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-0.08</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本年减少公务用车购置预算</w:t>
            </w:r>
          </w:p>
        </w:tc>
      </w:tr>
    </w:tbl>
    <w:p>
      <w:pPr>
        <w:spacing w:line="560" w:lineRule="exact"/>
        <w:rPr>
          <w:rFonts w:ascii="黑体" w:hAnsi="黑体" w:eastAsia="黑体" w:cs="黑体"/>
          <w:color w:val="FF0000"/>
          <w:sz w:val="32"/>
          <w:szCs w:val="32"/>
        </w:rPr>
      </w:pPr>
    </w:p>
    <w:p>
      <w:pPr>
        <w:spacing w:line="560" w:lineRule="exact"/>
        <w:outlineLvl w:val="0"/>
        <w:rPr>
          <w:rFonts w:ascii="黑体" w:hAnsi="黑体" w:eastAsia="黑体" w:cs="黑体"/>
          <w:sz w:val="32"/>
          <w:szCs w:val="32"/>
        </w:rPr>
      </w:pPr>
      <w:bookmarkStart w:id="16" w:name="_Toc16051"/>
      <w:r>
        <w:rPr>
          <w:rFonts w:hint="eastAsia" w:ascii="黑体" w:hAnsi="黑体" w:eastAsia="黑体" w:cs="黑体"/>
          <w:sz w:val="32"/>
          <w:szCs w:val="32"/>
        </w:rPr>
        <w:t>五、绩效预算信息情况</w:t>
      </w:r>
      <w:bookmarkEnd w:id="16"/>
    </w:p>
    <w:p>
      <w:pPr>
        <w:jc w:val="center"/>
        <w:rPr>
          <w:rFonts w:ascii="仿宋" w:hAnsi="仿宋" w:eastAsia="仿宋" w:cs="Times New Roman"/>
          <w:sz w:val="32"/>
          <w:szCs w:val="32"/>
        </w:rPr>
      </w:pPr>
      <w:r>
        <w:rPr>
          <w:rFonts w:hint="eastAsia" w:ascii="楷体" w:hAnsi="楷体" w:eastAsia="楷体" w:cs="楷体"/>
          <w:sz w:val="32"/>
          <w:szCs w:val="32"/>
        </w:rPr>
        <w:t>第一部分  部门整体绩效目标</w:t>
      </w:r>
    </w:p>
    <w:p>
      <w:pPr>
        <w:spacing w:before="10" w:after="10"/>
        <w:ind w:firstLine="560"/>
        <w:outlineLvl w:val="1"/>
        <w:rPr>
          <w:rFonts w:ascii="仿宋" w:hAnsi="仿宋" w:eastAsia="仿宋"/>
          <w:sz w:val="32"/>
          <w:szCs w:val="32"/>
        </w:rPr>
      </w:pPr>
      <w:bookmarkStart w:id="17" w:name="_Toc_2_2_0000000001"/>
      <w:r>
        <w:rPr>
          <w:rFonts w:hint="eastAsia" w:ascii="仿宋" w:hAnsi="仿宋" w:eastAsia="仿宋" w:cs="方正黑体_GBK"/>
          <w:color w:val="000000"/>
          <w:sz w:val="32"/>
          <w:szCs w:val="32"/>
        </w:rPr>
        <w:t>一、总体绩效目标</w:t>
      </w:r>
      <w:bookmarkEnd w:id="17"/>
    </w:p>
    <w:p>
      <w:pPr>
        <w:pStyle w:val="23"/>
        <w:rPr>
          <w:rFonts w:ascii="仿宋" w:hAnsi="仿宋" w:eastAsia="仿宋"/>
          <w:sz w:val="32"/>
          <w:szCs w:val="32"/>
        </w:rPr>
      </w:pPr>
      <w:r>
        <w:rPr>
          <w:rFonts w:hint="eastAsia" w:ascii="仿宋" w:hAnsi="仿宋" w:eastAsia="仿宋"/>
          <w:sz w:val="32"/>
          <w:szCs w:val="32"/>
        </w:rPr>
        <w:t>高举中国特色社会主义伟大旗帜，以习近平新时代中国特色社会主义思想为指导，按照高质量发展根本要求，加快推进教育现代化。坚持和完善党委领导下的校长负责制，加强对中小学校党建工作的指导，教育和体育系统党的领导得到全面加强。深入推进习近平新时代中国特色社会主义思想进教材、进课堂、进头脑，组织实施好学校思想政治工作质量提升工程，立德树人系统化落实机制不断健全。实施农村学前教育全覆盖工程、城镇学前教育提升工程，推进学前教育普及普惠安全优质发展，适龄幼儿毛入园率达到</w:t>
      </w:r>
      <w:r>
        <w:rPr>
          <w:rFonts w:ascii="仿宋" w:hAnsi="仿宋" w:eastAsia="仿宋"/>
          <w:sz w:val="32"/>
          <w:szCs w:val="32"/>
        </w:rPr>
        <w:t>88%</w:t>
      </w:r>
      <w:r>
        <w:rPr>
          <w:rFonts w:hint="eastAsia" w:ascii="仿宋" w:hAnsi="仿宋" w:eastAsia="仿宋"/>
          <w:sz w:val="32"/>
          <w:szCs w:val="32"/>
        </w:rPr>
        <w:t>；完善城乡义务教育经费保障机制，实施义务教育薄弱环节改善与能力提升工程，健全控辍保学工作机制，推动义务教育优质均衡发展，九年义务教育巩固率达到</w:t>
      </w:r>
      <w:r>
        <w:rPr>
          <w:rFonts w:ascii="仿宋" w:hAnsi="仿宋" w:eastAsia="仿宋"/>
          <w:sz w:val="32"/>
          <w:szCs w:val="32"/>
        </w:rPr>
        <w:t>97.5%</w:t>
      </w:r>
      <w:r>
        <w:rPr>
          <w:rFonts w:hint="eastAsia" w:ascii="仿宋" w:hAnsi="仿宋" w:eastAsia="仿宋"/>
          <w:sz w:val="32"/>
          <w:szCs w:val="32"/>
        </w:rPr>
        <w:t>；积极稳妥推进高考综合改革，推进高中教育多样化、特色化发展，高中阶段毛入学率达到</w:t>
      </w:r>
      <w:r>
        <w:rPr>
          <w:rFonts w:ascii="仿宋" w:hAnsi="仿宋" w:eastAsia="仿宋"/>
          <w:sz w:val="32"/>
          <w:szCs w:val="32"/>
        </w:rPr>
        <w:t>92%</w:t>
      </w:r>
      <w:r>
        <w:rPr>
          <w:rFonts w:hint="eastAsia" w:ascii="仿宋" w:hAnsi="仿宋" w:eastAsia="仿宋"/>
          <w:sz w:val="32"/>
          <w:szCs w:val="32"/>
        </w:rPr>
        <w:t>；深化产教融合、校企合作，做特做优做强职业教育；各级各类教育实现高质量发展。全面深化新时代教师队伍建设改革，实施师德师风建设工程，开展教师教育振兴行动，实施好国培计划、省培计划，深化中小学教师编制、中小学教师准入和补充、教师职称、教师人才分类评价等方面综合改革，努力培养造就一支</w:t>
      </w:r>
      <w:r>
        <w:rPr>
          <w:rFonts w:hint="eastAsia" w:ascii="仿宋" w:hAnsi="仿宋" w:eastAsia="仿宋"/>
          <w:sz w:val="32"/>
          <w:szCs w:val="32"/>
          <w:lang w:eastAsia="zh-CN"/>
        </w:rPr>
        <w:t>党和人民</w:t>
      </w:r>
      <w:r>
        <w:rPr>
          <w:rFonts w:hint="eastAsia" w:ascii="仿宋" w:hAnsi="仿宋" w:eastAsia="仿宋"/>
          <w:sz w:val="32"/>
          <w:szCs w:val="32"/>
        </w:rPr>
        <w:t>满意的教师队伍。指导和推动全县体育体制改革，监督管理体育事业专项补助经费。指导全县性体育社团工作。</w:t>
      </w:r>
    </w:p>
    <w:p>
      <w:pPr>
        <w:spacing w:before="10" w:after="10"/>
        <w:ind w:firstLine="560"/>
        <w:outlineLvl w:val="1"/>
        <w:rPr>
          <w:rFonts w:ascii="仿宋" w:hAnsi="仿宋" w:eastAsia="仿宋"/>
          <w:sz w:val="32"/>
          <w:szCs w:val="32"/>
        </w:rPr>
      </w:pPr>
      <w:bookmarkStart w:id="18" w:name="_Toc_2_2_0000000002"/>
      <w:r>
        <w:rPr>
          <w:rFonts w:hint="eastAsia" w:ascii="仿宋" w:hAnsi="仿宋" w:eastAsia="仿宋" w:cs="方正黑体_GBK"/>
          <w:color w:val="000000"/>
          <w:sz w:val="32"/>
          <w:szCs w:val="32"/>
        </w:rPr>
        <w:t>二、分项绩效目标</w:t>
      </w:r>
      <w:bookmarkEnd w:id="18"/>
    </w:p>
    <w:p>
      <w:pPr>
        <w:pStyle w:val="24"/>
        <w:rPr>
          <w:rFonts w:ascii="仿宋" w:hAnsi="仿宋" w:eastAsia="仿宋"/>
          <w:sz w:val="32"/>
          <w:szCs w:val="32"/>
        </w:rPr>
      </w:pPr>
      <w:r>
        <w:rPr>
          <w:rFonts w:hint="eastAsia" w:ascii="仿宋" w:hAnsi="仿宋" w:eastAsia="仿宋"/>
          <w:sz w:val="32"/>
          <w:szCs w:val="32"/>
        </w:rPr>
        <w:t>年度主要工作任务包括：全面加强党对教育工作的领导，加强德育体育工作，加快学前教育普惠性发展，实施农村学前教育全覆盖工程，完善城乡义务教育经费保障机制、促进城乡义务教育均衡发展，加快普通高中发展，稳妥推进高考综合改革，加快发展现代职业教育、推进职业教育高质量发展，提升高等教育质量和科技创新能力、推进高等教育内涵式发展，完善学生资助政策，大力促进教育公平，深化改革、全面加强教师队伍建设。</w:t>
      </w:r>
    </w:p>
    <w:p>
      <w:pPr>
        <w:pStyle w:val="24"/>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全面加强党对教育工作的领导</w:t>
      </w:r>
    </w:p>
    <w:p>
      <w:pPr>
        <w:pStyle w:val="24"/>
        <w:rPr>
          <w:rFonts w:ascii="仿宋" w:hAnsi="仿宋" w:eastAsia="仿宋"/>
          <w:sz w:val="32"/>
          <w:szCs w:val="32"/>
        </w:rPr>
      </w:pPr>
      <w:r>
        <w:rPr>
          <w:rFonts w:hint="eastAsia" w:ascii="仿宋" w:hAnsi="仿宋" w:eastAsia="仿宋"/>
          <w:sz w:val="32"/>
          <w:szCs w:val="32"/>
        </w:rPr>
        <w:t>绩效目标：坚持和完善党委领导下的校长负责制，教育系统党的建设得到全面加强。</w:t>
      </w:r>
    </w:p>
    <w:p>
      <w:pPr>
        <w:pStyle w:val="24"/>
        <w:rPr>
          <w:rFonts w:ascii="仿宋" w:hAnsi="仿宋" w:eastAsia="仿宋"/>
          <w:sz w:val="32"/>
          <w:szCs w:val="32"/>
        </w:rPr>
      </w:pPr>
      <w:r>
        <w:rPr>
          <w:rFonts w:hint="eastAsia" w:ascii="仿宋" w:hAnsi="仿宋" w:eastAsia="仿宋"/>
          <w:sz w:val="32"/>
          <w:szCs w:val="32"/>
        </w:rPr>
        <w:t>绩效指标：直属学校和各学区总校党组织隶属关系和党建管理体制进一步理顺。</w:t>
      </w:r>
    </w:p>
    <w:p>
      <w:pPr>
        <w:pStyle w:val="24"/>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加强德育体育工作</w:t>
      </w:r>
    </w:p>
    <w:p>
      <w:pPr>
        <w:pStyle w:val="24"/>
        <w:rPr>
          <w:rFonts w:ascii="仿宋" w:hAnsi="仿宋" w:eastAsia="仿宋"/>
          <w:sz w:val="32"/>
          <w:szCs w:val="32"/>
        </w:rPr>
      </w:pPr>
      <w:r>
        <w:rPr>
          <w:rFonts w:hint="eastAsia" w:ascii="仿宋" w:hAnsi="仿宋" w:eastAsia="仿宋"/>
          <w:sz w:val="32"/>
          <w:szCs w:val="32"/>
        </w:rPr>
        <w:t>绩效目标：改进德育工作方式，完善评价制度，构建以社会主义核心价值观为统领的中小幼一体化德育体系。培养学生爱国主义民族精神和中国特色社会主义理想信念。深入推进习近平新时代中国特色社会主义思想进教材、进课堂、进头脑。深化体育教学改革，完善校园体育竞赛体系，全面提高在校学生身体素质。</w:t>
      </w:r>
    </w:p>
    <w:p>
      <w:pPr>
        <w:pStyle w:val="24"/>
        <w:rPr>
          <w:rFonts w:ascii="仿宋" w:hAnsi="仿宋" w:eastAsia="仿宋"/>
          <w:sz w:val="32"/>
          <w:szCs w:val="32"/>
        </w:rPr>
      </w:pPr>
      <w:r>
        <w:rPr>
          <w:rFonts w:hint="eastAsia" w:ascii="仿宋" w:hAnsi="仿宋" w:eastAsia="仿宋"/>
          <w:sz w:val="32"/>
          <w:szCs w:val="32"/>
        </w:rPr>
        <w:t>绩效指标：不断提高思政课质量、水平。全县中小学校深入开展理想信念教育、爱国主义教育等活动。加强德育工作者、思想政治工作骨干教师培训，参加培训人数占计划培训人数的比例达到</w:t>
      </w:r>
      <w:r>
        <w:rPr>
          <w:rFonts w:ascii="仿宋" w:hAnsi="仿宋" w:eastAsia="仿宋"/>
          <w:sz w:val="32"/>
          <w:szCs w:val="32"/>
        </w:rPr>
        <w:t>98%,</w:t>
      </w:r>
      <w:r>
        <w:rPr>
          <w:rFonts w:hint="eastAsia" w:ascii="仿宋" w:hAnsi="仿宋" w:eastAsia="仿宋"/>
          <w:sz w:val="32"/>
          <w:szCs w:val="32"/>
        </w:rPr>
        <w:t>参训学员对培训工作的满意度</w:t>
      </w:r>
      <w:r>
        <w:rPr>
          <w:rFonts w:ascii="仿宋" w:hAnsi="仿宋" w:eastAsia="仿宋"/>
          <w:sz w:val="32"/>
          <w:szCs w:val="32"/>
        </w:rPr>
        <w:t>≥90%</w:t>
      </w:r>
      <w:r>
        <w:rPr>
          <w:rFonts w:hint="eastAsia" w:ascii="仿宋" w:hAnsi="仿宋" w:eastAsia="仿宋"/>
          <w:sz w:val="32"/>
          <w:szCs w:val="32"/>
        </w:rPr>
        <w:t>。举办涞水县中小学生运动会，参赛人数达到</w:t>
      </w:r>
      <w:r>
        <w:rPr>
          <w:rFonts w:ascii="仿宋" w:hAnsi="仿宋" w:eastAsia="仿宋"/>
          <w:sz w:val="32"/>
          <w:szCs w:val="32"/>
        </w:rPr>
        <w:t xml:space="preserve"> 600</w:t>
      </w:r>
      <w:r>
        <w:rPr>
          <w:rFonts w:hint="eastAsia" w:ascii="仿宋" w:hAnsi="仿宋" w:eastAsia="仿宋"/>
          <w:sz w:val="32"/>
          <w:szCs w:val="32"/>
        </w:rPr>
        <w:t>人。</w:t>
      </w:r>
    </w:p>
    <w:p>
      <w:pPr>
        <w:pStyle w:val="24"/>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扩大学前教育资源</w:t>
      </w:r>
    </w:p>
    <w:p>
      <w:pPr>
        <w:pStyle w:val="24"/>
        <w:rPr>
          <w:rFonts w:ascii="仿宋" w:hAnsi="仿宋" w:eastAsia="仿宋"/>
          <w:sz w:val="32"/>
          <w:szCs w:val="32"/>
        </w:rPr>
      </w:pPr>
      <w:r>
        <w:rPr>
          <w:rFonts w:hint="eastAsia" w:ascii="仿宋" w:hAnsi="仿宋" w:eastAsia="仿宋"/>
          <w:sz w:val="32"/>
          <w:szCs w:val="32"/>
        </w:rPr>
        <w:t>绩效目标：不断扩大学前教育资源供给，扩建和新建公办幼儿园、鼓励和支持社会力量举办普惠性幼儿园，改善办园条件，全面落实学前教育资助政策。</w:t>
      </w:r>
    </w:p>
    <w:p>
      <w:pPr>
        <w:pStyle w:val="24"/>
        <w:rPr>
          <w:rFonts w:ascii="仿宋" w:hAnsi="仿宋" w:eastAsia="仿宋"/>
          <w:sz w:val="32"/>
          <w:szCs w:val="32"/>
        </w:rPr>
      </w:pPr>
      <w:r>
        <w:rPr>
          <w:rFonts w:hint="eastAsia" w:ascii="仿宋" w:hAnsi="仿宋" w:eastAsia="仿宋"/>
          <w:sz w:val="32"/>
          <w:szCs w:val="32"/>
        </w:rPr>
        <w:t>绩效指标：新建、改扩建幼儿园</w:t>
      </w:r>
      <w:r>
        <w:rPr>
          <w:rFonts w:ascii="仿宋" w:hAnsi="仿宋" w:eastAsia="仿宋"/>
          <w:sz w:val="32"/>
          <w:szCs w:val="32"/>
        </w:rPr>
        <w:t>2</w:t>
      </w:r>
      <w:r>
        <w:rPr>
          <w:rFonts w:hint="eastAsia" w:ascii="仿宋" w:hAnsi="仿宋" w:eastAsia="仿宋"/>
          <w:sz w:val="32"/>
          <w:szCs w:val="32"/>
        </w:rPr>
        <w:t>所，新增幼儿容量</w:t>
      </w:r>
      <w:r>
        <w:rPr>
          <w:rFonts w:ascii="仿宋" w:hAnsi="仿宋" w:eastAsia="仿宋"/>
          <w:sz w:val="32"/>
          <w:szCs w:val="32"/>
        </w:rPr>
        <w:t>280</w:t>
      </w:r>
      <w:r>
        <w:rPr>
          <w:rFonts w:hint="eastAsia" w:ascii="仿宋" w:hAnsi="仿宋" w:eastAsia="仿宋"/>
          <w:sz w:val="32"/>
          <w:szCs w:val="32"/>
        </w:rPr>
        <w:t>名，学前三年毛入园率达到</w:t>
      </w:r>
      <w:r>
        <w:rPr>
          <w:rFonts w:ascii="仿宋" w:hAnsi="仿宋" w:eastAsia="仿宋"/>
          <w:sz w:val="32"/>
          <w:szCs w:val="32"/>
        </w:rPr>
        <w:t>90%</w:t>
      </w:r>
      <w:r>
        <w:rPr>
          <w:rFonts w:hint="eastAsia" w:ascii="仿宋" w:hAnsi="仿宋" w:eastAsia="仿宋"/>
          <w:sz w:val="32"/>
          <w:szCs w:val="32"/>
        </w:rPr>
        <w:t>，应享受学前教育资助政策的幼儿全部得到资助，受益幼儿园、家长满意度达到</w:t>
      </w:r>
      <w:r>
        <w:rPr>
          <w:rFonts w:ascii="仿宋" w:hAnsi="仿宋" w:eastAsia="仿宋"/>
          <w:sz w:val="32"/>
          <w:szCs w:val="32"/>
        </w:rPr>
        <w:t>85%</w:t>
      </w:r>
      <w:r>
        <w:rPr>
          <w:rFonts w:hint="eastAsia" w:ascii="仿宋" w:hAnsi="仿宋" w:eastAsia="仿宋"/>
          <w:sz w:val="32"/>
          <w:szCs w:val="32"/>
        </w:rPr>
        <w:t>以上。</w:t>
      </w:r>
    </w:p>
    <w:p>
      <w:pPr>
        <w:pStyle w:val="24"/>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完善城乡义务教育经费保障机制</w:t>
      </w:r>
    </w:p>
    <w:p>
      <w:pPr>
        <w:pStyle w:val="24"/>
        <w:rPr>
          <w:rFonts w:ascii="仿宋" w:hAnsi="仿宋" w:eastAsia="仿宋"/>
          <w:sz w:val="32"/>
          <w:szCs w:val="32"/>
        </w:rPr>
      </w:pPr>
      <w:r>
        <w:rPr>
          <w:rFonts w:hint="eastAsia" w:ascii="仿宋" w:hAnsi="仿宋" w:eastAsia="仿宋"/>
          <w:sz w:val="32"/>
          <w:szCs w:val="32"/>
        </w:rPr>
        <w:t>绩效目标：落实生均公用经费，保障农村中小学正常运转；完善校舍安全长效机制，家庭经济困难学生享受生活费补助，向所有义务教育阶段学生免费提供教科书</w:t>
      </w:r>
      <w:r>
        <w:rPr>
          <w:rFonts w:ascii="仿宋" w:hAnsi="仿宋" w:eastAsia="仿宋"/>
          <w:sz w:val="32"/>
          <w:szCs w:val="32"/>
        </w:rPr>
        <w:t>;</w:t>
      </w:r>
      <w:r>
        <w:rPr>
          <w:rFonts w:hint="eastAsia" w:ascii="仿宋" w:hAnsi="仿宋" w:eastAsia="仿宋"/>
          <w:sz w:val="32"/>
          <w:szCs w:val="32"/>
        </w:rPr>
        <w:t>实施农村义务教育学生营养改善计划，提高农村学生健康水平。</w:t>
      </w:r>
    </w:p>
    <w:p>
      <w:pPr>
        <w:pStyle w:val="24"/>
        <w:rPr>
          <w:rFonts w:ascii="仿宋" w:hAnsi="仿宋" w:eastAsia="仿宋"/>
          <w:sz w:val="32"/>
          <w:szCs w:val="32"/>
        </w:rPr>
      </w:pPr>
      <w:r>
        <w:rPr>
          <w:rFonts w:hint="eastAsia" w:ascii="仿宋" w:hAnsi="仿宋" w:eastAsia="仿宋"/>
          <w:sz w:val="32"/>
          <w:szCs w:val="32"/>
        </w:rPr>
        <w:t>绩效指标：城乡义务教育年生均公用经费拨款标准为小学</w:t>
      </w:r>
      <w:r>
        <w:rPr>
          <w:rFonts w:ascii="仿宋" w:hAnsi="仿宋" w:eastAsia="仿宋"/>
          <w:sz w:val="32"/>
          <w:szCs w:val="32"/>
        </w:rPr>
        <w:t>735</w:t>
      </w:r>
      <w:r>
        <w:rPr>
          <w:rFonts w:hint="eastAsia" w:ascii="仿宋" w:hAnsi="仿宋" w:eastAsia="仿宋"/>
          <w:sz w:val="32"/>
          <w:szCs w:val="32"/>
        </w:rPr>
        <w:t>元、初中</w:t>
      </w:r>
      <w:r>
        <w:rPr>
          <w:rFonts w:ascii="仿宋" w:hAnsi="仿宋" w:eastAsia="仿宋"/>
          <w:sz w:val="32"/>
          <w:szCs w:val="32"/>
        </w:rPr>
        <w:t>935</w:t>
      </w:r>
      <w:r>
        <w:rPr>
          <w:rFonts w:hint="eastAsia" w:ascii="仿宋" w:hAnsi="仿宋" w:eastAsia="仿宋"/>
          <w:sz w:val="32"/>
          <w:szCs w:val="32"/>
        </w:rPr>
        <w:t>元，中央、省、县级补助资金到位率</w:t>
      </w:r>
      <w:r>
        <w:rPr>
          <w:rFonts w:ascii="仿宋" w:hAnsi="仿宋" w:eastAsia="仿宋"/>
          <w:sz w:val="32"/>
          <w:szCs w:val="32"/>
        </w:rPr>
        <w:t>100%</w:t>
      </w:r>
      <w:r>
        <w:rPr>
          <w:rFonts w:hint="eastAsia" w:ascii="仿宋" w:hAnsi="仿宋" w:eastAsia="仿宋"/>
          <w:sz w:val="32"/>
          <w:szCs w:val="32"/>
        </w:rPr>
        <w:t>，校舍安全长效机制改扩建校舍合格率</w:t>
      </w:r>
      <w:r>
        <w:rPr>
          <w:rFonts w:ascii="仿宋" w:hAnsi="仿宋" w:eastAsia="仿宋"/>
          <w:sz w:val="32"/>
          <w:szCs w:val="32"/>
        </w:rPr>
        <w:t>90%</w:t>
      </w:r>
      <w:r>
        <w:rPr>
          <w:rFonts w:hint="eastAsia" w:ascii="仿宋" w:hAnsi="仿宋" w:eastAsia="仿宋"/>
          <w:sz w:val="32"/>
          <w:szCs w:val="32"/>
        </w:rPr>
        <w:t>。家庭经济困难学生全部享受生活费补助。所有城乡义务教育阶段学生免费发放教科书，教师、学生对保障机制的综合满意度</w:t>
      </w:r>
      <w:r>
        <w:rPr>
          <w:rFonts w:ascii="仿宋" w:hAnsi="仿宋" w:eastAsia="仿宋"/>
          <w:sz w:val="32"/>
          <w:szCs w:val="32"/>
        </w:rPr>
        <w:t>≥80%</w:t>
      </w:r>
      <w:r>
        <w:rPr>
          <w:rFonts w:hint="eastAsia" w:ascii="仿宋" w:hAnsi="仿宋" w:eastAsia="仿宋"/>
          <w:sz w:val="32"/>
          <w:szCs w:val="32"/>
        </w:rPr>
        <w:t>。义务教育实现基本均衡。学生全部享受营养改善计划补助，营养改善计划食品安全达标率</w:t>
      </w:r>
      <w:r>
        <w:rPr>
          <w:rFonts w:ascii="仿宋" w:hAnsi="仿宋" w:eastAsia="仿宋"/>
          <w:sz w:val="32"/>
          <w:szCs w:val="32"/>
        </w:rPr>
        <w:t>100%</w:t>
      </w:r>
      <w:r>
        <w:rPr>
          <w:rFonts w:hint="eastAsia" w:ascii="仿宋" w:hAnsi="仿宋" w:eastAsia="仿宋"/>
          <w:sz w:val="32"/>
          <w:szCs w:val="32"/>
        </w:rPr>
        <w:t>，营养膳食生均补助标准每生每天</w:t>
      </w:r>
      <w:r>
        <w:rPr>
          <w:rFonts w:ascii="仿宋" w:hAnsi="仿宋" w:eastAsia="仿宋"/>
          <w:sz w:val="32"/>
          <w:szCs w:val="32"/>
        </w:rPr>
        <w:t>5</w:t>
      </w:r>
      <w:r>
        <w:rPr>
          <w:rFonts w:hint="eastAsia" w:ascii="仿宋" w:hAnsi="仿宋" w:eastAsia="仿宋"/>
          <w:sz w:val="32"/>
          <w:szCs w:val="32"/>
        </w:rPr>
        <w:t>元；贫困地区学生身体素质不断提升。教师、学生综合满意度</w:t>
      </w:r>
      <w:r>
        <w:rPr>
          <w:rFonts w:ascii="仿宋" w:hAnsi="仿宋" w:eastAsia="仿宋"/>
          <w:sz w:val="32"/>
          <w:szCs w:val="32"/>
        </w:rPr>
        <w:t>≥80%</w:t>
      </w:r>
      <w:r>
        <w:rPr>
          <w:rFonts w:hint="eastAsia" w:ascii="仿宋" w:hAnsi="仿宋" w:eastAsia="仿宋"/>
          <w:sz w:val="32"/>
          <w:szCs w:val="32"/>
        </w:rPr>
        <w:t>。</w:t>
      </w:r>
    </w:p>
    <w:p>
      <w:pPr>
        <w:pStyle w:val="24"/>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改善提升义务教育薄弱环节能力</w:t>
      </w:r>
    </w:p>
    <w:p>
      <w:pPr>
        <w:pStyle w:val="24"/>
        <w:rPr>
          <w:rFonts w:ascii="仿宋" w:hAnsi="仿宋" w:eastAsia="仿宋"/>
          <w:sz w:val="32"/>
          <w:szCs w:val="32"/>
        </w:rPr>
      </w:pPr>
      <w:r>
        <w:rPr>
          <w:rFonts w:hint="eastAsia" w:ascii="仿宋" w:hAnsi="仿宋" w:eastAsia="仿宋"/>
          <w:sz w:val="32"/>
          <w:szCs w:val="32"/>
        </w:rPr>
        <w:t>绩效目标：改善义务教育办学条件，提升义务教育质量，重点解决现阶段人民群众反映强烈的突出问题，按照</w:t>
      </w:r>
      <w:r>
        <w:rPr>
          <w:rFonts w:ascii="仿宋" w:hAnsi="仿宋" w:eastAsia="仿宋"/>
          <w:sz w:val="32"/>
          <w:szCs w:val="32"/>
        </w:rPr>
        <w:t>“</w:t>
      </w:r>
      <w:r>
        <w:rPr>
          <w:rFonts w:hint="eastAsia" w:ascii="仿宋" w:hAnsi="仿宋" w:eastAsia="仿宋"/>
          <w:sz w:val="32"/>
          <w:szCs w:val="32"/>
        </w:rPr>
        <w:t>缺什么补什么</w:t>
      </w:r>
      <w:r>
        <w:rPr>
          <w:rFonts w:ascii="仿宋" w:hAnsi="仿宋" w:eastAsia="仿宋"/>
          <w:sz w:val="32"/>
          <w:szCs w:val="32"/>
        </w:rPr>
        <w:t>”</w:t>
      </w:r>
      <w:r>
        <w:rPr>
          <w:rFonts w:hint="eastAsia" w:ascii="仿宋" w:hAnsi="仿宋" w:eastAsia="仿宋"/>
          <w:sz w:val="32"/>
          <w:szCs w:val="32"/>
        </w:rPr>
        <w:t>的原则，补齐义务教育基本办学条件短板，重点实施消除城镇学校大班额、加强两类学校建设、完善学校安防设施、推进农村学校教育信息化建设等工作。</w:t>
      </w:r>
    </w:p>
    <w:p>
      <w:pPr>
        <w:pStyle w:val="24"/>
        <w:rPr>
          <w:rFonts w:ascii="仿宋" w:hAnsi="仿宋" w:eastAsia="仿宋"/>
          <w:sz w:val="32"/>
          <w:szCs w:val="32"/>
        </w:rPr>
      </w:pPr>
      <w:r>
        <w:rPr>
          <w:rFonts w:hint="eastAsia" w:ascii="仿宋" w:hAnsi="仿宋" w:eastAsia="仿宋"/>
          <w:sz w:val="32"/>
          <w:szCs w:val="32"/>
        </w:rPr>
        <w:t>绩效指标：到</w:t>
      </w:r>
      <w:r>
        <w:rPr>
          <w:rFonts w:ascii="仿宋" w:hAnsi="仿宋" w:eastAsia="仿宋"/>
          <w:sz w:val="32"/>
          <w:szCs w:val="32"/>
        </w:rPr>
        <w:t>2023</w:t>
      </w:r>
      <w:r>
        <w:rPr>
          <w:rFonts w:hint="eastAsia" w:ascii="仿宋" w:hAnsi="仿宋" w:eastAsia="仿宋"/>
          <w:sz w:val="32"/>
          <w:szCs w:val="32"/>
        </w:rPr>
        <w:t>年底，全部消除</w:t>
      </w:r>
      <w:r>
        <w:rPr>
          <w:rFonts w:ascii="仿宋" w:hAnsi="仿宋" w:eastAsia="仿宋"/>
          <w:sz w:val="32"/>
          <w:szCs w:val="32"/>
        </w:rPr>
        <w:t>66</w:t>
      </w:r>
      <w:r>
        <w:rPr>
          <w:rFonts w:hint="eastAsia" w:ascii="仿宋" w:hAnsi="仿宋" w:eastAsia="仿宋"/>
          <w:sz w:val="32"/>
          <w:szCs w:val="32"/>
        </w:rPr>
        <w:t>人以上超大班额，基本消除现有</w:t>
      </w:r>
      <w:r>
        <w:rPr>
          <w:rFonts w:ascii="仿宋" w:hAnsi="仿宋" w:eastAsia="仿宋"/>
          <w:sz w:val="32"/>
          <w:szCs w:val="32"/>
        </w:rPr>
        <w:t>56</w:t>
      </w:r>
      <w:r>
        <w:rPr>
          <w:rFonts w:hint="eastAsia" w:ascii="仿宋" w:hAnsi="仿宋" w:eastAsia="仿宋"/>
          <w:sz w:val="32"/>
          <w:szCs w:val="32"/>
        </w:rPr>
        <w:t>人以上大班额，两类学校办学条件达到省定基本办学标准，围墙、校门、护栏等实体防范设施完备，新建改扩建工程验收合格率达到</w:t>
      </w:r>
      <w:r>
        <w:rPr>
          <w:rFonts w:ascii="仿宋" w:hAnsi="仿宋" w:eastAsia="仿宋"/>
          <w:sz w:val="32"/>
          <w:szCs w:val="32"/>
        </w:rPr>
        <w:t>90%</w:t>
      </w:r>
      <w:r>
        <w:rPr>
          <w:rFonts w:hint="eastAsia" w:ascii="仿宋" w:hAnsi="仿宋" w:eastAsia="仿宋"/>
          <w:sz w:val="32"/>
          <w:szCs w:val="32"/>
        </w:rPr>
        <w:t>，安防设施配备符合省定标准，农村义务教育学校网络教学环境覆盖率在</w:t>
      </w:r>
      <w:r>
        <w:rPr>
          <w:rFonts w:ascii="仿宋" w:hAnsi="仿宋" w:eastAsia="仿宋"/>
          <w:sz w:val="32"/>
          <w:szCs w:val="32"/>
        </w:rPr>
        <w:t>90%</w:t>
      </w:r>
      <w:r>
        <w:rPr>
          <w:rFonts w:hint="eastAsia" w:ascii="仿宋" w:hAnsi="仿宋" w:eastAsia="仿宋"/>
          <w:sz w:val="32"/>
          <w:szCs w:val="32"/>
        </w:rPr>
        <w:t>以上。九年义务教育巩固率达到</w:t>
      </w:r>
      <w:r>
        <w:rPr>
          <w:rFonts w:ascii="仿宋" w:hAnsi="仿宋" w:eastAsia="仿宋"/>
          <w:sz w:val="32"/>
          <w:szCs w:val="32"/>
        </w:rPr>
        <w:t>97.5%</w:t>
      </w:r>
      <w:r>
        <w:rPr>
          <w:rFonts w:hint="eastAsia" w:ascii="仿宋" w:hAnsi="仿宋" w:eastAsia="仿宋"/>
          <w:sz w:val="32"/>
          <w:szCs w:val="32"/>
        </w:rPr>
        <w:t>。</w:t>
      </w:r>
    </w:p>
    <w:p>
      <w:pPr>
        <w:pStyle w:val="24"/>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改善普通高中办学条件</w:t>
      </w:r>
    </w:p>
    <w:p>
      <w:pPr>
        <w:pStyle w:val="24"/>
        <w:rPr>
          <w:rFonts w:ascii="仿宋" w:hAnsi="仿宋" w:eastAsia="仿宋"/>
          <w:sz w:val="32"/>
          <w:szCs w:val="32"/>
        </w:rPr>
      </w:pPr>
      <w:r>
        <w:rPr>
          <w:rFonts w:hint="eastAsia" w:ascii="仿宋" w:hAnsi="仿宋" w:eastAsia="仿宋"/>
          <w:sz w:val="32"/>
          <w:szCs w:val="32"/>
        </w:rPr>
        <w:t>绩效目标：制定实施高中阶段教育普及攻坚计划，以扩大教育资源、加大经费投入等七大举措，满足初中毕业生接受良好高中阶段教育的需求，</w:t>
      </w:r>
      <w:r>
        <w:rPr>
          <w:rFonts w:ascii="仿宋" w:hAnsi="仿宋" w:eastAsia="仿宋"/>
          <w:sz w:val="32"/>
          <w:szCs w:val="32"/>
        </w:rPr>
        <w:t>2023</w:t>
      </w:r>
      <w:r>
        <w:rPr>
          <w:rFonts w:hint="eastAsia" w:ascii="仿宋" w:hAnsi="仿宋" w:eastAsia="仿宋"/>
          <w:sz w:val="32"/>
          <w:szCs w:val="32"/>
        </w:rPr>
        <w:t>年高中阶段教育毛入学率达到</w:t>
      </w:r>
      <w:r>
        <w:rPr>
          <w:rFonts w:ascii="仿宋" w:hAnsi="仿宋" w:eastAsia="仿宋"/>
          <w:sz w:val="32"/>
          <w:szCs w:val="32"/>
        </w:rPr>
        <w:t>92%</w:t>
      </w:r>
      <w:r>
        <w:rPr>
          <w:rFonts w:hint="eastAsia" w:ascii="仿宋" w:hAnsi="仿宋" w:eastAsia="仿宋"/>
          <w:sz w:val="32"/>
          <w:szCs w:val="32"/>
        </w:rPr>
        <w:t>。</w:t>
      </w:r>
    </w:p>
    <w:p>
      <w:pPr>
        <w:pStyle w:val="24"/>
        <w:rPr>
          <w:rFonts w:ascii="仿宋" w:hAnsi="仿宋" w:eastAsia="仿宋"/>
          <w:sz w:val="32"/>
          <w:szCs w:val="32"/>
        </w:rPr>
      </w:pPr>
      <w:r>
        <w:rPr>
          <w:rFonts w:hint="eastAsia" w:ascii="仿宋" w:hAnsi="仿宋" w:eastAsia="仿宋"/>
          <w:sz w:val="32"/>
          <w:szCs w:val="32"/>
        </w:rPr>
        <w:t>绩效指标：新建、改扩建普通高中学校</w:t>
      </w:r>
      <w:r>
        <w:rPr>
          <w:rFonts w:ascii="仿宋" w:hAnsi="仿宋" w:eastAsia="仿宋"/>
          <w:sz w:val="32"/>
          <w:szCs w:val="32"/>
        </w:rPr>
        <w:t>1</w:t>
      </w:r>
      <w:r>
        <w:rPr>
          <w:rFonts w:hint="eastAsia" w:ascii="仿宋" w:hAnsi="仿宋" w:eastAsia="仿宋"/>
          <w:sz w:val="32"/>
          <w:szCs w:val="32"/>
        </w:rPr>
        <w:t>所，新建改扩建工程验收合格率</w:t>
      </w:r>
      <w:r>
        <w:rPr>
          <w:rFonts w:ascii="仿宋" w:hAnsi="仿宋" w:eastAsia="仿宋"/>
          <w:sz w:val="32"/>
          <w:szCs w:val="32"/>
        </w:rPr>
        <w:t>90%</w:t>
      </w:r>
      <w:r>
        <w:rPr>
          <w:rFonts w:hint="eastAsia" w:ascii="仿宋" w:hAnsi="仿宋" w:eastAsia="仿宋"/>
          <w:sz w:val="32"/>
          <w:szCs w:val="32"/>
        </w:rPr>
        <w:t>，建档立卡贫困学生全部享受助学金。高中阶段毛入学率达到</w:t>
      </w:r>
      <w:r>
        <w:rPr>
          <w:rFonts w:ascii="仿宋" w:hAnsi="仿宋" w:eastAsia="仿宋"/>
          <w:sz w:val="32"/>
          <w:szCs w:val="32"/>
        </w:rPr>
        <w:t>92%</w:t>
      </w:r>
      <w:r>
        <w:rPr>
          <w:rFonts w:hint="eastAsia" w:ascii="仿宋" w:hAnsi="仿宋" w:eastAsia="仿宋"/>
          <w:sz w:val="32"/>
          <w:szCs w:val="32"/>
        </w:rPr>
        <w:t>，受益普通高中的教师、学生综合满意度</w:t>
      </w:r>
      <w:r>
        <w:rPr>
          <w:rFonts w:ascii="仿宋" w:hAnsi="仿宋" w:eastAsia="仿宋"/>
          <w:sz w:val="32"/>
          <w:szCs w:val="32"/>
        </w:rPr>
        <w:t>≥80%</w:t>
      </w:r>
      <w:r>
        <w:rPr>
          <w:rFonts w:hint="eastAsia" w:ascii="仿宋" w:hAnsi="仿宋" w:eastAsia="仿宋"/>
          <w:sz w:val="32"/>
          <w:szCs w:val="32"/>
        </w:rPr>
        <w:t>。</w:t>
      </w:r>
    </w:p>
    <w:p>
      <w:pPr>
        <w:pStyle w:val="24"/>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加快发展现代职业教育</w:t>
      </w:r>
    </w:p>
    <w:p>
      <w:pPr>
        <w:pStyle w:val="24"/>
        <w:rPr>
          <w:rFonts w:ascii="仿宋" w:hAnsi="仿宋" w:eastAsia="仿宋"/>
          <w:sz w:val="32"/>
          <w:szCs w:val="32"/>
        </w:rPr>
      </w:pPr>
      <w:r>
        <w:rPr>
          <w:rFonts w:hint="eastAsia" w:ascii="仿宋" w:hAnsi="仿宋" w:eastAsia="仿宋"/>
          <w:sz w:val="32"/>
          <w:szCs w:val="32"/>
        </w:rPr>
        <w:t>绩效目标：中职学校深化产教融合、校企合作，创新人才培养模式，提高人才培养质量，提升办学综合实力。</w:t>
      </w:r>
    </w:p>
    <w:p>
      <w:pPr>
        <w:pStyle w:val="24"/>
        <w:rPr>
          <w:rFonts w:ascii="仿宋" w:hAnsi="仿宋" w:eastAsia="仿宋"/>
          <w:sz w:val="32"/>
          <w:szCs w:val="32"/>
        </w:rPr>
      </w:pPr>
      <w:r>
        <w:rPr>
          <w:rFonts w:hint="eastAsia" w:ascii="仿宋" w:hAnsi="仿宋" w:eastAsia="仿宋"/>
          <w:sz w:val="32"/>
          <w:szCs w:val="32"/>
        </w:rPr>
        <w:t>绩效指标：中职学校开展校企合作专业占专业总数的</w:t>
      </w:r>
      <w:r>
        <w:rPr>
          <w:rFonts w:ascii="仿宋" w:hAnsi="仿宋" w:eastAsia="仿宋"/>
          <w:sz w:val="32"/>
          <w:szCs w:val="32"/>
        </w:rPr>
        <w:t>90%</w:t>
      </w:r>
      <w:r>
        <w:rPr>
          <w:rFonts w:hint="eastAsia" w:ascii="仿宋" w:hAnsi="仿宋" w:eastAsia="仿宋"/>
          <w:sz w:val="32"/>
          <w:szCs w:val="32"/>
        </w:rPr>
        <w:t>以上，对学校反映较好的中职在校生占受访学生比例</w:t>
      </w:r>
      <w:r>
        <w:rPr>
          <w:rFonts w:ascii="仿宋" w:hAnsi="仿宋" w:eastAsia="仿宋"/>
          <w:sz w:val="32"/>
          <w:szCs w:val="32"/>
        </w:rPr>
        <w:t>85%</w:t>
      </w:r>
      <w:r>
        <w:rPr>
          <w:rFonts w:hint="eastAsia" w:ascii="仿宋" w:hAnsi="仿宋" w:eastAsia="仿宋"/>
          <w:sz w:val="32"/>
          <w:szCs w:val="32"/>
        </w:rPr>
        <w:t>以上。</w:t>
      </w:r>
    </w:p>
    <w:p>
      <w:pPr>
        <w:pStyle w:val="24"/>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加大贫困学生资助力度</w:t>
      </w:r>
    </w:p>
    <w:p>
      <w:pPr>
        <w:pStyle w:val="24"/>
        <w:rPr>
          <w:rFonts w:ascii="仿宋" w:hAnsi="仿宋" w:eastAsia="仿宋"/>
          <w:sz w:val="32"/>
          <w:szCs w:val="32"/>
        </w:rPr>
      </w:pPr>
      <w:r>
        <w:rPr>
          <w:rFonts w:hint="eastAsia" w:ascii="仿宋" w:hAnsi="仿宋" w:eastAsia="仿宋"/>
          <w:sz w:val="32"/>
          <w:szCs w:val="32"/>
        </w:rPr>
        <w:t>绩效目标：各项国家资助政策按规定得到落实，有力保障教育公平，满足家庭经济困难学生基本学习生活需要。</w:t>
      </w:r>
    </w:p>
    <w:p>
      <w:pPr>
        <w:pStyle w:val="24"/>
        <w:rPr>
          <w:rFonts w:ascii="仿宋" w:hAnsi="仿宋" w:eastAsia="仿宋"/>
          <w:sz w:val="32"/>
          <w:szCs w:val="32"/>
        </w:rPr>
      </w:pPr>
      <w:r>
        <w:rPr>
          <w:rFonts w:hint="eastAsia" w:ascii="仿宋" w:hAnsi="仿宋" w:eastAsia="仿宋"/>
          <w:sz w:val="32"/>
          <w:szCs w:val="32"/>
        </w:rPr>
        <w:t>绩效指标：做的</w:t>
      </w:r>
      <w:r>
        <w:rPr>
          <w:rFonts w:ascii="仿宋" w:hAnsi="仿宋" w:eastAsia="仿宋"/>
          <w:sz w:val="32"/>
          <w:szCs w:val="32"/>
        </w:rPr>
        <w:t>“</w:t>
      </w:r>
      <w:r>
        <w:rPr>
          <w:rFonts w:hint="eastAsia" w:ascii="仿宋" w:hAnsi="仿宋" w:eastAsia="仿宋"/>
          <w:sz w:val="32"/>
          <w:szCs w:val="32"/>
        </w:rPr>
        <w:t>应享尽享</w:t>
      </w:r>
      <w:r>
        <w:rPr>
          <w:rFonts w:ascii="仿宋" w:hAnsi="仿宋" w:eastAsia="仿宋"/>
          <w:sz w:val="32"/>
          <w:szCs w:val="32"/>
        </w:rPr>
        <w:t>”</w:t>
      </w:r>
      <w:r>
        <w:rPr>
          <w:rFonts w:hint="eastAsia" w:ascii="仿宋" w:hAnsi="仿宋" w:eastAsia="仿宋"/>
          <w:sz w:val="32"/>
          <w:szCs w:val="32"/>
        </w:rPr>
        <w:t>，学生、家长抽样调查满意度</w:t>
      </w:r>
      <w:r>
        <w:rPr>
          <w:rFonts w:ascii="仿宋" w:hAnsi="仿宋" w:eastAsia="仿宋"/>
          <w:sz w:val="32"/>
          <w:szCs w:val="32"/>
        </w:rPr>
        <w:t>90%</w:t>
      </w:r>
      <w:r>
        <w:rPr>
          <w:rFonts w:hint="eastAsia" w:ascii="仿宋" w:hAnsi="仿宋" w:eastAsia="仿宋"/>
          <w:sz w:val="32"/>
          <w:szCs w:val="32"/>
        </w:rPr>
        <w:t>以上。</w:t>
      </w:r>
    </w:p>
    <w:p>
      <w:pPr>
        <w:pStyle w:val="24"/>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加强教师队伍建设</w:t>
      </w:r>
    </w:p>
    <w:p>
      <w:pPr>
        <w:pStyle w:val="24"/>
        <w:rPr>
          <w:rFonts w:ascii="仿宋" w:hAnsi="仿宋" w:eastAsia="仿宋"/>
          <w:sz w:val="32"/>
          <w:szCs w:val="32"/>
        </w:rPr>
      </w:pPr>
      <w:r>
        <w:rPr>
          <w:rFonts w:hint="eastAsia" w:ascii="仿宋" w:hAnsi="仿宋" w:eastAsia="仿宋"/>
          <w:sz w:val="32"/>
          <w:szCs w:val="32"/>
        </w:rPr>
        <w:t>绩效目标：开展省级教师培训、</w:t>
      </w:r>
      <w:r>
        <w:rPr>
          <w:rFonts w:ascii="仿宋" w:hAnsi="仿宋" w:eastAsia="仿宋"/>
          <w:sz w:val="32"/>
          <w:szCs w:val="32"/>
        </w:rPr>
        <w:t>“</w:t>
      </w:r>
      <w:r>
        <w:rPr>
          <w:rFonts w:hint="eastAsia" w:ascii="仿宋" w:hAnsi="仿宋" w:eastAsia="仿宋"/>
          <w:sz w:val="32"/>
          <w:szCs w:val="32"/>
        </w:rPr>
        <w:t>三区</w:t>
      </w:r>
      <w:r>
        <w:rPr>
          <w:rFonts w:ascii="仿宋" w:hAnsi="仿宋" w:eastAsia="仿宋"/>
          <w:sz w:val="32"/>
          <w:szCs w:val="32"/>
        </w:rPr>
        <w:t>”</w:t>
      </w:r>
      <w:r>
        <w:rPr>
          <w:rFonts w:hint="eastAsia" w:ascii="仿宋" w:hAnsi="仿宋" w:eastAsia="仿宋"/>
          <w:sz w:val="32"/>
          <w:szCs w:val="32"/>
        </w:rPr>
        <w:t>支教计划、银龄讲学计划。为经过认定的原民办代课教师发放教龄补助。落实贫困山区县农村义务教育阶段（含特殊教育）边远教师生活补助政策。建立乡村教师荣誉制度。教师待遇和社会地位不断提升，教师队伍吸引力不断增强。</w:t>
      </w:r>
    </w:p>
    <w:p>
      <w:pPr>
        <w:pStyle w:val="24"/>
        <w:rPr>
          <w:rFonts w:ascii="仿宋" w:hAnsi="仿宋" w:eastAsia="仿宋"/>
          <w:sz w:val="32"/>
          <w:szCs w:val="32"/>
        </w:rPr>
      </w:pPr>
      <w:r>
        <w:rPr>
          <w:rFonts w:hint="eastAsia" w:ascii="仿宋" w:hAnsi="仿宋" w:eastAsia="仿宋"/>
          <w:sz w:val="32"/>
          <w:szCs w:val="32"/>
        </w:rPr>
        <w:t>绩效指标：通过认定的年满</w:t>
      </w:r>
      <w:r>
        <w:rPr>
          <w:rFonts w:ascii="仿宋" w:hAnsi="仿宋" w:eastAsia="仿宋"/>
          <w:sz w:val="32"/>
          <w:szCs w:val="32"/>
        </w:rPr>
        <w:t>60</w:t>
      </w:r>
      <w:r>
        <w:rPr>
          <w:rFonts w:hint="eastAsia" w:ascii="仿宋" w:hAnsi="仿宋" w:eastAsia="仿宋"/>
          <w:sz w:val="32"/>
          <w:szCs w:val="32"/>
        </w:rPr>
        <w:t>周岁农村原民办代课教师全部享受教龄补助，享受边远乡村教师生活补助政策的人数不低于</w:t>
      </w:r>
      <w:r>
        <w:rPr>
          <w:rFonts w:ascii="仿宋" w:hAnsi="仿宋" w:eastAsia="仿宋"/>
          <w:sz w:val="32"/>
          <w:szCs w:val="32"/>
        </w:rPr>
        <w:t>2000</w:t>
      </w:r>
      <w:r>
        <w:rPr>
          <w:rFonts w:hint="eastAsia" w:ascii="仿宋" w:hAnsi="仿宋" w:eastAsia="仿宋"/>
          <w:sz w:val="32"/>
          <w:szCs w:val="32"/>
        </w:rPr>
        <w:t>人，省级补助资金到位率</w:t>
      </w:r>
      <w:r>
        <w:rPr>
          <w:rFonts w:ascii="仿宋" w:hAnsi="仿宋" w:eastAsia="仿宋"/>
          <w:sz w:val="32"/>
          <w:szCs w:val="32"/>
        </w:rPr>
        <w:t>100%</w:t>
      </w:r>
      <w:r>
        <w:rPr>
          <w:rFonts w:hint="eastAsia" w:ascii="仿宋" w:hAnsi="仿宋" w:eastAsia="仿宋"/>
          <w:sz w:val="32"/>
          <w:szCs w:val="32"/>
        </w:rPr>
        <w:t>，义务教育阶段教师素质能力进一步提升。义务教育专任教师中本科以上学历比例达到</w:t>
      </w:r>
      <w:r>
        <w:rPr>
          <w:rFonts w:ascii="仿宋" w:hAnsi="仿宋" w:eastAsia="仿宋"/>
          <w:sz w:val="32"/>
          <w:szCs w:val="32"/>
        </w:rPr>
        <w:t>80%</w:t>
      </w:r>
      <w:r>
        <w:rPr>
          <w:rFonts w:hint="eastAsia" w:ascii="仿宋" w:hAnsi="仿宋" w:eastAsia="仿宋"/>
          <w:sz w:val="32"/>
          <w:szCs w:val="32"/>
        </w:rPr>
        <w:t>。</w:t>
      </w:r>
    </w:p>
    <w:p>
      <w:pPr>
        <w:spacing w:before="10" w:after="10"/>
        <w:ind w:firstLine="560"/>
        <w:outlineLvl w:val="1"/>
        <w:rPr>
          <w:rFonts w:ascii="仿宋" w:hAnsi="仿宋" w:eastAsia="仿宋"/>
          <w:sz w:val="32"/>
          <w:szCs w:val="32"/>
        </w:rPr>
      </w:pPr>
      <w:bookmarkStart w:id="19" w:name="_Toc_2_2_0000000003"/>
      <w:r>
        <w:rPr>
          <w:rFonts w:hint="eastAsia" w:ascii="仿宋" w:hAnsi="仿宋" w:eastAsia="仿宋" w:cs="方正黑体_GBK"/>
          <w:color w:val="000000"/>
          <w:sz w:val="32"/>
          <w:szCs w:val="32"/>
        </w:rPr>
        <w:t>三、工作保障措施</w:t>
      </w:r>
      <w:bookmarkEnd w:id="19"/>
    </w:p>
    <w:p>
      <w:pPr>
        <w:pStyle w:val="2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强组织领导。成立由局主要领导同志任组长、相关股室主要负责人为成员的预算绩效工作领导小组，建立统筹协调、分工协作、密切配合、合力推进的工作机制。领导小组办公室设在局财务股，落实督促、统计等各项具体工作。将事前评估、目标管理、运行监控、绩效评价、结果应用等各项改革措施，有效融入预算管理的全过程，建立健全教育和体育领域预算绩效管理制度体系。围绕年度总体绩效目标和分项绩效目标，明确责任主体，细化落实措施，确保绩效目标年内全部完成。</w:t>
      </w:r>
    </w:p>
    <w:p>
      <w:pPr>
        <w:pStyle w:val="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完善制度建设。继续完善资金绩效综合评价办法。开展专项资金和重点项目绩效自评工作，必要时聘请社会第三方参与。加强预算绩效评价结果应用，建立激励机制，奖优罚劣，将绩效目标和绩效结果与预算安排有机衔接，切实提高财政资金配置效益。</w:t>
      </w:r>
    </w:p>
    <w:p>
      <w:pPr>
        <w:pStyle w:val="2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加强财务综合管理。一是加快支出进度。督促指导下属单位加快项目执行进度，加快资金支出。预算执行过程中，</w:t>
      </w:r>
      <w:r>
        <w:rPr>
          <w:rFonts w:ascii="仿宋" w:hAnsi="仿宋" w:eastAsia="仿宋"/>
          <w:sz w:val="32"/>
          <w:szCs w:val="32"/>
        </w:rPr>
        <w:t>6</w:t>
      </w:r>
      <w:r>
        <w:rPr>
          <w:rFonts w:hint="eastAsia" w:ascii="仿宋" w:hAnsi="仿宋" w:eastAsia="仿宋"/>
          <w:sz w:val="32"/>
          <w:szCs w:val="32"/>
        </w:rPr>
        <w:t>月份之前不允许下属单位申报调整预算。二是强化资金监管。按照《关于进一步落实教育专项经费监管责任切实加快专项经费支出进度的通知》规定，专项经费实行</w:t>
      </w:r>
      <w:r>
        <w:rPr>
          <w:rFonts w:ascii="仿宋" w:hAnsi="仿宋" w:eastAsia="仿宋"/>
          <w:sz w:val="32"/>
          <w:szCs w:val="32"/>
        </w:rPr>
        <w:t>“</w:t>
      </w:r>
      <w:r>
        <w:rPr>
          <w:rFonts w:hint="eastAsia" w:ascii="仿宋" w:hAnsi="仿宋" w:eastAsia="仿宋"/>
          <w:sz w:val="32"/>
          <w:szCs w:val="32"/>
        </w:rPr>
        <w:t>谁分配、谁监管</w:t>
      </w:r>
      <w:r>
        <w:rPr>
          <w:rFonts w:ascii="仿宋" w:hAnsi="仿宋" w:eastAsia="仿宋"/>
          <w:sz w:val="32"/>
          <w:szCs w:val="32"/>
        </w:rPr>
        <w:t>”</w:t>
      </w:r>
      <w:r>
        <w:rPr>
          <w:rFonts w:hint="eastAsia" w:ascii="仿宋" w:hAnsi="仿宋" w:eastAsia="仿宋"/>
          <w:sz w:val="32"/>
          <w:szCs w:val="32"/>
        </w:rPr>
        <w:t>的机制，相关股室对分管的项目承担监管责任。三是加大公开力度。财务管理实现精细化、科学化和规范化。推进预决算和</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经费公开，实行</w:t>
      </w:r>
      <w:r>
        <w:rPr>
          <w:rFonts w:ascii="仿宋" w:hAnsi="仿宋" w:eastAsia="仿宋"/>
          <w:sz w:val="32"/>
          <w:szCs w:val="32"/>
        </w:rPr>
        <w:t>“</w:t>
      </w:r>
      <w:r>
        <w:rPr>
          <w:rFonts w:hint="eastAsia" w:ascii="仿宋" w:hAnsi="仿宋" w:eastAsia="仿宋"/>
          <w:sz w:val="32"/>
          <w:szCs w:val="32"/>
        </w:rPr>
        <w:t>阳光财务</w:t>
      </w:r>
      <w:r>
        <w:rPr>
          <w:rFonts w:ascii="仿宋" w:hAnsi="仿宋" w:eastAsia="仿宋"/>
          <w:sz w:val="32"/>
          <w:szCs w:val="32"/>
        </w:rPr>
        <w:t>”</w:t>
      </w:r>
      <w:r>
        <w:rPr>
          <w:rFonts w:hint="eastAsia" w:ascii="仿宋" w:hAnsi="仿宋" w:eastAsia="仿宋"/>
          <w:sz w:val="32"/>
          <w:szCs w:val="32"/>
        </w:rPr>
        <w:t>。四是加强内控建设。指导各单位建立健全内控组织机构、机制建设和内部管理制度，加强对关键岗位人员管理，保证单位各项经济活动合法合规。</w:t>
      </w:r>
      <w:r>
        <w:rPr>
          <w:rFonts w:ascii="仿宋" w:hAnsi="仿宋" w:eastAsia="仿宋"/>
          <w:sz w:val="32"/>
          <w:szCs w:val="32"/>
        </w:rPr>
        <w:t xml:space="preserve">      </w:t>
      </w:r>
    </w:p>
    <w:p>
      <w:pPr>
        <w:pStyle w:val="2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加强审计监督。加强学校审计机构和队伍建设，实施内部审计</w:t>
      </w:r>
      <w:r>
        <w:rPr>
          <w:rFonts w:ascii="仿宋" w:hAnsi="仿宋" w:eastAsia="仿宋"/>
          <w:sz w:val="32"/>
          <w:szCs w:val="32"/>
        </w:rPr>
        <w:t>“</w:t>
      </w:r>
      <w:r>
        <w:rPr>
          <w:rFonts w:hint="eastAsia" w:ascii="仿宋" w:hAnsi="仿宋" w:eastAsia="仿宋"/>
          <w:sz w:val="32"/>
          <w:szCs w:val="32"/>
        </w:rPr>
        <w:t>三年轮审，一审三年</w:t>
      </w:r>
      <w:r>
        <w:rPr>
          <w:rFonts w:ascii="仿宋" w:hAnsi="仿宋" w:eastAsia="仿宋"/>
          <w:sz w:val="32"/>
          <w:szCs w:val="32"/>
        </w:rPr>
        <w:t>”</w:t>
      </w:r>
      <w:r>
        <w:rPr>
          <w:rFonts w:hint="eastAsia" w:ascii="仿宋" w:hAnsi="仿宋" w:eastAsia="仿宋"/>
          <w:sz w:val="32"/>
          <w:szCs w:val="32"/>
        </w:rPr>
        <w:t>制度，加强对重大项目建设和专项经费使用情况审计。建立健全教育经费使用管理全程监管体系，监管过程中发现偏离绩效目标的，及时予以纠正。</w:t>
      </w:r>
    </w:p>
    <w:p>
      <w:pPr>
        <w:pStyle w:val="2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加大财务培训力度。依托省教育会计学会等机构，组织所属单位开展业务培训，使教育财务系统干部职工牢固树立绩效理念，提升预算绩效管理科学水平。</w:t>
      </w:r>
    </w:p>
    <w:p>
      <w:pPr>
        <w:ind w:firstLine="640" w:firstLineChars="200"/>
        <w:outlineLvl w:val="1"/>
        <w:rPr>
          <w:rFonts w:ascii="仿宋" w:hAnsi="仿宋" w:eastAsia="仿宋" w:cs="仿宋_GB2312"/>
          <w:color w:val="FF0000"/>
          <w:sz w:val="32"/>
          <w:szCs w:val="32"/>
        </w:rPr>
      </w:pPr>
    </w:p>
    <w:p>
      <w:pPr>
        <w:spacing w:line="560" w:lineRule="exact"/>
        <w:rPr>
          <w:rFonts w:ascii="仿宋" w:hAnsi="仿宋" w:eastAsia="仿宋" w:cs="楷体_GB2312"/>
          <w:color w:val="FF0000"/>
          <w:sz w:val="32"/>
          <w:szCs w:val="32"/>
        </w:rPr>
      </w:pPr>
    </w:p>
    <w:p>
      <w:pPr>
        <w:spacing w:line="560" w:lineRule="exact"/>
        <w:jc w:val="center"/>
        <w:rPr>
          <w:rFonts w:ascii="仿宋" w:hAnsi="仿宋" w:eastAsia="仿宋" w:cs="楷体_GB2312"/>
          <w:sz w:val="32"/>
          <w:szCs w:val="32"/>
        </w:rPr>
      </w:pPr>
    </w:p>
    <w:p>
      <w:pPr>
        <w:spacing w:line="560" w:lineRule="exact"/>
        <w:jc w:val="center"/>
        <w:rPr>
          <w:rFonts w:ascii="仿宋" w:hAnsi="仿宋" w:eastAsia="仿宋" w:cs="楷体_GB2312"/>
          <w:sz w:val="32"/>
          <w:szCs w:val="32"/>
        </w:rPr>
      </w:pPr>
    </w:p>
    <w:p>
      <w:pPr>
        <w:spacing w:line="560" w:lineRule="exact"/>
        <w:jc w:val="center"/>
        <w:rPr>
          <w:rFonts w:ascii="仿宋" w:hAnsi="仿宋" w:eastAsia="仿宋" w:cs="楷体_GB2312"/>
          <w:sz w:val="32"/>
          <w:szCs w:val="32"/>
        </w:rPr>
      </w:pPr>
    </w:p>
    <w:p>
      <w:pPr>
        <w:spacing w:line="560" w:lineRule="exact"/>
        <w:jc w:val="center"/>
        <w:rPr>
          <w:rFonts w:ascii="仿宋" w:hAnsi="仿宋" w:eastAsia="仿宋" w:cs="楷体_GB2312"/>
          <w:sz w:val="32"/>
          <w:szCs w:val="32"/>
        </w:rPr>
      </w:pPr>
    </w:p>
    <w:p>
      <w:pPr>
        <w:spacing w:line="560" w:lineRule="exact"/>
        <w:jc w:val="center"/>
        <w:rPr>
          <w:rFonts w:ascii="仿宋" w:hAnsi="仿宋" w:eastAsia="仿宋" w:cs="楷体_GB2312"/>
          <w:sz w:val="32"/>
          <w:szCs w:val="32"/>
        </w:rPr>
      </w:pPr>
      <w:r>
        <w:rPr>
          <w:rFonts w:hint="eastAsia" w:ascii="仿宋" w:hAnsi="仿宋" w:eastAsia="仿宋" w:cs="楷体_GB2312"/>
          <w:sz w:val="32"/>
          <w:szCs w:val="32"/>
        </w:rPr>
        <w:t>第二部分 预算项目绩效目标</w:t>
      </w:r>
    </w:p>
    <w:p>
      <w:pPr>
        <w:ind w:firstLine="560"/>
        <w:outlineLvl w:val="3"/>
      </w:pPr>
      <w:bookmarkStart w:id="20" w:name="_Toc_4_4_0000000004"/>
      <w:r>
        <w:rPr>
          <w:rFonts w:ascii="方正仿宋_GBK" w:hAnsi="方正仿宋_GBK" w:eastAsia="方正仿宋_GBK" w:cs="方正仿宋_GBK"/>
          <w:color w:val="000000"/>
          <w:sz w:val="28"/>
        </w:rPr>
        <w:t>1.2020</w:t>
      </w:r>
      <w:r>
        <w:rPr>
          <w:rFonts w:hint="eastAsia" w:ascii="方正仿宋_GBK" w:hAnsi="方正仿宋_GBK" w:eastAsia="方正仿宋_GBK" w:cs="方正仿宋_GBK"/>
          <w:color w:val="000000"/>
          <w:sz w:val="28"/>
        </w:rPr>
        <w:t>年特岗教师</w:t>
      </w:r>
      <w:r>
        <w:rPr>
          <w:rFonts w:ascii="方正仿宋_GBK" w:hAnsi="方正仿宋_GBK" w:eastAsia="方正仿宋_GBK" w:cs="方正仿宋_GBK"/>
          <w:color w:val="000000"/>
          <w:sz w:val="28"/>
        </w:rPr>
        <w:t>9-12</w:t>
      </w:r>
      <w:r>
        <w:rPr>
          <w:rFonts w:hint="eastAsia" w:ascii="方正仿宋_GBK" w:hAnsi="方正仿宋_GBK" w:eastAsia="方正仿宋_GBK" w:cs="方正仿宋_GBK"/>
          <w:color w:val="000000"/>
          <w:sz w:val="28"/>
        </w:rPr>
        <w:t>月工资差</w:t>
      </w:r>
      <w:r>
        <w:rPr>
          <w:rFonts w:ascii="方正仿宋_GBK" w:hAnsi="方正仿宋_GBK" w:eastAsia="方正仿宋_GBK" w:cs="方正仿宋_GBK"/>
          <w:color w:val="000000"/>
          <w:sz w:val="28"/>
        </w:rPr>
        <w:t>215</w:t>
      </w:r>
      <w:r>
        <w:rPr>
          <w:rFonts w:hint="eastAsia" w:ascii="方正仿宋_GBK" w:hAnsi="方正仿宋_GBK" w:eastAsia="方正仿宋_GBK" w:cs="方正仿宋_GBK"/>
          <w:color w:val="000000"/>
          <w:sz w:val="28"/>
        </w:rPr>
        <w:t>人（年初）绩效目标表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13062323P007535100028</w:t>
            </w:r>
          </w:p>
        </w:tc>
        <w:tc>
          <w:tcPr>
            <w:tcW w:w="1587" w:type="dxa"/>
            <w:vAlign w:val="center"/>
          </w:tcPr>
          <w:p>
            <w:pPr>
              <w:pStyle w:val="15"/>
            </w:pPr>
            <w:r>
              <w:rPr>
                <w:rFonts w:hint="eastAsia"/>
              </w:rPr>
              <w:t>项目名称</w:t>
            </w:r>
          </w:p>
        </w:tc>
        <w:tc>
          <w:tcPr>
            <w:tcW w:w="4422" w:type="dxa"/>
            <w:gridSpan w:val="3"/>
            <w:vAlign w:val="center"/>
          </w:tcPr>
          <w:p>
            <w:pPr>
              <w:pStyle w:val="16"/>
            </w:pPr>
            <w:r>
              <w:t>2020</w:t>
            </w:r>
            <w:r>
              <w:rPr>
                <w:rFonts w:hint="eastAsia"/>
              </w:rPr>
              <w:t>年特岗教师</w:t>
            </w:r>
            <w:r>
              <w:t>9-12</w:t>
            </w:r>
            <w:r>
              <w:rPr>
                <w:rFonts w:hint="eastAsia"/>
              </w:rPr>
              <w:t>月工资差</w:t>
            </w:r>
            <w:r>
              <w:t>215</w:t>
            </w:r>
            <w:r>
              <w:rPr>
                <w:rFonts w:hint="eastAsia"/>
              </w:rPr>
              <w:t>人（年初）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258.00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258.00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2020</w:t>
            </w:r>
            <w:r>
              <w:rPr>
                <w:rFonts w:hint="eastAsia"/>
              </w:rPr>
              <w:t>年特岗教师工资差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150.00</w:t>
            </w:r>
          </w:p>
        </w:tc>
        <w:tc>
          <w:tcPr>
            <w:tcW w:w="3118" w:type="dxa"/>
            <w:gridSpan w:val="2"/>
            <w:vAlign w:val="center"/>
          </w:tcPr>
          <w:p>
            <w:pPr>
              <w:pStyle w:val="17"/>
            </w:pPr>
            <w:r>
              <w:t>258.00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2.2022</w:t>
      </w:r>
      <w:r>
        <w:rPr>
          <w:rFonts w:hint="eastAsia" w:ascii="方正仿宋_GBK" w:hAnsi="方正仿宋_GBK" w:eastAsia="方正仿宋_GBK" w:cs="方正仿宋_GBK"/>
          <w:color w:val="000000"/>
          <w:sz w:val="28"/>
        </w:rPr>
        <w:t>年城乡义务教育省级补助资金（困难学生生活费补助）</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13062322P00885810001F</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年城乡义务教育省级补助资金（困难学生生活费补助）</w:t>
            </w:r>
            <w:r>
              <w:t xml:space="preserve"> </w:t>
            </w:r>
            <w:r>
              <w:rPr>
                <w:rFonts w:hint="eastAsia"/>
              </w:rPr>
              <w:t>冀财教【</w:t>
            </w:r>
            <w:r>
              <w:t>2021</w:t>
            </w:r>
            <w:r>
              <w:rPr>
                <w:rFonts w:hint="eastAsia"/>
              </w:rPr>
              <w:t>】</w:t>
            </w:r>
            <w:r>
              <w:t>168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3.82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3.82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义务教育困难学生生活补助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3.82</w:t>
            </w:r>
          </w:p>
        </w:tc>
        <w:tc>
          <w:tcPr>
            <w:tcW w:w="1304" w:type="dxa"/>
            <w:vAlign w:val="center"/>
          </w:tcPr>
          <w:p>
            <w:pPr>
              <w:pStyle w:val="17"/>
            </w:pPr>
            <w:r>
              <w:t>3.82</w:t>
            </w:r>
          </w:p>
        </w:tc>
        <w:tc>
          <w:tcPr>
            <w:tcW w:w="3118" w:type="dxa"/>
            <w:gridSpan w:val="2"/>
            <w:vAlign w:val="center"/>
          </w:tcPr>
          <w:p>
            <w:pPr>
              <w:pStyle w:val="17"/>
            </w:pPr>
            <w:r>
              <w:t>3.82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3.2022</w:t>
      </w:r>
      <w:r>
        <w:rPr>
          <w:rFonts w:hint="eastAsia" w:ascii="方正仿宋_GBK" w:hAnsi="方正仿宋_GBK" w:eastAsia="方正仿宋_GBK" w:cs="方正仿宋_GBK"/>
          <w:color w:val="000000"/>
          <w:sz w:val="28"/>
        </w:rPr>
        <w:t>年城乡义务教育中央补助经费困难学生生活费补助</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13062322P00837010001R</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年城乡义务教育中央补助经费困难学生生活费补助</w:t>
            </w:r>
            <w:r>
              <w:t xml:space="preserve"> </w:t>
            </w:r>
            <w:r>
              <w:rPr>
                <w:rFonts w:hint="eastAsia"/>
              </w:rPr>
              <w:t>冀财教</w:t>
            </w:r>
            <w:r>
              <w:t>[2021]130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14.03</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14.03</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义务教育困难学生生活补助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w:t>
            </w:r>
          </w:p>
        </w:tc>
        <w:tc>
          <w:tcPr>
            <w:tcW w:w="1587" w:type="dxa"/>
            <w:vAlign w:val="center"/>
          </w:tcPr>
          <w:p>
            <w:pPr>
              <w:pStyle w:val="17"/>
            </w:pPr>
            <w:r>
              <w:t>6.00</w:t>
            </w:r>
          </w:p>
        </w:tc>
        <w:tc>
          <w:tcPr>
            <w:tcW w:w="1304" w:type="dxa"/>
            <w:vAlign w:val="center"/>
          </w:tcPr>
          <w:p>
            <w:pPr>
              <w:pStyle w:val="17"/>
            </w:pPr>
            <w:r>
              <w:t>10.00</w:t>
            </w:r>
          </w:p>
        </w:tc>
        <w:tc>
          <w:tcPr>
            <w:tcW w:w="3118" w:type="dxa"/>
            <w:gridSpan w:val="2"/>
            <w:vAlign w:val="center"/>
          </w:tcPr>
          <w:p>
            <w:pPr>
              <w:pStyle w:val="17"/>
            </w:pPr>
            <w:r>
              <w:t>14.03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4.2022</w:t>
      </w:r>
      <w:r>
        <w:rPr>
          <w:rFonts w:hint="eastAsia" w:ascii="方正仿宋_GBK" w:hAnsi="方正仿宋_GBK" w:eastAsia="方正仿宋_GBK" w:cs="方正仿宋_GBK"/>
          <w:color w:val="000000"/>
          <w:sz w:val="28"/>
        </w:rPr>
        <w:t>年城乡义务教育中央补助经费校舍安全保障</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13062322P00837110001F</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年城乡义务教育中央补助经费校舍安全保障</w:t>
            </w:r>
            <w:r>
              <w:t xml:space="preserve"> </w:t>
            </w:r>
            <w:r>
              <w:rPr>
                <w:rFonts w:hint="eastAsia"/>
              </w:rPr>
              <w:t>冀财教</w:t>
            </w:r>
            <w:r>
              <w:t>[2021]130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4.76</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4.76</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4.76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修缮学校基础设备，保障日常学习环境</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修缮学校</w:t>
            </w:r>
          </w:p>
        </w:tc>
        <w:tc>
          <w:tcPr>
            <w:tcW w:w="2891" w:type="dxa"/>
            <w:vAlign w:val="center"/>
          </w:tcPr>
          <w:p>
            <w:pPr>
              <w:pStyle w:val="16"/>
            </w:pPr>
            <w:r>
              <w:rPr>
                <w:rFonts w:hint="eastAsia"/>
              </w:rPr>
              <w:t>修缮学校</w:t>
            </w:r>
          </w:p>
        </w:tc>
        <w:tc>
          <w:tcPr>
            <w:tcW w:w="1276" w:type="dxa"/>
            <w:vAlign w:val="center"/>
          </w:tcPr>
          <w:p>
            <w:pPr>
              <w:pStyle w:val="16"/>
            </w:pPr>
            <w:r>
              <w:t>1</w:t>
            </w:r>
            <w:r>
              <w:rPr>
                <w:rFonts w:hint="eastAsia"/>
              </w:rPr>
              <w:t>所</w:t>
            </w:r>
          </w:p>
        </w:tc>
        <w:tc>
          <w:tcPr>
            <w:tcW w:w="1843" w:type="dxa"/>
            <w:vAlign w:val="center"/>
          </w:tcPr>
          <w:p>
            <w:pPr>
              <w:pStyle w:val="16"/>
            </w:pPr>
            <w:r>
              <w:rPr>
                <w:rFonts w:hint="eastAsia"/>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不超成本控制数</w:t>
            </w:r>
          </w:p>
        </w:tc>
        <w:tc>
          <w:tcPr>
            <w:tcW w:w="2891" w:type="dxa"/>
            <w:vAlign w:val="center"/>
          </w:tcPr>
          <w:p>
            <w:pPr>
              <w:pStyle w:val="16"/>
            </w:pPr>
            <w:r>
              <w:rPr>
                <w:rFonts w:hint="eastAsia"/>
              </w:rPr>
              <w:t>不超成本控制数</w:t>
            </w:r>
          </w:p>
        </w:tc>
        <w:tc>
          <w:tcPr>
            <w:tcW w:w="1276" w:type="dxa"/>
            <w:vAlign w:val="center"/>
          </w:tcPr>
          <w:p>
            <w:pPr>
              <w:pStyle w:val="16"/>
            </w:pPr>
            <w:r>
              <w:rPr>
                <w:rFonts w:hint="eastAsia"/>
              </w:rPr>
              <w:t>≤</w:t>
            </w:r>
            <w:r>
              <w:t>4.76</w:t>
            </w:r>
            <w:r>
              <w:rPr>
                <w:rFonts w:hint="eastAsia"/>
              </w:rPr>
              <w:t>万元</w:t>
            </w:r>
          </w:p>
        </w:tc>
        <w:tc>
          <w:tcPr>
            <w:tcW w:w="1843" w:type="dxa"/>
            <w:vAlign w:val="center"/>
          </w:tcPr>
          <w:p>
            <w:pPr>
              <w:pStyle w:val="16"/>
            </w:pPr>
            <w:r>
              <w:rPr>
                <w:rFonts w:hint="eastAsia"/>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完成时间</w:t>
            </w:r>
          </w:p>
        </w:tc>
        <w:tc>
          <w:tcPr>
            <w:tcW w:w="2891" w:type="dxa"/>
            <w:vAlign w:val="center"/>
          </w:tcPr>
          <w:p>
            <w:pPr>
              <w:pStyle w:val="16"/>
            </w:pPr>
            <w:r>
              <w:rPr>
                <w:rFonts w:hint="eastAsia"/>
              </w:rPr>
              <w:t>完成时间</w:t>
            </w:r>
          </w:p>
        </w:tc>
        <w:tc>
          <w:tcPr>
            <w:tcW w:w="1276" w:type="dxa"/>
            <w:vAlign w:val="center"/>
          </w:tcPr>
          <w:p>
            <w:pPr>
              <w:pStyle w:val="16"/>
            </w:pPr>
            <w:r>
              <w:t>100</w:t>
            </w:r>
            <w:r>
              <w:rPr>
                <w:rFonts w:hint="eastAsia"/>
              </w:rPr>
              <w:t>百分比</w:t>
            </w:r>
          </w:p>
        </w:tc>
        <w:tc>
          <w:tcPr>
            <w:tcW w:w="1843" w:type="dxa"/>
            <w:vAlign w:val="center"/>
          </w:tcPr>
          <w:p>
            <w:pPr>
              <w:pStyle w:val="16"/>
            </w:pPr>
            <w:r>
              <w:rPr>
                <w:rFonts w:hint="eastAsia"/>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完工率</w:t>
            </w:r>
          </w:p>
        </w:tc>
        <w:tc>
          <w:tcPr>
            <w:tcW w:w="2891" w:type="dxa"/>
            <w:vAlign w:val="center"/>
          </w:tcPr>
          <w:p>
            <w:pPr>
              <w:pStyle w:val="16"/>
            </w:pPr>
            <w:r>
              <w:rPr>
                <w:rFonts w:hint="eastAsia"/>
              </w:rPr>
              <w:t>完工率</w:t>
            </w:r>
          </w:p>
        </w:tc>
        <w:tc>
          <w:tcPr>
            <w:tcW w:w="1276" w:type="dxa"/>
            <w:vAlign w:val="center"/>
          </w:tcPr>
          <w:p>
            <w:pPr>
              <w:pStyle w:val="16"/>
            </w:pPr>
            <w:r>
              <w:t>100</w:t>
            </w:r>
            <w:r>
              <w:rPr>
                <w:rFonts w:hint="eastAsia"/>
              </w:rPr>
              <w:t>百分比</w:t>
            </w:r>
          </w:p>
        </w:tc>
        <w:tc>
          <w:tcPr>
            <w:tcW w:w="1843" w:type="dxa"/>
            <w:vAlign w:val="center"/>
          </w:tcPr>
          <w:p>
            <w:pPr>
              <w:pStyle w:val="16"/>
            </w:pPr>
            <w:r>
              <w:rPr>
                <w:rFonts w:hint="eastAsia"/>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可持续影响指标</w:t>
            </w:r>
          </w:p>
        </w:tc>
        <w:tc>
          <w:tcPr>
            <w:tcW w:w="1332" w:type="dxa"/>
            <w:vAlign w:val="center"/>
          </w:tcPr>
          <w:p>
            <w:pPr>
              <w:pStyle w:val="16"/>
            </w:pPr>
            <w:r>
              <w:rPr>
                <w:rFonts w:hint="eastAsia"/>
              </w:rPr>
              <w:t>学习环境使用时效</w:t>
            </w:r>
          </w:p>
        </w:tc>
        <w:tc>
          <w:tcPr>
            <w:tcW w:w="2891" w:type="dxa"/>
            <w:vAlign w:val="center"/>
          </w:tcPr>
          <w:p>
            <w:pPr>
              <w:pStyle w:val="16"/>
            </w:pPr>
            <w:r>
              <w:rPr>
                <w:rFonts w:hint="eastAsia"/>
              </w:rPr>
              <w:t>学习环境使用时效</w:t>
            </w:r>
          </w:p>
        </w:tc>
        <w:tc>
          <w:tcPr>
            <w:tcW w:w="1276" w:type="dxa"/>
            <w:vAlign w:val="center"/>
          </w:tcPr>
          <w:p>
            <w:pPr>
              <w:pStyle w:val="16"/>
            </w:pPr>
            <w:r>
              <w:t>100</w:t>
            </w:r>
            <w:r>
              <w:rPr>
                <w:rFonts w:hint="eastAsia"/>
              </w:rPr>
              <w:t>百分比</w:t>
            </w:r>
          </w:p>
        </w:tc>
        <w:tc>
          <w:tcPr>
            <w:tcW w:w="1843" w:type="dxa"/>
            <w:vAlign w:val="center"/>
          </w:tcPr>
          <w:p>
            <w:pPr>
              <w:pStyle w:val="16"/>
            </w:pPr>
            <w:r>
              <w:rPr>
                <w:rFonts w:hint="eastAsia"/>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学生满意度</w:t>
            </w:r>
          </w:p>
        </w:tc>
        <w:tc>
          <w:tcPr>
            <w:tcW w:w="2891" w:type="dxa"/>
            <w:vAlign w:val="center"/>
          </w:tcPr>
          <w:p>
            <w:pPr>
              <w:pStyle w:val="16"/>
            </w:pPr>
            <w:r>
              <w:rPr>
                <w:rFonts w:hint="eastAsia"/>
              </w:rPr>
              <w:t>学生满意度</w:t>
            </w:r>
          </w:p>
        </w:tc>
        <w:tc>
          <w:tcPr>
            <w:tcW w:w="1276" w:type="dxa"/>
            <w:vAlign w:val="center"/>
          </w:tcPr>
          <w:p>
            <w:pPr>
              <w:pStyle w:val="16"/>
            </w:pPr>
            <w:r>
              <w:rPr>
                <w:rFonts w:hint="eastAsia"/>
              </w:rPr>
              <w:t>≥</w:t>
            </w:r>
            <w:r>
              <w:t>95</w:t>
            </w:r>
            <w:r>
              <w:rPr>
                <w:rFonts w:hint="eastAsia"/>
              </w:rPr>
              <w:t>百分比</w:t>
            </w:r>
          </w:p>
        </w:tc>
        <w:tc>
          <w:tcPr>
            <w:tcW w:w="1843" w:type="dxa"/>
            <w:vAlign w:val="center"/>
          </w:tcPr>
          <w:p>
            <w:pPr>
              <w:pStyle w:val="16"/>
            </w:pPr>
            <w:r>
              <w:rPr>
                <w:rFonts w:hint="eastAsia"/>
              </w:rPr>
              <w:t>领导批示</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5.2022</w:t>
      </w:r>
      <w:r>
        <w:rPr>
          <w:rFonts w:hint="eastAsia" w:ascii="方正仿宋_GBK" w:hAnsi="方正仿宋_GBK" w:eastAsia="方正仿宋_GBK" w:cs="方正仿宋_GBK"/>
          <w:color w:val="000000"/>
          <w:sz w:val="28"/>
        </w:rPr>
        <w:t>年城乡义务教育中央补助经费营养餐补助</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13062322P00837410001G</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年城乡义务教育中央补助经费营养餐补助</w:t>
            </w:r>
            <w:r>
              <w:t xml:space="preserve"> </w:t>
            </w:r>
            <w:r>
              <w:rPr>
                <w:rFonts w:hint="eastAsia"/>
              </w:rPr>
              <w:t>冀财教</w:t>
            </w:r>
            <w:r>
              <w:t>[2021]130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552.33</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552.33</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营养改善计划资金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50.00</w:t>
            </w:r>
          </w:p>
        </w:tc>
        <w:tc>
          <w:tcPr>
            <w:tcW w:w="3118" w:type="dxa"/>
            <w:gridSpan w:val="2"/>
            <w:vAlign w:val="center"/>
          </w:tcPr>
          <w:p>
            <w:pPr>
              <w:pStyle w:val="17"/>
            </w:pPr>
            <w:r>
              <w:t>552.33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6.2022</w:t>
      </w:r>
      <w:r>
        <w:rPr>
          <w:rFonts w:hint="eastAsia" w:ascii="方正仿宋_GBK" w:hAnsi="方正仿宋_GBK" w:eastAsia="方正仿宋_GBK" w:cs="方正仿宋_GBK"/>
          <w:color w:val="000000"/>
          <w:sz w:val="28"/>
        </w:rPr>
        <w:t>年省级教师队伍建设资金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乡村教师生活补助</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13062322P00877010001Q</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年省级教师队伍建设资金</w:t>
            </w:r>
            <w:r>
              <w:t>[</w:t>
            </w:r>
            <w:r>
              <w:rPr>
                <w:rFonts w:hint="eastAsia"/>
              </w:rPr>
              <w:t>乡村教师生活补助</w:t>
            </w:r>
            <w:r>
              <w:t xml:space="preserve">] </w:t>
            </w:r>
            <w:r>
              <w:rPr>
                <w:rFonts w:hint="eastAsia"/>
              </w:rPr>
              <w:t>冀财教【</w:t>
            </w:r>
            <w:r>
              <w:t>2021</w:t>
            </w:r>
            <w:r>
              <w:rPr>
                <w:rFonts w:hint="eastAsia"/>
              </w:rPr>
              <w:t>】</w:t>
            </w:r>
            <w:r>
              <w:t>163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286.23</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286.23</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乡村教师生活补助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50.00</w:t>
            </w:r>
          </w:p>
        </w:tc>
        <w:tc>
          <w:tcPr>
            <w:tcW w:w="3118" w:type="dxa"/>
            <w:gridSpan w:val="2"/>
            <w:vAlign w:val="center"/>
          </w:tcPr>
          <w:p>
            <w:pPr>
              <w:pStyle w:val="17"/>
            </w:pPr>
            <w:r>
              <w:t>286.23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7.2022</w:t>
      </w:r>
      <w:r>
        <w:rPr>
          <w:rFonts w:hint="eastAsia" w:ascii="方正仿宋_GBK" w:hAnsi="方正仿宋_GBK" w:eastAsia="方正仿宋_GBK" w:cs="方正仿宋_GBK"/>
          <w:color w:val="000000"/>
          <w:sz w:val="28"/>
        </w:rPr>
        <w:t>年省级普通高中补助资金（高中助学金）冀财教【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166</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13062322P008860100019</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年省级普通高中补助资金（高中助学金）冀财教【</w:t>
            </w:r>
            <w:r>
              <w:t>2021</w:t>
            </w:r>
            <w:r>
              <w:rPr>
                <w:rFonts w:hint="eastAsia"/>
              </w:rPr>
              <w:t>】</w:t>
            </w:r>
            <w:r>
              <w:t>166</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41.67</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41.67</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普通高中助学金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5.00</w:t>
            </w:r>
          </w:p>
        </w:tc>
        <w:tc>
          <w:tcPr>
            <w:tcW w:w="1304" w:type="dxa"/>
            <w:vAlign w:val="center"/>
          </w:tcPr>
          <w:p>
            <w:pPr>
              <w:pStyle w:val="17"/>
            </w:pPr>
            <w:r>
              <w:t>10.00</w:t>
            </w:r>
          </w:p>
        </w:tc>
        <w:tc>
          <w:tcPr>
            <w:tcW w:w="3118" w:type="dxa"/>
            <w:gridSpan w:val="2"/>
            <w:vAlign w:val="center"/>
          </w:tcPr>
          <w:p>
            <w:pPr>
              <w:pStyle w:val="17"/>
            </w:pPr>
            <w:r>
              <w:t>41.67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8.2022</w:t>
      </w:r>
      <w:r>
        <w:rPr>
          <w:rFonts w:hint="eastAsia" w:ascii="方正仿宋_GBK" w:hAnsi="方正仿宋_GBK" w:eastAsia="方正仿宋_GBK" w:cs="方正仿宋_GBK"/>
          <w:color w:val="000000"/>
          <w:sz w:val="28"/>
        </w:rPr>
        <w:t>年省级体育彩票公益金专项资金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13062322P00875810001P</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年省级体育彩票公益金专项资金</w:t>
            </w:r>
            <w:r>
              <w:t xml:space="preserve"> </w:t>
            </w:r>
            <w:r>
              <w:rPr>
                <w:rFonts w:hint="eastAsia"/>
              </w:rPr>
              <w:t>冀财教【</w:t>
            </w:r>
            <w:r>
              <w:t>2021</w:t>
            </w:r>
            <w:r>
              <w:rPr>
                <w:rFonts w:hint="eastAsia"/>
              </w:rPr>
              <w:t>】</w:t>
            </w:r>
            <w:r>
              <w:t>159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1.81</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1.81</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体育彩票公益金支出</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0.20</w:t>
            </w:r>
          </w:p>
        </w:tc>
        <w:tc>
          <w:tcPr>
            <w:tcW w:w="1587" w:type="dxa"/>
            <w:vAlign w:val="center"/>
          </w:tcPr>
          <w:p>
            <w:pPr>
              <w:pStyle w:val="17"/>
            </w:pPr>
            <w:r>
              <w:t>0.50</w:t>
            </w:r>
          </w:p>
        </w:tc>
        <w:tc>
          <w:tcPr>
            <w:tcW w:w="1304" w:type="dxa"/>
            <w:vAlign w:val="center"/>
          </w:tcPr>
          <w:p>
            <w:pPr>
              <w:pStyle w:val="17"/>
            </w:pPr>
            <w:r>
              <w:t>1.00</w:t>
            </w:r>
          </w:p>
        </w:tc>
        <w:tc>
          <w:tcPr>
            <w:tcW w:w="3118" w:type="dxa"/>
            <w:gridSpan w:val="2"/>
            <w:vAlign w:val="center"/>
          </w:tcPr>
          <w:p>
            <w:pPr>
              <w:pStyle w:val="17"/>
            </w:pPr>
            <w:r>
              <w:t>1.81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9.2022</w:t>
      </w:r>
      <w:r>
        <w:rPr>
          <w:rFonts w:hint="eastAsia" w:ascii="方正仿宋_GBK" w:hAnsi="方正仿宋_GBK" w:eastAsia="方正仿宋_GBK" w:cs="方正仿宋_GBK"/>
          <w:color w:val="000000"/>
          <w:sz w:val="28"/>
        </w:rPr>
        <w:t>年学生资助中央追加补助经费（高中助学金冀财教【</w:t>
      </w:r>
      <w:r>
        <w:rPr>
          <w:rFonts w:ascii="方正仿宋_GBK" w:hAnsi="方正仿宋_GBK" w:eastAsia="方正仿宋_GBK" w:cs="方正仿宋_GBK"/>
          <w:color w:val="000000"/>
          <w:sz w:val="28"/>
        </w:rPr>
        <w:t>2022}71</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13062322P00918410001T</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年学生资助中央追加补助经费（高中助学金冀财教【</w:t>
            </w:r>
            <w:r>
              <w:t>2022}71</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贫困学生资助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30.00</w:t>
            </w:r>
          </w:p>
        </w:tc>
        <w:tc>
          <w:tcPr>
            <w:tcW w:w="3118" w:type="dxa"/>
            <w:gridSpan w:val="2"/>
            <w:vAlign w:val="center"/>
          </w:tcPr>
          <w:p>
            <w:pPr>
              <w:pStyle w:val="17"/>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助力保障受补助学生基本生活</w:t>
            </w:r>
          </w:p>
          <w:p>
            <w:pPr>
              <w:pStyle w:val="16"/>
            </w:pPr>
            <w:r>
              <w:t>2.</w:t>
            </w:r>
            <w:r>
              <w:rPr>
                <w:rFonts w:hint="eastAsia"/>
              </w:rPr>
              <w:t>高中教育阶段各项国家资助政策按规定得到落实。</w:t>
            </w:r>
          </w:p>
          <w:p>
            <w:pPr>
              <w:pStyle w:val="16"/>
            </w:pPr>
            <w:r>
              <w:t>3.</w:t>
            </w:r>
            <w:r>
              <w:rPr>
                <w:rFonts w:hint="eastAsia"/>
              </w:rPr>
              <w:t>减轻农村贫困家庭负担，确保贫困家庭子女顺利完成学业，阻断贫困代际传递，摆脱精神贫困。</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200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10.2022</w:t>
      </w:r>
      <w:r>
        <w:rPr>
          <w:rFonts w:hint="eastAsia" w:ascii="方正仿宋_GBK" w:hAnsi="方正仿宋_GBK" w:eastAsia="方正仿宋_GBK" w:cs="方正仿宋_GBK"/>
          <w:color w:val="000000"/>
          <w:sz w:val="28"/>
        </w:rPr>
        <w:t>年义务教育薄弱环节改善与能力提升中央补助资金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[2021]129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13062322P00836410002W</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年义务教育薄弱环节改善与能力提升中央补助资金</w:t>
            </w:r>
            <w:r>
              <w:t xml:space="preserve"> </w:t>
            </w:r>
            <w:r>
              <w:rPr>
                <w:rFonts w:hint="eastAsia"/>
              </w:rPr>
              <w:t>冀财教</w:t>
            </w:r>
            <w:r>
              <w:t>[2021]129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22.89</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22.89</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薄弱学校改造项目资金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10.00</w:t>
            </w:r>
          </w:p>
        </w:tc>
        <w:tc>
          <w:tcPr>
            <w:tcW w:w="1304" w:type="dxa"/>
            <w:vAlign w:val="center"/>
          </w:tcPr>
          <w:p>
            <w:pPr>
              <w:pStyle w:val="17"/>
            </w:pPr>
            <w:r>
              <w:t>22.89</w:t>
            </w:r>
          </w:p>
        </w:tc>
        <w:tc>
          <w:tcPr>
            <w:tcW w:w="3118" w:type="dxa"/>
            <w:gridSpan w:val="2"/>
            <w:vAlign w:val="center"/>
          </w:tcPr>
          <w:p>
            <w:pPr>
              <w:pStyle w:val="17"/>
            </w:pPr>
            <w:r>
              <w:t>22.89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11.2022</w:t>
      </w:r>
      <w:r>
        <w:rPr>
          <w:rFonts w:hint="eastAsia" w:ascii="方正仿宋_GBK" w:hAnsi="方正仿宋_GBK" w:eastAsia="方正仿宋_GBK" w:cs="方正仿宋_GBK"/>
          <w:color w:val="000000"/>
          <w:sz w:val="28"/>
        </w:rPr>
        <w:t>年支持学前教育发展省级专项资金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149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13062322P00876210001W</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年支持学前教育发展省级专项资金</w:t>
            </w:r>
            <w:r>
              <w:t xml:space="preserve"> </w:t>
            </w:r>
            <w:r>
              <w:rPr>
                <w:rFonts w:hint="eastAsia"/>
              </w:rPr>
              <w:t>冀财教【</w:t>
            </w:r>
            <w:r>
              <w:t>2021</w:t>
            </w:r>
            <w:r>
              <w:rPr>
                <w:rFonts w:hint="eastAsia"/>
              </w:rPr>
              <w:t>】</w:t>
            </w:r>
            <w:r>
              <w:t>149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18.07</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18.07</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支持学前教育发展资金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18.07</w:t>
            </w:r>
          </w:p>
        </w:tc>
        <w:tc>
          <w:tcPr>
            <w:tcW w:w="1304" w:type="dxa"/>
            <w:vAlign w:val="center"/>
          </w:tcPr>
          <w:p>
            <w:pPr>
              <w:pStyle w:val="17"/>
            </w:pPr>
            <w:r>
              <w:t>18.07</w:t>
            </w:r>
          </w:p>
        </w:tc>
        <w:tc>
          <w:tcPr>
            <w:tcW w:w="3118" w:type="dxa"/>
            <w:gridSpan w:val="2"/>
            <w:vAlign w:val="center"/>
          </w:tcPr>
          <w:p>
            <w:pPr>
              <w:pStyle w:val="17"/>
            </w:pPr>
            <w:r>
              <w:t>18.07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12.2022</w:t>
      </w:r>
      <w:r>
        <w:rPr>
          <w:rFonts w:hint="eastAsia" w:ascii="方正仿宋_GBK" w:hAnsi="方正仿宋_GBK" w:eastAsia="方正仿宋_GBK" w:cs="方正仿宋_GBK"/>
          <w:color w:val="000000"/>
          <w:sz w:val="28"/>
        </w:rPr>
        <w:t>年中央学生资助补助经费预算高中助学金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[2021]137</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13062322P00838210001C</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年中央学生资助补助经费预算高中助学金</w:t>
            </w:r>
            <w:r>
              <w:t xml:space="preserve"> </w:t>
            </w:r>
            <w:r>
              <w:rPr>
                <w:rFonts w:hint="eastAsia"/>
              </w:rPr>
              <w:t>冀财教</w:t>
            </w:r>
            <w:r>
              <w:t>[2021]137</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110.77</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110.77</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普通高中助学金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40.00</w:t>
            </w:r>
          </w:p>
        </w:tc>
        <w:tc>
          <w:tcPr>
            <w:tcW w:w="1304" w:type="dxa"/>
            <w:vAlign w:val="center"/>
          </w:tcPr>
          <w:p>
            <w:pPr>
              <w:pStyle w:val="17"/>
            </w:pPr>
            <w:r>
              <w:t>80.00</w:t>
            </w:r>
          </w:p>
        </w:tc>
        <w:tc>
          <w:tcPr>
            <w:tcW w:w="3118" w:type="dxa"/>
            <w:gridSpan w:val="2"/>
            <w:vAlign w:val="center"/>
          </w:tcPr>
          <w:p>
            <w:pPr>
              <w:pStyle w:val="17"/>
            </w:pPr>
            <w:r>
              <w:t>110.77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13.2022</w:t>
      </w:r>
      <w:r>
        <w:rPr>
          <w:rFonts w:hint="eastAsia" w:ascii="方正仿宋_GBK" w:hAnsi="方正仿宋_GBK" w:eastAsia="方正仿宋_GBK" w:cs="方正仿宋_GBK"/>
          <w:color w:val="000000"/>
          <w:sz w:val="28"/>
        </w:rPr>
        <w:t>年中央支持学前教育发展专项资金（冀财教〔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13062322P00920110001P</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年中央支持学前教育发展专项资金（冀财教〔</w:t>
            </w:r>
            <w:r>
              <w:t>2022</w:t>
            </w:r>
            <w:r>
              <w:rPr>
                <w:rFonts w:hint="eastAsia"/>
              </w:rPr>
              <w:t>〕</w:t>
            </w:r>
            <w:r>
              <w:t>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66.75</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66.75</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幼儿园校舍建设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30.00</w:t>
            </w:r>
          </w:p>
        </w:tc>
        <w:tc>
          <w:tcPr>
            <w:tcW w:w="3118" w:type="dxa"/>
            <w:gridSpan w:val="2"/>
            <w:vAlign w:val="center"/>
          </w:tcPr>
          <w:p>
            <w:pPr>
              <w:pStyle w:val="17"/>
            </w:pPr>
            <w:r>
              <w:t>66.75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扩大学前教育资源，为改善办学环境，提高办学质量。</w:t>
            </w:r>
          </w:p>
          <w:p>
            <w:pPr>
              <w:pStyle w:val="16"/>
            </w:pPr>
            <w:r>
              <w:t>2</w:t>
            </w:r>
            <w:r>
              <w:rPr>
                <w:rFonts w:hint="eastAsia"/>
              </w:rPr>
              <w:t>、解决项目学校教室拥挤问题，让学生有安全舒服的学习空间</w:t>
            </w:r>
            <w:r>
              <w:t xml:space="preserve">                            3</w:t>
            </w:r>
            <w:r>
              <w:rPr>
                <w:rFonts w:hint="eastAsia"/>
              </w:rPr>
              <w:t>、学前教育资助政策按规定得到落实。减轻农村贫困家庭负担，满足家庭经济困难学生基本生活、学习需要。</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300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66.75</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14.2022</w:t>
      </w:r>
      <w:r>
        <w:rPr>
          <w:rFonts w:hint="eastAsia" w:ascii="方正仿宋_GBK" w:hAnsi="方正仿宋_GBK" w:eastAsia="方正仿宋_GBK" w:cs="方正仿宋_GBK"/>
          <w:color w:val="000000"/>
          <w:sz w:val="28"/>
        </w:rPr>
        <w:t>年中央支持学前教育发展资金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128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13062322P008368100010</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年中央支持学前教育发展资金</w:t>
            </w:r>
            <w:r>
              <w:t xml:space="preserve"> </w:t>
            </w:r>
            <w:r>
              <w:rPr>
                <w:rFonts w:hint="eastAsia"/>
              </w:rPr>
              <w:t>冀财教【</w:t>
            </w:r>
            <w:r>
              <w:t>2021</w:t>
            </w:r>
            <w:r>
              <w:rPr>
                <w:rFonts w:hint="eastAsia"/>
              </w:rPr>
              <w:t>】</w:t>
            </w:r>
            <w:r>
              <w:t>128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56.87</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56.87</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支持学前教育发资金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10.00</w:t>
            </w:r>
          </w:p>
        </w:tc>
        <w:tc>
          <w:tcPr>
            <w:tcW w:w="1304" w:type="dxa"/>
            <w:vAlign w:val="center"/>
          </w:tcPr>
          <w:p>
            <w:pPr>
              <w:pStyle w:val="17"/>
            </w:pPr>
            <w:r>
              <w:t>15.00</w:t>
            </w:r>
          </w:p>
        </w:tc>
        <w:tc>
          <w:tcPr>
            <w:tcW w:w="3118" w:type="dxa"/>
            <w:gridSpan w:val="2"/>
            <w:vAlign w:val="center"/>
          </w:tcPr>
          <w:p>
            <w:pPr>
              <w:pStyle w:val="17"/>
            </w:pPr>
            <w:r>
              <w:t>56.87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文件规定</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15.2022</w:t>
      </w:r>
      <w:r>
        <w:rPr>
          <w:rFonts w:hint="eastAsia" w:ascii="方正仿宋_GBK" w:hAnsi="方正仿宋_GBK" w:eastAsia="方正仿宋_GBK" w:cs="方正仿宋_GBK"/>
          <w:color w:val="000000"/>
          <w:sz w:val="28"/>
        </w:rPr>
        <w:t>年中央追加城乡义务教育补助经费（学生营养餐冀财教【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70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13062322P00917410001K</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年中央追加城乡义务教育补助经费（学生营养餐冀财教【</w:t>
            </w:r>
            <w:r>
              <w:t>2022</w:t>
            </w:r>
            <w:r>
              <w:rPr>
                <w:rFonts w:hint="eastAsia"/>
              </w:rPr>
              <w:t>】</w:t>
            </w:r>
            <w:r>
              <w:t>70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354.00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354.00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改善儿童、少年的营养状况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30.00</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354.00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：项目覆盖整个义务教育阶段在校学生。</w:t>
            </w:r>
          </w:p>
          <w:p>
            <w:pPr>
              <w:pStyle w:val="16"/>
            </w:pPr>
            <w:r>
              <w:t xml:space="preserve"> </w:t>
            </w:r>
            <w:r>
              <w:rPr>
                <w:rFonts w:hint="eastAsia"/>
              </w:rPr>
              <w:t>目标</w:t>
            </w:r>
            <w:r>
              <w:t>2</w:t>
            </w:r>
            <w:r>
              <w:rPr>
                <w:rFonts w:hint="eastAsia"/>
              </w:rPr>
              <w:t>：保障饮食安全。</w:t>
            </w:r>
          </w:p>
          <w:p>
            <w:pPr>
              <w:pStyle w:val="16"/>
            </w:pPr>
            <w:r>
              <w:t xml:space="preserve"> </w:t>
            </w:r>
            <w:r>
              <w:rPr>
                <w:rFonts w:hint="eastAsia"/>
              </w:rPr>
              <w:t>目标</w:t>
            </w:r>
            <w:r>
              <w:t>3</w:t>
            </w:r>
            <w:r>
              <w:rPr>
                <w:rFonts w:hint="eastAsia"/>
              </w:rPr>
              <w:t>：改善儿童、少年的营养状况。</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16.2023</w:t>
      </w:r>
      <w:r>
        <w:rPr>
          <w:rFonts w:hint="eastAsia" w:ascii="方正仿宋_GBK" w:hAnsi="方正仿宋_GBK" w:eastAsia="方正仿宋_GBK" w:cs="方正仿宋_GBK"/>
          <w:color w:val="000000"/>
          <w:sz w:val="28"/>
        </w:rPr>
        <w:t>年城乡义务教育省级补助资金（公用经费）冀财教【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162</w:t>
      </w:r>
      <w:r>
        <w:rPr>
          <w:rFonts w:hint="eastAsia" w:ascii="方正仿宋_GBK" w:hAnsi="方正仿宋_GBK" w:eastAsia="方正仿宋_GBK" w:cs="方正仿宋_GBK"/>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13062323P008857100043</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年城乡义务教育省级补助资金（公用经费）冀财教【</w:t>
            </w:r>
            <w:r>
              <w:t>2022</w:t>
            </w:r>
            <w:r>
              <w:rPr>
                <w:rFonts w:hint="eastAsia"/>
              </w:rPr>
              <w:t>】</w:t>
            </w:r>
            <w:r>
              <w:t>162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785.00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785.00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保证教育教学活动正常开展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200.00</w:t>
            </w:r>
          </w:p>
        </w:tc>
        <w:tc>
          <w:tcPr>
            <w:tcW w:w="1587" w:type="dxa"/>
            <w:vAlign w:val="center"/>
          </w:tcPr>
          <w:p>
            <w:pPr>
              <w:pStyle w:val="17"/>
            </w:pPr>
            <w:r>
              <w:t>400.00</w:t>
            </w:r>
          </w:p>
        </w:tc>
        <w:tc>
          <w:tcPr>
            <w:tcW w:w="1304" w:type="dxa"/>
            <w:vAlign w:val="center"/>
          </w:tcPr>
          <w:p>
            <w:pPr>
              <w:pStyle w:val="17"/>
            </w:pPr>
            <w:r>
              <w:t>600.00</w:t>
            </w:r>
          </w:p>
        </w:tc>
        <w:tc>
          <w:tcPr>
            <w:tcW w:w="3118" w:type="dxa"/>
            <w:gridSpan w:val="2"/>
            <w:vAlign w:val="center"/>
          </w:tcPr>
          <w:p>
            <w:pPr>
              <w:pStyle w:val="17"/>
            </w:pPr>
            <w:r>
              <w:t>785.00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减免小学生学费，减轻学生家庭负担，确保学生顺利完成学业，降低辍学率。</w:t>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17.2023</w:t>
      </w:r>
      <w:r>
        <w:rPr>
          <w:rFonts w:hint="eastAsia" w:ascii="方正仿宋_GBK" w:hAnsi="方正仿宋_GBK" w:eastAsia="方正仿宋_GBK" w:cs="方正仿宋_GBK"/>
          <w:color w:val="000000"/>
          <w:sz w:val="28"/>
        </w:rPr>
        <w:t>年城乡义务教育省级补助资金（困难学生生活费补助）冀财教【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162</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13062323P00885810002H</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年城乡义务教育省级补助资金（困难学生生活费补助）冀财教【</w:t>
            </w:r>
            <w:r>
              <w:t>2022</w:t>
            </w:r>
            <w:r>
              <w:rPr>
                <w:rFonts w:hint="eastAsia"/>
              </w:rPr>
              <w:t>】</w:t>
            </w:r>
            <w:r>
              <w:t>162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减免中学生学费，减轻学生家庭负担，确保学生顺利完成学业，降低辍学率。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30.00</w:t>
            </w:r>
          </w:p>
        </w:tc>
        <w:tc>
          <w:tcPr>
            <w:tcW w:w="3118" w:type="dxa"/>
            <w:gridSpan w:val="2"/>
            <w:vAlign w:val="center"/>
          </w:tcPr>
          <w:p>
            <w:pPr>
              <w:pStyle w:val="17"/>
            </w:pPr>
            <w:r>
              <w:t>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减免初中生学费，减轻学生家庭负担，确保学生顺利完成学业，降低辍学率。</w:t>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18.2023</w:t>
      </w:r>
      <w:r>
        <w:rPr>
          <w:rFonts w:hint="eastAsia" w:ascii="方正仿宋_GBK" w:hAnsi="方正仿宋_GBK" w:eastAsia="方正仿宋_GBK" w:cs="方正仿宋_GBK"/>
          <w:color w:val="000000"/>
          <w:sz w:val="28"/>
        </w:rPr>
        <w:t>年城乡义务教育省级补助资金（校舍安全保障）冀财教【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162</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13062323P00885910003T</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年城乡义务教育省级补助资金（校舍安全保障）冀财教【</w:t>
            </w:r>
            <w:r>
              <w:t>2022</w:t>
            </w:r>
            <w:r>
              <w:rPr>
                <w:rFonts w:hint="eastAsia"/>
              </w:rPr>
              <w:t>】</w:t>
            </w:r>
            <w:r>
              <w:t>162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265.00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265.00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为改善办学环境，提高办学质量。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60.00</w:t>
            </w:r>
          </w:p>
        </w:tc>
        <w:tc>
          <w:tcPr>
            <w:tcW w:w="1587" w:type="dxa"/>
            <w:vAlign w:val="center"/>
          </w:tcPr>
          <w:p>
            <w:pPr>
              <w:pStyle w:val="17"/>
            </w:pPr>
            <w:r>
              <w:t>120.00</w:t>
            </w:r>
          </w:p>
        </w:tc>
        <w:tc>
          <w:tcPr>
            <w:tcW w:w="1304" w:type="dxa"/>
            <w:vAlign w:val="center"/>
          </w:tcPr>
          <w:p>
            <w:pPr>
              <w:pStyle w:val="17"/>
            </w:pPr>
            <w:r>
              <w:t>180.00</w:t>
            </w:r>
          </w:p>
        </w:tc>
        <w:tc>
          <w:tcPr>
            <w:tcW w:w="3118" w:type="dxa"/>
            <w:gridSpan w:val="2"/>
            <w:vAlign w:val="center"/>
          </w:tcPr>
          <w:p>
            <w:pPr>
              <w:pStyle w:val="17"/>
            </w:pPr>
            <w:r>
              <w:t>265.00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改善办学环境，提高办学质量。解决项目学校教室、功能室拥挤问题，学生有安全舒服的学习空间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19.2023</w:t>
      </w:r>
      <w:r>
        <w:rPr>
          <w:rFonts w:hint="eastAsia" w:ascii="方正仿宋_GBK" w:hAnsi="方正仿宋_GBK" w:eastAsia="方正仿宋_GBK" w:cs="方正仿宋_GBK"/>
          <w:color w:val="000000"/>
          <w:sz w:val="28"/>
        </w:rPr>
        <w:t>年城乡义务教育中央补助经费（公用经费）冀财教【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13062323P00836910005J</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年城乡义务教育中央补助经费（公用经费）冀财教【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1884.00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1884.00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减轻学生家庭负担，确保学生顺利完成学业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400.00</w:t>
            </w:r>
          </w:p>
        </w:tc>
        <w:tc>
          <w:tcPr>
            <w:tcW w:w="1587" w:type="dxa"/>
            <w:vAlign w:val="center"/>
          </w:tcPr>
          <w:p>
            <w:pPr>
              <w:pStyle w:val="17"/>
            </w:pPr>
            <w:r>
              <w:t>800.00</w:t>
            </w:r>
          </w:p>
        </w:tc>
        <w:tc>
          <w:tcPr>
            <w:tcW w:w="1304" w:type="dxa"/>
            <w:vAlign w:val="center"/>
          </w:tcPr>
          <w:p>
            <w:pPr>
              <w:pStyle w:val="17"/>
            </w:pPr>
            <w:r>
              <w:t>1500.00</w:t>
            </w:r>
          </w:p>
        </w:tc>
        <w:tc>
          <w:tcPr>
            <w:tcW w:w="3118" w:type="dxa"/>
            <w:gridSpan w:val="2"/>
            <w:vAlign w:val="center"/>
          </w:tcPr>
          <w:p>
            <w:pPr>
              <w:pStyle w:val="17"/>
            </w:pPr>
            <w:r>
              <w:t>1884.00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：减免小学生学费，减轻学生家庭负担，确保学生顺利完成学业，降低辍学率。</w:t>
            </w:r>
          </w:p>
          <w:p>
            <w:pPr>
              <w:pStyle w:val="16"/>
            </w:pPr>
            <w:r>
              <w:t xml:space="preserve"> </w:t>
            </w:r>
            <w:r>
              <w:rPr>
                <w:rFonts w:hint="eastAsia"/>
              </w:rPr>
              <w:t>目标</w:t>
            </w:r>
            <w:r>
              <w:t>2</w:t>
            </w:r>
            <w:r>
              <w:rPr>
                <w:rFonts w:hint="eastAsia"/>
              </w:rPr>
              <w:t>：减免初中生学费，减轻学生家庭负担，确保学生顺利完成学业，降低辍学率。</w:t>
            </w:r>
          </w:p>
          <w:p>
            <w:pPr>
              <w:pStyle w:val="16"/>
            </w:pPr>
            <w:r>
              <w:t xml:space="preserve"> </w:t>
            </w:r>
            <w:r>
              <w:rPr>
                <w:rFonts w:hint="eastAsia"/>
              </w:rPr>
              <w:t>目标</w:t>
            </w:r>
            <w:r>
              <w:t>3</w:t>
            </w:r>
            <w:r>
              <w:rPr>
                <w:rFonts w:hint="eastAsia"/>
              </w:rPr>
              <w:t>：教育公平显著提升，满足学生基本生活、学习需要。</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20.2023</w:t>
      </w:r>
      <w:r>
        <w:rPr>
          <w:rFonts w:hint="eastAsia" w:ascii="方正仿宋_GBK" w:hAnsi="方正仿宋_GBK" w:eastAsia="方正仿宋_GBK" w:cs="方正仿宋_GBK"/>
          <w:color w:val="000000"/>
          <w:sz w:val="28"/>
        </w:rPr>
        <w:t>年城乡义务教育中央补助经费（困难学生生活费补助）冀财教【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13062323P00837010002U</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年城乡义务教育中央补助经费（困难学生生活费补助）冀财教【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69.00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69.00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确保贫困家庭子女顺利完成学业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35.00</w:t>
            </w:r>
          </w:p>
        </w:tc>
        <w:tc>
          <w:tcPr>
            <w:tcW w:w="1304" w:type="dxa"/>
            <w:vAlign w:val="center"/>
          </w:tcPr>
          <w:p>
            <w:pPr>
              <w:pStyle w:val="17"/>
            </w:pPr>
            <w:r>
              <w:t>35.00</w:t>
            </w:r>
          </w:p>
        </w:tc>
        <w:tc>
          <w:tcPr>
            <w:tcW w:w="3118" w:type="dxa"/>
            <w:gridSpan w:val="2"/>
            <w:vAlign w:val="center"/>
          </w:tcPr>
          <w:p>
            <w:pPr>
              <w:pStyle w:val="17"/>
            </w:pPr>
            <w:r>
              <w:t>69.00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义务教育阶段，国家资助政策按规定得到落实。减轻农村贫困家庭负担，确保贫困家庭子女顺利完成学业，阻断贫困代际传递。</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345</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rPr>
                <w:rFonts w:hint="eastAsia"/>
              </w:rPr>
              <w:t>≥</w:t>
            </w:r>
            <w:r>
              <w:t>69</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21.2023</w:t>
      </w:r>
      <w:r>
        <w:rPr>
          <w:rFonts w:hint="eastAsia" w:ascii="方正仿宋_GBK" w:hAnsi="方正仿宋_GBK" w:eastAsia="方正仿宋_GBK" w:cs="方正仿宋_GBK"/>
          <w:color w:val="000000"/>
          <w:sz w:val="28"/>
        </w:rPr>
        <w:t>年城乡义务教育中央补助经费（特岗教师补助）冀财教【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13062323P008372100027</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年城乡义务教育中央补助经费（特岗教师补助）冀财教【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2037.00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2037.00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保障特岗教师基本生活，切实发挥鼓励和吸引优秀人才到边远地区从教。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500.00</w:t>
            </w:r>
          </w:p>
        </w:tc>
        <w:tc>
          <w:tcPr>
            <w:tcW w:w="1587" w:type="dxa"/>
            <w:vAlign w:val="center"/>
          </w:tcPr>
          <w:p>
            <w:pPr>
              <w:pStyle w:val="17"/>
            </w:pPr>
            <w:r>
              <w:t>1000.00</w:t>
            </w:r>
          </w:p>
        </w:tc>
        <w:tc>
          <w:tcPr>
            <w:tcW w:w="1304" w:type="dxa"/>
            <w:vAlign w:val="center"/>
          </w:tcPr>
          <w:p>
            <w:pPr>
              <w:pStyle w:val="17"/>
            </w:pPr>
            <w:r>
              <w:t>1500.00</w:t>
            </w:r>
          </w:p>
        </w:tc>
        <w:tc>
          <w:tcPr>
            <w:tcW w:w="3118" w:type="dxa"/>
            <w:gridSpan w:val="2"/>
            <w:vAlign w:val="center"/>
          </w:tcPr>
          <w:p>
            <w:pPr>
              <w:pStyle w:val="17"/>
            </w:pPr>
            <w:r>
              <w:t>2037.00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保障特岗教师基本生活，切实发挥鼓励和吸引优秀人才到边远地区从教。</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22.2023</w:t>
      </w:r>
      <w:r>
        <w:rPr>
          <w:rFonts w:hint="eastAsia" w:ascii="方正仿宋_GBK" w:hAnsi="方正仿宋_GBK" w:eastAsia="方正仿宋_GBK" w:cs="方正仿宋_GBK"/>
          <w:color w:val="000000"/>
          <w:sz w:val="28"/>
        </w:rPr>
        <w:t>年城乡义务教育中央补助经费（校舍安全保障）冀财教【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13062323P00837110005C</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年城乡义务教育中央补助经费（校舍安全保障）冀财教【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590.00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590.00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校舍改造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200.00</w:t>
            </w:r>
          </w:p>
        </w:tc>
        <w:tc>
          <w:tcPr>
            <w:tcW w:w="1304" w:type="dxa"/>
            <w:vAlign w:val="center"/>
          </w:tcPr>
          <w:p>
            <w:pPr>
              <w:pStyle w:val="17"/>
            </w:pPr>
            <w:r>
              <w:t>400.00</w:t>
            </w:r>
          </w:p>
        </w:tc>
        <w:tc>
          <w:tcPr>
            <w:tcW w:w="3118" w:type="dxa"/>
            <w:gridSpan w:val="2"/>
            <w:vAlign w:val="center"/>
          </w:tcPr>
          <w:p>
            <w:pPr>
              <w:pStyle w:val="17"/>
            </w:pPr>
            <w:r>
              <w:t>590.00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2900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590</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23.2023</w:t>
      </w:r>
      <w:r>
        <w:rPr>
          <w:rFonts w:hint="eastAsia" w:ascii="方正仿宋_GBK" w:hAnsi="方正仿宋_GBK" w:eastAsia="方正仿宋_GBK" w:cs="方正仿宋_GBK"/>
          <w:color w:val="000000"/>
          <w:sz w:val="28"/>
        </w:rPr>
        <w:t>年城乡义务教育中央补助经费（营养改善计划资金）冀财教【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13062323P00837410002J</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年城乡义务教育中央补助经费（营养改善计划资金）冀财教【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1588.00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1588.00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保障饮食安全。改善儿童、少年的营养状况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300.00</w:t>
            </w:r>
          </w:p>
        </w:tc>
        <w:tc>
          <w:tcPr>
            <w:tcW w:w="1587" w:type="dxa"/>
            <w:vAlign w:val="center"/>
          </w:tcPr>
          <w:p>
            <w:pPr>
              <w:pStyle w:val="17"/>
            </w:pPr>
            <w:r>
              <w:t>600.00</w:t>
            </w:r>
          </w:p>
        </w:tc>
        <w:tc>
          <w:tcPr>
            <w:tcW w:w="1304" w:type="dxa"/>
            <w:vAlign w:val="center"/>
          </w:tcPr>
          <w:p>
            <w:pPr>
              <w:pStyle w:val="17"/>
            </w:pPr>
            <w:r>
              <w:t>900.00</w:t>
            </w:r>
          </w:p>
        </w:tc>
        <w:tc>
          <w:tcPr>
            <w:tcW w:w="3118" w:type="dxa"/>
            <w:gridSpan w:val="2"/>
            <w:vAlign w:val="center"/>
          </w:tcPr>
          <w:p>
            <w:pPr>
              <w:pStyle w:val="17"/>
            </w:pPr>
            <w:r>
              <w:t>1588.00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项目覆盖整个义务教育阶段在校学生。保障饮食安全。改善儿童、少年的营养状况。</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24.2023</w:t>
      </w:r>
      <w:r>
        <w:rPr>
          <w:rFonts w:hint="eastAsia" w:ascii="方正仿宋_GBK" w:hAnsi="方正仿宋_GBK" w:eastAsia="方正仿宋_GBK" w:cs="方正仿宋_GBK"/>
          <w:color w:val="000000"/>
          <w:sz w:val="28"/>
        </w:rPr>
        <w:t>年城乡义务教育中央补助资金（综合奖补）冀财教【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179</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13062323P009173100020</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年城乡义务教育中央补助资金（综合奖补）冀财教【</w:t>
            </w:r>
            <w:r>
              <w:t>2022</w:t>
            </w:r>
            <w:r>
              <w:rPr>
                <w:rFonts w:hint="eastAsia"/>
              </w:rPr>
              <w:t>】</w:t>
            </w:r>
            <w:r>
              <w:t>179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38.00</w:t>
            </w:r>
          </w:p>
        </w:tc>
        <w:tc>
          <w:tcPr>
            <w:tcW w:w="1304" w:type="dxa"/>
            <w:vAlign w:val="center"/>
          </w:tcPr>
          <w:p>
            <w:pPr>
              <w:pStyle w:val="17"/>
            </w:pPr>
            <w:r>
              <w:t>38.00</w:t>
            </w:r>
          </w:p>
        </w:tc>
        <w:tc>
          <w:tcPr>
            <w:tcW w:w="3118" w:type="dxa"/>
            <w:gridSpan w:val="2"/>
            <w:vAlign w:val="center"/>
          </w:tcPr>
          <w:p>
            <w:pPr>
              <w:pStyle w:val="17"/>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综合奖补资金</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25.2023</w:t>
      </w:r>
      <w:r>
        <w:rPr>
          <w:rFonts w:hint="eastAsia" w:ascii="方正仿宋_GBK" w:hAnsi="方正仿宋_GBK" w:eastAsia="方正仿宋_GBK" w:cs="方正仿宋_GBK"/>
          <w:color w:val="000000"/>
          <w:sz w:val="28"/>
        </w:rPr>
        <w:t>年大学新生入学救助补助资金（冀财教【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187</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13062323P00876910002N</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年大学新生入学救助补助资金（冀财教【</w:t>
            </w:r>
            <w:r>
              <w:t>2022</w:t>
            </w:r>
            <w:r>
              <w:rPr>
                <w:rFonts w:hint="eastAsia"/>
              </w:rPr>
              <w:t>】</w:t>
            </w:r>
            <w:r>
              <w:t>187</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解决大学生入学困难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2.50</w:t>
            </w:r>
          </w:p>
        </w:tc>
        <w:tc>
          <w:tcPr>
            <w:tcW w:w="1587" w:type="dxa"/>
            <w:vAlign w:val="center"/>
          </w:tcPr>
          <w:p>
            <w:pPr>
              <w:pStyle w:val="17"/>
            </w:pPr>
            <w:r>
              <w:t>5.00</w:t>
            </w:r>
          </w:p>
        </w:tc>
        <w:tc>
          <w:tcPr>
            <w:tcW w:w="1304" w:type="dxa"/>
            <w:vAlign w:val="center"/>
          </w:tcPr>
          <w:p>
            <w:pPr>
              <w:pStyle w:val="17"/>
            </w:pPr>
            <w:r>
              <w:t>7.50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确保贫困家庭子女顺利完成学业，阻断贫困代际传递。</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50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26.2023</w:t>
      </w:r>
      <w:r>
        <w:rPr>
          <w:rFonts w:hint="eastAsia" w:ascii="方正仿宋_GBK" w:hAnsi="方正仿宋_GBK" w:eastAsia="方正仿宋_GBK" w:cs="方正仿宋_GBK"/>
          <w:color w:val="000000"/>
          <w:sz w:val="28"/>
        </w:rPr>
        <w:t>年改善普通高中办学条件中央补助资金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141</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13062323P00934410001U</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年改善普通高中办学条件中央补助资金</w:t>
            </w:r>
            <w:r>
              <w:t xml:space="preserve"> </w:t>
            </w:r>
            <w:r>
              <w:rPr>
                <w:rFonts w:hint="eastAsia"/>
              </w:rPr>
              <w:t>冀财教【</w:t>
            </w:r>
            <w:r>
              <w:t>2022</w:t>
            </w:r>
            <w:r>
              <w:rPr>
                <w:rFonts w:hint="eastAsia"/>
              </w:rPr>
              <w:t>】</w:t>
            </w:r>
            <w:r>
              <w:t>141</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250.00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250.00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改善高中办学条件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60.00</w:t>
            </w:r>
          </w:p>
        </w:tc>
        <w:tc>
          <w:tcPr>
            <w:tcW w:w="1587" w:type="dxa"/>
            <w:vAlign w:val="center"/>
          </w:tcPr>
          <w:p>
            <w:pPr>
              <w:pStyle w:val="17"/>
            </w:pPr>
            <w:r>
              <w:t>125.00</w:t>
            </w:r>
          </w:p>
        </w:tc>
        <w:tc>
          <w:tcPr>
            <w:tcW w:w="1304" w:type="dxa"/>
            <w:vAlign w:val="center"/>
          </w:tcPr>
          <w:p>
            <w:pPr>
              <w:pStyle w:val="17"/>
            </w:pPr>
            <w:r>
              <w:t>185.00</w:t>
            </w:r>
          </w:p>
        </w:tc>
        <w:tc>
          <w:tcPr>
            <w:tcW w:w="3118" w:type="dxa"/>
            <w:gridSpan w:val="2"/>
            <w:vAlign w:val="center"/>
          </w:tcPr>
          <w:p>
            <w:pPr>
              <w:pStyle w:val="17"/>
            </w:pPr>
            <w: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维修改造宿舍楼，改善办学环境条件</w:t>
            </w:r>
            <w:r>
              <w:t>.</w:t>
            </w:r>
            <w:r>
              <w:rPr>
                <w:rFonts w:hint="eastAsia"/>
              </w:rPr>
              <w:t>让学生有安全舒服的学习空间。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2500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t>250</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27.2023</w:t>
      </w:r>
      <w:r>
        <w:rPr>
          <w:rFonts w:hint="eastAsia" w:ascii="方正仿宋_GBK" w:hAnsi="方正仿宋_GBK" w:eastAsia="方正仿宋_GBK" w:cs="方正仿宋_GBK"/>
          <w:color w:val="000000"/>
          <w:sz w:val="28"/>
        </w:rPr>
        <w:t>年省级</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三区“人才计划教师专项工作补助经费</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172</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13062323P00877110002G</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w:t>
            </w:r>
            <w:r>
              <w:t>"</w:t>
            </w:r>
            <w:r>
              <w:rPr>
                <w:rFonts w:hint="eastAsia"/>
              </w:rPr>
              <w:t>三区“人才计划教师专项工作补助经费</w:t>
            </w:r>
            <w:r>
              <w:t xml:space="preserve">  </w:t>
            </w:r>
            <w:r>
              <w:rPr>
                <w:rFonts w:hint="eastAsia"/>
              </w:rPr>
              <w:t>冀财教【</w:t>
            </w:r>
            <w:r>
              <w:t>2022</w:t>
            </w:r>
            <w:r>
              <w:rPr>
                <w:rFonts w:hint="eastAsia"/>
              </w:rPr>
              <w:t>】</w:t>
            </w:r>
            <w:r>
              <w:t>172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确保支教教师工资发放保障基本生活，感受到政府的温暖和关怀。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支教教师工资发放保障了他们的基本生活，使支教教师无后顾之忧能安心工作。</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在岗人员出勤率</w:t>
            </w:r>
          </w:p>
        </w:tc>
        <w:tc>
          <w:tcPr>
            <w:tcW w:w="2891" w:type="dxa"/>
            <w:vAlign w:val="center"/>
          </w:tcPr>
          <w:p>
            <w:pPr>
              <w:pStyle w:val="16"/>
            </w:pPr>
            <w:r>
              <w:rPr>
                <w:rFonts w:hint="eastAsia"/>
              </w:rPr>
              <w:t>在职人员出勤天数占应出勤天数的比率</w:t>
            </w:r>
          </w:p>
        </w:tc>
        <w:tc>
          <w:tcPr>
            <w:tcW w:w="1276" w:type="dxa"/>
            <w:vAlign w:val="center"/>
          </w:tcPr>
          <w:p>
            <w:pPr>
              <w:pStyle w:val="16"/>
            </w:pPr>
            <w:r>
              <w:rPr>
                <w:rFonts w:hint="eastAsia"/>
              </w:rPr>
              <w:t>≥</w:t>
            </w:r>
            <w:r>
              <w:t>98</w:t>
            </w:r>
            <w:r>
              <w:rPr>
                <w:rFonts w:hint="eastAsia"/>
              </w:rPr>
              <w:t>百分比</w:t>
            </w:r>
          </w:p>
        </w:tc>
        <w:tc>
          <w:tcPr>
            <w:tcW w:w="1843" w:type="dxa"/>
            <w:vAlign w:val="center"/>
          </w:tcPr>
          <w:p>
            <w:pPr>
              <w:pStyle w:val="16"/>
            </w:pPr>
            <w:r>
              <w:rPr>
                <w:rFonts w:hint="eastAsia"/>
              </w:rP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人员经费发放到位率</w:t>
            </w:r>
          </w:p>
        </w:tc>
        <w:tc>
          <w:tcPr>
            <w:tcW w:w="2891" w:type="dxa"/>
            <w:vAlign w:val="center"/>
          </w:tcPr>
          <w:p>
            <w:pPr>
              <w:pStyle w:val="16"/>
            </w:pPr>
            <w:r>
              <w:rPr>
                <w:rFonts w:hint="eastAsia"/>
              </w:rPr>
              <w:t>实际发放金额占应发放金额的比率</w:t>
            </w:r>
          </w:p>
        </w:tc>
        <w:tc>
          <w:tcPr>
            <w:tcW w:w="1276" w:type="dxa"/>
            <w:vAlign w:val="center"/>
          </w:tcPr>
          <w:p>
            <w:pPr>
              <w:pStyle w:val="16"/>
            </w:pPr>
            <w:r>
              <w:t>100</w:t>
            </w:r>
            <w:r>
              <w:rPr>
                <w:rFonts w:hint="eastAsia"/>
              </w:rPr>
              <w:t>百分比</w:t>
            </w:r>
          </w:p>
        </w:tc>
        <w:tc>
          <w:tcPr>
            <w:tcW w:w="1843" w:type="dxa"/>
            <w:vAlign w:val="center"/>
          </w:tcPr>
          <w:p>
            <w:pPr>
              <w:pStyle w:val="16"/>
            </w:pPr>
            <w:r>
              <w:rPr>
                <w:rFonts w:hint="eastAsia"/>
              </w:rP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足额发放</w:t>
            </w:r>
          </w:p>
        </w:tc>
        <w:tc>
          <w:tcPr>
            <w:tcW w:w="2891" w:type="dxa"/>
            <w:vAlign w:val="center"/>
          </w:tcPr>
          <w:p>
            <w:pPr>
              <w:pStyle w:val="16"/>
            </w:pPr>
            <w:r>
              <w:rPr>
                <w:rFonts w:hint="eastAsia"/>
              </w:rPr>
              <w:t>是否按时发放</w:t>
            </w:r>
          </w:p>
        </w:tc>
        <w:tc>
          <w:tcPr>
            <w:tcW w:w="1276" w:type="dxa"/>
            <w:vAlign w:val="center"/>
          </w:tcPr>
          <w:p>
            <w:pPr>
              <w:pStyle w:val="16"/>
            </w:pPr>
            <w:r>
              <w:rPr>
                <w:rFonts w:hint="eastAsia"/>
              </w:rPr>
              <w:t>及时发放</w:t>
            </w:r>
          </w:p>
        </w:tc>
        <w:tc>
          <w:tcPr>
            <w:tcW w:w="1843" w:type="dxa"/>
            <w:vAlign w:val="center"/>
          </w:tcPr>
          <w:p>
            <w:pPr>
              <w:pStyle w:val="16"/>
            </w:pPr>
            <w:r>
              <w:rPr>
                <w:rFonts w:hint="eastAsia"/>
              </w:rP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预算控制数</w:t>
            </w:r>
          </w:p>
        </w:tc>
        <w:tc>
          <w:tcPr>
            <w:tcW w:w="2891" w:type="dxa"/>
            <w:vAlign w:val="center"/>
          </w:tcPr>
          <w:p>
            <w:pPr>
              <w:pStyle w:val="16"/>
            </w:pPr>
            <w:r>
              <w:rPr>
                <w:rFonts w:hint="eastAsia"/>
              </w:rPr>
              <w:t>不超年初预算安排人员经费总额</w:t>
            </w:r>
          </w:p>
        </w:tc>
        <w:tc>
          <w:tcPr>
            <w:tcW w:w="1276" w:type="dxa"/>
            <w:vAlign w:val="center"/>
          </w:tcPr>
          <w:p>
            <w:pPr>
              <w:pStyle w:val="16"/>
            </w:pPr>
            <w:r>
              <w:rPr>
                <w:rFonts w:hint="eastAsia"/>
              </w:rPr>
              <w:t>≤</w:t>
            </w:r>
            <w:r>
              <w:t>1</w:t>
            </w:r>
            <w:r>
              <w:rPr>
                <w:rFonts w:hint="eastAsia"/>
              </w:rPr>
              <w:t>万元</w:t>
            </w:r>
          </w:p>
        </w:tc>
        <w:tc>
          <w:tcPr>
            <w:tcW w:w="1843" w:type="dxa"/>
            <w:vAlign w:val="center"/>
          </w:tcPr>
          <w:p>
            <w:pPr>
              <w:pStyle w:val="16"/>
            </w:pPr>
            <w:r>
              <w:rPr>
                <w:rFonts w:hint="eastAsia"/>
              </w:rPr>
              <w:t>实际发放人员经费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保障工作开展</w:t>
            </w:r>
          </w:p>
        </w:tc>
        <w:tc>
          <w:tcPr>
            <w:tcW w:w="2891" w:type="dxa"/>
            <w:vAlign w:val="center"/>
          </w:tcPr>
          <w:p>
            <w:pPr>
              <w:pStyle w:val="16"/>
            </w:pPr>
            <w:r>
              <w:rPr>
                <w:rFonts w:hint="eastAsia"/>
              </w:rPr>
              <w:t>保障工作顺利进行</w:t>
            </w:r>
          </w:p>
        </w:tc>
        <w:tc>
          <w:tcPr>
            <w:tcW w:w="1276" w:type="dxa"/>
            <w:vAlign w:val="center"/>
          </w:tcPr>
          <w:p>
            <w:pPr>
              <w:pStyle w:val="16"/>
            </w:pPr>
            <w:r>
              <w:rPr>
                <w:rFonts w:hint="eastAsia"/>
              </w:rPr>
              <w:t>及时足额发放工资，保障工作顺利开展</w:t>
            </w:r>
          </w:p>
        </w:tc>
        <w:tc>
          <w:tcPr>
            <w:tcW w:w="1843" w:type="dxa"/>
            <w:vAlign w:val="center"/>
          </w:tcPr>
          <w:p>
            <w:pPr>
              <w:pStyle w:val="16"/>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工作人员满意度</w:t>
            </w:r>
          </w:p>
        </w:tc>
        <w:tc>
          <w:tcPr>
            <w:tcW w:w="2891" w:type="dxa"/>
            <w:vAlign w:val="center"/>
          </w:tcPr>
          <w:p>
            <w:pPr>
              <w:pStyle w:val="16"/>
            </w:pPr>
            <w:r>
              <w:rPr>
                <w:rFonts w:hint="eastAsia"/>
              </w:rPr>
              <w:t>调查中满意和较满意的人数占调查总人数胡比率</w:t>
            </w:r>
          </w:p>
        </w:tc>
        <w:tc>
          <w:tcPr>
            <w:tcW w:w="1276" w:type="dxa"/>
            <w:vAlign w:val="center"/>
          </w:tcPr>
          <w:p>
            <w:pPr>
              <w:pStyle w:val="16"/>
            </w:pPr>
            <w:r>
              <w:rPr>
                <w:rFonts w:hint="eastAsia"/>
              </w:rPr>
              <w:t>≥</w:t>
            </w:r>
            <w:r>
              <w:t>95</w:t>
            </w:r>
            <w:r>
              <w:rPr>
                <w:rFonts w:hint="eastAsia"/>
              </w:rPr>
              <w:t>百分比</w:t>
            </w:r>
          </w:p>
        </w:tc>
        <w:tc>
          <w:tcPr>
            <w:tcW w:w="1843" w:type="dxa"/>
            <w:vAlign w:val="center"/>
          </w:tcPr>
          <w:p>
            <w:pPr>
              <w:pStyle w:val="16"/>
            </w:pPr>
            <w:r>
              <w:rPr>
                <w:rFonts w:hint="eastAsia"/>
              </w:rPr>
              <w:t>完成的指标值比率</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28.2023</w:t>
      </w:r>
      <w:r>
        <w:rPr>
          <w:rFonts w:hint="eastAsia" w:ascii="方正仿宋_GBK" w:hAnsi="方正仿宋_GBK" w:eastAsia="方正仿宋_GBK" w:cs="方正仿宋_GBK"/>
          <w:color w:val="000000"/>
          <w:sz w:val="28"/>
        </w:rPr>
        <w:t>年省级教师队伍建设专项资金【原民办代课教师教龄补助】冀财教【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164</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13062323P00876710002B</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年省级教师队伍建设专项资金【原民办代课教师教龄补助】冀财教【</w:t>
            </w:r>
            <w:r>
              <w:t>2022</w:t>
            </w:r>
            <w:r>
              <w:rPr>
                <w:rFonts w:hint="eastAsia"/>
              </w:rPr>
              <w:t>】</w:t>
            </w:r>
            <w:r>
              <w:t>164</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发放民办代课教师教龄补助，提高教师待遇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40.00</w:t>
            </w:r>
          </w:p>
        </w:tc>
        <w:tc>
          <w:tcPr>
            <w:tcW w:w="1587" w:type="dxa"/>
            <w:vAlign w:val="center"/>
          </w:tcPr>
          <w:p>
            <w:pPr>
              <w:pStyle w:val="17"/>
            </w:pPr>
            <w:r>
              <w:t>85.00</w:t>
            </w:r>
          </w:p>
        </w:tc>
        <w:tc>
          <w:tcPr>
            <w:tcW w:w="1304" w:type="dxa"/>
            <w:vAlign w:val="center"/>
          </w:tcPr>
          <w:p>
            <w:pPr>
              <w:pStyle w:val="17"/>
            </w:pPr>
            <w:r>
              <w:t>125.00</w:t>
            </w:r>
          </w:p>
        </w:tc>
        <w:tc>
          <w:tcPr>
            <w:tcW w:w="3118" w:type="dxa"/>
            <w:gridSpan w:val="2"/>
            <w:vAlign w:val="center"/>
          </w:tcPr>
          <w:p>
            <w:pPr>
              <w:pStyle w:val="17"/>
            </w:pPr>
            <w:r>
              <w:t>182.00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发放民办代课教师教龄补助，提高教师待遇</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29.2023</w:t>
      </w:r>
      <w:r>
        <w:rPr>
          <w:rFonts w:hint="eastAsia" w:ascii="方正仿宋_GBK" w:hAnsi="方正仿宋_GBK" w:eastAsia="方正仿宋_GBK" w:cs="方正仿宋_GBK"/>
          <w:color w:val="000000"/>
          <w:sz w:val="28"/>
        </w:rPr>
        <w:t>年省级教师队伍建设专项资金（乡村教师生活补助）冀财教【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13062323P009359100023</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年省级教师队伍建设专项资金（乡村教师生活补助）冀财教【</w:t>
            </w:r>
            <w:r>
              <w:t>2022</w:t>
            </w:r>
            <w:r>
              <w:rPr>
                <w:rFonts w:hint="eastAsia"/>
              </w:rPr>
              <w:t>】</w:t>
            </w:r>
            <w:r>
              <w:t>170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812.00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812.00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确保教师工资发放保障基本生活，感受到政府的温暖和关怀。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200.00</w:t>
            </w:r>
          </w:p>
        </w:tc>
        <w:tc>
          <w:tcPr>
            <w:tcW w:w="1587" w:type="dxa"/>
            <w:vAlign w:val="center"/>
          </w:tcPr>
          <w:p>
            <w:pPr>
              <w:pStyle w:val="17"/>
            </w:pPr>
            <w:r>
              <w:t>400.00</w:t>
            </w:r>
          </w:p>
        </w:tc>
        <w:tc>
          <w:tcPr>
            <w:tcW w:w="1304" w:type="dxa"/>
            <w:vAlign w:val="center"/>
          </w:tcPr>
          <w:p>
            <w:pPr>
              <w:pStyle w:val="17"/>
            </w:pPr>
            <w:r>
              <w:t>606.00</w:t>
            </w:r>
          </w:p>
        </w:tc>
        <w:tc>
          <w:tcPr>
            <w:tcW w:w="3118" w:type="dxa"/>
            <w:gridSpan w:val="2"/>
            <w:vAlign w:val="center"/>
          </w:tcPr>
          <w:p>
            <w:pPr>
              <w:pStyle w:val="17"/>
            </w:pPr>
            <w:r>
              <w:t>812.00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教师队伍建设专项资金（乡村教师生活补助）</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30.2023</w:t>
      </w:r>
      <w:r>
        <w:rPr>
          <w:rFonts w:hint="eastAsia" w:ascii="方正仿宋_GBK" w:hAnsi="方正仿宋_GBK" w:eastAsia="方正仿宋_GBK" w:cs="方正仿宋_GBK"/>
          <w:color w:val="000000"/>
          <w:sz w:val="28"/>
        </w:rPr>
        <w:t>年省级普通高中补助资金（改善办学条件资金）冀财教【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13062323P00886210003A</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年省级普通高中补助资金（改善办学条件资金）冀财教【</w:t>
            </w:r>
            <w:r>
              <w:t>2022</w:t>
            </w:r>
            <w:r>
              <w:rPr>
                <w:rFonts w:hint="eastAsia"/>
              </w:rPr>
              <w:t>】</w:t>
            </w:r>
            <w:r>
              <w:t>163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改善高中办学条件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60.00</w:t>
            </w:r>
          </w:p>
        </w:tc>
        <w:tc>
          <w:tcPr>
            <w:tcW w:w="3118" w:type="dxa"/>
            <w:gridSpan w:val="2"/>
            <w:vAlign w:val="center"/>
          </w:tcPr>
          <w:p>
            <w:pPr>
              <w:pStyle w:val="17"/>
            </w:pPr>
            <w:r>
              <w:t>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改善高中办学条件</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31.2023</w:t>
      </w:r>
      <w:r>
        <w:rPr>
          <w:rFonts w:hint="eastAsia" w:ascii="方正仿宋_GBK" w:hAnsi="方正仿宋_GBK" w:eastAsia="方正仿宋_GBK" w:cs="方正仿宋_GBK"/>
          <w:color w:val="000000"/>
          <w:sz w:val="28"/>
        </w:rPr>
        <w:t>年省级普通高中补助资金（高中免学费）冀财教【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13062323P008861100021</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年省级普通高中补助资金（高中免学费）冀财教【</w:t>
            </w:r>
            <w:r>
              <w:t>2022</w:t>
            </w:r>
            <w:r>
              <w:rPr>
                <w:rFonts w:hint="eastAsia"/>
              </w:rPr>
              <w:t>】</w:t>
            </w:r>
            <w:r>
              <w:t>163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免除贫困家庭学生学费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14.00</w:t>
            </w:r>
          </w:p>
        </w:tc>
        <w:tc>
          <w:tcPr>
            <w:tcW w:w="1304" w:type="dxa"/>
            <w:vAlign w:val="center"/>
          </w:tcPr>
          <w:p>
            <w:pPr>
              <w:pStyle w:val="17"/>
            </w:pPr>
            <w:r>
              <w:t>20.00</w:t>
            </w:r>
          </w:p>
        </w:tc>
        <w:tc>
          <w:tcPr>
            <w:tcW w:w="3118" w:type="dxa"/>
            <w:gridSpan w:val="2"/>
            <w:vAlign w:val="center"/>
          </w:tcPr>
          <w:p>
            <w:pPr>
              <w:pStyle w:val="17"/>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t>100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2800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32.2023</w:t>
      </w:r>
      <w:r>
        <w:rPr>
          <w:rFonts w:hint="eastAsia" w:ascii="方正仿宋_GBK" w:hAnsi="方正仿宋_GBK" w:eastAsia="方正仿宋_GBK" w:cs="方正仿宋_GBK"/>
          <w:color w:val="000000"/>
          <w:sz w:val="28"/>
        </w:rPr>
        <w:t>年省级普通高中补助资金（高中助学金）冀财教【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13062323P00886010002B</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年省级普通高中补助资金（高中助学金）冀财教【</w:t>
            </w:r>
            <w:r>
              <w:t>2022</w:t>
            </w:r>
            <w:r>
              <w:rPr>
                <w:rFonts w:hint="eastAsia"/>
              </w:rPr>
              <w:t>】</w:t>
            </w:r>
            <w:r>
              <w:t>163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全额发放省级普通高中补助资金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40.00</w:t>
            </w:r>
          </w:p>
        </w:tc>
        <w:tc>
          <w:tcPr>
            <w:tcW w:w="1304" w:type="dxa"/>
            <w:vAlign w:val="center"/>
          </w:tcPr>
          <w:p>
            <w:pPr>
              <w:pStyle w:val="17"/>
            </w:pPr>
            <w:r>
              <w:t>40.00</w:t>
            </w:r>
          </w:p>
        </w:tc>
        <w:tc>
          <w:tcPr>
            <w:tcW w:w="3118" w:type="dxa"/>
            <w:gridSpan w:val="2"/>
            <w:vAlign w:val="center"/>
          </w:tcPr>
          <w:p>
            <w:pPr>
              <w:pStyle w:val="17"/>
            </w:pPr>
            <w:r>
              <w:t>86.00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全额发放省级普通高中补助资金，资助贫困学生</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1000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33.2023</w:t>
      </w:r>
      <w:r>
        <w:rPr>
          <w:rFonts w:hint="eastAsia" w:ascii="方正仿宋_GBK" w:hAnsi="方正仿宋_GBK" w:eastAsia="方正仿宋_GBK" w:cs="方正仿宋_GBK"/>
          <w:color w:val="000000"/>
          <w:sz w:val="28"/>
        </w:rPr>
        <w:t>年省级支持学前教育发展专项资金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180</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13062323P00935610001E</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年省级支持学前教育发展专项资金</w:t>
            </w:r>
            <w:r>
              <w:t xml:space="preserve"> </w:t>
            </w:r>
            <w:r>
              <w:rPr>
                <w:rFonts w:hint="eastAsia"/>
              </w:rPr>
              <w:t>冀财教【</w:t>
            </w:r>
            <w:r>
              <w:t>2022</w:t>
            </w:r>
            <w:r>
              <w:rPr>
                <w:rFonts w:hint="eastAsia"/>
              </w:rPr>
              <w:t>】</w:t>
            </w:r>
            <w:r>
              <w:t>180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169.00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169.00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42.00</w:t>
            </w:r>
          </w:p>
        </w:tc>
        <w:tc>
          <w:tcPr>
            <w:tcW w:w="1587" w:type="dxa"/>
            <w:vAlign w:val="center"/>
          </w:tcPr>
          <w:p>
            <w:pPr>
              <w:pStyle w:val="17"/>
            </w:pPr>
            <w:r>
              <w:t>84.00</w:t>
            </w:r>
          </w:p>
        </w:tc>
        <w:tc>
          <w:tcPr>
            <w:tcW w:w="1304" w:type="dxa"/>
            <w:vAlign w:val="center"/>
          </w:tcPr>
          <w:p>
            <w:pPr>
              <w:pStyle w:val="17"/>
            </w:pPr>
            <w:r>
              <w:t>126.00</w:t>
            </w:r>
          </w:p>
        </w:tc>
        <w:tc>
          <w:tcPr>
            <w:tcW w:w="3118" w:type="dxa"/>
            <w:gridSpan w:val="2"/>
            <w:vAlign w:val="center"/>
          </w:tcPr>
          <w:p>
            <w:pPr>
              <w:pStyle w:val="17"/>
            </w:pPr>
            <w:r>
              <w:t>169.00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扩大学前教育资源，为改善办学环境，提高办学质量。</w:t>
            </w:r>
          </w:p>
          <w:p>
            <w:pPr>
              <w:pStyle w:val="16"/>
            </w:pPr>
            <w:r>
              <w:t>2</w:t>
            </w:r>
            <w:r>
              <w:rPr>
                <w:rFonts w:hint="eastAsia"/>
              </w:rPr>
              <w:t>、解决项目学校教室拥挤问题，让学生有安全舒服的学习空间</w:t>
            </w:r>
            <w:r>
              <w:t xml:space="preserve"> </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34.2023</w:t>
      </w:r>
      <w:r>
        <w:rPr>
          <w:rFonts w:hint="eastAsia" w:ascii="方正仿宋_GBK" w:hAnsi="方正仿宋_GBK" w:eastAsia="方正仿宋_GBK" w:cs="方正仿宋_GBK"/>
          <w:color w:val="000000"/>
          <w:sz w:val="28"/>
        </w:rPr>
        <w:t>年义务教育“民转公”补助经费绩效目标表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13062323P009235100026</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年义务教育“民转公”补助经费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451.00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451.00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保障民办学校教育教学工作的正常开展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351.00</w:t>
            </w:r>
          </w:p>
        </w:tc>
        <w:tc>
          <w:tcPr>
            <w:tcW w:w="3118" w:type="dxa"/>
            <w:gridSpan w:val="2"/>
            <w:vAlign w:val="center"/>
          </w:tcPr>
          <w:p>
            <w:pPr>
              <w:pStyle w:val="17"/>
            </w:pPr>
            <w:r>
              <w:t>451.00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35.2023</w:t>
      </w:r>
      <w:r>
        <w:rPr>
          <w:rFonts w:hint="eastAsia" w:ascii="方正仿宋_GBK" w:hAnsi="方正仿宋_GBK" w:eastAsia="方正仿宋_GBK" w:cs="方正仿宋_GBK"/>
          <w:color w:val="000000"/>
          <w:sz w:val="28"/>
        </w:rPr>
        <w:t>年义务教育薄弱环节改善与能力提升省级补助资金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182</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13062323P009358100031</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年义务教育薄弱环节改善与能力提升省级补助资金</w:t>
            </w:r>
            <w:r>
              <w:t xml:space="preserve"> </w:t>
            </w:r>
            <w:r>
              <w:rPr>
                <w:rFonts w:hint="eastAsia"/>
              </w:rPr>
              <w:t>冀财教【</w:t>
            </w:r>
            <w:r>
              <w:t>2022</w:t>
            </w:r>
            <w:r>
              <w:rPr>
                <w:rFonts w:hint="eastAsia"/>
              </w:rPr>
              <w:t>】</w:t>
            </w:r>
            <w:r>
              <w:t>182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426.00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426.00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学校基本建设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106.00</w:t>
            </w:r>
          </w:p>
        </w:tc>
        <w:tc>
          <w:tcPr>
            <w:tcW w:w="1587" w:type="dxa"/>
            <w:vAlign w:val="center"/>
          </w:tcPr>
          <w:p>
            <w:pPr>
              <w:pStyle w:val="17"/>
            </w:pPr>
            <w:r>
              <w:t>212.00</w:t>
            </w:r>
          </w:p>
        </w:tc>
        <w:tc>
          <w:tcPr>
            <w:tcW w:w="1304" w:type="dxa"/>
            <w:vAlign w:val="center"/>
          </w:tcPr>
          <w:p>
            <w:pPr>
              <w:pStyle w:val="17"/>
            </w:pPr>
            <w:r>
              <w:t>318.00</w:t>
            </w:r>
          </w:p>
        </w:tc>
        <w:tc>
          <w:tcPr>
            <w:tcW w:w="3118" w:type="dxa"/>
            <w:gridSpan w:val="2"/>
            <w:vAlign w:val="center"/>
          </w:tcPr>
          <w:p>
            <w:pPr>
              <w:pStyle w:val="17"/>
            </w:pPr>
            <w:r>
              <w:t>426.00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解决项目学校教室、功能室拥挤问题，让学生有安全舒服的学习空间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220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426</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36.2023</w:t>
      </w:r>
      <w:r>
        <w:rPr>
          <w:rFonts w:hint="eastAsia" w:ascii="方正仿宋_GBK" w:hAnsi="方正仿宋_GBK" w:eastAsia="方正仿宋_GBK" w:cs="方正仿宋_GBK"/>
          <w:color w:val="000000"/>
          <w:sz w:val="28"/>
        </w:rPr>
        <w:t>年义务教育薄弱环节改善与能力提升省级补助资金（民族教育）冀财教【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181</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13062323P009357100014</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年义务教育薄弱环节改善与能力提升省级补助资金（民族教育）冀财教【</w:t>
            </w:r>
            <w:r>
              <w:t>2022</w:t>
            </w:r>
            <w:r>
              <w:rPr>
                <w:rFonts w:hint="eastAsia"/>
              </w:rPr>
              <w:t>】</w:t>
            </w:r>
            <w:r>
              <w:t>181</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为改善办学环境，提高办学质量。</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8.00</w:t>
            </w:r>
          </w:p>
        </w:tc>
        <w:tc>
          <w:tcPr>
            <w:tcW w:w="1587" w:type="dxa"/>
            <w:vAlign w:val="center"/>
          </w:tcPr>
          <w:p>
            <w:pPr>
              <w:pStyle w:val="17"/>
            </w:pPr>
            <w:r>
              <w:t>18.00</w:t>
            </w:r>
          </w:p>
        </w:tc>
        <w:tc>
          <w:tcPr>
            <w:tcW w:w="1304" w:type="dxa"/>
            <w:vAlign w:val="center"/>
          </w:tcPr>
          <w:p>
            <w:pPr>
              <w:pStyle w:val="17"/>
            </w:pPr>
            <w:r>
              <w:t>26.00</w:t>
            </w:r>
          </w:p>
        </w:tc>
        <w:tc>
          <w:tcPr>
            <w:tcW w:w="3118" w:type="dxa"/>
            <w:gridSpan w:val="2"/>
            <w:vAlign w:val="center"/>
          </w:tcPr>
          <w:p>
            <w:pPr>
              <w:pStyle w:val="17"/>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解决项目学校教室、功能室拥挤问题，让学生有安全舒服的学习空间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175</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35</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37.2023</w:t>
      </w:r>
      <w:r>
        <w:rPr>
          <w:rFonts w:hint="eastAsia" w:ascii="方正仿宋_GBK" w:hAnsi="方正仿宋_GBK" w:eastAsia="方正仿宋_GBK" w:cs="方正仿宋_GBK"/>
          <w:color w:val="000000"/>
          <w:sz w:val="28"/>
        </w:rPr>
        <w:t>年义务教育薄弱环节改善与能力提升中央补助资金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156</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13062323P009350100020</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年义务教育薄弱环节改善与能力提升中央补助资金</w:t>
            </w:r>
            <w:r>
              <w:t xml:space="preserve"> </w:t>
            </w:r>
            <w:r>
              <w:rPr>
                <w:rFonts w:hint="eastAsia"/>
              </w:rPr>
              <w:t>冀财教【</w:t>
            </w:r>
            <w:r>
              <w:t>2022</w:t>
            </w:r>
            <w:r>
              <w:rPr>
                <w:rFonts w:hint="eastAsia"/>
              </w:rPr>
              <w:t>】</w:t>
            </w:r>
            <w:r>
              <w:t>156</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758.00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758.00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用于为改善办学环境，提高办学质量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190.00</w:t>
            </w:r>
          </w:p>
        </w:tc>
        <w:tc>
          <w:tcPr>
            <w:tcW w:w="1587" w:type="dxa"/>
            <w:vAlign w:val="center"/>
          </w:tcPr>
          <w:p>
            <w:pPr>
              <w:pStyle w:val="17"/>
            </w:pPr>
            <w:r>
              <w:t>380.00</w:t>
            </w:r>
          </w:p>
        </w:tc>
        <w:tc>
          <w:tcPr>
            <w:tcW w:w="1304" w:type="dxa"/>
            <w:vAlign w:val="center"/>
          </w:tcPr>
          <w:p>
            <w:pPr>
              <w:pStyle w:val="17"/>
            </w:pPr>
            <w:r>
              <w:t>570.00</w:t>
            </w:r>
          </w:p>
        </w:tc>
        <w:tc>
          <w:tcPr>
            <w:tcW w:w="3118" w:type="dxa"/>
            <w:gridSpan w:val="2"/>
            <w:vAlign w:val="center"/>
          </w:tcPr>
          <w:p>
            <w:pPr>
              <w:pStyle w:val="17"/>
            </w:pPr>
            <w:r>
              <w:t>758.00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为改善办学环境，提高办学质量。解决项目学校教室、功能室拥挤问题，让学生有安全舒服的学习空间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38.2023</w:t>
      </w:r>
      <w:r>
        <w:rPr>
          <w:rFonts w:hint="eastAsia" w:ascii="方正仿宋_GBK" w:hAnsi="方正仿宋_GBK" w:eastAsia="方正仿宋_GBK" w:cs="方正仿宋_GBK"/>
          <w:color w:val="000000"/>
          <w:sz w:val="28"/>
        </w:rPr>
        <w:t>年中央“三区”人才计划教师专项工作补助经费</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143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13062323P000004100024</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年中央“三区”人才计划教师专项工作补助经费</w:t>
            </w:r>
            <w:r>
              <w:t xml:space="preserve"> </w:t>
            </w:r>
            <w:r>
              <w:rPr>
                <w:rFonts w:hint="eastAsia"/>
              </w:rPr>
              <w:t>冀财教【</w:t>
            </w:r>
            <w:r>
              <w:t>2022</w:t>
            </w:r>
            <w:r>
              <w:rPr>
                <w:rFonts w:hint="eastAsia"/>
              </w:rPr>
              <w:t>】</w:t>
            </w:r>
            <w:r>
              <w:t>143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向支教教师发放工作补助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确保教师工资发放保障基本生活，感受到政府的温暖和关怀。</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39.2023</w:t>
      </w:r>
      <w:r>
        <w:rPr>
          <w:rFonts w:hint="eastAsia" w:ascii="方正仿宋_GBK" w:hAnsi="方正仿宋_GBK" w:eastAsia="方正仿宋_GBK" w:cs="方正仿宋_GBK"/>
          <w:color w:val="000000"/>
          <w:sz w:val="28"/>
        </w:rPr>
        <w:t>年中央补助地方公共文化服务体系建设专项资金（体育设备购置）冀财教【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151</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13062323P00934610002T</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年中央补助地方公共文化服务体系建设专项资金（体育设备购置）冀财教【</w:t>
            </w:r>
            <w:r>
              <w:t>2022</w:t>
            </w:r>
            <w:r>
              <w:rPr>
                <w:rFonts w:hint="eastAsia"/>
              </w:rPr>
              <w:t>】</w:t>
            </w:r>
            <w:r>
              <w:t>151</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28.40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28.40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购置体育设备，改善办学环境条件</w:t>
            </w:r>
            <w:r>
              <w:t>.</w:t>
            </w:r>
            <w:r>
              <w:rPr>
                <w:rFonts w:hint="eastAsia"/>
              </w:rPr>
              <w:t>让学生有安全舒服的学习空间。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15.00</w:t>
            </w:r>
          </w:p>
        </w:tc>
        <w:tc>
          <w:tcPr>
            <w:tcW w:w="1304" w:type="dxa"/>
            <w:vAlign w:val="center"/>
          </w:tcPr>
          <w:p>
            <w:pPr>
              <w:pStyle w:val="17"/>
            </w:pPr>
            <w:r>
              <w:t>20.00</w:t>
            </w:r>
          </w:p>
        </w:tc>
        <w:tc>
          <w:tcPr>
            <w:tcW w:w="3118" w:type="dxa"/>
            <w:gridSpan w:val="2"/>
            <w:vAlign w:val="center"/>
          </w:tcPr>
          <w:p>
            <w:pPr>
              <w:pStyle w:val="17"/>
            </w:pPr>
            <w:r>
              <w:t>28.40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购置体育设备，改善办学环境条件</w:t>
            </w:r>
            <w:r>
              <w:t>.</w:t>
            </w:r>
            <w:r>
              <w:rPr>
                <w:rFonts w:hint="eastAsia"/>
              </w:rPr>
              <w:t>让学生有安全舒服的学习空间。</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40.2023</w:t>
      </w:r>
      <w:r>
        <w:rPr>
          <w:rFonts w:hint="eastAsia" w:ascii="方正仿宋_GBK" w:hAnsi="方正仿宋_GBK" w:eastAsia="方正仿宋_GBK" w:cs="方正仿宋_GBK"/>
          <w:color w:val="000000"/>
          <w:sz w:val="28"/>
        </w:rPr>
        <w:t>年中央学生资助补助经费（高中免学费）冀财教、【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13062323P008383100024</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年中央学生资助补助经费（高中免学费）冀财教、【</w:t>
            </w:r>
            <w:r>
              <w:t>2022</w:t>
            </w:r>
            <w:r>
              <w:rPr>
                <w:rFonts w:hint="eastAsia"/>
              </w:rPr>
              <w:t>】</w:t>
            </w:r>
            <w:r>
              <w:t>178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减轻农村贫困家庭负担，确保贫困家庭子女顺利完成学业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9.00</w:t>
            </w:r>
          </w:p>
        </w:tc>
        <w:tc>
          <w:tcPr>
            <w:tcW w:w="1304" w:type="dxa"/>
            <w:vAlign w:val="center"/>
          </w:tcPr>
          <w:p>
            <w:pPr>
              <w:pStyle w:val="17"/>
            </w:pPr>
            <w:r>
              <w:t>9.00</w:t>
            </w:r>
          </w:p>
        </w:tc>
        <w:tc>
          <w:tcPr>
            <w:tcW w:w="3118" w:type="dxa"/>
            <w:gridSpan w:val="2"/>
            <w:vAlign w:val="center"/>
          </w:tcPr>
          <w:p>
            <w:pPr>
              <w:pStyle w:val="17"/>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减轻农村贫困家庭负担，确保贫困家庭子女顺利完成学业</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65</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2800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41.2023</w:t>
      </w:r>
      <w:r>
        <w:rPr>
          <w:rFonts w:hint="eastAsia" w:ascii="方正仿宋_GBK" w:hAnsi="方正仿宋_GBK" w:eastAsia="方正仿宋_GBK" w:cs="方正仿宋_GBK"/>
          <w:color w:val="000000"/>
          <w:sz w:val="28"/>
        </w:rPr>
        <w:t>年中央学生资助补助经费预算【直达资金】（高中助学金）冀财教【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13062323P00937710001J</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年中央学生资助补助经费预算【直达资金】（高中助学金）冀财教【</w:t>
            </w:r>
            <w:r>
              <w:t>2022</w:t>
            </w:r>
            <w:r>
              <w:rPr>
                <w:rFonts w:hint="eastAsia"/>
              </w:rPr>
              <w:t>】</w:t>
            </w:r>
            <w:r>
              <w:t>178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230.00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230.00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高中学生助学金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100.00</w:t>
            </w:r>
          </w:p>
        </w:tc>
        <w:tc>
          <w:tcPr>
            <w:tcW w:w="1304" w:type="dxa"/>
            <w:vAlign w:val="center"/>
          </w:tcPr>
          <w:p>
            <w:pPr>
              <w:pStyle w:val="17"/>
            </w:pPr>
            <w:r>
              <w:t>100.00</w:t>
            </w:r>
          </w:p>
        </w:tc>
        <w:tc>
          <w:tcPr>
            <w:tcW w:w="3118" w:type="dxa"/>
            <w:gridSpan w:val="2"/>
            <w:vAlign w:val="center"/>
          </w:tcPr>
          <w:p>
            <w:pPr>
              <w:pStyle w:val="17"/>
            </w:pPr>
            <w:r>
              <w:t>230.00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42.2023</w:t>
      </w:r>
      <w:r>
        <w:rPr>
          <w:rFonts w:hint="eastAsia" w:ascii="方正仿宋_GBK" w:hAnsi="方正仿宋_GBK" w:eastAsia="方正仿宋_GBK" w:cs="方正仿宋_GBK"/>
          <w:color w:val="000000"/>
          <w:sz w:val="28"/>
        </w:rPr>
        <w:t>年中央支持学前教育发展资金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152</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13062323P00935410002N</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年中央支持学前教育发展资金</w:t>
            </w:r>
            <w:r>
              <w:t xml:space="preserve"> </w:t>
            </w:r>
            <w:r>
              <w:rPr>
                <w:rFonts w:hint="eastAsia"/>
              </w:rPr>
              <w:t>冀财教【</w:t>
            </w:r>
            <w:r>
              <w:t>2022</w:t>
            </w:r>
            <w:r>
              <w:rPr>
                <w:rFonts w:hint="eastAsia"/>
              </w:rPr>
              <w:t>】</w:t>
            </w:r>
            <w:r>
              <w:t>152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517.00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517.00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扩大学前教育资源，为改善办学环境，提高办学质量；学前教育资助政策按规定得到落实。减轻农村贫困家庭负担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w:t>
            </w:r>
          </w:p>
        </w:tc>
        <w:tc>
          <w:tcPr>
            <w:tcW w:w="1587" w:type="dxa"/>
            <w:vAlign w:val="center"/>
          </w:tcPr>
          <w:p>
            <w:pPr>
              <w:pStyle w:val="17"/>
            </w:pPr>
            <w:r>
              <w:t>150.00</w:t>
            </w:r>
          </w:p>
        </w:tc>
        <w:tc>
          <w:tcPr>
            <w:tcW w:w="1304" w:type="dxa"/>
            <w:vAlign w:val="center"/>
          </w:tcPr>
          <w:p>
            <w:pPr>
              <w:pStyle w:val="17"/>
            </w:pPr>
            <w:r>
              <w:t>300.00</w:t>
            </w:r>
          </w:p>
        </w:tc>
        <w:tc>
          <w:tcPr>
            <w:tcW w:w="3118" w:type="dxa"/>
            <w:gridSpan w:val="2"/>
            <w:vAlign w:val="center"/>
          </w:tcPr>
          <w:p>
            <w:pPr>
              <w:pStyle w:val="17"/>
            </w:pPr>
            <w:r>
              <w:t>517.00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、扩大学前教育资源，为改善办学环境，提高办学质量。</w:t>
            </w:r>
          </w:p>
          <w:p>
            <w:pPr>
              <w:pStyle w:val="16"/>
            </w:pPr>
            <w:r>
              <w:t>2</w:t>
            </w:r>
            <w:r>
              <w:rPr>
                <w:rFonts w:hint="eastAsia"/>
              </w:rPr>
              <w:t>、解决项目学校教室拥挤问题，让学生有安全舒服的学习空间</w:t>
            </w:r>
            <w:r>
              <w:t xml:space="preserve">                            3</w:t>
            </w:r>
            <w:r>
              <w:rPr>
                <w:rFonts w:hint="eastAsia"/>
              </w:rPr>
              <w:t>、学前教育资助政策按规定得到落实。减轻农村贫困家庭负担，满足家庭经济困难学生基本生活、学习需要。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2500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517</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43.</w:t>
      </w:r>
      <w:r>
        <w:rPr>
          <w:rFonts w:hint="eastAsia" w:ascii="方正仿宋_GBK" w:hAnsi="方正仿宋_GBK" w:eastAsia="方正仿宋_GBK" w:cs="方正仿宋_GBK"/>
          <w:color w:val="000000"/>
          <w:sz w:val="28"/>
        </w:rPr>
        <w:t>保障机制县配套公用经费（年初）绩效目标表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13062323P00753610003H</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保障机制县配套公用经费（年初）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义务教育保障机制公用经费县配套资金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600.00</w:t>
            </w:r>
          </w:p>
        </w:tc>
        <w:tc>
          <w:tcPr>
            <w:tcW w:w="3118" w:type="dxa"/>
            <w:gridSpan w:val="2"/>
            <w:vAlign w:val="center"/>
          </w:tcPr>
          <w:p>
            <w:pPr>
              <w:pStyle w:val="17"/>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44.</w:t>
      </w:r>
      <w:r>
        <w:rPr>
          <w:rFonts w:hint="eastAsia" w:ascii="方正仿宋_GBK" w:hAnsi="方正仿宋_GBK" w:eastAsia="方正仿宋_GBK" w:cs="方正仿宋_GBK"/>
          <w:color w:val="000000"/>
          <w:sz w:val="28"/>
        </w:rPr>
        <w:t>财政专户收入安排的支出（局机关）绩效目标表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13062323P00893010002D</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财政专户收入安排的支出（局机关）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418.12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418.12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保障日常正常运行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w:t>
            </w:r>
          </w:p>
        </w:tc>
        <w:tc>
          <w:tcPr>
            <w:tcW w:w="1587" w:type="dxa"/>
            <w:vAlign w:val="center"/>
          </w:tcPr>
          <w:p>
            <w:pPr>
              <w:pStyle w:val="17"/>
            </w:pPr>
            <w:r>
              <w:t>150.00</w:t>
            </w:r>
          </w:p>
        </w:tc>
        <w:tc>
          <w:tcPr>
            <w:tcW w:w="1304" w:type="dxa"/>
            <w:vAlign w:val="center"/>
          </w:tcPr>
          <w:p>
            <w:pPr>
              <w:pStyle w:val="17"/>
            </w:pPr>
            <w:r>
              <w:t>300.00</w:t>
            </w:r>
          </w:p>
        </w:tc>
        <w:tc>
          <w:tcPr>
            <w:tcW w:w="3118" w:type="dxa"/>
            <w:gridSpan w:val="2"/>
            <w:vAlign w:val="center"/>
          </w:tcPr>
          <w:p>
            <w:pPr>
              <w:pStyle w:val="17"/>
            </w:pPr>
            <w:r>
              <w:t>418.12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工作日保障单位正常运转</w:t>
            </w:r>
          </w:p>
        </w:tc>
        <w:tc>
          <w:tcPr>
            <w:tcW w:w="2891" w:type="dxa"/>
            <w:vAlign w:val="center"/>
          </w:tcPr>
          <w:p>
            <w:pPr>
              <w:pStyle w:val="16"/>
            </w:pPr>
            <w:r>
              <w:rPr>
                <w:rFonts w:hint="eastAsia"/>
              </w:rPr>
              <w:t>工作日内保障单位日常工作运转的时长</w:t>
            </w:r>
          </w:p>
        </w:tc>
        <w:tc>
          <w:tcPr>
            <w:tcW w:w="1276" w:type="dxa"/>
            <w:vAlign w:val="center"/>
          </w:tcPr>
          <w:p>
            <w:pPr>
              <w:pStyle w:val="16"/>
            </w:pPr>
            <w:r>
              <w:rPr>
                <w:rFonts w:hint="eastAsia"/>
              </w:rPr>
              <w:t>≥</w:t>
            </w:r>
            <w:r>
              <w:t>8</w:t>
            </w:r>
            <w:r>
              <w:rPr>
                <w:rFonts w:hint="eastAsia"/>
              </w:rPr>
              <w:t>小时</w:t>
            </w:r>
          </w:p>
        </w:tc>
        <w:tc>
          <w:tcPr>
            <w:tcW w:w="1843" w:type="dxa"/>
            <w:vAlign w:val="center"/>
          </w:tcPr>
          <w:p>
            <w:pPr>
              <w:pStyle w:val="16"/>
            </w:pPr>
            <w:r>
              <w:rPr>
                <w:rFonts w:hint="eastAsia"/>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机关运转率（</w:t>
            </w:r>
            <w:r>
              <w:t>%</w:t>
            </w:r>
            <w:r>
              <w:rPr>
                <w:rFonts w:hint="eastAsia"/>
              </w:rPr>
              <w:t>）</w:t>
            </w:r>
          </w:p>
        </w:tc>
        <w:tc>
          <w:tcPr>
            <w:tcW w:w="2891" w:type="dxa"/>
            <w:vAlign w:val="center"/>
          </w:tcPr>
          <w:p>
            <w:pPr>
              <w:pStyle w:val="16"/>
            </w:pPr>
            <w:r>
              <w:rPr>
                <w:rFonts w:hint="eastAsia"/>
              </w:rPr>
              <w:t>机关运转率（</w:t>
            </w:r>
            <w:r>
              <w:t>%</w:t>
            </w:r>
            <w:r>
              <w:rPr>
                <w:rFonts w:hint="eastAsia"/>
              </w:rPr>
              <w:t>）</w:t>
            </w:r>
          </w:p>
        </w:tc>
        <w:tc>
          <w:tcPr>
            <w:tcW w:w="1276" w:type="dxa"/>
            <w:vAlign w:val="center"/>
          </w:tcPr>
          <w:p>
            <w:pPr>
              <w:pStyle w:val="16"/>
            </w:pPr>
            <w:r>
              <w:t>100</w:t>
            </w:r>
            <w:r>
              <w:rPr>
                <w:rFonts w:hint="eastAsia"/>
              </w:rPr>
              <w:t>百分比</w:t>
            </w:r>
          </w:p>
        </w:tc>
        <w:tc>
          <w:tcPr>
            <w:tcW w:w="1843" w:type="dxa"/>
            <w:vAlign w:val="center"/>
          </w:tcPr>
          <w:p>
            <w:pPr>
              <w:pStyle w:val="16"/>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按时间进度支付日常公用经费</w:t>
            </w:r>
          </w:p>
        </w:tc>
        <w:tc>
          <w:tcPr>
            <w:tcW w:w="2891" w:type="dxa"/>
            <w:vAlign w:val="center"/>
          </w:tcPr>
          <w:p>
            <w:pPr>
              <w:pStyle w:val="16"/>
            </w:pPr>
            <w:r>
              <w:rPr>
                <w:rFonts w:hint="eastAsia"/>
              </w:rPr>
              <w:t>资金支付序时支出进度</w:t>
            </w:r>
          </w:p>
        </w:tc>
        <w:tc>
          <w:tcPr>
            <w:tcW w:w="1276" w:type="dxa"/>
            <w:vAlign w:val="center"/>
          </w:tcPr>
          <w:p>
            <w:pPr>
              <w:pStyle w:val="16"/>
            </w:pPr>
            <w:r>
              <w:rPr>
                <w:rFonts w:hint="eastAsia"/>
              </w:rPr>
              <w:t>≥</w:t>
            </w:r>
            <w:r>
              <w:t>95</w:t>
            </w:r>
            <w:r>
              <w:rPr>
                <w:rFonts w:hint="eastAsia"/>
              </w:rPr>
              <w:t>百分比</w:t>
            </w:r>
          </w:p>
        </w:tc>
        <w:tc>
          <w:tcPr>
            <w:tcW w:w="1843" w:type="dxa"/>
            <w:vAlign w:val="center"/>
          </w:tcPr>
          <w:p>
            <w:pPr>
              <w:pStyle w:val="16"/>
            </w:pPr>
            <w:r>
              <w:rPr>
                <w:rFonts w:hint="eastAsia"/>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预算控制数</w:t>
            </w:r>
          </w:p>
        </w:tc>
        <w:tc>
          <w:tcPr>
            <w:tcW w:w="2891" w:type="dxa"/>
            <w:vAlign w:val="center"/>
          </w:tcPr>
          <w:p>
            <w:pPr>
              <w:pStyle w:val="16"/>
            </w:pPr>
            <w:r>
              <w:rPr>
                <w:rFonts w:hint="eastAsia"/>
              </w:rPr>
              <w:t>预算控制数</w:t>
            </w:r>
          </w:p>
        </w:tc>
        <w:tc>
          <w:tcPr>
            <w:tcW w:w="1276" w:type="dxa"/>
            <w:vAlign w:val="center"/>
          </w:tcPr>
          <w:p>
            <w:pPr>
              <w:pStyle w:val="16"/>
            </w:pPr>
            <w:r>
              <w:rPr>
                <w:rFonts w:hint="eastAsia"/>
              </w:rPr>
              <w:t>≤</w:t>
            </w:r>
            <w:r>
              <w:t>418.12</w:t>
            </w:r>
            <w:r>
              <w:rPr>
                <w:rFonts w:hint="eastAsia"/>
              </w:rPr>
              <w:t>万元</w:t>
            </w:r>
          </w:p>
        </w:tc>
        <w:tc>
          <w:tcPr>
            <w:tcW w:w="1843" w:type="dxa"/>
            <w:vAlign w:val="center"/>
          </w:tcPr>
          <w:p>
            <w:pPr>
              <w:pStyle w:val="16"/>
            </w:pPr>
            <w:r>
              <w:rPr>
                <w:rFonts w:hint="eastAsia"/>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保障机关单位正常运转</w:t>
            </w:r>
          </w:p>
        </w:tc>
        <w:tc>
          <w:tcPr>
            <w:tcW w:w="2891" w:type="dxa"/>
            <w:vAlign w:val="center"/>
          </w:tcPr>
          <w:p>
            <w:pPr>
              <w:pStyle w:val="16"/>
            </w:pPr>
            <w:r>
              <w:rPr>
                <w:rFonts w:hint="eastAsia"/>
              </w:rPr>
              <w:t>保障机关单位正常运转</w:t>
            </w:r>
          </w:p>
        </w:tc>
        <w:tc>
          <w:tcPr>
            <w:tcW w:w="1276" w:type="dxa"/>
            <w:vAlign w:val="center"/>
          </w:tcPr>
          <w:p>
            <w:pPr>
              <w:pStyle w:val="16"/>
            </w:pPr>
            <w:r>
              <w:rPr>
                <w:rFonts w:hint="eastAsia"/>
              </w:rPr>
              <w:t>良好</w:t>
            </w:r>
          </w:p>
        </w:tc>
        <w:tc>
          <w:tcPr>
            <w:tcW w:w="1843" w:type="dxa"/>
            <w:vAlign w:val="center"/>
          </w:tcPr>
          <w:p>
            <w:pPr>
              <w:pStyle w:val="16"/>
            </w:pPr>
            <w:r>
              <w:rPr>
                <w:rFonts w:hint="eastAsia"/>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机关工作人员满意度（</w:t>
            </w:r>
            <w:r>
              <w:t>%</w:t>
            </w:r>
            <w:r>
              <w:rPr>
                <w:rFonts w:hint="eastAsia"/>
              </w:rPr>
              <w:t>）</w:t>
            </w:r>
          </w:p>
        </w:tc>
        <w:tc>
          <w:tcPr>
            <w:tcW w:w="2891" w:type="dxa"/>
            <w:vAlign w:val="center"/>
          </w:tcPr>
          <w:p>
            <w:pPr>
              <w:pStyle w:val="16"/>
            </w:pPr>
            <w:r>
              <w:rPr>
                <w:rFonts w:hint="eastAsia"/>
              </w:rPr>
              <w:t>机关工作人员满意度（</w:t>
            </w:r>
            <w:r>
              <w:t>%</w:t>
            </w:r>
            <w:r>
              <w:rPr>
                <w:rFonts w:hint="eastAsia"/>
              </w:rPr>
              <w:t>）</w:t>
            </w:r>
          </w:p>
        </w:tc>
        <w:tc>
          <w:tcPr>
            <w:tcW w:w="1276" w:type="dxa"/>
            <w:vAlign w:val="center"/>
          </w:tcPr>
          <w:p>
            <w:pPr>
              <w:pStyle w:val="16"/>
            </w:pPr>
            <w:r>
              <w:rPr>
                <w:rFonts w:hint="eastAsia"/>
              </w:rPr>
              <w:t>≥</w:t>
            </w:r>
            <w:r>
              <w:t>95</w:t>
            </w:r>
            <w:r>
              <w:rPr>
                <w:rFonts w:hint="eastAsia"/>
              </w:rPr>
              <w:t>百分比</w:t>
            </w:r>
          </w:p>
        </w:tc>
        <w:tc>
          <w:tcPr>
            <w:tcW w:w="1843" w:type="dxa"/>
            <w:vAlign w:val="center"/>
          </w:tcPr>
          <w:p>
            <w:pPr>
              <w:pStyle w:val="16"/>
            </w:pPr>
            <w:r>
              <w:rPr>
                <w:rFonts w:hint="eastAsia"/>
              </w:rPr>
              <w:t>完成的指标值比率</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45.</w:t>
      </w:r>
      <w:r>
        <w:rPr>
          <w:rFonts w:hint="eastAsia" w:ascii="方正仿宋_GBK" w:hAnsi="方正仿宋_GBK" w:eastAsia="方正仿宋_GBK" w:cs="方正仿宋_GBK"/>
          <w:color w:val="000000"/>
          <w:sz w:val="28"/>
        </w:rPr>
        <w:t>成人教育培训费（年初）绩效目标表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13062323P00751210002Q</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成人教育培训费（年初）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用于成人教育培训支出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15.00</w:t>
            </w:r>
          </w:p>
        </w:tc>
        <w:tc>
          <w:tcPr>
            <w:tcW w:w="1304" w:type="dxa"/>
            <w:vAlign w:val="center"/>
          </w:tcPr>
          <w:p>
            <w:pPr>
              <w:pStyle w:val="17"/>
            </w:pPr>
            <w:r>
              <w:t>20.00</w:t>
            </w:r>
          </w:p>
        </w:tc>
        <w:tc>
          <w:tcPr>
            <w:tcW w:w="3118" w:type="dxa"/>
            <w:gridSpan w:val="2"/>
            <w:vAlign w:val="center"/>
          </w:tcPr>
          <w:p>
            <w:pPr>
              <w:pStyle w:val="17"/>
            </w:pPr>
            <w:r>
              <w:t>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加强教师培训，提高教师业务水平</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rPr>
        <w:t>创新人才教育实验基地经费（年初）绩效目标表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13062323P00838510002F</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创新人才教育实验基地经费（年初）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153.20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153.20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创新人才教育实验基地经费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153.20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47.</w:t>
      </w:r>
      <w:r>
        <w:rPr>
          <w:rFonts w:hint="eastAsia" w:ascii="方正仿宋_GBK" w:hAnsi="方正仿宋_GBK" w:eastAsia="方正仿宋_GBK" w:cs="方正仿宋_GBK"/>
          <w:color w:val="000000"/>
          <w:sz w:val="28"/>
        </w:rPr>
        <w:t>高考慰问金（年初）绩效目标表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13062323P007506100028</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高考慰问金（年初）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激发高中教师教学的积极性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8.00</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激发高中教师教学的积极性</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48.</w:t>
      </w:r>
      <w:r>
        <w:rPr>
          <w:rFonts w:hint="eastAsia" w:ascii="方正仿宋_GBK" w:hAnsi="方正仿宋_GBK" w:eastAsia="方正仿宋_GBK" w:cs="方正仿宋_GBK"/>
          <w:color w:val="000000"/>
          <w:sz w:val="28"/>
        </w:rPr>
        <w:t>高中三免资金县配套（年初）绩效目标表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13062323P007503100027</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高中三免资金县配套（年初）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高中三免资金县配套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12.00</w:t>
            </w:r>
          </w:p>
        </w:tc>
        <w:tc>
          <w:tcPr>
            <w:tcW w:w="1304" w:type="dxa"/>
            <w:vAlign w:val="center"/>
          </w:tcPr>
          <w:p>
            <w:pPr>
              <w:pStyle w:val="17"/>
            </w:pPr>
            <w:r>
              <w:t>12.00</w:t>
            </w:r>
          </w:p>
        </w:tc>
        <w:tc>
          <w:tcPr>
            <w:tcW w:w="3118" w:type="dxa"/>
            <w:gridSpan w:val="2"/>
            <w:vAlign w:val="center"/>
          </w:tcPr>
          <w:p>
            <w:pPr>
              <w:pStyle w:val="17"/>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95</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800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49.</w:t>
      </w:r>
      <w:r>
        <w:rPr>
          <w:rFonts w:hint="eastAsia" w:ascii="方正仿宋_GBK" w:hAnsi="方正仿宋_GBK" w:eastAsia="方正仿宋_GBK" w:cs="方正仿宋_GBK"/>
          <w:color w:val="000000"/>
          <w:sz w:val="28"/>
        </w:rPr>
        <w:t>高中生均公用经费（年初）绩效目标表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13062323P007505100036</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高中生均公用经费（年初）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490.00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490.00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普通高中生均公用经费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120.00</w:t>
            </w:r>
          </w:p>
        </w:tc>
        <w:tc>
          <w:tcPr>
            <w:tcW w:w="1587" w:type="dxa"/>
            <w:vAlign w:val="center"/>
          </w:tcPr>
          <w:p>
            <w:pPr>
              <w:pStyle w:val="17"/>
            </w:pPr>
            <w:r>
              <w:t>240.00</w:t>
            </w:r>
          </w:p>
        </w:tc>
        <w:tc>
          <w:tcPr>
            <w:tcW w:w="1304" w:type="dxa"/>
            <w:vAlign w:val="center"/>
          </w:tcPr>
          <w:p>
            <w:pPr>
              <w:pStyle w:val="17"/>
            </w:pPr>
            <w:r>
              <w:t>360.00</w:t>
            </w:r>
          </w:p>
        </w:tc>
        <w:tc>
          <w:tcPr>
            <w:tcW w:w="3118" w:type="dxa"/>
            <w:gridSpan w:val="2"/>
            <w:vAlign w:val="center"/>
          </w:tcPr>
          <w:p>
            <w:pPr>
              <w:pStyle w:val="17"/>
            </w:pPr>
            <w:r>
              <w:t>490.00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50.</w:t>
      </w:r>
      <w:r>
        <w:rPr>
          <w:rFonts w:hint="eastAsia" w:ascii="方正仿宋_GBK" w:hAnsi="方正仿宋_GBK" w:eastAsia="方正仿宋_GBK" w:cs="方正仿宋_GBK"/>
          <w:color w:val="000000"/>
          <w:sz w:val="28"/>
        </w:rPr>
        <w:t>高中助学金县配套（年初）绩效目标表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13062323P00750410002W</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高中助学金县配套（年初）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助力保障受助学生基本生活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15.00</w:t>
            </w:r>
          </w:p>
        </w:tc>
        <w:tc>
          <w:tcPr>
            <w:tcW w:w="1304" w:type="dxa"/>
            <w:vAlign w:val="center"/>
          </w:tcPr>
          <w:p>
            <w:pPr>
              <w:pStyle w:val="17"/>
            </w:pPr>
            <w:r>
              <w:t>20.00</w:t>
            </w:r>
          </w:p>
        </w:tc>
        <w:tc>
          <w:tcPr>
            <w:tcW w:w="3118" w:type="dxa"/>
            <w:gridSpan w:val="2"/>
            <w:vAlign w:val="center"/>
          </w:tcPr>
          <w:p>
            <w:pPr>
              <w:pStyle w:val="17"/>
            </w:pPr>
            <w:r>
              <w:t>31.00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：助力保障受补助学生基本生活</w:t>
            </w:r>
          </w:p>
          <w:p>
            <w:pPr>
              <w:pStyle w:val="16"/>
            </w:pPr>
            <w:r>
              <w:t xml:space="preserve"> </w:t>
            </w:r>
            <w:r>
              <w:rPr>
                <w:rFonts w:hint="eastAsia"/>
              </w:rPr>
              <w:t>目标</w:t>
            </w:r>
            <w:r>
              <w:t>2</w:t>
            </w:r>
            <w:r>
              <w:rPr>
                <w:rFonts w:hint="eastAsia"/>
              </w:rPr>
              <w:t>：高中教育阶段各项国家资助政策按规定得到落实。</w:t>
            </w:r>
          </w:p>
          <w:p>
            <w:pPr>
              <w:pStyle w:val="16"/>
            </w:pPr>
            <w:r>
              <w:t xml:space="preserve"> </w:t>
            </w:r>
            <w:r>
              <w:rPr>
                <w:rFonts w:hint="eastAsia"/>
              </w:rPr>
              <w:t>目标</w:t>
            </w:r>
            <w:r>
              <w:t>3</w:t>
            </w:r>
            <w:r>
              <w:rPr>
                <w:rFonts w:hint="eastAsia"/>
              </w:rPr>
              <w:t>：减轻农村贫困家庭负担，确保贫困家庭子女顺利完成学业，阻断贫困代际传递，摆脱精神贫困。</w:t>
            </w:r>
          </w:p>
          <w:p>
            <w:pPr>
              <w:pStyle w:val="16"/>
            </w:pPr>
            <w:r>
              <w:t xml:space="preserve"> </w:t>
            </w:r>
            <w:r>
              <w:rPr>
                <w:rFonts w:hint="eastAsia"/>
              </w:rPr>
              <w:t>目标</w:t>
            </w:r>
            <w:r>
              <w:t>4</w:t>
            </w:r>
            <w:r>
              <w:rPr>
                <w:rFonts w:hint="eastAsia"/>
              </w:rPr>
              <w:t>：教育公平显著提升，满足家庭经济困难学生基本生活、学习需要。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1000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51.</w:t>
      </w:r>
      <w:r>
        <w:rPr>
          <w:rFonts w:hint="eastAsia" w:ascii="方正仿宋_GBK" w:hAnsi="方正仿宋_GBK" w:eastAsia="方正仿宋_GBK" w:cs="方正仿宋_GBK"/>
          <w:color w:val="000000"/>
          <w:sz w:val="28"/>
        </w:rPr>
        <w:t>国家义务教育质量监测经费（年初）绩效目标表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13062323P009130100022</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国家义务教育质量监测经费（年初）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义务教育质量监测经费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15.00</w:t>
            </w:r>
          </w:p>
        </w:tc>
        <w:tc>
          <w:tcPr>
            <w:tcW w:w="1304" w:type="dxa"/>
            <w:vAlign w:val="center"/>
          </w:tcPr>
          <w:p>
            <w:pPr>
              <w:pStyle w:val="17"/>
            </w:pPr>
            <w:r>
              <w:t>15.00</w:t>
            </w:r>
          </w:p>
        </w:tc>
        <w:tc>
          <w:tcPr>
            <w:tcW w:w="3118" w:type="dxa"/>
            <w:gridSpan w:val="2"/>
            <w:vAlign w:val="center"/>
          </w:tcPr>
          <w:p>
            <w:pPr>
              <w:pStyle w:val="17"/>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52.</w:t>
      </w:r>
      <w:r>
        <w:rPr>
          <w:rFonts w:hint="eastAsia" w:ascii="方正仿宋_GBK" w:hAnsi="方正仿宋_GBK" w:eastAsia="方正仿宋_GBK" w:cs="方正仿宋_GBK"/>
          <w:color w:val="000000"/>
          <w:sz w:val="28"/>
        </w:rPr>
        <w:t>互联网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教育资源服务体系建设经费（年初）绩效目标表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13062323P008220100020</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互联网</w:t>
            </w:r>
            <w:r>
              <w:t>+</w:t>
            </w:r>
            <w:r>
              <w:rPr>
                <w:rFonts w:hint="eastAsia"/>
              </w:rPr>
              <w:t>教育资源服务体系建设经费（年初）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58.82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58.82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互联网</w:t>
            </w:r>
            <w:r>
              <w:t>+</w:t>
            </w:r>
            <w:r>
              <w:rPr>
                <w:rFonts w:hint="eastAsia"/>
              </w:rPr>
              <w:t>教育资源体系建设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30.00</w:t>
            </w:r>
          </w:p>
        </w:tc>
        <w:tc>
          <w:tcPr>
            <w:tcW w:w="1304" w:type="dxa"/>
            <w:vAlign w:val="center"/>
          </w:tcPr>
          <w:p>
            <w:pPr>
              <w:pStyle w:val="17"/>
            </w:pPr>
            <w:r>
              <w:t>58.82</w:t>
            </w:r>
          </w:p>
        </w:tc>
        <w:tc>
          <w:tcPr>
            <w:tcW w:w="3118" w:type="dxa"/>
            <w:gridSpan w:val="2"/>
            <w:vAlign w:val="center"/>
          </w:tcPr>
          <w:p>
            <w:pPr>
              <w:pStyle w:val="17"/>
            </w:pPr>
            <w:r>
              <w:t>58.82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53.</w:t>
      </w:r>
      <w:r>
        <w:rPr>
          <w:rFonts w:hint="eastAsia" w:ascii="方正仿宋_GBK" w:hAnsi="方正仿宋_GBK" w:eastAsia="方正仿宋_GBK" w:cs="方正仿宋_GBK"/>
          <w:color w:val="000000"/>
          <w:sz w:val="28"/>
        </w:rPr>
        <w:t>活动中心运转经费（年初）绩效目标表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13062323P00752310002M</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活动中心运转经费（年初）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活动中心运转经费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保障活动中心工作的正常开展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54.</w:t>
      </w:r>
      <w:r>
        <w:rPr>
          <w:rFonts w:hint="eastAsia" w:ascii="方正仿宋_GBK" w:hAnsi="方正仿宋_GBK" w:eastAsia="方正仿宋_GBK" w:cs="方正仿宋_GBK"/>
          <w:color w:val="000000"/>
          <w:sz w:val="28"/>
        </w:rPr>
        <w:t>教师节慰问金（年初）绩效目标表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13062323P00751610002F</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教师节慰问金（年初）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教师节慰问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5.00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55.</w:t>
      </w:r>
      <w:r>
        <w:rPr>
          <w:rFonts w:hint="eastAsia" w:ascii="方正仿宋_GBK" w:hAnsi="方正仿宋_GBK" w:eastAsia="方正仿宋_GBK" w:cs="方正仿宋_GBK"/>
          <w:color w:val="000000"/>
          <w:sz w:val="28"/>
        </w:rPr>
        <w:t>教育附加费（年初）绩效目标表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13062323P00752110002A</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教育附加费（年初）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685.00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685.00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56.</w:t>
      </w:r>
      <w:r>
        <w:rPr>
          <w:rFonts w:hint="eastAsia" w:ascii="方正仿宋_GBK" w:hAnsi="方正仿宋_GBK" w:eastAsia="方正仿宋_GBK" w:cs="方正仿宋_GBK"/>
          <w:color w:val="000000"/>
          <w:sz w:val="28"/>
        </w:rPr>
        <w:t>考点维护费（年初）绩效目标表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13062323P00752410002B</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考点维护费（年初）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考点维护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10.00</w:t>
            </w:r>
          </w:p>
        </w:tc>
        <w:tc>
          <w:tcPr>
            <w:tcW w:w="1304" w:type="dxa"/>
            <w:vAlign w:val="center"/>
          </w:tcPr>
          <w:p>
            <w:pPr>
              <w:pStyle w:val="17"/>
            </w:pPr>
            <w:r>
              <w:t>15.00</w:t>
            </w:r>
          </w:p>
        </w:tc>
        <w:tc>
          <w:tcPr>
            <w:tcW w:w="3118" w:type="dxa"/>
            <w:gridSpan w:val="2"/>
            <w:vAlign w:val="center"/>
          </w:tcPr>
          <w:p>
            <w:pPr>
              <w:pStyle w:val="1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保障高中考试的正常开展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57.</w:t>
      </w:r>
      <w:r>
        <w:rPr>
          <w:rFonts w:hint="eastAsia" w:ascii="方正仿宋_GBK" w:hAnsi="方正仿宋_GBK" w:eastAsia="方正仿宋_GBK" w:cs="方正仿宋_GBK"/>
          <w:color w:val="000000"/>
          <w:sz w:val="28"/>
        </w:rPr>
        <w:t>课后辅导经费补助（年初）绩效目标表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13062323P007525100021</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课后辅导经费补助（年初）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471.00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471.00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用于成人教育培训支出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300.00</w:t>
            </w:r>
          </w:p>
        </w:tc>
        <w:tc>
          <w:tcPr>
            <w:tcW w:w="3118" w:type="dxa"/>
            <w:gridSpan w:val="2"/>
            <w:vAlign w:val="center"/>
          </w:tcPr>
          <w:p>
            <w:pPr>
              <w:pStyle w:val="17"/>
            </w:pPr>
            <w:r>
              <w:t>471.00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保障成人教育工作的正常开展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58.</w:t>
      </w:r>
      <w:r>
        <w:rPr>
          <w:rFonts w:hint="eastAsia" w:ascii="方正仿宋_GBK" w:hAnsi="方正仿宋_GBK" w:eastAsia="方正仿宋_GBK" w:cs="方正仿宋_GBK"/>
          <w:color w:val="000000"/>
          <w:sz w:val="28"/>
        </w:rPr>
        <w:t>劳务派遣人员工资</w:t>
      </w:r>
      <w:r>
        <w:rPr>
          <w:rFonts w:ascii="方正仿宋_GBK" w:hAnsi="方正仿宋_GBK" w:eastAsia="方正仿宋_GBK" w:cs="方正仿宋_GBK"/>
          <w:color w:val="000000"/>
          <w:sz w:val="28"/>
        </w:rPr>
        <w:t>76</w:t>
      </w:r>
      <w:r>
        <w:rPr>
          <w:rFonts w:hint="eastAsia" w:ascii="方正仿宋_GBK" w:hAnsi="方正仿宋_GBK" w:eastAsia="方正仿宋_GBK" w:cs="方正仿宋_GBK"/>
          <w:color w:val="000000"/>
          <w:sz w:val="28"/>
        </w:rPr>
        <w:t>人（年初）绩效目标表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13062323P00753410002J</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劳务派遣人员工资</w:t>
            </w:r>
            <w:r>
              <w:t>76</w:t>
            </w:r>
            <w:r>
              <w:rPr>
                <w:rFonts w:hint="eastAsia"/>
              </w:rPr>
              <w:t>人（年初）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385.00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385.00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保障劳务派遣教师基本生活，切实发挥鼓励和吸引优秀人才到边远地区从教的作用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300.00</w:t>
            </w:r>
          </w:p>
        </w:tc>
        <w:tc>
          <w:tcPr>
            <w:tcW w:w="3118" w:type="dxa"/>
            <w:gridSpan w:val="2"/>
            <w:vAlign w:val="center"/>
          </w:tcPr>
          <w:p>
            <w:pPr>
              <w:pStyle w:val="17"/>
            </w:pPr>
            <w:r>
              <w:t>385.00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保障劳务派遣教师基本生活，切实发挥鼓励和吸引优秀人才到边远地区从教的作用。</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59.</w:t>
      </w:r>
      <w:r>
        <w:rPr>
          <w:rFonts w:hint="eastAsia" w:ascii="方正仿宋_GBK" w:hAnsi="方正仿宋_GBK" w:eastAsia="方正仿宋_GBK" w:cs="方正仿宋_GBK"/>
          <w:color w:val="000000"/>
          <w:sz w:val="28"/>
        </w:rPr>
        <w:t>农村税费改革转移支付资金（年初）绩效目标表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13062323P00751810002T</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农村税费改革转移支付资金（年初）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240.00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240.00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保障中小学校教学工作的正常开展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150.00</w:t>
            </w:r>
          </w:p>
        </w:tc>
        <w:tc>
          <w:tcPr>
            <w:tcW w:w="1304" w:type="dxa"/>
            <w:vAlign w:val="center"/>
          </w:tcPr>
          <w:p>
            <w:pPr>
              <w:pStyle w:val="17"/>
            </w:pPr>
            <w:r>
              <w:t>180.00</w:t>
            </w:r>
          </w:p>
        </w:tc>
        <w:tc>
          <w:tcPr>
            <w:tcW w:w="3118" w:type="dxa"/>
            <w:gridSpan w:val="2"/>
            <w:vAlign w:val="center"/>
          </w:tcPr>
          <w:p>
            <w:pPr>
              <w:pStyle w:val="17"/>
            </w:pPr>
            <w:r>
              <w:t>240.00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60.</w:t>
      </w:r>
      <w:r>
        <w:rPr>
          <w:rFonts w:hint="eastAsia" w:ascii="方正仿宋_GBK" w:hAnsi="方正仿宋_GBK" w:eastAsia="方正仿宋_GBK" w:cs="方正仿宋_GBK"/>
          <w:color w:val="000000"/>
          <w:sz w:val="28"/>
        </w:rPr>
        <w:t>全民健身中心前期手续费（年初）绩效目标表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13062323P009365100010</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全民健身中心前期手续费（年初）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全民健身中心前期手续费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30.00</w:t>
            </w:r>
          </w:p>
        </w:tc>
        <w:tc>
          <w:tcPr>
            <w:tcW w:w="1587" w:type="dxa"/>
            <w:vAlign w:val="center"/>
          </w:tcPr>
          <w:p>
            <w:pPr>
              <w:pStyle w:val="17"/>
            </w:pPr>
            <w:r>
              <w:t>60.00</w:t>
            </w:r>
          </w:p>
        </w:tc>
        <w:tc>
          <w:tcPr>
            <w:tcW w:w="1304" w:type="dxa"/>
            <w:vAlign w:val="center"/>
          </w:tcPr>
          <w:p>
            <w:pPr>
              <w:pStyle w:val="17"/>
            </w:pPr>
            <w:r>
              <w:t>80.00</w:t>
            </w:r>
          </w:p>
        </w:tc>
        <w:tc>
          <w:tcPr>
            <w:tcW w:w="3118" w:type="dxa"/>
            <w:gridSpan w:val="2"/>
            <w:vAlign w:val="center"/>
          </w:tcPr>
          <w:p>
            <w:pPr>
              <w:pStyle w:val="17"/>
            </w:pPr>
            <w:r>
              <w:t>86.00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用于全民健身中心前期手续费支出</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61.</w:t>
      </w:r>
      <w:r>
        <w:rPr>
          <w:rFonts w:hint="eastAsia" w:ascii="方正仿宋_GBK" w:hAnsi="方正仿宋_GBK" w:eastAsia="方正仿宋_GBK" w:cs="方正仿宋_GBK"/>
          <w:color w:val="000000"/>
          <w:sz w:val="28"/>
        </w:rPr>
        <w:t>人事代理乡村教师</w:t>
      </w:r>
      <w:r>
        <w:rPr>
          <w:rFonts w:ascii="方正仿宋_GBK" w:hAnsi="方正仿宋_GBK" w:eastAsia="方正仿宋_GBK" w:cs="方正仿宋_GBK"/>
          <w:color w:val="000000"/>
          <w:sz w:val="28"/>
        </w:rPr>
        <w:t>485</w:t>
      </w:r>
      <w:r>
        <w:rPr>
          <w:rFonts w:hint="eastAsia" w:ascii="方正仿宋_GBK" w:hAnsi="方正仿宋_GBK" w:eastAsia="方正仿宋_GBK" w:cs="方正仿宋_GBK"/>
          <w:color w:val="000000"/>
          <w:sz w:val="28"/>
        </w:rPr>
        <w:t>名生活补助（年初）绩效目标表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13062323P00936610001M</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人事代理乡村教师</w:t>
            </w:r>
            <w:r>
              <w:t>485</w:t>
            </w:r>
            <w:r>
              <w:rPr>
                <w:rFonts w:hint="eastAsia"/>
              </w:rPr>
              <w:t>名生活补助（年初）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215.00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215.00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乡村教师生活补贴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60.00</w:t>
            </w:r>
          </w:p>
        </w:tc>
        <w:tc>
          <w:tcPr>
            <w:tcW w:w="1587" w:type="dxa"/>
            <w:vAlign w:val="center"/>
          </w:tcPr>
          <w:p>
            <w:pPr>
              <w:pStyle w:val="17"/>
            </w:pPr>
            <w:r>
              <w:t>100.00</w:t>
            </w:r>
          </w:p>
        </w:tc>
        <w:tc>
          <w:tcPr>
            <w:tcW w:w="1304" w:type="dxa"/>
            <w:vAlign w:val="center"/>
          </w:tcPr>
          <w:p>
            <w:pPr>
              <w:pStyle w:val="17"/>
            </w:pPr>
            <w:r>
              <w:t>120.00</w:t>
            </w:r>
          </w:p>
        </w:tc>
        <w:tc>
          <w:tcPr>
            <w:tcW w:w="3118" w:type="dxa"/>
            <w:gridSpan w:val="2"/>
            <w:vAlign w:val="center"/>
          </w:tcPr>
          <w:p>
            <w:pPr>
              <w:pStyle w:val="17"/>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教师工资发放保障基本生活，使人事代理教师无后顾之忧能安心工作。</w:t>
            </w:r>
          </w:p>
          <w:p>
            <w:pPr>
              <w:pStyle w:val="16"/>
            </w:pP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62.</w:t>
      </w:r>
      <w:r>
        <w:rPr>
          <w:rFonts w:hint="eastAsia" w:ascii="方正仿宋_GBK" w:hAnsi="方正仿宋_GBK" w:eastAsia="方正仿宋_GBK" w:cs="方正仿宋_GBK"/>
          <w:color w:val="000000"/>
          <w:sz w:val="28"/>
        </w:rPr>
        <w:t>食堂从业人员工资（年初）绩效目标表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13062323P007528100022</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食堂从业人员工资（年初）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食堂从业人员工资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40.00</w:t>
            </w:r>
          </w:p>
        </w:tc>
        <w:tc>
          <w:tcPr>
            <w:tcW w:w="1304" w:type="dxa"/>
            <w:vAlign w:val="center"/>
          </w:tcPr>
          <w:p>
            <w:pPr>
              <w:pStyle w:val="17"/>
            </w:pPr>
            <w:r>
              <w:t>60.00</w:t>
            </w:r>
          </w:p>
        </w:tc>
        <w:tc>
          <w:tcPr>
            <w:tcW w:w="3118" w:type="dxa"/>
            <w:gridSpan w:val="2"/>
            <w:vAlign w:val="center"/>
          </w:tcPr>
          <w:p>
            <w:pPr>
              <w:pStyle w:val="1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保障食堂人员工资的发放</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63.</w:t>
      </w:r>
      <w:r>
        <w:rPr>
          <w:rFonts w:hint="eastAsia" w:ascii="方正仿宋_GBK" w:hAnsi="方正仿宋_GBK" w:eastAsia="方正仿宋_GBK" w:cs="方正仿宋_GBK"/>
          <w:color w:val="000000"/>
          <w:sz w:val="28"/>
        </w:rPr>
        <w:t>体彩公益金（基金）绩效目标表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13062322P00752610001L</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体彩公益金（基金）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购置体育用品设备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0.00</w:t>
            </w:r>
          </w:p>
        </w:tc>
        <w:tc>
          <w:tcPr>
            <w:tcW w:w="1587" w:type="dxa"/>
            <w:vAlign w:val="center"/>
          </w:tcPr>
          <w:p>
            <w:pPr>
              <w:pStyle w:val="17"/>
            </w:pPr>
            <w:r>
              <w:t>0.00</w:t>
            </w:r>
          </w:p>
        </w:tc>
        <w:tc>
          <w:tcPr>
            <w:tcW w:w="1304" w:type="dxa"/>
            <w:vAlign w:val="center"/>
          </w:tcPr>
          <w:p>
            <w:pPr>
              <w:pStyle w:val="17"/>
            </w:pPr>
            <w:r>
              <w:t>0.00</w:t>
            </w:r>
          </w:p>
        </w:tc>
        <w:tc>
          <w:tcPr>
            <w:tcW w:w="3118" w:type="dxa"/>
            <w:gridSpan w:val="2"/>
            <w:vAlign w:val="center"/>
          </w:tcPr>
          <w:p>
            <w:pPr>
              <w:pStyle w:val="17"/>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购置体育用品设备</w:t>
            </w:r>
          </w:p>
          <w:p>
            <w:pPr>
              <w:pStyle w:val="16"/>
            </w:pPr>
            <w:r>
              <w:t>2.</w:t>
            </w:r>
            <w:r>
              <w:rPr>
                <w:rFonts w:hint="eastAsia"/>
              </w:rPr>
              <w:t>开展体育活动</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上级政策及文件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64.</w:t>
      </w:r>
      <w:r>
        <w:rPr>
          <w:rFonts w:hint="eastAsia" w:ascii="方正仿宋_GBK" w:hAnsi="方正仿宋_GBK" w:eastAsia="方正仿宋_GBK" w:cs="方正仿宋_GBK"/>
          <w:color w:val="000000"/>
          <w:sz w:val="28"/>
        </w:rPr>
        <w:t>体彩公益金（年初</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基金）绩效目标表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13062323P00752610002N</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体彩公益金（年初</w:t>
            </w:r>
            <w:r>
              <w:t xml:space="preserve"> </w:t>
            </w:r>
            <w:r>
              <w:rPr>
                <w:rFonts w:hint="eastAsia"/>
              </w:rPr>
              <w:t>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125.00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125.00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加强体育锻炼，增强人民体质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125.00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加强体育锻炼，增强人民体质</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65.</w:t>
      </w:r>
      <w:r>
        <w:rPr>
          <w:rFonts w:hint="eastAsia" w:ascii="方正仿宋_GBK" w:hAnsi="方正仿宋_GBK" w:eastAsia="方正仿宋_GBK" w:cs="方正仿宋_GBK"/>
          <w:color w:val="000000"/>
          <w:sz w:val="28"/>
        </w:rPr>
        <w:t>体育工作经费（年初）绩效目标表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13062323P00751710003Q</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体育工作经费（年初）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体育工作支出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加强体育锻炼，增强人民体质</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66.</w:t>
      </w:r>
      <w:r>
        <w:rPr>
          <w:rFonts w:hint="eastAsia" w:ascii="方正仿宋_GBK" w:hAnsi="方正仿宋_GBK" w:eastAsia="方正仿宋_GBK" w:cs="方正仿宋_GBK"/>
          <w:color w:val="000000"/>
          <w:sz w:val="28"/>
        </w:rPr>
        <w:t>体育惠民工程建设资金（年初</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基金）绩效目标表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13062323P009055100025</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体育惠民工程建设资金（年初</w:t>
            </w:r>
            <w:r>
              <w:t xml:space="preserve"> </w:t>
            </w:r>
            <w:r>
              <w:rPr>
                <w:rFonts w:hint="eastAsia"/>
              </w:rPr>
              <w:t>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150.00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150.00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体育设备购置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67.</w:t>
      </w:r>
      <w:r>
        <w:rPr>
          <w:rFonts w:hint="eastAsia" w:ascii="方正仿宋_GBK" w:hAnsi="方正仿宋_GBK" w:eastAsia="方正仿宋_GBK" w:cs="方正仿宋_GBK"/>
          <w:color w:val="000000"/>
          <w:sz w:val="28"/>
        </w:rPr>
        <w:t>体育赛事经费（年初）绩效目标表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13062323P00752710002C</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体育赛事经费（年初）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体育赛事经费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4.00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加强体育赛事，增强人民体质</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68.</w:t>
      </w:r>
      <w:r>
        <w:rPr>
          <w:rFonts w:hint="eastAsia" w:ascii="方正仿宋_GBK" w:hAnsi="方正仿宋_GBK" w:eastAsia="方正仿宋_GBK" w:cs="方正仿宋_GBK"/>
          <w:color w:val="000000"/>
          <w:sz w:val="28"/>
        </w:rPr>
        <w:t>县级生均公用经费（年初）绩效目标表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13062323P00751910002G</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县级生均公用经费（年初）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保障中小学校教育教学工作的正常开展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40.00</w:t>
            </w:r>
          </w:p>
        </w:tc>
        <w:tc>
          <w:tcPr>
            <w:tcW w:w="1304" w:type="dxa"/>
            <w:vAlign w:val="center"/>
          </w:tcPr>
          <w:p>
            <w:pPr>
              <w:pStyle w:val="17"/>
            </w:pPr>
            <w:r>
              <w:t>60.00</w:t>
            </w:r>
          </w:p>
        </w:tc>
        <w:tc>
          <w:tcPr>
            <w:tcW w:w="3118" w:type="dxa"/>
            <w:gridSpan w:val="2"/>
            <w:vAlign w:val="center"/>
          </w:tcPr>
          <w:p>
            <w:pPr>
              <w:pStyle w:val="17"/>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69.</w:t>
      </w:r>
      <w:r>
        <w:rPr>
          <w:rFonts w:hint="eastAsia" w:ascii="方正仿宋_GBK" w:hAnsi="方正仿宋_GBK" w:eastAsia="方正仿宋_GBK" w:cs="方正仿宋_GBK"/>
          <w:color w:val="000000"/>
          <w:sz w:val="28"/>
        </w:rPr>
        <w:t>项目资金尾款（年初）绩效目标表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13062323P00752910002P</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项目资金尾款（年初）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保障学校工作的正常开展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500.00</w:t>
            </w:r>
          </w:p>
        </w:tc>
        <w:tc>
          <w:tcPr>
            <w:tcW w:w="1304" w:type="dxa"/>
            <w:vAlign w:val="center"/>
          </w:tcPr>
          <w:p>
            <w:pPr>
              <w:pStyle w:val="17"/>
            </w:pPr>
            <w:r>
              <w:t>500.00</w:t>
            </w:r>
          </w:p>
        </w:tc>
        <w:tc>
          <w:tcPr>
            <w:tcW w:w="3118" w:type="dxa"/>
            <w:gridSpan w:val="2"/>
            <w:vAlign w:val="center"/>
          </w:tcPr>
          <w:p>
            <w:pPr>
              <w:pStyle w:val="17"/>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70.</w:t>
      </w:r>
      <w:r>
        <w:rPr>
          <w:rFonts w:hint="eastAsia" w:ascii="方正仿宋_GBK" w:hAnsi="方正仿宋_GBK" w:eastAsia="方正仿宋_GBK" w:cs="方正仿宋_GBK"/>
          <w:color w:val="000000"/>
          <w:sz w:val="28"/>
        </w:rPr>
        <w:t>校舍维修县配套资金（年初）绩效目标表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13062323P007514100024</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校舍维修县配套资金（年初）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校舍维修县配套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30.00</w:t>
            </w:r>
          </w:p>
        </w:tc>
        <w:tc>
          <w:tcPr>
            <w:tcW w:w="1304" w:type="dxa"/>
            <w:vAlign w:val="center"/>
          </w:tcPr>
          <w:p>
            <w:pPr>
              <w:pStyle w:val="17"/>
            </w:pPr>
            <w:r>
              <w:t>60.00</w:t>
            </w:r>
          </w:p>
        </w:tc>
        <w:tc>
          <w:tcPr>
            <w:tcW w:w="3118" w:type="dxa"/>
            <w:gridSpan w:val="2"/>
            <w:vAlign w:val="center"/>
          </w:tcPr>
          <w:p>
            <w:pPr>
              <w:pStyle w:val="17"/>
            </w:pPr>
            <w:r>
              <w:t>102.00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500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100</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71.</w:t>
      </w:r>
      <w:r>
        <w:rPr>
          <w:rFonts w:hint="eastAsia" w:ascii="方正仿宋_GBK" w:hAnsi="方正仿宋_GBK" w:eastAsia="方正仿宋_GBK" w:cs="方正仿宋_GBK"/>
          <w:color w:val="000000"/>
          <w:sz w:val="28"/>
        </w:rPr>
        <w:t>义务教育贫困学生补助县配套（年初）绩效目标表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13062323P00750810002K</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义务教育贫困学生补助县配套（年初）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 xml:space="preserve">""" </w:t>
            </w:r>
            <w:r>
              <w:rPr>
                <w:rFonts w:hint="eastAsia"/>
              </w:rPr>
              <w:t>目标</w:t>
            </w:r>
            <w:r>
              <w:t>1</w:t>
            </w:r>
            <w:r>
              <w:rPr>
                <w:rFonts w:hint="eastAsia"/>
              </w:rPr>
              <w:t>：义务教育阶段，国家资助政策按规定得到落实。</w:t>
            </w:r>
          </w:p>
          <w:p>
            <w:pPr>
              <w:pStyle w:val="16"/>
            </w:pPr>
            <w:r>
              <w:t xml:space="preserve"> </w:t>
            </w:r>
            <w:r>
              <w:rPr>
                <w:rFonts w:hint="eastAsia"/>
              </w:rPr>
              <w:t>目标</w:t>
            </w:r>
            <w:r>
              <w:t>2</w:t>
            </w:r>
            <w:r>
              <w:rPr>
                <w:rFonts w:hint="eastAsia"/>
              </w:rPr>
              <w:t>：减轻农村贫困家庭负担，确保贫困家庭子女顺利完成学业，阻断贫困代际传递，摆脱精神贫困。</w:t>
            </w:r>
          </w:p>
          <w:p>
            <w:pPr>
              <w:pStyle w:val="16"/>
            </w:pPr>
            <w:r>
              <w:t xml:space="preserve"> </w:t>
            </w:r>
            <w:r>
              <w:rPr>
                <w:rFonts w:hint="eastAsia"/>
              </w:rPr>
              <w:t>目标</w:t>
            </w:r>
            <w:r>
              <w:t>3</w:t>
            </w:r>
            <w:r>
              <w:rPr>
                <w:rFonts w:hint="eastAsia"/>
              </w:rPr>
              <w:t>：教育公平显著提升，满足家庭经济困难学生基本生活、学习需要。</w:t>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12.00</w:t>
            </w:r>
          </w:p>
        </w:tc>
        <w:tc>
          <w:tcPr>
            <w:tcW w:w="1304" w:type="dxa"/>
            <w:vAlign w:val="center"/>
          </w:tcPr>
          <w:p>
            <w:pPr>
              <w:pStyle w:val="17"/>
            </w:pPr>
            <w:r>
              <w:t>12.00</w:t>
            </w:r>
          </w:p>
        </w:tc>
        <w:tc>
          <w:tcPr>
            <w:tcW w:w="3118" w:type="dxa"/>
            <w:gridSpan w:val="2"/>
            <w:vAlign w:val="center"/>
          </w:tcPr>
          <w:p>
            <w:pPr>
              <w:pStyle w:val="17"/>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：义务教育阶段，国家资助政策按规定得到落实。</w:t>
            </w:r>
          </w:p>
          <w:p>
            <w:pPr>
              <w:pStyle w:val="16"/>
            </w:pPr>
            <w:r>
              <w:t xml:space="preserve"> </w:t>
            </w:r>
            <w:r>
              <w:rPr>
                <w:rFonts w:hint="eastAsia"/>
              </w:rPr>
              <w:t>目标</w:t>
            </w:r>
            <w:r>
              <w:t>2</w:t>
            </w:r>
            <w:r>
              <w:rPr>
                <w:rFonts w:hint="eastAsia"/>
              </w:rPr>
              <w:t>：减轻农村贫困家庭负担，确保贫困家庭子女顺利完成学业，阻断贫困代际传递，摆脱精神贫困。</w:t>
            </w:r>
          </w:p>
          <w:p>
            <w:pPr>
              <w:pStyle w:val="16"/>
            </w:pPr>
            <w:r>
              <w:t xml:space="preserve"> </w:t>
            </w:r>
            <w:r>
              <w:rPr>
                <w:rFonts w:hint="eastAsia"/>
              </w:rPr>
              <w:t>目标</w:t>
            </w:r>
            <w:r>
              <w:t>3</w:t>
            </w:r>
            <w:r>
              <w:rPr>
                <w:rFonts w:hint="eastAsia"/>
              </w:rPr>
              <w:t>：教育公平显著提升，满足家庭经济困难学生基本生活、学习需要。</w:t>
            </w:r>
          </w:p>
          <w:p>
            <w:pPr>
              <w:pStyle w:val="16"/>
            </w:pP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900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1250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72.</w:t>
      </w:r>
      <w:r>
        <w:rPr>
          <w:rFonts w:hint="eastAsia" w:ascii="方正仿宋_GBK" w:hAnsi="方正仿宋_GBK" w:eastAsia="方正仿宋_GBK" w:cs="方正仿宋_GBK"/>
          <w:color w:val="000000"/>
          <w:sz w:val="28"/>
        </w:rPr>
        <w:t>幼儿园保教费（年初）绩效目标表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13062323P007511100023</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幼儿园保教费（年初）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幼儿保教费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400.00</w:t>
            </w:r>
          </w:p>
        </w:tc>
        <w:tc>
          <w:tcPr>
            <w:tcW w:w="1304" w:type="dxa"/>
            <w:vAlign w:val="center"/>
          </w:tcPr>
          <w:p>
            <w:pPr>
              <w:pStyle w:val="17"/>
            </w:pPr>
            <w:r>
              <w:t>400.00</w:t>
            </w:r>
          </w:p>
        </w:tc>
        <w:tc>
          <w:tcPr>
            <w:tcW w:w="3118" w:type="dxa"/>
            <w:gridSpan w:val="2"/>
            <w:vAlign w:val="center"/>
          </w:tcPr>
          <w:p>
            <w:pPr>
              <w:pStyle w:val="17"/>
            </w:pPr>
            <w:r>
              <w:t>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73.</w:t>
      </w:r>
      <w:r>
        <w:rPr>
          <w:rFonts w:hint="eastAsia" w:ascii="方正仿宋_GBK" w:hAnsi="方正仿宋_GBK" w:eastAsia="方正仿宋_GBK" w:cs="方正仿宋_GBK"/>
          <w:color w:val="000000"/>
          <w:sz w:val="28"/>
        </w:rPr>
        <w:t>幼儿园生均公用经费（年初）绩效目标表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13062323P007510100031</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幼儿园生均公用经费（年初）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455.00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455.00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保障幼儿园教育教学工作的正常开展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255.00</w:t>
            </w:r>
          </w:p>
        </w:tc>
        <w:tc>
          <w:tcPr>
            <w:tcW w:w="1304" w:type="dxa"/>
            <w:vAlign w:val="center"/>
          </w:tcPr>
          <w:p>
            <w:pPr>
              <w:pStyle w:val="17"/>
            </w:pPr>
            <w:r>
              <w:t>355.00</w:t>
            </w:r>
          </w:p>
        </w:tc>
        <w:tc>
          <w:tcPr>
            <w:tcW w:w="3118" w:type="dxa"/>
            <w:gridSpan w:val="2"/>
            <w:vAlign w:val="center"/>
          </w:tcPr>
          <w:p>
            <w:pPr>
              <w:pStyle w:val="17"/>
            </w:pPr>
            <w:r>
              <w:t>455.00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保障幼儿园工作的正常开展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74.</w:t>
      </w:r>
      <w:r>
        <w:rPr>
          <w:rFonts w:hint="eastAsia" w:ascii="方正仿宋_GBK" w:hAnsi="方正仿宋_GBK" w:eastAsia="方正仿宋_GBK" w:cs="方正仿宋_GBK"/>
          <w:color w:val="000000"/>
          <w:sz w:val="28"/>
        </w:rPr>
        <w:t>幼儿资助县配套（年初）绩效目标表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13062323P007509100029</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幼儿资助县配套（年初）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学前教育减免资金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3.00</w:t>
            </w:r>
          </w:p>
        </w:tc>
        <w:tc>
          <w:tcPr>
            <w:tcW w:w="1304" w:type="dxa"/>
            <w:vAlign w:val="center"/>
          </w:tcPr>
          <w:p>
            <w:pPr>
              <w:pStyle w:val="17"/>
            </w:pPr>
            <w:r>
              <w:t>5.00</w:t>
            </w:r>
          </w:p>
        </w:tc>
        <w:tc>
          <w:tcPr>
            <w:tcW w:w="3118" w:type="dxa"/>
            <w:gridSpan w:val="2"/>
            <w:vAlign w:val="center"/>
          </w:tcPr>
          <w:p>
            <w:pPr>
              <w:pStyle w:val="17"/>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r>
              <w:rPr>
                <w:rFonts w:hint="eastAsia"/>
              </w:rPr>
              <w:t>切实减轻农村贫困家庭负担，确保贫困家庭子女顺利完成学业</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300</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900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75.</w:t>
      </w:r>
      <w:r>
        <w:rPr>
          <w:rFonts w:hint="eastAsia" w:ascii="方正仿宋_GBK" w:hAnsi="方正仿宋_GBK" w:eastAsia="方正仿宋_GBK" w:cs="方正仿宋_GBK"/>
          <w:color w:val="000000"/>
          <w:sz w:val="28"/>
        </w:rPr>
        <w:t>原民办代课教师教龄补助县配套（年初）绩效目标表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13062323P00751310002E</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原民办代课教师教龄补助县配套（年初）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302.00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302.00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原民办代课教师教龄补助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100.00</w:t>
            </w:r>
          </w:p>
        </w:tc>
        <w:tc>
          <w:tcPr>
            <w:tcW w:w="1304" w:type="dxa"/>
            <w:vAlign w:val="center"/>
          </w:tcPr>
          <w:p>
            <w:pPr>
              <w:pStyle w:val="17"/>
            </w:pPr>
            <w:r>
              <w:t>100.00</w:t>
            </w:r>
          </w:p>
        </w:tc>
        <w:tc>
          <w:tcPr>
            <w:tcW w:w="3118" w:type="dxa"/>
            <w:gridSpan w:val="2"/>
            <w:vAlign w:val="center"/>
          </w:tcPr>
          <w:p>
            <w:pPr>
              <w:pStyle w:val="17"/>
            </w:pPr>
            <w:r>
              <w:t>302.00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76.</w:t>
      </w:r>
      <w:r>
        <w:rPr>
          <w:rFonts w:hint="eastAsia" w:ascii="方正仿宋_GBK" w:hAnsi="方正仿宋_GBK" w:eastAsia="方正仿宋_GBK" w:cs="方正仿宋_GBK"/>
          <w:color w:val="000000"/>
          <w:sz w:val="28"/>
        </w:rPr>
        <w:t>涞水县第三幼儿园设备购置费（年初）绩效目标表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13062323P00935510018X</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涞水县第三幼儿园设备购置费（年初）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第三幼儿园设备购置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300.00</w:t>
            </w:r>
          </w:p>
        </w:tc>
        <w:tc>
          <w:tcPr>
            <w:tcW w:w="3118" w:type="dxa"/>
            <w:gridSpan w:val="2"/>
            <w:vAlign w:val="center"/>
          </w:tcPr>
          <w:p>
            <w:pPr>
              <w:pStyle w:val="17"/>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保障幼儿园的正常开展工作</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77.</w:t>
      </w:r>
      <w:r>
        <w:rPr>
          <w:rFonts w:hint="eastAsia" w:ascii="方正仿宋_GBK" w:hAnsi="方正仿宋_GBK" w:eastAsia="方正仿宋_GBK" w:cs="方正仿宋_GBK"/>
          <w:color w:val="000000"/>
          <w:sz w:val="28"/>
        </w:rPr>
        <w:t>涞水县第五中学设备购置费（年初）绩效目标表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hint="eastAsia" w:eastAsia="方正书宋_GBK"/>
                <w:lang w:eastAsia="zh-CN"/>
              </w:rPr>
            </w:pPr>
            <w:r>
              <w:rPr>
                <w:rFonts w:hint="eastAsia"/>
                <w:lang w:eastAsia="zh-CN"/>
              </w:rPr>
              <w:t>360涞水县教育和体育局</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13062323P00936710001B</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涞水县第五中学设备购置费（年初）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200.00</w:t>
            </w:r>
          </w:p>
        </w:tc>
        <w:tc>
          <w:tcPr>
            <w:tcW w:w="1587" w:type="dxa"/>
            <w:vAlign w:val="center"/>
          </w:tcPr>
          <w:p>
            <w:pPr>
              <w:pStyle w:val="17"/>
            </w:pPr>
            <w:r>
              <w:t>300.00</w:t>
            </w:r>
          </w:p>
        </w:tc>
        <w:tc>
          <w:tcPr>
            <w:tcW w:w="1304" w:type="dxa"/>
            <w:vAlign w:val="center"/>
          </w:tcPr>
          <w:p>
            <w:pPr>
              <w:pStyle w:val="17"/>
            </w:pPr>
            <w:r>
              <w:t>400.00</w:t>
            </w:r>
          </w:p>
        </w:tc>
        <w:tc>
          <w:tcPr>
            <w:tcW w:w="3118" w:type="dxa"/>
            <w:gridSpan w:val="2"/>
            <w:vAlign w:val="center"/>
          </w:tcPr>
          <w:p>
            <w:pPr>
              <w:pStyle w:val="17"/>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保障学校工作的正常开展</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78.</w:t>
      </w:r>
      <w:r>
        <w:rPr>
          <w:rFonts w:hint="eastAsia" w:ascii="方正仿宋_GBK" w:hAnsi="方正仿宋_GBK" w:eastAsia="方正仿宋_GBK" w:cs="方正仿宋_GBK"/>
          <w:color w:val="000000"/>
          <w:sz w:val="28"/>
        </w:rPr>
        <w:t>财政专户收入安排的支出（祖冲之中学）绩效目标表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360003</w:t>
            </w:r>
            <w:r>
              <w:rPr>
                <w:rFonts w:hint="eastAsia"/>
              </w:rPr>
              <w:t>河北祖冲之中学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13062323P00892710001A</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财政专户收入安排的支出（祖冲之中学）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422.00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422.00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300.00</w:t>
            </w:r>
          </w:p>
        </w:tc>
        <w:tc>
          <w:tcPr>
            <w:tcW w:w="3118" w:type="dxa"/>
            <w:gridSpan w:val="2"/>
            <w:vAlign w:val="center"/>
          </w:tcPr>
          <w:p>
            <w:pPr>
              <w:pStyle w:val="17"/>
            </w:pPr>
            <w:r>
              <w:t>422.00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保障单位正常运转</w:t>
            </w:r>
          </w:p>
        </w:tc>
        <w:tc>
          <w:tcPr>
            <w:tcW w:w="2891" w:type="dxa"/>
            <w:vAlign w:val="center"/>
          </w:tcPr>
          <w:p>
            <w:pPr>
              <w:pStyle w:val="16"/>
            </w:pPr>
            <w:r>
              <w:rPr>
                <w:rFonts w:hint="eastAsia"/>
              </w:rPr>
              <w:t>工保障单位日常工作运转的时长</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法定工作时长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运转率（</w:t>
            </w:r>
            <w:r>
              <w:t>%</w:t>
            </w:r>
            <w:r>
              <w:rPr>
                <w:rFonts w:hint="eastAsia"/>
              </w:rPr>
              <w:t>）</w:t>
            </w:r>
          </w:p>
        </w:tc>
        <w:tc>
          <w:tcPr>
            <w:tcW w:w="2891" w:type="dxa"/>
            <w:vAlign w:val="center"/>
          </w:tcPr>
          <w:p>
            <w:pPr>
              <w:pStyle w:val="16"/>
            </w:pPr>
            <w:r>
              <w:rPr>
                <w:rFonts w:hint="eastAsia"/>
              </w:rPr>
              <w:t>运转率（</w:t>
            </w:r>
            <w:r>
              <w:t>%</w:t>
            </w:r>
            <w:r>
              <w:rPr>
                <w:rFonts w:hint="eastAsia"/>
              </w:rPr>
              <w:t>）</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按时间进度支付日常公用经费</w:t>
            </w:r>
          </w:p>
        </w:tc>
        <w:tc>
          <w:tcPr>
            <w:tcW w:w="2891" w:type="dxa"/>
            <w:vAlign w:val="center"/>
          </w:tcPr>
          <w:p>
            <w:pPr>
              <w:pStyle w:val="16"/>
            </w:pPr>
            <w:r>
              <w:rPr>
                <w:rFonts w:hint="eastAsia"/>
              </w:rPr>
              <w:t>资金支付序时支出进度</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预算控制数</w:t>
            </w:r>
          </w:p>
        </w:tc>
        <w:tc>
          <w:tcPr>
            <w:tcW w:w="2891" w:type="dxa"/>
            <w:vAlign w:val="center"/>
          </w:tcPr>
          <w:p>
            <w:pPr>
              <w:pStyle w:val="16"/>
            </w:pPr>
            <w:r>
              <w:rPr>
                <w:rFonts w:hint="eastAsia"/>
              </w:rPr>
              <w:t>预算控制数</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保障单位正常运转</w:t>
            </w:r>
          </w:p>
        </w:tc>
        <w:tc>
          <w:tcPr>
            <w:tcW w:w="2891" w:type="dxa"/>
            <w:vAlign w:val="center"/>
          </w:tcPr>
          <w:p>
            <w:pPr>
              <w:pStyle w:val="16"/>
            </w:pPr>
            <w:r>
              <w:rPr>
                <w:rFonts w:hint="eastAsia"/>
              </w:rPr>
              <w:t>保障单位正常运转</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维护正常办公秩序，保障正常运转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工作人员满意度（</w:t>
            </w:r>
            <w:r>
              <w:t>%</w:t>
            </w:r>
            <w:r>
              <w:rPr>
                <w:rFonts w:hint="eastAsia"/>
              </w:rPr>
              <w:t>）</w:t>
            </w:r>
          </w:p>
        </w:tc>
        <w:tc>
          <w:tcPr>
            <w:tcW w:w="2891" w:type="dxa"/>
            <w:vAlign w:val="center"/>
          </w:tcPr>
          <w:p>
            <w:pPr>
              <w:pStyle w:val="16"/>
            </w:pPr>
            <w:r>
              <w:rPr>
                <w:rFonts w:hint="eastAsia"/>
              </w:rPr>
              <w:t>工作人员满意度（</w:t>
            </w:r>
            <w:r>
              <w:t>%</w:t>
            </w:r>
            <w:r>
              <w:rPr>
                <w:rFonts w:hint="eastAsia"/>
              </w:rPr>
              <w:t>）</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满意度调查表</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79.</w:t>
      </w:r>
      <w:r>
        <w:rPr>
          <w:rFonts w:hint="eastAsia" w:ascii="方正仿宋_GBK" w:hAnsi="方正仿宋_GBK" w:eastAsia="方正仿宋_GBK" w:cs="方正仿宋_GBK"/>
          <w:color w:val="000000"/>
          <w:sz w:val="28"/>
        </w:rPr>
        <w:t>高考奖金（年初）绩效目标表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360003</w:t>
            </w:r>
            <w:r>
              <w:rPr>
                <w:rFonts w:hint="eastAsia"/>
              </w:rPr>
              <w:t>河北祖冲之中学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13062323P00750710002X</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高考奖金（年初）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激发教职工教育教学工作热情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35.00</w:t>
            </w:r>
          </w:p>
        </w:tc>
        <w:tc>
          <w:tcPr>
            <w:tcW w:w="3118" w:type="dxa"/>
            <w:gridSpan w:val="2"/>
            <w:vAlign w:val="center"/>
          </w:tcPr>
          <w:p>
            <w:pPr>
              <w:pStyle w:val="17"/>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保障教育教学工作快速稳定发展</w:t>
            </w:r>
          </w:p>
          <w:p>
            <w:pPr>
              <w:pStyle w:val="16"/>
            </w:pPr>
            <w:r>
              <w:t>2.</w:t>
            </w:r>
            <w:r>
              <w:rPr>
                <w:rFonts w:hint="eastAsia"/>
              </w:rPr>
              <w:t>激发教职工教育教学工作热情</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100%</w:t>
            </w:r>
          </w:p>
        </w:tc>
        <w:tc>
          <w:tcPr>
            <w:tcW w:w="1843" w:type="dxa"/>
            <w:vAlign w:val="center"/>
          </w:tcPr>
          <w:p>
            <w:pPr>
              <w:pStyle w:val="16"/>
            </w:pPr>
            <w:r>
              <w:rPr>
                <w:rFonts w:hint="eastAsia"/>
              </w:rPr>
              <w:t>资金到位及时性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完成情况比率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按时发放比率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完成情况比率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80. 2023</w:t>
      </w:r>
      <w:r>
        <w:rPr>
          <w:rFonts w:hint="eastAsia" w:ascii="方正仿宋_GBK" w:hAnsi="方正仿宋_GBK" w:eastAsia="方正仿宋_GBK" w:cs="方正仿宋_GBK"/>
          <w:color w:val="000000"/>
          <w:sz w:val="28"/>
        </w:rPr>
        <w:t>年中央学生资助补助经费（中职免学费）冀财教、【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13062323P008380100023</w:t>
            </w:r>
          </w:p>
        </w:tc>
        <w:tc>
          <w:tcPr>
            <w:tcW w:w="1587" w:type="dxa"/>
            <w:vAlign w:val="center"/>
          </w:tcPr>
          <w:p>
            <w:pPr>
              <w:pStyle w:val="15"/>
            </w:pPr>
            <w:r>
              <w:rPr>
                <w:rFonts w:hint="eastAsia"/>
              </w:rPr>
              <w:t>项目名称</w:t>
            </w:r>
          </w:p>
        </w:tc>
        <w:tc>
          <w:tcPr>
            <w:tcW w:w="4422" w:type="dxa"/>
            <w:gridSpan w:val="3"/>
            <w:vAlign w:val="center"/>
          </w:tcPr>
          <w:p>
            <w:pPr>
              <w:pStyle w:val="16"/>
            </w:pPr>
            <w:r>
              <w:t xml:space="preserve"> 2023</w:t>
            </w:r>
            <w:r>
              <w:rPr>
                <w:rFonts w:hint="eastAsia"/>
              </w:rPr>
              <w:t>年中央学生资助补助经费（中职免学费）冀财教、【</w:t>
            </w:r>
            <w:r>
              <w:t>2022</w:t>
            </w:r>
            <w:r>
              <w:rPr>
                <w:rFonts w:hint="eastAsia"/>
              </w:rPr>
              <w:t>】</w:t>
            </w:r>
            <w:r>
              <w:t>178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183.00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183.00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免除贫困家庭学生学费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40.00</w:t>
            </w:r>
          </w:p>
        </w:tc>
        <w:tc>
          <w:tcPr>
            <w:tcW w:w="1587" w:type="dxa"/>
            <w:vAlign w:val="center"/>
          </w:tcPr>
          <w:p>
            <w:pPr>
              <w:pStyle w:val="17"/>
            </w:pPr>
            <w:r>
              <w:t>90.00</w:t>
            </w:r>
          </w:p>
        </w:tc>
        <w:tc>
          <w:tcPr>
            <w:tcW w:w="1304" w:type="dxa"/>
            <w:vAlign w:val="center"/>
          </w:tcPr>
          <w:p>
            <w:pPr>
              <w:pStyle w:val="17"/>
            </w:pPr>
            <w:r>
              <w:t>130.00</w:t>
            </w:r>
          </w:p>
        </w:tc>
        <w:tc>
          <w:tcPr>
            <w:tcW w:w="3118" w:type="dxa"/>
            <w:gridSpan w:val="2"/>
            <w:vAlign w:val="center"/>
          </w:tcPr>
          <w:p>
            <w:pPr>
              <w:pStyle w:val="17"/>
            </w:pPr>
            <w:r>
              <w:t>183.00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t xml:space="preserve"> </w:t>
            </w: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81. 2023</w:t>
      </w:r>
      <w:r>
        <w:rPr>
          <w:rFonts w:hint="eastAsia" w:ascii="方正仿宋_GBK" w:hAnsi="方正仿宋_GBK" w:eastAsia="方正仿宋_GBK" w:cs="方正仿宋_GBK"/>
          <w:color w:val="000000"/>
          <w:sz w:val="28"/>
        </w:rPr>
        <w:t>年中央学生资助补助经费（中职助学金）冀财教、【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178</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13062323P00838110002Q</w:t>
            </w:r>
          </w:p>
        </w:tc>
        <w:tc>
          <w:tcPr>
            <w:tcW w:w="1587" w:type="dxa"/>
            <w:vAlign w:val="center"/>
          </w:tcPr>
          <w:p>
            <w:pPr>
              <w:pStyle w:val="15"/>
            </w:pPr>
            <w:r>
              <w:rPr>
                <w:rFonts w:hint="eastAsia"/>
              </w:rPr>
              <w:t>项目名称</w:t>
            </w:r>
          </w:p>
        </w:tc>
        <w:tc>
          <w:tcPr>
            <w:tcW w:w="4422" w:type="dxa"/>
            <w:gridSpan w:val="3"/>
            <w:vAlign w:val="center"/>
          </w:tcPr>
          <w:p>
            <w:pPr>
              <w:pStyle w:val="16"/>
            </w:pPr>
            <w:r>
              <w:t xml:space="preserve"> 2023</w:t>
            </w:r>
            <w:r>
              <w:rPr>
                <w:rFonts w:hint="eastAsia"/>
              </w:rPr>
              <w:t>年中央学生资助补助经费（中职助学金）冀财教、【</w:t>
            </w:r>
            <w:r>
              <w:t>2022</w:t>
            </w:r>
            <w:r>
              <w:rPr>
                <w:rFonts w:hint="eastAsia"/>
              </w:rPr>
              <w:t>】</w:t>
            </w:r>
            <w:r>
              <w:t>178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138.00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138.00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35.00</w:t>
            </w:r>
          </w:p>
        </w:tc>
        <w:tc>
          <w:tcPr>
            <w:tcW w:w="1587" w:type="dxa"/>
            <w:vAlign w:val="center"/>
          </w:tcPr>
          <w:p>
            <w:pPr>
              <w:pStyle w:val="17"/>
            </w:pPr>
            <w:r>
              <w:t>69.00</w:t>
            </w:r>
          </w:p>
        </w:tc>
        <w:tc>
          <w:tcPr>
            <w:tcW w:w="1304" w:type="dxa"/>
            <w:vAlign w:val="center"/>
          </w:tcPr>
          <w:p>
            <w:pPr>
              <w:pStyle w:val="17"/>
            </w:pPr>
            <w:r>
              <w:t>104.00</w:t>
            </w:r>
          </w:p>
        </w:tc>
        <w:tc>
          <w:tcPr>
            <w:tcW w:w="3118" w:type="dxa"/>
            <w:gridSpan w:val="2"/>
            <w:vAlign w:val="center"/>
          </w:tcPr>
          <w:p>
            <w:pPr>
              <w:pStyle w:val="17"/>
            </w:pPr>
            <w:r>
              <w:t>138.00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82.2022</w:t>
      </w:r>
      <w:r>
        <w:rPr>
          <w:rFonts w:hint="eastAsia" w:ascii="方正仿宋_GBK" w:hAnsi="方正仿宋_GBK" w:eastAsia="方正仿宋_GBK" w:cs="方正仿宋_GBK"/>
          <w:color w:val="000000"/>
          <w:sz w:val="28"/>
        </w:rPr>
        <w:t>年省级现代职业教育发展专项资金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免学费、公用经费、助学金）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165</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13062322P008768100036</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年省级现代职业教育发展专项资金</w:t>
            </w:r>
            <w:r>
              <w:t>(</w:t>
            </w:r>
            <w:r>
              <w:rPr>
                <w:rFonts w:hint="eastAsia"/>
              </w:rPr>
              <w:t>免学费、公用经费、助学金）</w:t>
            </w:r>
            <w:r>
              <w:t xml:space="preserve"> </w:t>
            </w:r>
            <w:r>
              <w:rPr>
                <w:rFonts w:hint="eastAsia"/>
              </w:rPr>
              <w:t>冀财教【</w:t>
            </w:r>
            <w:r>
              <w:t>2021</w:t>
            </w:r>
            <w:r>
              <w:rPr>
                <w:rFonts w:hint="eastAsia"/>
              </w:rPr>
              <w:t>】</w:t>
            </w:r>
            <w:r>
              <w:t>165</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0.06</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0.06</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中职学生资助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0.01</w:t>
            </w:r>
          </w:p>
        </w:tc>
        <w:tc>
          <w:tcPr>
            <w:tcW w:w="1587" w:type="dxa"/>
            <w:vAlign w:val="center"/>
          </w:tcPr>
          <w:p>
            <w:pPr>
              <w:pStyle w:val="17"/>
            </w:pPr>
            <w:r>
              <w:t>0.03</w:t>
            </w:r>
          </w:p>
        </w:tc>
        <w:tc>
          <w:tcPr>
            <w:tcW w:w="1304" w:type="dxa"/>
            <w:vAlign w:val="center"/>
          </w:tcPr>
          <w:p>
            <w:pPr>
              <w:pStyle w:val="17"/>
            </w:pPr>
            <w:r>
              <w:t>0.06</w:t>
            </w:r>
          </w:p>
        </w:tc>
        <w:tc>
          <w:tcPr>
            <w:tcW w:w="3118" w:type="dxa"/>
            <w:gridSpan w:val="2"/>
            <w:vAlign w:val="center"/>
          </w:tcPr>
          <w:p>
            <w:pPr>
              <w:pStyle w:val="17"/>
            </w:pPr>
            <w:r>
              <w:t>0.06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助力保障受补助学生基本生活</w:t>
            </w:r>
          </w:p>
          <w:p>
            <w:pPr>
              <w:pStyle w:val="16"/>
            </w:pPr>
            <w:r>
              <w:t>2.</w:t>
            </w:r>
            <w:r>
              <w:rPr>
                <w:rFonts w:hint="eastAsia"/>
              </w:rPr>
              <w:t>中等职业学校国家资助政策按规定得到落实。</w:t>
            </w:r>
          </w:p>
          <w:p>
            <w:pPr>
              <w:pStyle w:val="16"/>
            </w:pPr>
            <w:r>
              <w:t>3.</w:t>
            </w:r>
            <w:r>
              <w:rPr>
                <w:rFonts w:hint="eastAsia"/>
              </w:rPr>
              <w:t>减轻农村贫困家庭负担，确保贫困家庭子女顺利完成学业，阻断贫困代际传递，摆脱精神贫困。</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0.3</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83.2022</w:t>
      </w:r>
      <w:r>
        <w:rPr>
          <w:rFonts w:hint="eastAsia" w:ascii="方正仿宋_GBK" w:hAnsi="方正仿宋_GBK" w:eastAsia="方正仿宋_GBK" w:cs="方正仿宋_GBK"/>
          <w:color w:val="000000"/>
          <w:sz w:val="28"/>
        </w:rPr>
        <w:t>年学生资助中央追加补助经费（中职助学金冀财教【</w:t>
      </w:r>
      <w:r>
        <w:rPr>
          <w:rFonts w:ascii="方正仿宋_GBK" w:hAnsi="方正仿宋_GBK" w:eastAsia="方正仿宋_GBK" w:cs="方正仿宋_GBK"/>
          <w:color w:val="000000"/>
          <w:sz w:val="28"/>
        </w:rPr>
        <w:t>2022}71</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13062322P009186100016</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年学生资助中央追加补助经费（中职助学金冀财教【</w:t>
            </w:r>
            <w:r>
              <w:t>2022}71</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5.12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5.12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中职学生资助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3.00</w:t>
            </w:r>
          </w:p>
        </w:tc>
        <w:tc>
          <w:tcPr>
            <w:tcW w:w="1304" w:type="dxa"/>
            <w:vAlign w:val="center"/>
          </w:tcPr>
          <w:p>
            <w:pPr>
              <w:pStyle w:val="17"/>
            </w:pPr>
            <w:r>
              <w:t>4.00</w:t>
            </w:r>
          </w:p>
        </w:tc>
        <w:tc>
          <w:tcPr>
            <w:tcW w:w="3118" w:type="dxa"/>
            <w:gridSpan w:val="2"/>
            <w:vAlign w:val="center"/>
          </w:tcPr>
          <w:p>
            <w:pPr>
              <w:pStyle w:val="17"/>
            </w:pPr>
            <w:r>
              <w:t>5.12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助力保障受补助学生基本生活</w:t>
            </w:r>
          </w:p>
          <w:p>
            <w:pPr>
              <w:pStyle w:val="16"/>
            </w:pPr>
            <w:r>
              <w:t>2.</w:t>
            </w:r>
            <w:r>
              <w:rPr>
                <w:rFonts w:hint="eastAsia"/>
              </w:rPr>
              <w:t>中等职业学校国家资助政策按规定得到落实</w:t>
            </w:r>
          </w:p>
          <w:p>
            <w:pPr>
              <w:pStyle w:val="16"/>
            </w:pPr>
            <w:r>
              <w:t>3.</w:t>
            </w:r>
            <w:r>
              <w:rPr>
                <w:rFonts w:hint="eastAsia"/>
              </w:rPr>
              <w:t>减轻农村贫困家庭负担，确保贫困家庭子女顺利完成学业，阻断贫困代际传递，摆脱精神贫困。</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受资助人数</w:t>
            </w:r>
          </w:p>
        </w:tc>
        <w:tc>
          <w:tcPr>
            <w:tcW w:w="2891" w:type="dxa"/>
            <w:vAlign w:val="center"/>
          </w:tcPr>
          <w:p>
            <w:pPr>
              <w:pStyle w:val="16"/>
            </w:pPr>
            <w:r>
              <w:rPr>
                <w:rFonts w:hint="eastAsia"/>
              </w:rPr>
              <w:t>受资助人数</w:t>
            </w:r>
          </w:p>
        </w:tc>
        <w:tc>
          <w:tcPr>
            <w:tcW w:w="1276" w:type="dxa"/>
            <w:vAlign w:val="center"/>
          </w:tcPr>
          <w:p>
            <w:pPr>
              <w:pStyle w:val="16"/>
            </w:pPr>
            <w:r>
              <w:rPr>
                <w:rFonts w:hint="eastAsia"/>
              </w:rPr>
              <w:t>≥</w:t>
            </w:r>
            <w:r>
              <w:t>25</w:t>
            </w:r>
            <w:r>
              <w:rPr>
                <w:rFonts w:hint="eastAsia"/>
              </w:rPr>
              <w:t>人</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贫困学受资助率</w:t>
            </w:r>
          </w:p>
        </w:tc>
        <w:tc>
          <w:tcPr>
            <w:tcW w:w="2891" w:type="dxa"/>
            <w:vAlign w:val="center"/>
          </w:tcPr>
          <w:p>
            <w:pPr>
              <w:pStyle w:val="16"/>
            </w:pPr>
            <w:r>
              <w:rPr>
                <w:rFonts w:hint="eastAsia"/>
              </w:rPr>
              <w:t>贫困学受资助率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补助资金及时足额发放率</w:t>
            </w:r>
          </w:p>
        </w:tc>
        <w:tc>
          <w:tcPr>
            <w:tcW w:w="2891" w:type="dxa"/>
            <w:vAlign w:val="center"/>
          </w:tcPr>
          <w:p>
            <w:pPr>
              <w:pStyle w:val="16"/>
            </w:pPr>
            <w:r>
              <w:rPr>
                <w:rFonts w:hint="eastAsia"/>
              </w:rPr>
              <w:t>补助资金及时足额发放率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每生每年人均补助标准</w:t>
            </w:r>
          </w:p>
        </w:tc>
        <w:tc>
          <w:tcPr>
            <w:tcW w:w="2891" w:type="dxa"/>
            <w:vAlign w:val="center"/>
          </w:tcPr>
          <w:p>
            <w:pPr>
              <w:pStyle w:val="16"/>
            </w:pPr>
            <w:r>
              <w:rPr>
                <w:rFonts w:hint="eastAsia"/>
              </w:rPr>
              <w:t>每生每年人均补助标准</w:t>
            </w:r>
          </w:p>
        </w:tc>
        <w:tc>
          <w:tcPr>
            <w:tcW w:w="1276" w:type="dxa"/>
            <w:vAlign w:val="center"/>
          </w:tcPr>
          <w:p>
            <w:pPr>
              <w:pStyle w:val="16"/>
            </w:pPr>
            <w:r>
              <w:t>2000</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84.2023</w:t>
      </w:r>
      <w:r>
        <w:rPr>
          <w:rFonts w:hint="eastAsia" w:ascii="方正仿宋_GBK" w:hAnsi="方正仿宋_GBK" w:eastAsia="方正仿宋_GBK" w:cs="方正仿宋_GBK"/>
          <w:color w:val="000000"/>
          <w:sz w:val="28"/>
        </w:rPr>
        <w:t>年省级现代职业教育发展专项资金（公用经费）冀财教【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13062323P00A0P210002Q</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年省级现代职业教育发展专项资金（公用经费）冀财教【</w:t>
            </w:r>
            <w:r>
              <w:t>2022</w:t>
            </w:r>
            <w:r>
              <w:rPr>
                <w:rFonts w:hint="eastAsia"/>
              </w:rPr>
              <w:t>】</w:t>
            </w:r>
            <w:r>
              <w:t>183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规范单位管理，保障学校正常运转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15.00</w:t>
            </w:r>
          </w:p>
        </w:tc>
        <w:tc>
          <w:tcPr>
            <w:tcW w:w="1587" w:type="dxa"/>
            <w:vAlign w:val="center"/>
          </w:tcPr>
          <w:p>
            <w:pPr>
              <w:pStyle w:val="17"/>
            </w:pPr>
            <w:r>
              <w:t>30.00</w:t>
            </w:r>
          </w:p>
        </w:tc>
        <w:tc>
          <w:tcPr>
            <w:tcW w:w="1304" w:type="dxa"/>
            <w:vAlign w:val="center"/>
          </w:tcPr>
          <w:p>
            <w:pPr>
              <w:pStyle w:val="17"/>
            </w:pPr>
            <w:r>
              <w:t>45.00</w:t>
            </w:r>
          </w:p>
        </w:tc>
        <w:tc>
          <w:tcPr>
            <w:tcW w:w="3118" w:type="dxa"/>
            <w:gridSpan w:val="2"/>
            <w:vAlign w:val="center"/>
          </w:tcPr>
          <w:p>
            <w:pPr>
              <w:pStyle w:val="17"/>
            </w:pPr>
            <w: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规范单位管理，保障学校正常运转。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t xml:space="preserve"> </w:t>
            </w: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85.2023</w:t>
      </w:r>
      <w:r>
        <w:rPr>
          <w:rFonts w:hint="eastAsia" w:ascii="方正仿宋_GBK" w:hAnsi="方正仿宋_GBK" w:eastAsia="方正仿宋_GBK" w:cs="方正仿宋_GBK"/>
          <w:color w:val="000000"/>
          <w:sz w:val="28"/>
        </w:rPr>
        <w:t>年省级现代职业教育发展专项资金（建档立卡）冀财教【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13062323P0076RD10002C</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年省级现代职业教育发展专项资金（建档立卡）冀财教【</w:t>
            </w:r>
            <w:r>
              <w:t>2022</w:t>
            </w:r>
            <w:r>
              <w:rPr>
                <w:rFonts w:hint="eastAsia"/>
              </w:rPr>
              <w:t>】</w:t>
            </w:r>
            <w:r>
              <w:t>183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3.50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3.50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建档立卡资金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3.50</w:t>
            </w:r>
          </w:p>
        </w:tc>
        <w:tc>
          <w:tcPr>
            <w:tcW w:w="3118" w:type="dxa"/>
            <w:gridSpan w:val="2"/>
            <w:vAlign w:val="center"/>
          </w:tcPr>
          <w:p>
            <w:pPr>
              <w:pStyle w:val="17"/>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86.2023</w:t>
      </w:r>
      <w:r>
        <w:rPr>
          <w:rFonts w:hint="eastAsia" w:ascii="方正仿宋_GBK" w:hAnsi="方正仿宋_GBK" w:eastAsia="方正仿宋_GBK" w:cs="方正仿宋_GBK"/>
          <w:color w:val="000000"/>
          <w:sz w:val="28"/>
        </w:rPr>
        <w:t>年省级现代职业教育发展专项资金（中职免学费）冀财教【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13062323P009P0310002P</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年省级现代职业教育发展专项资金（中职免学费）冀财教【</w:t>
            </w:r>
            <w:r>
              <w:t>2022</w:t>
            </w:r>
            <w:r>
              <w:rPr>
                <w:rFonts w:hint="eastAsia"/>
              </w:rPr>
              <w:t>】</w:t>
            </w:r>
            <w:r>
              <w:t>183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规范单位管理，保障学校正常运转。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15.00</w:t>
            </w:r>
          </w:p>
        </w:tc>
        <w:tc>
          <w:tcPr>
            <w:tcW w:w="1587" w:type="dxa"/>
            <w:vAlign w:val="center"/>
          </w:tcPr>
          <w:p>
            <w:pPr>
              <w:pStyle w:val="17"/>
            </w:pPr>
            <w:r>
              <w:t>30.00</w:t>
            </w:r>
          </w:p>
        </w:tc>
        <w:tc>
          <w:tcPr>
            <w:tcW w:w="1304" w:type="dxa"/>
            <w:vAlign w:val="center"/>
          </w:tcPr>
          <w:p>
            <w:pPr>
              <w:pStyle w:val="17"/>
            </w:pPr>
            <w:r>
              <w:t>45.00</w:t>
            </w:r>
          </w:p>
        </w:tc>
        <w:tc>
          <w:tcPr>
            <w:tcW w:w="3118" w:type="dxa"/>
            <w:gridSpan w:val="2"/>
            <w:vAlign w:val="center"/>
          </w:tcPr>
          <w:p>
            <w:pPr>
              <w:pStyle w:val="17"/>
            </w:pPr>
            <w: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规范单位管理，保障学校正常运转。</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t xml:space="preserve"> </w:t>
            </w: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t xml:space="preserve"> </w:t>
            </w: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87.2023</w:t>
      </w:r>
      <w:r>
        <w:rPr>
          <w:rFonts w:hint="eastAsia" w:ascii="方正仿宋_GBK" w:hAnsi="方正仿宋_GBK" w:eastAsia="方正仿宋_GBK" w:cs="方正仿宋_GBK"/>
          <w:color w:val="000000"/>
          <w:sz w:val="28"/>
        </w:rPr>
        <w:t>年省级现代职业教育发展专项资金（中职助学金）冀财教【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183</w:t>
      </w:r>
      <w:r>
        <w:rPr>
          <w:rFonts w:hint="eastAsia" w:ascii="方正仿宋_GBK" w:hAnsi="方正仿宋_GBK" w:eastAsia="方正仿宋_GBK" w:cs="方正仿宋_GBK"/>
          <w:color w:val="000000"/>
          <w:sz w:val="28"/>
        </w:rPr>
        <w:t>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13062323P006PUF100027</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年省级现代职业教育发展专项资金（中职助学金）冀财教【</w:t>
            </w:r>
            <w:r>
              <w:t>2022</w:t>
            </w:r>
            <w:r>
              <w:rPr>
                <w:rFonts w:hint="eastAsia"/>
              </w:rPr>
              <w:t>】</w:t>
            </w:r>
            <w:r>
              <w:t>183</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49.00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49.00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36.00</w:t>
            </w:r>
          </w:p>
        </w:tc>
        <w:tc>
          <w:tcPr>
            <w:tcW w:w="3118" w:type="dxa"/>
            <w:gridSpan w:val="2"/>
            <w:vAlign w:val="center"/>
          </w:tcPr>
          <w:p>
            <w:pPr>
              <w:pStyle w:val="17"/>
            </w:pPr>
            <w:r>
              <w:t>49.00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91"/>
      <w:r>
        <w:rPr>
          <w:rFonts w:ascii="方正仿宋_GBK" w:hAnsi="方正仿宋_GBK" w:eastAsia="方正仿宋_GBK" w:cs="方正仿宋_GBK"/>
          <w:color w:val="000000"/>
          <w:sz w:val="28"/>
        </w:rPr>
        <w:t>88.2023</w:t>
      </w:r>
      <w:r>
        <w:rPr>
          <w:rFonts w:hint="eastAsia" w:ascii="方正仿宋_GBK" w:hAnsi="方正仿宋_GBK" w:eastAsia="方正仿宋_GBK" w:cs="方正仿宋_GBK"/>
          <w:color w:val="000000"/>
          <w:sz w:val="28"/>
        </w:rPr>
        <w:t>年现代职业教育质量提升计划补助资金（原贫困县中职学校补助）冀财教【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155</w:t>
      </w:r>
      <w:r>
        <w:rPr>
          <w:rFonts w:hint="eastAsia" w:ascii="方正仿宋_GBK" w:hAnsi="方正仿宋_GBK" w:eastAsia="方正仿宋_GBK" w:cs="方正仿宋_GBK"/>
          <w:color w:val="000000"/>
          <w:sz w:val="28"/>
        </w:rPr>
        <w:t>号绩效目标表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13062323P009211100021</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年现代职业教育质量提升计划补助资金（原贫困县中职学校补助）冀财教【</w:t>
            </w:r>
            <w:r>
              <w:t>2022</w:t>
            </w:r>
            <w:r>
              <w:rPr>
                <w:rFonts w:hint="eastAsia"/>
              </w:rPr>
              <w:t>】</w:t>
            </w:r>
            <w:r>
              <w:t>155</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13.00</w:t>
            </w:r>
          </w:p>
        </w:tc>
        <w:tc>
          <w:tcPr>
            <w:tcW w:w="1587" w:type="dxa"/>
            <w:vAlign w:val="center"/>
          </w:tcPr>
          <w:p>
            <w:pPr>
              <w:pStyle w:val="17"/>
            </w:pPr>
            <w:r>
              <w:t>25.00</w:t>
            </w:r>
          </w:p>
        </w:tc>
        <w:tc>
          <w:tcPr>
            <w:tcW w:w="1304" w:type="dxa"/>
            <w:vAlign w:val="center"/>
          </w:tcPr>
          <w:p>
            <w:pPr>
              <w:pStyle w:val="17"/>
            </w:pPr>
            <w:r>
              <w:t>37.50</w:t>
            </w:r>
          </w:p>
        </w:tc>
        <w:tc>
          <w:tcPr>
            <w:tcW w:w="3118" w:type="dxa"/>
            <w:gridSpan w:val="2"/>
            <w:vAlign w:val="center"/>
          </w:tcPr>
          <w:p>
            <w:pPr>
              <w:pStyle w:val="17"/>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92"/>
      <w:r>
        <w:rPr>
          <w:rFonts w:ascii="方正仿宋_GBK" w:hAnsi="方正仿宋_GBK" w:eastAsia="方正仿宋_GBK" w:cs="方正仿宋_GBK"/>
          <w:color w:val="000000"/>
          <w:sz w:val="28"/>
        </w:rPr>
        <w:t>89.2023</w:t>
      </w:r>
      <w:r>
        <w:rPr>
          <w:rFonts w:hint="eastAsia" w:ascii="方正仿宋_GBK" w:hAnsi="方正仿宋_GBK" w:eastAsia="方正仿宋_GBK" w:cs="方正仿宋_GBK"/>
          <w:color w:val="000000"/>
          <w:sz w:val="28"/>
        </w:rPr>
        <w:t>年现代职业教育质量提升计划补助资金（中等职业教育“达标”工程）冀财教【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155</w:t>
      </w:r>
      <w:r>
        <w:rPr>
          <w:rFonts w:hint="eastAsia" w:ascii="方正仿宋_GBK" w:hAnsi="方正仿宋_GBK" w:eastAsia="方正仿宋_GBK" w:cs="方正仿宋_GBK"/>
          <w:color w:val="000000"/>
          <w:sz w:val="28"/>
        </w:rPr>
        <w:t>号绩效目标表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13062323P00921210002N</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年现代职业教育质量提升计划补助资金（中等职业教育“达标”工程）冀财教【</w:t>
            </w:r>
            <w:r>
              <w:t>2022</w:t>
            </w:r>
            <w:r>
              <w:rPr>
                <w:rFonts w:hint="eastAsia"/>
              </w:rPr>
              <w:t>】</w:t>
            </w:r>
            <w:r>
              <w:t>155</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70.00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70.00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30.00</w:t>
            </w:r>
          </w:p>
        </w:tc>
        <w:tc>
          <w:tcPr>
            <w:tcW w:w="1304" w:type="dxa"/>
            <w:vAlign w:val="center"/>
          </w:tcPr>
          <w:p>
            <w:pPr>
              <w:pStyle w:val="17"/>
            </w:pPr>
            <w:r>
              <w:t>50.00</w:t>
            </w:r>
          </w:p>
        </w:tc>
        <w:tc>
          <w:tcPr>
            <w:tcW w:w="3118" w:type="dxa"/>
            <w:gridSpan w:val="2"/>
            <w:vAlign w:val="center"/>
          </w:tcPr>
          <w:p>
            <w:pPr>
              <w:pStyle w:val="17"/>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93"/>
      <w:r>
        <w:rPr>
          <w:rFonts w:ascii="方正仿宋_GBK" w:hAnsi="方正仿宋_GBK" w:eastAsia="方正仿宋_GBK" w:cs="方正仿宋_GBK"/>
          <w:color w:val="000000"/>
          <w:sz w:val="28"/>
        </w:rPr>
        <w:t>90.</w:t>
      </w:r>
      <w:r>
        <w:rPr>
          <w:rFonts w:hint="eastAsia" w:ascii="方正仿宋_GBK" w:hAnsi="方正仿宋_GBK" w:eastAsia="方正仿宋_GBK" w:cs="方正仿宋_GBK"/>
          <w:color w:val="000000"/>
          <w:sz w:val="28"/>
        </w:rPr>
        <w:t>财政专户收入安排的支出（职教中心）绩效目标表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13062323P008929100029</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财政专户收入安排的支出（职教中心）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52.80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52.80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用于日常公用支出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40.00</w:t>
            </w:r>
          </w:p>
        </w:tc>
        <w:tc>
          <w:tcPr>
            <w:tcW w:w="1304" w:type="dxa"/>
            <w:vAlign w:val="center"/>
          </w:tcPr>
          <w:p>
            <w:pPr>
              <w:pStyle w:val="17"/>
            </w:pPr>
            <w:r>
              <w:t>52.80</w:t>
            </w:r>
          </w:p>
        </w:tc>
        <w:tc>
          <w:tcPr>
            <w:tcW w:w="3118" w:type="dxa"/>
            <w:gridSpan w:val="2"/>
            <w:vAlign w:val="center"/>
          </w:tcPr>
          <w:p>
            <w:pPr>
              <w:pStyle w:val="17"/>
            </w:pPr>
            <w:r>
              <w:t>52.80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94"/>
      <w:r>
        <w:rPr>
          <w:rFonts w:ascii="方正仿宋_GBK" w:hAnsi="方正仿宋_GBK" w:eastAsia="方正仿宋_GBK" w:cs="方正仿宋_GBK"/>
          <w:color w:val="000000"/>
          <w:sz w:val="28"/>
        </w:rPr>
        <w:t>91.</w:t>
      </w:r>
      <w:r>
        <w:rPr>
          <w:rFonts w:hint="eastAsia" w:ascii="方正仿宋_GBK" w:hAnsi="方正仿宋_GBK" w:eastAsia="方正仿宋_GBK" w:cs="方正仿宋_GBK"/>
          <w:color w:val="000000"/>
          <w:sz w:val="28"/>
        </w:rPr>
        <w:t>职教中心分校区租金（年初）绩效目标表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13062323P00753010003F</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职教中心分校区租金（年初）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260.00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260.00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分校区租金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260.00</w:t>
            </w:r>
          </w:p>
        </w:tc>
        <w:tc>
          <w:tcPr>
            <w:tcW w:w="3118" w:type="dxa"/>
            <w:gridSpan w:val="2"/>
            <w:vAlign w:val="center"/>
          </w:tcPr>
          <w:p>
            <w:pPr>
              <w:pStyle w:val="17"/>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95"/>
      <w:r>
        <w:rPr>
          <w:rFonts w:ascii="方正仿宋_GBK" w:hAnsi="方正仿宋_GBK" w:eastAsia="方正仿宋_GBK" w:cs="方正仿宋_GBK"/>
          <w:color w:val="000000"/>
          <w:sz w:val="28"/>
        </w:rPr>
        <w:t>92.</w:t>
      </w:r>
      <w:r>
        <w:rPr>
          <w:rFonts w:hint="eastAsia" w:ascii="方正仿宋_GBK" w:hAnsi="方正仿宋_GBK" w:eastAsia="方正仿宋_GBK" w:cs="方正仿宋_GBK"/>
          <w:color w:val="000000"/>
          <w:sz w:val="28"/>
        </w:rPr>
        <w:t>职业教育附加费（年初）绩效目标表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13062323P007520100038</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职业教育附加费（年初）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机房建设及设备购置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75.00</w:t>
            </w:r>
          </w:p>
        </w:tc>
        <w:tc>
          <w:tcPr>
            <w:tcW w:w="1587" w:type="dxa"/>
            <w:vAlign w:val="center"/>
          </w:tcPr>
          <w:p>
            <w:pPr>
              <w:pStyle w:val="17"/>
            </w:pPr>
            <w:r>
              <w:t>150.00</w:t>
            </w:r>
          </w:p>
        </w:tc>
        <w:tc>
          <w:tcPr>
            <w:tcW w:w="1304" w:type="dxa"/>
            <w:vAlign w:val="center"/>
          </w:tcPr>
          <w:p>
            <w:pPr>
              <w:pStyle w:val="17"/>
            </w:pPr>
            <w:r>
              <w:t>225.00</w:t>
            </w:r>
          </w:p>
        </w:tc>
        <w:tc>
          <w:tcPr>
            <w:tcW w:w="3118" w:type="dxa"/>
            <w:gridSpan w:val="2"/>
            <w:vAlign w:val="center"/>
          </w:tcPr>
          <w:p>
            <w:pPr>
              <w:pStyle w:val="17"/>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96"/>
      <w:r>
        <w:rPr>
          <w:rFonts w:ascii="方正仿宋_GBK" w:hAnsi="方正仿宋_GBK" w:eastAsia="方正仿宋_GBK" w:cs="方正仿宋_GBK"/>
          <w:color w:val="000000"/>
          <w:sz w:val="28"/>
        </w:rPr>
        <w:t>93.</w:t>
      </w:r>
      <w:r>
        <w:rPr>
          <w:rFonts w:hint="eastAsia" w:ascii="方正仿宋_GBK" w:hAnsi="方正仿宋_GBK" w:eastAsia="方正仿宋_GBK" w:cs="方正仿宋_GBK"/>
          <w:color w:val="000000"/>
          <w:sz w:val="28"/>
        </w:rPr>
        <w:t>中职免学费、住宿费县配套（年初）绩效目标表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13062323P007500100026</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中职免学费、住宿费县配套（年初）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6.00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6.00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困难学生两免资金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3.00</w:t>
            </w:r>
          </w:p>
        </w:tc>
        <w:tc>
          <w:tcPr>
            <w:tcW w:w="1304" w:type="dxa"/>
            <w:vAlign w:val="center"/>
          </w:tcPr>
          <w:p>
            <w:pPr>
              <w:pStyle w:val="17"/>
            </w:pPr>
            <w:r>
              <w:t>5.00</w:t>
            </w:r>
          </w:p>
        </w:tc>
        <w:tc>
          <w:tcPr>
            <w:tcW w:w="3118" w:type="dxa"/>
            <w:gridSpan w:val="2"/>
            <w:vAlign w:val="center"/>
          </w:tcPr>
          <w:p>
            <w:pPr>
              <w:pStyle w:val="17"/>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97"/>
      <w:r>
        <w:rPr>
          <w:rFonts w:ascii="方正仿宋_GBK" w:hAnsi="方正仿宋_GBK" w:eastAsia="方正仿宋_GBK" w:cs="方正仿宋_GBK"/>
          <w:color w:val="000000"/>
          <w:sz w:val="28"/>
        </w:rPr>
        <w:t>94.</w:t>
      </w:r>
      <w:r>
        <w:rPr>
          <w:rFonts w:hint="eastAsia" w:ascii="方正仿宋_GBK" w:hAnsi="方正仿宋_GBK" w:eastAsia="方正仿宋_GBK" w:cs="方正仿宋_GBK"/>
          <w:color w:val="000000"/>
          <w:sz w:val="28"/>
        </w:rPr>
        <w:t>中职免学费县配套（年初）绩效目标表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13062323P00750110003F</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中职免学费县配套（年初）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81.00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81.00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日常公用支出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40.50</w:t>
            </w:r>
          </w:p>
        </w:tc>
        <w:tc>
          <w:tcPr>
            <w:tcW w:w="1304" w:type="dxa"/>
            <w:vAlign w:val="center"/>
          </w:tcPr>
          <w:p>
            <w:pPr>
              <w:pStyle w:val="17"/>
            </w:pPr>
            <w:r>
              <w:t>61.00</w:t>
            </w:r>
          </w:p>
        </w:tc>
        <w:tc>
          <w:tcPr>
            <w:tcW w:w="3118" w:type="dxa"/>
            <w:gridSpan w:val="2"/>
            <w:vAlign w:val="center"/>
          </w:tcPr>
          <w:p>
            <w:pPr>
              <w:pStyle w:val="17"/>
            </w:pPr>
            <w:r>
              <w:t>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98"/>
      <w:r>
        <w:rPr>
          <w:rFonts w:ascii="方正仿宋_GBK" w:hAnsi="方正仿宋_GBK" w:eastAsia="方正仿宋_GBK" w:cs="方正仿宋_GBK"/>
          <w:color w:val="000000"/>
          <w:sz w:val="28"/>
        </w:rPr>
        <w:t>95.</w:t>
      </w:r>
      <w:r>
        <w:rPr>
          <w:rFonts w:hint="eastAsia" w:ascii="方正仿宋_GBK" w:hAnsi="方正仿宋_GBK" w:eastAsia="方正仿宋_GBK" w:cs="方正仿宋_GBK"/>
          <w:color w:val="000000"/>
          <w:sz w:val="28"/>
        </w:rPr>
        <w:t>中职生均公用经费（年初）绩效目标表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13062323P007502100035</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中职生均公用经费（年初）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111.00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111.00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设备及建筑物维修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27.00</w:t>
            </w:r>
          </w:p>
        </w:tc>
        <w:tc>
          <w:tcPr>
            <w:tcW w:w="1587" w:type="dxa"/>
            <w:vAlign w:val="center"/>
          </w:tcPr>
          <w:p>
            <w:pPr>
              <w:pStyle w:val="17"/>
            </w:pPr>
            <w:r>
              <w:t>56.00</w:t>
            </w:r>
          </w:p>
        </w:tc>
        <w:tc>
          <w:tcPr>
            <w:tcW w:w="1304" w:type="dxa"/>
            <w:vAlign w:val="center"/>
          </w:tcPr>
          <w:p>
            <w:pPr>
              <w:pStyle w:val="17"/>
            </w:pPr>
            <w:r>
              <w:t>90.00</w:t>
            </w:r>
          </w:p>
        </w:tc>
        <w:tc>
          <w:tcPr>
            <w:tcW w:w="3118" w:type="dxa"/>
            <w:gridSpan w:val="2"/>
            <w:vAlign w:val="center"/>
          </w:tcPr>
          <w:p>
            <w:pPr>
              <w:pStyle w:val="17"/>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99"/>
      <w:r>
        <w:rPr>
          <w:rFonts w:ascii="方正仿宋_GBK" w:hAnsi="方正仿宋_GBK" w:eastAsia="方正仿宋_GBK" w:cs="方正仿宋_GBK"/>
          <w:color w:val="000000"/>
          <w:sz w:val="28"/>
        </w:rPr>
        <w:t>96.</w:t>
      </w:r>
      <w:r>
        <w:rPr>
          <w:rFonts w:hint="eastAsia" w:ascii="方正仿宋_GBK" w:hAnsi="方正仿宋_GBK" w:eastAsia="方正仿宋_GBK" w:cs="方正仿宋_GBK"/>
          <w:color w:val="000000"/>
          <w:sz w:val="28"/>
        </w:rPr>
        <w:t>中职助学金县配套（年初）绩效目标表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360007</w:t>
            </w:r>
            <w:r>
              <w:rPr>
                <w:rFonts w:hint="eastAsia"/>
              </w:rPr>
              <w:t>涞水县职业技术教育中心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13062323P00749910002J</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中职助学金县配套（年初）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学生助学金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30.00</w:t>
            </w:r>
          </w:p>
        </w:tc>
        <w:tc>
          <w:tcPr>
            <w:tcW w:w="1304" w:type="dxa"/>
            <w:vAlign w:val="center"/>
          </w:tcPr>
          <w:p>
            <w:pPr>
              <w:pStyle w:val="17"/>
            </w:pPr>
            <w:r>
              <w:t>45.00</w:t>
            </w:r>
          </w:p>
        </w:tc>
        <w:tc>
          <w:tcPr>
            <w:tcW w:w="3118" w:type="dxa"/>
            <w:gridSpan w:val="2"/>
            <w:vAlign w:val="center"/>
          </w:tcPr>
          <w:p>
            <w:pPr>
              <w:pStyle w:val="17"/>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100"/>
      <w:r>
        <w:rPr>
          <w:rFonts w:ascii="方正仿宋_GBK" w:hAnsi="方正仿宋_GBK" w:eastAsia="方正仿宋_GBK" w:cs="方正仿宋_GBK"/>
          <w:color w:val="000000"/>
          <w:sz w:val="28"/>
        </w:rPr>
        <w:t>97.2022</w:t>
      </w:r>
      <w:r>
        <w:rPr>
          <w:rFonts w:hint="eastAsia" w:ascii="方正仿宋_GBK" w:hAnsi="方正仿宋_GBK" w:eastAsia="方正仿宋_GBK" w:cs="方正仿宋_GBK"/>
          <w:color w:val="000000"/>
          <w:sz w:val="28"/>
        </w:rPr>
        <w:t>年改善高中办学条件中央补助资金绩效目标表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360008</w:t>
            </w:r>
            <w:r>
              <w:rPr>
                <w:rFonts w:hint="eastAsia"/>
              </w:rPr>
              <w:t>涞水实验中学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13062322P00837810002T</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年改善高中办学条件中央补助资金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2.82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2.82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改善高中办学条件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0.20</w:t>
            </w:r>
          </w:p>
        </w:tc>
        <w:tc>
          <w:tcPr>
            <w:tcW w:w="1587" w:type="dxa"/>
            <w:vAlign w:val="center"/>
          </w:tcPr>
          <w:p>
            <w:pPr>
              <w:pStyle w:val="17"/>
            </w:pPr>
            <w:r>
              <w:t>0.50</w:t>
            </w:r>
          </w:p>
        </w:tc>
        <w:tc>
          <w:tcPr>
            <w:tcW w:w="1304" w:type="dxa"/>
            <w:vAlign w:val="center"/>
          </w:tcPr>
          <w:p>
            <w:pPr>
              <w:pStyle w:val="17"/>
            </w:pPr>
            <w:r>
              <w:t>2.00</w:t>
            </w:r>
          </w:p>
        </w:tc>
        <w:tc>
          <w:tcPr>
            <w:tcW w:w="3118" w:type="dxa"/>
            <w:gridSpan w:val="2"/>
            <w:vAlign w:val="center"/>
          </w:tcPr>
          <w:p>
            <w:pPr>
              <w:pStyle w:val="17"/>
            </w:pPr>
            <w:r>
              <w:t>2.82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维修改造宿舍楼，改善办学环境条件</w:t>
            </w:r>
            <w:r>
              <w:t>.</w:t>
            </w:r>
            <w:r>
              <w:rPr>
                <w:rFonts w:hint="eastAsia"/>
              </w:rPr>
              <w:t>让学生有安全舒服的学习空间。</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101"/>
      <w:r>
        <w:rPr>
          <w:rFonts w:ascii="方正仿宋_GBK" w:hAnsi="方正仿宋_GBK" w:eastAsia="方正仿宋_GBK" w:cs="方正仿宋_GBK"/>
          <w:color w:val="000000"/>
          <w:sz w:val="28"/>
        </w:rPr>
        <w:t>98.</w:t>
      </w:r>
      <w:r>
        <w:rPr>
          <w:rFonts w:hint="eastAsia" w:ascii="方正仿宋_GBK" w:hAnsi="方正仿宋_GBK" w:eastAsia="方正仿宋_GBK" w:cs="方正仿宋_GBK"/>
          <w:color w:val="000000"/>
          <w:sz w:val="28"/>
        </w:rPr>
        <w:t>财政专户收入安排的支出（实验中学）绩效目标表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360008</w:t>
            </w:r>
            <w:r>
              <w:rPr>
                <w:rFonts w:hint="eastAsia"/>
              </w:rPr>
              <w:t>涞水实验中学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13062323P00892810002K</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财政专户收入安排的支出（实验中学）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财政专户收入安排的支出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规范单位管理，保障学校正常运转。</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102"/>
      <w:r>
        <w:rPr>
          <w:rFonts w:ascii="方正仿宋_GBK" w:hAnsi="方正仿宋_GBK" w:eastAsia="方正仿宋_GBK" w:cs="方正仿宋_GBK"/>
          <w:color w:val="000000"/>
          <w:sz w:val="28"/>
        </w:rPr>
        <w:t>99.</w:t>
      </w:r>
      <w:r>
        <w:rPr>
          <w:rFonts w:hint="eastAsia" w:ascii="方正仿宋_GBK" w:hAnsi="方正仿宋_GBK" w:eastAsia="方正仿宋_GBK" w:cs="方正仿宋_GBK"/>
          <w:color w:val="000000"/>
          <w:sz w:val="28"/>
        </w:rPr>
        <w:t>教育附加费（年初）绩效目标表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360014</w:t>
            </w:r>
            <w:r>
              <w:rPr>
                <w:rFonts w:hint="eastAsia"/>
              </w:rPr>
              <w:t>涞水县教育局教研室</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13062323P00752110002A</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教育附加费（年初）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12.00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教育附加费支出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4.00</w:t>
            </w:r>
          </w:p>
        </w:tc>
        <w:tc>
          <w:tcPr>
            <w:tcW w:w="1587" w:type="dxa"/>
            <w:vAlign w:val="center"/>
          </w:tcPr>
          <w:p>
            <w:pPr>
              <w:pStyle w:val="17"/>
            </w:pPr>
            <w:r>
              <w:t>8.00</w:t>
            </w:r>
          </w:p>
        </w:tc>
        <w:tc>
          <w:tcPr>
            <w:tcW w:w="1304" w:type="dxa"/>
            <w:vAlign w:val="center"/>
          </w:tcPr>
          <w:p>
            <w:pPr>
              <w:pStyle w:val="17"/>
            </w:pPr>
            <w:r>
              <w:t>10.00</w:t>
            </w:r>
          </w:p>
        </w:tc>
        <w:tc>
          <w:tcPr>
            <w:tcW w:w="3118" w:type="dxa"/>
            <w:gridSpan w:val="2"/>
            <w:vAlign w:val="center"/>
          </w:tcPr>
          <w:p>
            <w:pPr>
              <w:pStyle w:val="17"/>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课题研究成果结项优秀率</w:t>
            </w:r>
          </w:p>
        </w:tc>
        <w:tc>
          <w:tcPr>
            <w:tcW w:w="2891" w:type="dxa"/>
            <w:vAlign w:val="center"/>
          </w:tcPr>
          <w:p>
            <w:pPr>
              <w:pStyle w:val="16"/>
            </w:pPr>
            <w:r>
              <w:rPr>
                <w:rFonts w:hint="eastAsia"/>
              </w:rPr>
              <w:t>课题研究成果结项优秀率</w:t>
            </w:r>
          </w:p>
        </w:tc>
        <w:tc>
          <w:tcPr>
            <w:tcW w:w="1276" w:type="dxa"/>
            <w:vAlign w:val="center"/>
          </w:tcPr>
          <w:p>
            <w:pPr>
              <w:pStyle w:val="16"/>
            </w:pPr>
            <w:r>
              <w:rPr>
                <w:rFonts w:hint="eastAsia"/>
              </w:rPr>
              <w:t>≥</w:t>
            </w:r>
            <w:r>
              <w:t>99</w:t>
            </w:r>
            <w:r>
              <w:rPr>
                <w:rFonts w:hint="eastAsia"/>
              </w:rPr>
              <w:t>百分比</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科研课题结题验收通过率</w:t>
            </w:r>
          </w:p>
        </w:tc>
        <w:tc>
          <w:tcPr>
            <w:tcW w:w="2891" w:type="dxa"/>
            <w:vAlign w:val="center"/>
          </w:tcPr>
          <w:p>
            <w:pPr>
              <w:pStyle w:val="16"/>
            </w:pPr>
            <w:r>
              <w:rPr>
                <w:rFonts w:hint="eastAsia"/>
              </w:rPr>
              <w:t>科研课题结题验收通过率</w:t>
            </w:r>
          </w:p>
        </w:tc>
        <w:tc>
          <w:tcPr>
            <w:tcW w:w="1276" w:type="dxa"/>
            <w:vAlign w:val="center"/>
          </w:tcPr>
          <w:p>
            <w:pPr>
              <w:pStyle w:val="16"/>
            </w:pPr>
            <w:r>
              <w:rPr>
                <w:rFonts w:hint="eastAsia"/>
              </w:rPr>
              <w:t>≥</w:t>
            </w:r>
            <w:r>
              <w:t>99</w:t>
            </w:r>
            <w:r>
              <w:rPr>
                <w:rFonts w:hint="eastAsia"/>
              </w:rPr>
              <w:t>百分比</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课题研究完成及时性</w:t>
            </w:r>
          </w:p>
        </w:tc>
        <w:tc>
          <w:tcPr>
            <w:tcW w:w="2891" w:type="dxa"/>
            <w:vAlign w:val="center"/>
          </w:tcPr>
          <w:p>
            <w:pPr>
              <w:pStyle w:val="16"/>
            </w:pPr>
            <w:r>
              <w:rPr>
                <w:rFonts w:hint="eastAsia"/>
              </w:rPr>
              <w:t>课题研究完成及时性</w:t>
            </w:r>
          </w:p>
        </w:tc>
        <w:tc>
          <w:tcPr>
            <w:tcW w:w="1276" w:type="dxa"/>
            <w:vAlign w:val="center"/>
          </w:tcPr>
          <w:p>
            <w:pPr>
              <w:pStyle w:val="16"/>
            </w:pPr>
            <w:r>
              <w:rPr>
                <w:rFonts w:hint="eastAsia"/>
              </w:rPr>
              <w:t>≥</w:t>
            </w:r>
            <w:r>
              <w:t>99</w:t>
            </w:r>
            <w:r>
              <w:rPr>
                <w:rFonts w:hint="eastAsia"/>
              </w:rPr>
              <w:t>百分比</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课题研究经费成本</w:t>
            </w:r>
          </w:p>
        </w:tc>
        <w:tc>
          <w:tcPr>
            <w:tcW w:w="2891" w:type="dxa"/>
            <w:vAlign w:val="center"/>
          </w:tcPr>
          <w:p>
            <w:pPr>
              <w:pStyle w:val="16"/>
            </w:pPr>
            <w:r>
              <w:rPr>
                <w:rFonts w:hint="eastAsia"/>
              </w:rPr>
              <w:t>课题研究经费成本</w:t>
            </w:r>
          </w:p>
        </w:tc>
        <w:tc>
          <w:tcPr>
            <w:tcW w:w="1276" w:type="dxa"/>
            <w:vAlign w:val="center"/>
          </w:tcPr>
          <w:p>
            <w:pPr>
              <w:pStyle w:val="16"/>
            </w:pPr>
            <w:r>
              <w:rPr>
                <w:rFonts w:hint="eastAsia"/>
              </w:rPr>
              <w:t>≥</w:t>
            </w:r>
            <w:r>
              <w:t>95</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通过问卷调查，满意和较满意的对</w:t>
            </w:r>
          </w:p>
        </w:tc>
        <w:tc>
          <w:tcPr>
            <w:tcW w:w="2891" w:type="dxa"/>
            <w:vAlign w:val="center"/>
          </w:tcPr>
          <w:p>
            <w:pPr>
              <w:pStyle w:val="16"/>
            </w:pPr>
            <w:r>
              <w:rPr>
                <w:rFonts w:hint="eastAsia"/>
              </w:rPr>
              <w:t>通过问卷调查，满意和较满意的对象占所有调查对象的比例</w:t>
            </w:r>
          </w:p>
        </w:tc>
        <w:tc>
          <w:tcPr>
            <w:tcW w:w="1276" w:type="dxa"/>
            <w:vAlign w:val="center"/>
          </w:tcPr>
          <w:p>
            <w:pPr>
              <w:pStyle w:val="16"/>
            </w:pPr>
            <w:r>
              <w:rPr>
                <w:rFonts w:hint="eastAsia"/>
              </w:rPr>
              <w:t>≥</w:t>
            </w:r>
            <w:r>
              <w:t>99</w:t>
            </w:r>
            <w:r>
              <w:rPr>
                <w:rFonts w:hint="eastAsia"/>
              </w:rPr>
              <w:t>百分比</w:t>
            </w:r>
          </w:p>
        </w:tc>
        <w:tc>
          <w:tcPr>
            <w:tcW w:w="1843" w:type="dxa"/>
            <w:vAlign w:val="center"/>
          </w:tcPr>
          <w:p>
            <w:pPr>
              <w:pStyle w:val="16"/>
            </w:pP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103"/>
      <w:r>
        <w:rPr>
          <w:rFonts w:ascii="方正仿宋_GBK" w:hAnsi="方正仿宋_GBK" w:eastAsia="方正仿宋_GBK" w:cs="方正仿宋_GBK"/>
          <w:color w:val="000000"/>
          <w:sz w:val="28"/>
        </w:rPr>
        <w:t>100.</w:t>
      </w:r>
      <w:r>
        <w:rPr>
          <w:rFonts w:hint="eastAsia" w:ascii="方正仿宋_GBK" w:hAnsi="方正仿宋_GBK" w:eastAsia="方正仿宋_GBK" w:cs="方正仿宋_GBK"/>
          <w:color w:val="000000"/>
          <w:sz w:val="28"/>
        </w:rPr>
        <w:t>教师培训费（年初）绩效目标表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360015</w:t>
            </w:r>
            <w:r>
              <w:rPr>
                <w:rFonts w:hint="eastAsia"/>
              </w:rPr>
              <w:t>涞水县教师进修学校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13062323P00751510002R</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教师培训费（年初）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开展教师培训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w:t>
            </w:r>
          </w:p>
        </w:tc>
        <w:tc>
          <w:tcPr>
            <w:tcW w:w="1304" w:type="dxa"/>
            <w:vAlign w:val="center"/>
          </w:tcPr>
          <w:p>
            <w:pPr>
              <w:pStyle w:val="17"/>
            </w:pPr>
            <w:r>
              <w:t>8.00</w:t>
            </w:r>
          </w:p>
        </w:tc>
        <w:tc>
          <w:tcPr>
            <w:tcW w:w="3118" w:type="dxa"/>
            <w:gridSpan w:val="2"/>
            <w:vAlign w:val="center"/>
          </w:tcPr>
          <w:p>
            <w:pPr>
              <w:pStyle w:val="17"/>
            </w:pPr>
            <w:r>
              <w:t>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提高教师教学质量及教学水平</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培训人次</w:t>
            </w:r>
          </w:p>
        </w:tc>
        <w:tc>
          <w:tcPr>
            <w:tcW w:w="2891" w:type="dxa"/>
            <w:vAlign w:val="center"/>
          </w:tcPr>
          <w:p>
            <w:pPr>
              <w:pStyle w:val="16"/>
            </w:pPr>
            <w:r>
              <w:rPr>
                <w:rFonts w:hint="eastAsia"/>
              </w:rPr>
              <w:t>培训人次</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培训计划按期完成率（</w:t>
            </w:r>
            <w:r>
              <w:t>%</w:t>
            </w:r>
            <w:r>
              <w:rPr>
                <w:rFonts w:hint="eastAsia"/>
              </w:rPr>
              <w:t>）</w:t>
            </w:r>
          </w:p>
        </w:tc>
        <w:tc>
          <w:tcPr>
            <w:tcW w:w="2891" w:type="dxa"/>
            <w:vAlign w:val="center"/>
          </w:tcPr>
          <w:p>
            <w:pPr>
              <w:pStyle w:val="16"/>
            </w:pPr>
            <w:r>
              <w:rPr>
                <w:rFonts w:hint="eastAsia"/>
              </w:rPr>
              <w:t>培训计划按期完成率（</w:t>
            </w:r>
            <w:r>
              <w:t>%</w:t>
            </w:r>
            <w:r>
              <w:rPr>
                <w:rFonts w:hint="eastAsia"/>
              </w:rPr>
              <w:t>）</w:t>
            </w:r>
          </w:p>
        </w:tc>
        <w:tc>
          <w:tcPr>
            <w:tcW w:w="1276" w:type="dxa"/>
            <w:vAlign w:val="center"/>
          </w:tcPr>
          <w:p>
            <w:pPr>
              <w:pStyle w:val="16"/>
            </w:pPr>
            <w:r>
              <w:rPr>
                <w:rFonts w:hint="eastAsia"/>
              </w:rPr>
              <w:t>≥</w:t>
            </w:r>
            <w:r>
              <w:t>100%</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培训完成时间</w:t>
            </w:r>
          </w:p>
        </w:tc>
        <w:tc>
          <w:tcPr>
            <w:tcW w:w="2891" w:type="dxa"/>
            <w:vAlign w:val="center"/>
          </w:tcPr>
          <w:p>
            <w:pPr>
              <w:pStyle w:val="16"/>
            </w:pPr>
            <w:r>
              <w:rPr>
                <w:rFonts w:hint="eastAsia"/>
              </w:rPr>
              <w:t>培训完成时间</w:t>
            </w:r>
          </w:p>
        </w:tc>
        <w:tc>
          <w:tcPr>
            <w:tcW w:w="1276" w:type="dxa"/>
            <w:vAlign w:val="center"/>
          </w:tcPr>
          <w:p>
            <w:pPr>
              <w:pStyle w:val="16"/>
            </w:pPr>
            <w:r>
              <w:rPr>
                <w:rFonts w:hint="eastAsia"/>
              </w:rPr>
              <w:t>天</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每人每天培训费标准</w:t>
            </w:r>
          </w:p>
        </w:tc>
        <w:tc>
          <w:tcPr>
            <w:tcW w:w="2891" w:type="dxa"/>
            <w:vAlign w:val="center"/>
          </w:tcPr>
          <w:p>
            <w:pPr>
              <w:pStyle w:val="16"/>
            </w:pPr>
            <w:r>
              <w:rPr>
                <w:rFonts w:hint="eastAsia"/>
              </w:rPr>
              <w:t>每人每天培训费标准</w:t>
            </w:r>
          </w:p>
        </w:tc>
        <w:tc>
          <w:tcPr>
            <w:tcW w:w="1276" w:type="dxa"/>
            <w:vAlign w:val="center"/>
          </w:tcPr>
          <w:p>
            <w:pPr>
              <w:pStyle w:val="16"/>
            </w:pPr>
            <w:r>
              <w:rPr>
                <w:rFonts w:hint="eastAsia"/>
              </w:rPr>
              <w:t>≥</w:t>
            </w:r>
            <w:r>
              <w:t>99</w:t>
            </w:r>
            <w:r>
              <w:rPr>
                <w:rFonts w:hint="eastAsia"/>
              </w:rPr>
              <w:t>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培训效果影响程度</w:t>
            </w:r>
          </w:p>
        </w:tc>
        <w:tc>
          <w:tcPr>
            <w:tcW w:w="2891" w:type="dxa"/>
            <w:vAlign w:val="center"/>
          </w:tcPr>
          <w:p>
            <w:pPr>
              <w:pStyle w:val="16"/>
            </w:pPr>
            <w:r>
              <w:rPr>
                <w:rFonts w:hint="eastAsia"/>
              </w:rPr>
              <w:t>培训效果影响程度</w:t>
            </w:r>
          </w:p>
        </w:tc>
        <w:tc>
          <w:tcPr>
            <w:tcW w:w="1276" w:type="dxa"/>
            <w:vAlign w:val="center"/>
          </w:tcPr>
          <w:p>
            <w:pPr>
              <w:pStyle w:val="16"/>
            </w:pPr>
            <w:r>
              <w:rPr>
                <w:rFonts w:hint="eastAsia"/>
              </w:rPr>
              <w:t>较大影响</w:t>
            </w:r>
            <w:r>
              <w:t xml:space="preserve"> </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通过问卷调查，满意和较满意的对</w:t>
            </w:r>
          </w:p>
        </w:tc>
        <w:tc>
          <w:tcPr>
            <w:tcW w:w="2891" w:type="dxa"/>
            <w:vAlign w:val="center"/>
          </w:tcPr>
          <w:p>
            <w:pPr>
              <w:pStyle w:val="16"/>
            </w:pPr>
            <w:r>
              <w:rPr>
                <w:rFonts w:hint="eastAsia"/>
              </w:rPr>
              <w:t>通过问卷调查，满意和较满意的对象占所有调查对象的比例</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r>
              <w:t xml:space="preserve"> </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104"/>
      <w:r>
        <w:rPr>
          <w:rFonts w:ascii="方正仿宋_GBK" w:hAnsi="方正仿宋_GBK" w:eastAsia="方正仿宋_GBK" w:cs="方正仿宋_GBK"/>
          <w:color w:val="000000"/>
          <w:sz w:val="28"/>
        </w:rPr>
        <w:t>101.</w:t>
      </w:r>
      <w:r>
        <w:rPr>
          <w:rFonts w:hint="eastAsia" w:ascii="方正仿宋_GBK" w:hAnsi="方正仿宋_GBK" w:eastAsia="方正仿宋_GBK" w:cs="方正仿宋_GBK"/>
          <w:color w:val="000000"/>
          <w:sz w:val="28"/>
        </w:rPr>
        <w:t>教育附加费（年初）绩效目标表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360015</w:t>
            </w:r>
            <w:r>
              <w:rPr>
                <w:rFonts w:hint="eastAsia"/>
              </w:rPr>
              <w:t>涞水县教师进修学校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13062323P00752110002A</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教育附加费（年初）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3.00</w:t>
            </w:r>
          </w:p>
        </w:tc>
        <w:tc>
          <w:tcPr>
            <w:tcW w:w="3118" w:type="dxa"/>
            <w:gridSpan w:val="2"/>
            <w:vAlign w:val="center"/>
          </w:tcPr>
          <w:p>
            <w:pPr>
              <w:pStyle w:val="17"/>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完成科教兴国战略</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教育基地指导点建设数量</w:t>
            </w:r>
          </w:p>
        </w:tc>
        <w:tc>
          <w:tcPr>
            <w:tcW w:w="2891" w:type="dxa"/>
            <w:vAlign w:val="center"/>
          </w:tcPr>
          <w:p>
            <w:pPr>
              <w:pStyle w:val="16"/>
            </w:pPr>
            <w:r>
              <w:rPr>
                <w:rFonts w:hint="eastAsia"/>
              </w:rPr>
              <w:t>教育基地指导点建设数量</w:t>
            </w:r>
          </w:p>
        </w:tc>
        <w:tc>
          <w:tcPr>
            <w:tcW w:w="1276" w:type="dxa"/>
            <w:vAlign w:val="center"/>
          </w:tcPr>
          <w:p>
            <w:pPr>
              <w:pStyle w:val="16"/>
            </w:pPr>
            <w:r>
              <w:rPr>
                <w:rFonts w:hint="eastAsia"/>
              </w:rPr>
              <w:t>≥</w:t>
            </w:r>
            <w:r>
              <w:t>98%</w:t>
            </w:r>
          </w:p>
        </w:tc>
        <w:tc>
          <w:tcPr>
            <w:tcW w:w="1843" w:type="dxa"/>
            <w:vAlign w:val="center"/>
          </w:tcPr>
          <w:p>
            <w:pPr>
              <w:pStyle w:val="16"/>
            </w:pPr>
            <w:r>
              <w:rPr>
                <w:rFonts w:hint="eastAsia"/>
              </w:rPr>
              <w:t>上级文件</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从业人员继续教育规模（人）</w:t>
            </w:r>
          </w:p>
        </w:tc>
        <w:tc>
          <w:tcPr>
            <w:tcW w:w="2891" w:type="dxa"/>
            <w:vAlign w:val="center"/>
          </w:tcPr>
          <w:p>
            <w:pPr>
              <w:pStyle w:val="16"/>
            </w:pPr>
            <w:r>
              <w:rPr>
                <w:rFonts w:hint="eastAsia"/>
              </w:rPr>
              <w:t>从业人员继续教育规模（人）</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相关培训工作完成时间</w:t>
            </w:r>
          </w:p>
        </w:tc>
        <w:tc>
          <w:tcPr>
            <w:tcW w:w="2891" w:type="dxa"/>
            <w:vAlign w:val="center"/>
          </w:tcPr>
          <w:p>
            <w:pPr>
              <w:pStyle w:val="16"/>
            </w:pPr>
            <w:r>
              <w:rPr>
                <w:rFonts w:hint="eastAsia"/>
              </w:rPr>
              <w:t>相关培训工作完成时间</w:t>
            </w:r>
          </w:p>
        </w:tc>
        <w:tc>
          <w:tcPr>
            <w:tcW w:w="1276" w:type="dxa"/>
            <w:vAlign w:val="center"/>
          </w:tcPr>
          <w:p>
            <w:pPr>
              <w:pStyle w:val="16"/>
            </w:pPr>
            <w:r>
              <w:t>98%</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培训人均费用</w:t>
            </w:r>
          </w:p>
        </w:tc>
        <w:tc>
          <w:tcPr>
            <w:tcW w:w="2891" w:type="dxa"/>
            <w:vAlign w:val="center"/>
          </w:tcPr>
          <w:p>
            <w:pPr>
              <w:pStyle w:val="16"/>
            </w:pPr>
            <w:r>
              <w:rPr>
                <w:rFonts w:hint="eastAsia"/>
              </w:rPr>
              <w:t>培训人均费用</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参训乡村教师教育教学能力提高</w:t>
            </w:r>
          </w:p>
        </w:tc>
        <w:tc>
          <w:tcPr>
            <w:tcW w:w="2891" w:type="dxa"/>
            <w:vAlign w:val="center"/>
          </w:tcPr>
          <w:p>
            <w:pPr>
              <w:pStyle w:val="16"/>
            </w:pPr>
            <w:r>
              <w:rPr>
                <w:rFonts w:hint="eastAsia"/>
              </w:rPr>
              <w:t>参训乡村教师教育教学能力提高</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服务对象满意度</w:t>
            </w:r>
          </w:p>
        </w:tc>
        <w:tc>
          <w:tcPr>
            <w:tcW w:w="2891" w:type="dxa"/>
            <w:vAlign w:val="center"/>
          </w:tcPr>
          <w:p>
            <w:pPr>
              <w:pStyle w:val="16"/>
            </w:pPr>
            <w:r>
              <w:rPr>
                <w:rFonts w:hint="eastAsia"/>
              </w:rPr>
              <w:t>服务对象满意度</w:t>
            </w:r>
          </w:p>
        </w:tc>
        <w:tc>
          <w:tcPr>
            <w:tcW w:w="1276" w:type="dxa"/>
            <w:vAlign w:val="center"/>
          </w:tcPr>
          <w:p>
            <w:pPr>
              <w:pStyle w:val="16"/>
            </w:pPr>
            <w:r>
              <w:t>99%</w:t>
            </w:r>
          </w:p>
        </w:tc>
        <w:tc>
          <w:tcPr>
            <w:tcW w:w="1843" w:type="dxa"/>
            <w:vAlign w:val="center"/>
          </w:tcPr>
          <w:p>
            <w:pPr>
              <w:pStyle w:val="16"/>
            </w:pPr>
            <w:r>
              <w:rPr>
                <w:rFonts w:hint="eastAsia"/>
              </w:rPr>
              <w:t>上级文件</w:t>
            </w:r>
            <w:r>
              <w:t xml:space="preserve"> </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105"/>
      <w:r>
        <w:rPr>
          <w:rFonts w:ascii="方正仿宋_GBK" w:hAnsi="方正仿宋_GBK" w:eastAsia="方正仿宋_GBK" w:cs="方正仿宋_GBK"/>
          <w:color w:val="000000"/>
          <w:sz w:val="28"/>
        </w:rPr>
        <w:t>102.</w:t>
      </w:r>
      <w:r>
        <w:rPr>
          <w:rFonts w:hint="eastAsia" w:ascii="方正仿宋_GBK" w:hAnsi="方正仿宋_GBK" w:eastAsia="方正仿宋_GBK" w:cs="方正仿宋_GBK"/>
          <w:color w:val="000000"/>
          <w:sz w:val="28"/>
        </w:rPr>
        <w:t>语言文字工作经费（年初）绩效目标表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360015</w:t>
            </w:r>
            <w:r>
              <w:rPr>
                <w:rFonts w:hint="eastAsia"/>
              </w:rPr>
              <w:t>涞水县教师进修学校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13062323P007522100020</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语言文字工作经费（年初）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开展语言文字推广工作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说好普通话，写好规范字。</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语言文字宣传推广及纪念活动完成</w:t>
            </w:r>
          </w:p>
        </w:tc>
        <w:tc>
          <w:tcPr>
            <w:tcW w:w="2891" w:type="dxa"/>
            <w:vAlign w:val="center"/>
          </w:tcPr>
          <w:p>
            <w:pPr>
              <w:pStyle w:val="16"/>
            </w:pPr>
            <w:r>
              <w:rPr>
                <w:rFonts w:hint="eastAsia"/>
              </w:rPr>
              <w:t>语言文字宣传推广及纪念活动完成率（</w:t>
            </w:r>
            <w:r>
              <w:t>%</w:t>
            </w:r>
            <w:r>
              <w:rPr>
                <w:rFonts w:hint="eastAsia"/>
              </w:rPr>
              <w:t>）</w:t>
            </w:r>
          </w:p>
        </w:tc>
        <w:tc>
          <w:tcPr>
            <w:tcW w:w="1276" w:type="dxa"/>
            <w:vAlign w:val="center"/>
          </w:tcPr>
          <w:p>
            <w:pPr>
              <w:pStyle w:val="16"/>
            </w:pPr>
            <w:r>
              <w:t>98%</w:t>
            </w:r>
          </w:p>
        </w:tc>
        <w:tc>
          <w:tcPr>
            <w:tcW w:w="1843" w:type="dxa"/>
            <w:vAlign w:val="center"/>
          </w:tcPr>
          <w:p>
            <w:pPr>
              <w:pStyle w:val="16"/>
            </w:pPr>
            <w:r>
              <w:rPr>
                <w:rFonts w:hint="eastAsia"/>
              </w:rPr>
              <w:t>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国家通用语言文学培训覆盖率</w:t>
            </w:r>
          </w:p>
        </w:tc>
        <w:tc>
          <w:tcPr>
            <w:tcW w:w="2891" w:type="dxa"/>
            <w:vAlign w:val="center"/>
          </w:tcPr>
          <w:p>
            <w:pPr>
              <w:pStyle w:val="16"/>
            </w:pPr>
            <w:r>
              <w:rPr>
                <w:rFonts w:hint="eastAsia"/>
              </w:rPr>
              <w:t>国家通用语言文学培训覆盖率</w:t>
            </w:r>
          </w:p>
        </w:tc>
        <w:tc>
          <w:tcPr>
            <w:tcW w:w="1276" w:type="dxa"/>
            <w:vAlign w:val="center"/>
          </w:tcPr>
          <w:p>
            <w:pPr>
              <w:pStyle w:val="16"/>
            </w:pPr>
            <w:r>
              <w:t>100%</w:t>
            </w:r>
          </w:p>
        </w:tc>
        <w:tc>
          <w:tcPr>
            <w:tcW w:w="1843" w:type="dxa"/>
            <w:vAlign w:val="center"/>
          </w:tcPr>
          <w:p>
            <w:pPr>
              <w:pStyle w:val="16"/>
            </w:pPr>
            <w:r>
              <w:rPr>
                <w:rFonts w:hint="eastAsia"/>
              </w:rPr>
              <w:t>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各项任务完成及时率（</w:t>
            </w:r>
            <w:r>
              <w:t>%</w:t>
            </w:r>
            <w:r>
              <w:rPr>
                <w:rFonts w:hint="eastAsia"/>
              </w:rPr>
              <w:t>）</w:t>
            </w:r>
          </w:p>
        </w:tc>
        <w:tc>
          <w:tcPr>
            <w:tcW w:w="2891" w:type="dxa"/>
            <w:vAlign w:val="center"/>
          </w:tcPr>
          <w:p>
            <w:pPr>
              <w:pStyle w:val="16"/>
            </w:pPr>
            <w:r>
              <w:rPr>
                <w:rFonts w:hint="eastAsia"/>
              </w:rPr>
              <w:t>各项任务完成及时率（</w:t>
            </w:r>
            <w:r>
              <w:t>%</w:t>
            </w:r>
            <w:r>
              <w:rPr>
                <w:rFonts w:hint="eastAsia"/>
              </w:rPr>
              <w:t>）</w:t>
            </w:r>
          </w:p>
        </w:tc>
        <w:tc>
          <w:tcPr>
            <w:tcW w:w="1276" w:type="dxa"/>
            <w:vAlign w:val="center"/>
          </w:tcPr>
          <w:p>
            <w:pPr>
              <w:pStyle w:val="16"/>
            </w:pPr>
            <w:r>
              <w:t>&lt;99%</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参加培训人均成本</w:t>
            </w:r>
          </w:p>
        </w:tc>
        <w:tc>
          <w:tcPr>
            <w:tcW w:w="2891" w:type="dxa"/>
            <w:vAlign w:val="center"/>
          </w:tcPr>
          <w:p>
            <w:pPr>
              <w:pStyle w:val="16"/>
            </w:pPr>
            <w:r>
              <w:rPr>
                <w:rFonts w:hint="eastAsia"/>
              </w:rPr>
              <w:t>参加培训人均成本</w:t>
            </w:r>
          </w:p>
        </w:tc>
        <w:tc>
          <w:tcPr>
            <w:tcW w:w="1276" w:type="dxa"/>
            <w:vAlign w:val="center"/>
          </w:tcPr>
          <w:p>
            <w:pPr>
              <w:pStyle w:val="16"/>
            </w:pPr>
            <w:r>
              <w:rPr>
                <w:rFonts w:hint="eastAsia"/>
              </w:rPr>
              <w:t>≤</w:t>
            </w:r>
            <w:r>
              <w:t>99%</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提供服务次数</w:t>
            </w:r>
          </w:p>
        </w:tc>
        <w:tc>
          <w:tcPr>
            <w:tcW w:w="2891" w:type="dxa"/>
            <w:vAlign w:val="center"/>
          </w:tcPr>
          <w:p>
            <w:pPr>
              <w:pStyle w:val="16"/>
            </w:pPr>
            <w:r>
              <w:rPr>
                <w:rFonts w:hint="eastAsia"/>
              </w:rPr>
              <w:t>提供服务次数</w:t>
            </w:r>
          </w:p>
        </w:tc>
        <w:tc>
          <w:tcPr>
            <w:tcW w:w="1276" w:type="dxa"/>
            <w:vAlign w:val="center"/>
          </w:tcPr>
          <w:p>
            <w:pPr>
              <w:pStyle w:val="16"/>
            </w:pPr>
            <w:r>
              <w:rPr>
                <w:rFonts w:hint="eastAsia"/>
              </w:rPr>
              <w:t>≥</w:t>
            </w:r>
            <w:r>
              <w:t>98%</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通过问卷调查，满意和较满意的对</w:t>
            </w:r>
          </w:p>
        </w:tc>
        <w:tc>
          <w:tcPr>
            <w:tcW w:w="2891" w:type="dxa"/>
            <w:vAlign w:val="center"/>
          </w:tcPr>
          <w:p>
            <w:pPr>
              <w:pStyle w:val="16"/>
            </w:pPr>
            <w:r>
              <w:rPr>
                <w:rFonts w:hint="eastAsia"/>
              </w:rPr>
              <w:t>通过问卷调查，满意和较满意的对象占所有调查对象的比例</w:t>
            </w:r>
          </w:p>
        </w:tc>
        <w:tc>
          <w:tcPr>
            <w:tcW w:w="1276" w:type="dxa"/>
            <w:vAlign w:val="center"/>
          </w:tcPr>
          <w:p>
            <w:pPr>
              <w:pStyle w:val="16"/>
            </w:pPr>
            <w:r>
              <w:rPr>
                <w:rFonts w:hint="eastAsia"/>
              </w:rPr>
              <w:t>≥</w:t>
            </w:r>
            <w:r>
              <w:t>98%</w:t>
            </w:r>
          </w:p>
        </w:tc>
        <w:tc>
          <w:tcPr>
            <w:tcW w:w="1843" w:type="dxa"/>
            <w:vAlign w:val="center"/>
          </w:tcPr>
          <w:p>
            <w:pPr>
              <w:pStyle w:val="16"/>
            </w:pPr>
            <w:r>
              <w:rPr>
                <w:rFonts w:hint="eastAsia"/>
              </w:rPr>
              <w:t>上级文件</w:t>
            </w:r>
            <w:r>
              <w:t xml:space="preserve"> </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106"/>
      <w:r>
        <w:rPr>
          <w:rFonts w:ascii="方正仿宋_GBK" w:hAnsi="方正仿宋_GBK" w:eastAsia="方正仿宋_GBK" w:cs="方正仿宋_GBK"/>
          <w:color w:val="000000"/>
          <w:sz w:val="28"/>
        </w:rPr>
        <w:t>103.2022</w:t>
      </w:r>
      <w:r>
        <w:rPr>
          <w:rFonts w:hint="eastAsia" w:ascii="方正仿宋_GBK" w:hAnsi="方正仿宋_GBK" w:eastAsia="方正仿宋_GBK" w:cs="方正仿宋_GBK"/>
          <w:color w:val="000000"/>
          <w:sz w:val="28"/>
        </w:rPr>
        <w:t>年下半年义务教育公用经费（冀财教【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168</w:t>
      </w:r>
      <w:r>
        <w:rPr>
          <w:rFonts w:hint="eastAsia" w:ascii="方正仿宋_GBK" w:hAnsi="方正仿宋_GBK" w:eastAsia="方正仿宋_GBK" w:cs="方正仿宋_GBK"/>
          <w:color w:val="000000"/>
          <w:sz w:val="28"/>
        </w:rPr>
        <w:t>号）绩效目标表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360016</w:t>
            </w:r>
            <w:r>
              <w:rPr>
                <w:rFonts w:hint="eastAsia"/>
              </w:rPr>
              <w:t>涞水县特教中心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13062322P008857100031</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年下半年义务教育公用经费（冀财教【</w:t>
            </w:r>
            <w:r>
              <w:t>2021</w:t>
            </w:r>
            <w:r>
              <w:rPr>
                <w:rFonts w:hint="eastAsia"/>
              </w:rPr>
              <w:t>】</w:t>
            </w:r>
            <w:r>
              <w:t>168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0.60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0.60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用于学校办公费，保障学校工作的正常开展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0.10</w:t>
            </w:r>
          </w:p>
        </w:tc>
        <w:tc>
          <w:tcPr>
            <w:tcW w:w="1587" w:type="dxa"/>
            <w:vAlign w:val="center"/>
          </w:tcPr>
          <w:p>
            <w:pPr>
              <w:pStyle w:val="17"/>
            </w:pPr>
            <w:r>
              <w:t>0.20</w:t>
            </w:r>
          </w:p>
        </w:tc>
        <w:tc>
          <w:tcPr>
            <w:tcW w:w="1304" w:type="dxa"/>
            <w:vAlign w:val="center"/>
          </w:tcPr>
          <w:p>
            <w:pPr>
              <w:pStyle w:val="17"/>
            </w:pPr>
            <w:r>
              <w:t>0.30</w:t>
            </w:r>
          </w:p>
        </w:tc>
        <w:tc>
          <w:tcPr>
            <w:tcW w:w="3118" w:type="dxa"/>
            <w:gridSpan w:val="2"/>
            <w:vAlign w:val="center"/>
          </w:tcPr>
          <w:p>
            <w:pPr>
              <w:pStyle w:val="17"/>
            </w:pPr>
            <w:r>
              <w:t>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：减免小学生学费，减轻学生家庭负担，确保学生顺利完成学业，降低辍学率。</w:t>
            </w:r>
          </w:p>
          <w:p>
            <w:pPr>
              <w:pStyle w:val="16"/>
            </w:pPr>
            <w:r>
              <w:t xml:space="preserve"> </w:t>
            </w:r>
            <w:r>
              <w:rPr>
                <w:rFonts w:hint="eastAsia"/>
              </w:rPr>
              <w:t>目标</w:t>
            </w:r>
            <w:r>
              <w:t>2</w:t>
            </w:r>
            <w:r>
              <w:rPr>
                <w:rFonts w:hint="eastAsia"/>
              </w:rPr>
              <w:t>：减免初中生学费，减轻学生家庭负担，确保学生顺利完成学业，降低辍学率。</w:t>
            </w:r>
          </w:p>
          <w:p>
            <w:pPr>
              <w:pStyle w:val="16"/>
            </w:pPr>
            <w:r>
              <w:t xml:space="preserve"> </w:t>
            </w:r>
            <w:r>
              <w:rPr>
                <w:rFonts w:hint="eastAsia"/>
              </w:rPr>
              <w:t>目标</w:t>
            </w:r>
            <w:r>
              <w:t>3</w:t>
            </w:r>
            <w:r>
              <w:rPr>
                <w:rFonts w:hint="eastAsia"/>
              </w:rPr>
              <w:t>：教育公平显著提升，满足学生基本生活、学习需要。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107"/>
      <w:r>
        <w:rPr>
          <w:rFonts w:ascii="方正仿宋_GBK" w:hAnsi="方正仿宋_GBK" w:eastAsia="方正仿宋_GBK" w:cs="方正仿宋_GBK"/>
          <w:color w:val="000000"/>
          <w:sz w:val="28"/>
        </w:rPr>
        <w:t>104.2023</w:t>
      </w:r>
      <w:r>
        <w:rPr>
          <w:rFonts w:hint="eastAsia" w:ascii="方正仿宋_GBK" w:hAnsi="方正仿宋_GBK" w:eastAsia="方正仿宋_GBK" w:cs="方正仿宋_GBK"/>
          <w:color w:val="000000"/>
          <w:sz w:val="28"/>
        </w:rPr>
        <w:t>年特殊教育省级补助资金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158</w:t>
      </w:r>
      <w:r>
        <w:rPr>
          <w:rFonts w:hint="eastAsia" w:ascii="方正仿宋_GBK" w:hAnsi="方正仿宋_GBK" w:eastAsia="方正仿宋_GBK" w:cs="方正仿宋_GBK"/>
          <w:color w:val="000000"/>
          <w:sz w:val="28"/>
        </w:rPr>
        <w:t>号绩效目标表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360016</w:t>
            </w:r>
            <w:r>
              <w:rPr>
                <w:rFonts w:hint="eastAsia"/>
              </w:rPr>
              <w:t>涞水县特教中心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13062323P00876310002L</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年特殊教育省级补助资金</w:t>
            </w:r>
            <w:r>
              <w:t xml:space="preserve"> </w:t>
            </w:r>
            <w:r>
              <w:rPr>
                <w:rFonts w:hint="eastAsia"/>
              </w:rPr>
              <w:t>冀财教【</w:t>
            </w:r>
            <w:r>
              <w:t>2022</w:t>
            </w:r>
            <w:r>
              <w:rPr>
                <w:rFonts w:hint="eastAsia"/>
              </w:rPr>
              <w:t>】</w:t>
            </w:r>
            <w:r>
              <w:t>158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3.00</w:t>
            </w:r>
          </w:p>
        </w:tc>
        <w:tc>
          <w:tcPr>
            <w:tcW w:w="1304" w:type="dxa"/>
            <w:vAlign w:val="center"/>
          </w:tcPr>
          <w:p>
            <w:pPr>
              <w:pStyle w:val="17"/>
            </w:pPr>
            <w:r>
              <w:t>4.00</w:t>
            </w: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规范单位管理，保障机关正常运转。</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108"/>
      <w:r>
        <w:rPr>
          <w:rFonts w:ascii="方正仿宋_GBK" w:hAnsi="方正仿宋_GBK" w:eastAsia="方正仿宋_GBK" w:cs="方正仿宋_GBK"/>
          <w:color w:val="000000"/>
          <w:sz w:val="28"/>
        </w:rPr>
        <w:t>105.2023</w:t>
      </w:r>
      <w:r>
        <w:rPr>
          <w:rFonts w:hint="eastAsia" w:ascii="方正仿宋_GBK" w:hAnsi="方正仿宋_GBK" w:eastAsia="方正仿宋_GBK" w:cs="方正仿宋_GBK"/>
          <w:color w:val="000000"/>
          <w:sz w:val="28"/>
        </w:rPr>
        <w:t>年特殊教育中央补助资金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142</w:t>
      </w:r>
      <w:r>
        <w:rPr>
          <w:rFonts w:hint="eastAsia" w:ascii="方正仿宋_GBK" w:hAnsi="方正仿宋_GBK" w:eastAsia="方正仿宋_GBK" w:cs="方正仿宋_GBK"/>
          <w:color w:val="000000"/>
          <w:sz w:val="28"/>
        </w:rPr>
        <w:t>号绩效目标表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360016</w:t>
            </w:r>
            <w:r>
              <w:rPr>
                <w:rFonts w:hint="eastAsia"/>
              </w:rPr>
              <w:t>涞水县特教中心</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13062323P00934510001H</w:t>
            </w:r>
          </w:p>
        </w:tc>
        <w:tc>
          <w:tcPr>
            <w:tcW w:w="1587" w:type="dxa"/>
            <w:vAlign w:val="center"/>
          </w:tcPr>
          <w:p>
            <w:pPr>
              <w:pStyle w:val="15"/>
            </w:pPr>
            <w:r>
              <w:rPr>
                <w:rFonts w:hint="eastAsia"/>
              </w:rPr>
              <w:t>项目名称</w:t>
            </w:r>
          </w:p>
        </w:tc>
        <w:tc>
          <w:tcPr>
            <w:tcW w:w="4422" w:type="dxa"/>
            <w:gridSpan w:val="3"/>
            <w:vAlign w:val="center"/>
          </w:tcPr>
          <w:p>
            <w:pPr>
              <w:pStyle w:val="16"/>
            </w:pPr>
            <w:r>
              <w:t>2023</w:t>
            </w:r>
            <w:r>
              <w:rPr>
                <w:rFonts w:hint="eastAsia"/>
              </w:rPr>
              <w:t>年特殊教育中央补助资金</w:t>
            </w:r>
            <w:r>
              <w:t xml:space="preserve"> </w:t>
            </w:r>
            <w:r>
              <w:rPr>
                <w:rFonts w:hint="eastAsia"/>
              </w:rPr>
              <w:t>冀财教【</w:t>
            </w:r>
            <w:r>
              <w:t>2022</w:t>
            </w:r>
            <w:r>
              <w:rPr>
                <w:rFonts w:hint="eastAsia"/>
              </w:rPr>
              <w:t>】</w:t>
            </w:r>
            <w:r>
              <w:t>142</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2.50</w:t>
            </w:r>
          </w:p>
        </w:tc>
        <w:tc>
          <w:tcPr>
            <w:tcW w:w="1587" w:type="dxa"/>
            <w:vAlign w:val="center"/>
          </w:tcPr>
          <w:p>
            <w:pPr>
              <w:pStyle w:val="17"/>
            </w:pPr>
            <w:r>
              <w:t>5.00</w:t>
            </w:r>
          </w:p>
        </w:tc>
        <w:tc>
          <w:tcPr>
            <w:tcW w:w="1304" w:type="dxa"/>
            <w:vAlign w:val="center"/>
          </w:tcPr>
          <w:p>
            <w:pPr>
              <w:pStyle w:val="17"/>
            </w:pPr>
            <w:r>
              <w:t>7.50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用于特教学校日常支出，保障教育教学正常运行。</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109"/>
      <w:r>
        <w:rPr>
          <w:rFonts w:ascii="方正仿宋_GBK" w:hAnsi="方正仿宋_GBK" w:eastAsia="方正仿宋_GBK" w:cs="方正仿宋_GBK"/>
          <w:color w:val="000000"/>
          <w:sz w:val="28"/>
        </w:rPr>
        <w:t>106.</w:t>
      </w:r>
      <w:r>
        <w:rPr>
          <w:rFonts w:hint="eastAsia" w:ascii="方正仿宋_GBK" w:hAnsi="方正仿宋_GBK" w:eastAsia="方正仿宋_GBK" w:cs="方正仿宋_GBK"/>
          <w:color w:val="000000"/>
          <w:sz w:val="28"/>
        </w:rPr>
        <w:t>预拨</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年城乡义务教育下半年公用经费</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[2021]130</w:t>
      </w:r>
      <w:r>
        <w:rPr>
          <w:rFonts w:hint="eastAsia" w:ascii="方正仿宋_GBK" w:hAnsi="方正仿宋_GBK" w:eastAsia="方正仿宋_GBK" w:cs="方正仿宋_GBK"/>
          <w:color w:val="000000"/>
          <w:sz w:val="28"/>
        </w:rPr>
        <w:t>号绩效目标表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360022</w:t>
            </w:r>
            <w:r>
              <w:rPr>
                <w:rFonts w:hint="eastAsia"/>
              </w:rPr>
              <w:t>涞水县永阳学区永阳学校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13062322P00836910004G</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预拨</w:t>
            </w:r>
            <w:r>
              <w:t>2022</w:t>
            </w:r>
            <w:r>
              <w:rPr>
                <w:rFonts w:hint="eastAsia"/>
              </w:rPr>
              <w:t>年城乡义务教育下半年公用经费</w:t>
            </w:r>
            <w:r>
              <w:t xml:space="preserve"> </w:t>
            </w:r>
            <w:r>
              <w:rPr>
                <w:rFonts w:hint="eastAsia"/>
              </w:rPr>
              <w:t>冀财教</w:t>
            </w:r>
            <w:r>
              <w:t>[2021]130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0.44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0.44</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减免学生学杂费</w:t>
            </w: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0.20</w:t>
            </w:r>
          </w:p>
        </w:tc>
        <w:tc>
          <w:tcPr>
            <w:tcW w:w="1587" w:type="dxa"/>
            <w:vAlign w:val="center"/>
          </w:tcPr>
          <w:p>
            <w:pPr>
              <w:pStyle w:val="17"/>
            </w:pPr>
            <w:r>
              <w:t>0.30</w:t>
            </w:r>
          </w:p>
        </w:tc>
        <w:tc>
          <w:tcPr>
            <w:tcW w:w="1304" w:type="dxa"/>
            <w:vAlign w:val="center"/>
          </w:tcPr>
          <w:p>
            <w:pPr>
              <w:pStyle w:val="17"/>
            </w:pPr>
            <w:r>
              <w:t>0.40</w:t>
            </w:r>
          </w:p>
        </w:tc>
        <w:tc>
          <w:tcPr>
            <w:tcW w:w="3118" w:type="dxa"/>
            <w:gridSpan w:val="2"/>
            <w:vAlign w:val="center"/>
          </w:tcPr>
          <w:p>
            <w:pPr>
              <w:pStyle w:val="17"/>
            </w:pPr>
            <w:r>
              <w:t>0.44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：减免小学生学费，减轻学生家庭负担，确保学生顺利完成学业，降低辍学率。</w:t>
            </w:r>
          </w:p>
          <w:p>
            <w:pPr>
              <w:pStyle w:val="16"/>
            </w:pPr>
            <w:r>
              <w:t xml:space="preserve"> </w:t>
            </w:r>
            <w:r>
              <w:rPr>
                <w:rFonts w:hint="eastAsia"/>
              </w:rPr>
              <w:t>目标</w:t>
            </w:r>
            <w:r>
              <w:t>2</w:t>
            </w:r>
            <w:r>
              <w:rPr>
                <w:rFonts w:hint="eastAsia"/>
              </w:rPr>
              <w:t>：减免初中生学费，减轻学生家庭负担，确保学生顺利完成学业，降低辍学率。</w:t>
            </w:r>
          </w:p>
          <w:p>
            <w:pPr>
              <w:pStyle w:val="16"/>
            </w:pPr>
            <w:r>
              <w:t xml:space="preserve"> </w:t>
            </w:r>
            <w:r>
              <w:rPr>
                <w:rFonts w:hint="eastAsia"/>
              </w:rPr>
              <w:t>目标</w:t>
            </w:r>
            <w:r>
              <w:t>3</w:t>
            </w:r>
            <w:r>
              <w:rPr>
                <w:rFonts w:hint="eastAsia"/>
              </w:rPr>
              <w:t>：教育公平显著提升，满足学生基本生活、学习需要。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110"/>
      <w:r>
        <w:rPr>
          <w:rFonts w:ascii="方正仿宋_GBK" w:hAnsi="方正仿宋_GBK" w:eastAsia="方正仿宋_GBK" w:cs="方正仿宋_GBK"/>
          <w:color w:val="000000"/>
          <w:sz w:val="28"/>
        </w:rPr>
        <w:t>107.2022</w:t>
      </w:r>
      <w:r>
        <w:rPr>
          <w:rFonts w:hint="eastAsia" w:ascii="方正仿宋_GBK" w:hAnsi="方正仿宋_GBK" w:eastAsia="方正仿宋_GBK" w:cs="方正仿宋_GBK"/>
          <w:color w:val="000000"/>
          <w:sz w:val="28"/>
        </w:rPr>
        <w:t>年城乡义务教育中央补助经费校舍安全保障（西武泉小学）【</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130</w:t>
      </w:r>
      <w:r>
        <w:rPr>
          <w:rFonts w:hint="eastAsia" w:ascii="方正仿宋_GBK" w:hAnsi="方正仿宋_GBK" w:eastAsia="方正仿宋_GBK" w:cs="方正仿宋_GBK"/>
          <w:color w:val="000000"/>
          <w:sz w:val="28"/>
        </w:rPr>
        <w:t>号绩效目标表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360031</w:t>
            </w:r>
            <w:r>
              <w:rPr>
                <w:rFonts w:hint="eastAsia"/>
              </w:rPr>
              <w:t>涞水县胡家庄学区胡家庄学校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13062322P00837110005X</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年城乡义务教育中央补助经费校舍安全保障（西武泉小学）【</w:t>
            </w:r>
            <w:r>
              <w:t>2021</w:t>
            </w:r>
            <w:r>
              <w:rPr>
                <w:rFonts w:hint="eastAsia"/>
              </w:rPr>
              <w:t>】</w:t>
            </w:r>
            <w:r>
              <w:t>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371.72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371.72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w:t>
            </w:r>
          </w:p>
        </w:tc>
        <w:tc>
          <w:tcPr>
            <w:tcW w:w="1587" w:type="dxa"/>
            <w:vAlign w:val="center"/>
          </w:tcPr>
          <w:p>
            <w:pPr>
              <w:pStyle w:val="17"/>
            </w:pPr>
            <w:r>
              <w:t>20.00</w:t>
            </w:r>
          </w:p>
        </w:tc>
        <w:tc>
          <w:tcPr>
            <w:tcW w:w="1304" w:type="dxa"/>
            <w:vAlign w:val="center"/>
          </w:tcPr>
          <w:p>
            <w:pPr>
              <w:pStyle w:val="17"/>
            </w:pPr>
            <w:r>
              <w:t>30.00</w:t>
            </w:r>
          </w:p>
        </w:tc>
        <w:tc>
          <w:tcPr>
            <w:tcW w:w="3118" w:type="dxa"/>
            <w:gridSpan w:val="2"/>
            <w:vAlign w:val="center"/>
          </w:tcPr>
          <w:p>
            <w:pPr>
              <w:pStyle w:val="17"/>
            </w:pPr>
            <w:r>
              <w:t>371.72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、为改善办学环境，提高办学质量。</w:t>
            </w:r>
          </w:p>
          <w:p>
            <w:pPr>
              <w:pStyle w:val="16"/>
            </w:pPr>
            <w:r>
              <w:t>2</w:t>
            </w:r>
            <w:r>
              <w:rPr>
                <w:rFonts w:hint="eastAsia"/>
              </w:rPr>
              <w:t>、解决项目学校教室、功能室拥挤问题，让学生有安全舒服的学习空间</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2050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371.72</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111"/>
      <w:r>
        <w:rPr>
          <w:rFonts w:ascii="方正仿宋_GBK" w:hAnsi="方正仿宋_GBK" w:eastAsia="方正仿宋_GBK" w:cs="方正仿宋_GBK"/>
          <w:color w:val="000000"/>
          <w:sz w:val="28"/>
        </w:rPr>
        <w:t>108.</w:t>
      </w:r>
      <w:r>
        <w:rPr>
          <w:rFonts w:hint="eastAsia" w:ascii="方正仿宋_GBK" w:hAnsi="方正仿宋_GBK" w:eastAsia="方正仿宋_GBK" w:cs="方正仿宋_GBK"/>
          <w:color w:val="000000"/>
          <w:sz w:val="28"/>
        </w:rPr>
        <w:t>财政专户收入安排的支出（开放大学）绩效目标表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360045</w:t>
            </w:r>
            <w:r>
              <w:rPr>
                <w:rFonts w:hint="eastAsia"/>
              </w:rPr>
              <w:t>涞水开放大学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13062323P008926100028</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财政专户收入安排的支出（开放大学）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500.00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500.00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规范单位管理，保障机关正常运转。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100.00</w:t>
            </w:r>
          </w:p>
        </w:tc>
        <w:tc>
          <w:tcPr>
            <w:tcW w:w="1587" w:type="dxa"/>
            <w:vAlign w:val="center"/>
          </w:tcPr>
          <w:p>
            <w:pPr>
              <w:pStyle w:val="17"/>
            </w:pPr>
            <w:r>
              <w:t>200.00</w:t>
            </w:r>
          </w:p>
        </w:tc>
        <w:tc>
          <w:tcPr>
            <w:tcW w:w="1304" w:type="dxa"/>
            <w:vAlign w:val="center"/>
          </w:tcPr>
          <w:p>
            <w:pPr>
              <w:pStyle w:val="17"/>
            </w:pPr>
            <w:r>
              <w:t>300.00</w:t>
            </w:r>
          </w:p>
        </w:tc>
        <w:tc>
          <w:tcPr>
            <w:tcW w:w="3118" w:type="dxa"/>
            <w:gridSpan w:val="2"/>
            <w:vAlign w:val="center"/>
          </w:tcPr>
          <w:p>
            <w:pPr>
              <w:pStyle w:val="17"/>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规范单位管理，保障机关正常运转。</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112"/>
      <w:r>
        <w:rPr>
          <w:rFonts w:ascii="方正仿宋_GBK" w:hAnsi="方正仿宋_GBK" w:eastAsia="方正仿宋_GBK" w:cs="方正仿宋_GBK"/>
          <w:color w:val="000000"/>
          <w:sz w:val="28"/>
        </w:rPr>
        <w:t>109.2022</w:t>
      </w:r>
      <w:r>
        <w:rPr>
          <w:rFonts w:hint="eastAsia" w:ascii="方正仿宋_GBK" w:hAnsi="方正仿宋_GBK" w:eastAsia="方正仿宋_GBK" w:cs="方正仿宋_GBK"/>
          <w:color w:val="000000"/>
          <w:sz w:val="28"/>
        </w:rPr>
        <w:t>年中央支持学前教育发展资金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128</w:t>
      </w:r>
      <w:r>
        <w:rPr>
          <w:rFonts w:hint="eastAsia" w:ascii="方正仿宋_GBK" w:hAnsi="方正仿宋_GBK" w:eastAsia="方正仿宋_GBK" w:cs="方正仿宋_GBK"/>
          <w:color w:val="000000"/>
          <w:sz w:val="28"/>
        </w:rPr>
        <w:t>号绩效目标表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360047</w:t>
            </w:r>
            <w:r>
              <w:rPr>
                <w:rFonts w:hint="eastAsia"/>
              </w:rPr>
              <w:t>涞水县王村学区总校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13062322P008368100037</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年中央支持学前教育发展资金</w:t>
            </w:r>
            <w:r>
              <w:t xml:space="preserve"> </w:t>
            </w:r>
            <w:r>
              <w:rPr>
                <w:rFonts w:hint="eastAsia"/>
              </w:rPr>
              <w:t>冀财教【</w:t>
            </w:r>
            <w:r>
              <w:t>2021</w:t>
            </w:r>
            <w:r>
              <w:rPr>
                <w:rFonts w:hint="eastAsia"/>
              </w:rPr>
              <w:t>】</w:t>
            </w:r>
            <w:r>
              <w:t>128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112.82</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112.82</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用于幼儿园校园建设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50.00</w:t>
            </w:r>
          </w:p>
        </w:tc>
        <w:tc>
          <w:tcPr>
            <w:tcW w:w="3118" w:type="dxa"/>
            <w:gridSpan w:val="2"/>
            <w:vAlign w:val="center"/>
          </w:tcPr>
          <w:p>
            <w:pPr>
              <w:pStyle w:val="17"/>
            </w:pPr>
            <w:r>
              <w:t>112.82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、扩大学前教育资源，为改善办学环境，提高办学质量。</w:t>
            </w:r>
          </w:p>
          <w:p>
            <w:pPr>
              <w:pStyle w:val="16"/>
            </w:pPr>
            <w:r>
              <w:t>2</w:t>
            </w:r>
            <w:r>
              <w:rPr>
                <w:rFonts w:hint="eastAsia"/>
              </w:rPr>
              <w:t>、解决项目学校教室拥挤问题，让学生有安全舒服的学习空间</w:t>
            </w:r>
            <w:r>
              <w:t xml:space="preserve">                            3</w:t>
            </w:r>
            <w:r>
              <w:rPr>
                <w:rFonts w:hint="eastAsia"/>
              </w:rPr>
              <w:t>、学前教育资助政策按规定得到落实。减轻农村贫困家庭负担，满足家庭经济困难学生基本生活、学习需要。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500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112.81</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113"/>
      <w:r>
        <w:rPr>
          <w:rFonts w:ascii="方正仿宋_GBK" w:hAnsi="方正仿宋_GBK" w:eastAsia="方正仿宋_GBK" w:cs="方正仿宋_GBK"/>
          <w:color w:val="000000"/>
          <w:sz w:val="28"/>
        </w:rPr>
        <w:t>110.2022</w:t>
      </w:r>
      <w:r>
        <w:rPr>
          <w:rFonts w:hint="eastAsia" w:ascii="方正仿宋_GBK" w:hAnsi="方正仿宋_GBK" w:eastAsia="方正仿宋_GBK" w:cs="方正仿宋_GBK"/>
          <w:color w:val="000000"/>
          <w:sz w:val="28"/>
        </w:rPr>
        <w:t>年支持学前教育发展省级专项资金冀财教【</w:t>
      </w:r>
      <w:r>
        <w:rPr>
          <w:rFonts w:ascii="方正仿宋_GBK" w:hAnsi="方正仿宋_GBK" w:eastAsia="方正仿宋_GBK" w:cs="方正仿宋_GBK"/>
          <w:color w:val="000000"/>
          <w:sz w:val="28"/>
        </w:rPr>
        <w:t>23021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149</w:t>
      </w:r>
      <w:r>
        <w:rPr>
          <w:rFonts w:hint="eastAsia" w:ascii="方正仿宋_GBK" w:hAnsi="方正仿宋_GBK" w:eastAsia="方正仿宋_GBK" w:cs="方正仿宋_GBK"/>
          <w:color w:val="000000"/>
          <w:sz w:val="28"/>
        </w:rPr>
        <w:t>号（魏村）绩效目标表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360051</w:t>
            </w:r>
            <w:r>
              <w:rPr>
                <w:rFonts w:hint="eastAsia"/>
              </w:rPr>
              <w:t>涞水县涞水镇学区总校</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13062322P00876210002G</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年支持学前教育发展省级专项资金冀财教【</w:t>
            </w:r>
            <w:r>
              <w:t>2021</w:t>
            </w:r>
            <w:r>
              <w:rPr>
                <w:rFonts w:hint="eastAsia"/>
              </w:rPr>
              <w:t>】</w:t>
            </w:r>
            <w:r>
              <w:t>149</w:t>
            </w:r>
            <w:r>
              <w:rPr>
                <w:rFonts w:hint="eastAsia"/>
              </w:rPr>
              <w:t>号（魏村）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21.04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21.04</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用于幼儿园校舍建设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10.00</w:t>
            </w:r>
          </w:p>
        </w:tc>
        <w:tc>
          <w:tcPr>
            <w:tcW w:w="3118" w:type="dxa"/>
            <w:gridSpan w:val="2"/>
            <w:vAlign w:val="center"/>
          </w:tcPr>
          <w:p>
            <w:pPr>
              <w:pStyle w:val="17"/>
            </w:pPr>
            <w:r>
              <w:t>21.04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、扩大学前教育资源，为改善办学环境，提高办学质量。</w:t>
            </w:r>
          </w:p>
          <w:p>
            <w:pPr>
              <w:pStyle w:val="16"/>
            </w:pPr>
            <w:r>
              <w:t>2</w:t>
            </w:r>
            <w:r>
              <w:rPr>
                <w:rFonts w:hint="eastAsia"/>
              </w:rPr>
              <w:t>、解决项目学校教室拥挤问题，让学生有安全舒服的学习空间</w:t>
            </w:r>
            <w:r>
              <w:t xml:space="preserve">                            3</w:t>
            </w:r>
            <w:r>
              <w:rPr>
                <w:rFonts w:hint="eastAsia"/>
              </w:rPr>
              <w:t>、学前教育资助政策按规定得到落实。减轻农村贫困家庭负担，满足家庭经济困难学生基本生活、学习需要。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100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21.04</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type w:val="continuous"/>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114"/>
      <w:r>
        <w:rPr>
          <w:rFonts w:ascii="方正仿宋_GBK" w:hAnsi="方正仿宋_GBK" w:eastAsia="方正仿宋_GBK" w:cs="方正仿宋_GBK"/>
          <w:color w:val="000000"/>
          <w:sz w:val="28"/>
        </w:rPr>
        <w:t>111.2022</w:t>
      </w:r>
      <w:r>
        <w:rPr>
          <w:rFonts w:hint="eastAsia" w:ascii="方正仿宋_GBK" w:hAnsi="方正仿宋_GBK" w:eastAsia="方正仿宋_GBK" w:cs="方正仿宋_GBK"/>
          <w:color w:val="000000"/>
          <w:sz w:val="28"/>
        </w:rPr>
        <w:t>年城乡义务教育中央补助经费校舍安全保障</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[2021]130</w:t>
      </w:r>
      <w:r>
        <w:rPr>
          <w:rFonts w:hint="eastAsia" w:ascii="方正仿宋_GBK" w:hAnsi="方正仿宋_GBK" w:eastAsia="方正仿宋_GBK" w:cs="方正仿宋_GBK"/>
          <w:color w:val="000000"/>
          <w:sz w:val="28"/>
        </w:rPr>
        <w:t>号绩效目标表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360064</w:t>
            </w:r>
            <w:r>
              <w:rPr>
                <w:rFonts w:hint="eastAsia"/>
              </w:rPr>
              <w:t>涞水县石亭学区大赤土小学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13062322P00837110003N</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年城乡义务教育中央补助经费校舍安全保障</w:t>
            </w:r>
            <w:r>
              <w:t xml:space="preserve"> </w:t>
            </w:r>
            <w:r>
              <w:rPr>
                <w:rFonts w:hint="eastAsia"/>
              </w:rPr>
              <w:t>冀财教</w:t>
            </w:r>
            <w:r>
              <w:t>[2021]130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135.00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135.00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10.00</w:t>
            </w:r>
          </w:p>
        </w:tc>
        <w:tc>
          <w:tcPr>
            <w:tcW w:w="1304" w:type="dxa"/>
            <w:vAlign w:val="center"/>
          </w:tcPr>
          <w:p>
            <w:pPr>
              <w:pStyle w:val="17"/>
            </w:pPr>
            <w:r>
              <w:t>50.00</w:t>
            </w:r>
          </w:p>
        </w:tc>
        <w:tc>
          <w:tcPr>
            <w:tcW w:w="3118" w:type="dxa"/>
            <w:gridSpan w:val="2"/>
            <w:vAlign w:val="center"/>
          </w:tcPr>
          <w:p>
            <w:pPr>
              <w:pStyle w:val="17"/>
            </w:pPr>
            <w:r>
              <w:t>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、为改善办学环境，提高办学质量。</w:t>
            </w:r>
          </w:p>
          <w:p>
            <w:pPr>
              <w:pStyle w:val="16"/>
            </w:pPr>
            <w:r>
              <w:t>2</w:t>
            </w:r>
            <w:r>
              <w:rPr>
                <w:rFonts w:hint="eastAsia"/>
              </w:rPr>
              <w:t>、解决项目学校教室、功能室拥挤问题，让学生有安全舒服的学习空间</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600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135</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type w:val="continuous"/>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45" w:name="_Toc_4_4_0000000115"/>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112.2022</w:t>
      </w:r>
      <w:r>
        <w:rPr>
          <w:rFonts w:hint="eastAsia" w:ascii="方正仿宋_GBK" w:hAnsi="方正仿宋_GBK" w:eastAsia="方正仿宋_GBK" w:cs="方正仿宋_GBK"/>
          <w:color w:val="000000"/>
          <w:sz w:val="28"/>
        </w:rPr>
        <w:t>年义务教育薄弱环节改善与能力提升省级补助资金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167</w:t>
      </w:r>
      <w:r>
        <w:rPr>
          <w:rFonts w:hint="eastAsia" w:ascii="方正仿宋_GBK" w:hAnsi="方正仿宋_GBK" w:eastAsia="方正仿宋_GBK" w:cs="方正仿宋_GBK"/>
          <w:color w:val="000000"/>
          <w:sz w:val="28"/>
        </w:rPr>
        <w:t>号绩效目标表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360064</w:t>
            </w:r>
            <w:r>
              <w:rPr>
                <w:rFonts w:hint="eastAsia"/>
              </w:rPr>
              <w:t>涞水县石亭学区大赤土小学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13062322P00877510002Q</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年义务教育薄弱环节改善与能力提升省级补助资金</w:t>
            </w:r>
            <w:r>
              <w:t xml:space="preserve"> </w:t>
            </w:r>
            <w:r>
              <w:rPr>
                <w:rFonts w:hint="eastAsia"/>
              </w:rPr>
              <w:t>冀财教【</w:t>
            </w:r>
            <w:r>
              <w:t>2021</w:t>
            </w:r>
            <w:r>
              <w:rPr>
                <w:rFonts w:hint="eastAsia"/>
              </w:rPr>
              <w:t>】</w:t>
            </w:r>
            <w:r>
              <w:t>167</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22.61</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22.61</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2.00</w:t>
            </w:r>
          </w:p>
        </w:tc>
        <w:tc>
          <w:tcPr>
            <w:tcW w:w="1304" w:type="dxa"/>
            <w:vAlign w:val="center"/>
          </w:tcPr>
          <w:p>
            <w:pPr>
              <w:pStyle w:val="17"/>
            </w:pPr>
            <w:r>
              <w:t>5.00</w:t>
            </w:r>
          </w:p>
        </w:tc>
        <w:tc>
          <w:tcPr>
            <w:tcW w:w="3118" w:type="dxa"/>
            <w:gridSpan w:val="2"/>
            <w:vAlign w:val="center"/>
          </w:tcPr>
          <w:p>
            <w:pPr>
              <w:pStyle w:val="17"/>
            </w:pPr>
            <w:r>
              <w:t>22.61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、为改善办学环境，提高办学质量。</w:t>
            </w:r>
          </w:p>
          <w:p>
            <w:pPr>
              <w:pStyle w:val="16"/>
            </w:pPr>
            <w:r>
              <w:t>2</w:t>
            </w:r>
            <w:r>
              <w:rPr>
                <w:rFonts w:hint="eastAsia"/>
              </w:rPr>
              <w:t>、解决项目学校教室、功能室拥挤问题，让学生有安全舒服的学习空间</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100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22.6</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type w:val="continuous"/>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116"/>
      <w:r>
        <w:rPr>
          <w:rFonts w:ascii="方正仿宋_GBK" w:hAnsi="方正仿宋_GBK" w:eastAsia="方正仿宋_GBK" w:cs="方正仿宋_GBK"/>
          <w:color w:val="000000"/>
          <w:sz w:val="28"/>
        </w:rPr>
        <w:t>113.</w:t>
      </w:r>
      <w:r>
        <w:rPr>
          <w:rFonts w:hint="eastAsia" w:ascii="方正仿宋_GBK" w:hAnsi="方正仿宋_GBK" w:eastAsia="方正仿宋_GBK" w:cs="方正仿宋_GBK"/>
          <w:color w:val="000000"/>
          <w:sz w:val="28"/>
        </w:rPr>
        <w:t>河北省财政厅提前下达</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年中央专项彩票公益金（栗村小学操场建设项目）（冀财综【</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48</w:t>
      </w:r>
      <w:r>
        <w:rPr>
          <w:rFonts w:hint="eastAsia" w:ascii="方正仿宋_GBK" w:hAnsi="方正仿宋_GBK" w:eastAsia="方正仿宋_GBK" w:cs="方正仿宋_GBK"/>
          <w:color w:val="000000"/>
          <w:sz w:val="28"/>
        </w:rPr>
        <w:t>号）绩效目标表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360075</w:t>
            </w:r>
            <w:r>
              <w:rPr>
                <w:rFonts w:hint="eastAsia"/>
              </w:rPr>
              <w:t>涞水县义安学区栗村小学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13062323P00932710001E</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河北省财政厅提前下达</w:t>
            </w:r>
            <w:r>
              <w:t>2023</w:t>
            </w:r>
            <w:r>
              <w:rPr>
                <w:rFonts w:hint="eastAsia"/>
              </w:rPr>
              <w:t>年中央专项彩票公益金（栗村小学操场建设项目）（冀财综【</w:t>
            </w:r>
            <w:r>
              <w:t>2022</w:t>
            </w:r>
            <w:r>
              <w:rPr>
                <w:rFonts w:hint="eastAsia"/>
              </w:rPr>
              <w:t>】</w:t>
            </w:r>
            <w:r>
              <w:t>48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200.00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200.00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用于涞水县义安学区栗村小学操场改造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80.00</w:t>
            </w:r>
          </w:p>
        </w:tc>
        <w:tc>
          <w:tcPr>
            <w:tcW w:w="1304" w:type="dxa"/>
            <w:vAlign w:val="center"/>
          </w:tcPr>
          <w:p>
            <w:pPr>
              <w:pStyle w:val="17"/>
            </w:pPr>
            <w:r>
              <w:t>150.00</w:t>
            </w:r>
          </w:p>
        </w:tc>
        <w:tc>
          <w:tcPr>
            <w:tcW w:w="3118" w:type="dxa"/>
            <w:gridSpan w:val="2"/>
            <w:vAlign w:val="center"/>
          </w:tcPr>
          <w:p>
            <w:pPr>
              <w:pStyle w:val="17"/>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47" w:name="_Toc_4_4_0000000117"/>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114.2022</w:t>
      </w:r>
      <w:r>
        <w:rPr>
          <w:rFonts w:hint="eastAsia" w:ascii="方正仿宋_GBK" w:hAnsi="方正仿宋_GBK" w:eastAsia="方正仿宋_GBK" w:cs="方正仿宋_GBK"/>
          <w:color w:val="000000"/>
          <w:sz w:val="28"/>
        </w:rPr>
        <w:t>年义务教育薄弱环节改善与能力提升中央补助资金</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南封村）</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[2021]129</w:t>
      </w:r>
      <w:r>
        <w:rPr>
          <w:rFonts w:hint="eastAsia" w:ascii="方正仿宋_GBK" w:hAnsi="方正仿宋_GBK" w:eastAsia="方正仿宋_GBK" w:cs="方正仿宋_GBK"/>
          <w:color w:val="000000"/>
          <w:sz w:val="28"/>
        </w:rPr>
        <w:t>号绩效目标表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360086</w:t>
            </w:r>
            <w:r>
              <w:rPr>
                <w:rFonts w:hint="eastAsia"/>
              </w:rPr>
              <w:t>涞水县明义学区南封村小学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13062322P008364100044</w:t>
            </w:r>
          </w:p>
        </w:tc>
        <w:tc>
          <w:tcPr>
            <w:tcW w:w="1587" w:type="dxa"/>
            <w:vAlign w:val="center"/>
          </w:tcPr>
          <w:p>
            <w:pPr>
              <w:pStyle w:val="15"/>
            </w:pPr>
            <w:r>
              <w:rPr>
                <w:rFonts w:hint="eastAsia"/>
              </w:rPr>
              <w:t>项目名称</w:t>
            </w:r>
          </w:p>
        </w:tc>
        <w:tc>
          <w:tcPr>
            <w:tcW w:w="4422" w:type="dxa"/>
            <w:gridSpan w:val="3"/>
            <w:vAlign w:val="center"/>
          </w:tcPr>
          <w:p>
            <w:pPr>
              <w:pStyle w:val="16"/>
            </w:pPr>
            <w:r>
              <w:t>2022</w:t>
            </w:r>
            <w:r>
              <w:rPr>
                <w:rFonts w:hint="eastAsia"/>
              </w:rPr>
              <w:t>年义务教育薄弱环节改善与能力提升中央补助资金</w:t>
            </w:r>
            <w:r>
              <w:t>(</w:t>
            </w:r>
            <w:r>
              <w:rPr>
                <w:rFonts w:hint="eastAsia"/>
              </w:rPr>
              <w:t>南封村）</w:t>
            </w:r>
            <w:r>
              <w:t xml:space="preserve"> </w:t>
            </w:r>
            <w:r>
              <w:rPr>
                <w:rFonts w:hint="eastAsia"/>
              </w:rPr>
              <w:t>冀财教</w:t>
            </w:r>
            <w:r>
              <w:t>[2021]129</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196.35</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196.35</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用于学校校舍建设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3.00</w:t>
            </w:r>
          </w:p>
        </w:tc>
        <w:tc>
          <w:tcPr>
            <w:tcW w:w="1304" w:type="dxa"/>
            <w:vAlign w:val="center"/>
          </w:tcPr>
          <w:p>
            <w:pPr>
              <w:pStyle w:val="17"/>
            </w:pPr>
            <w:r>
              <w:t>10.00</w:t>
            </w:r>
          </w:p>
        </w:tc>
        <w:tc>
          <w:tcPr>
            <w:tcW w:w="3118" w:type="dxa"/>
            <w:gridSpan w:val="2"/>
            <w:vAlign w:val="center"/>
          </w:tcPr>
          <w:p>
            <w:pPr>
              <w:pStyle w:val="17"/>
            </w:pPr>
            <w:r>
              <w:t>196.35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1."1</w:t>
            </w:r>
            <w:r>
              <w:rPr>
                <w:rFonts w:hint="eastAsia"/>
              </w:rPr>
              <w:t>、为改善办学环境，提高办学质量。</w:t>
            </w:r>
          </w:p>
          <w:p>
            <w:pPr>
              <w:pStyle w:val="16"/>
            </w:pPr>
            <w:r>
              <w:t>2</w:t>
            </w:r>
            <w:r>
              <w:rPr>
                <w:rFonts w:hint="eastAsia"/>
              </w:rPr>
              <w:t>、解决项目学校教室、功能室拥挤问题，让学生有安全舒服的学习空间</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项目改造面积</w:t>
            </w:r>
          </w:p>
        </w:tc>
        <w:tc>
          <w:tcPr>
            <w:tcW w:w="2891" w:type="dxa"/>
            <w:vAlign w:val="center"/>
          </w:tcPr>
          <w:p>
            <w:pPr>
              <w:pStyle w:val="16"/>
            </w:pPr>
            <w:r>
              <w:rPr>
                <w:rFonts w:hint="eastAsia"/>
              </w:rPr>
              <w:t>项目改造面积</w:t>
            </w:r>
          </w:p>
        </w:tc>
        <w:tc>
          <w:tcPr>
            <w:tcW w:w="1276" w:type="dxa"/>
            <w:vAlign w:val="center"/>
          </w:tcPr>
          <w:p>
            <w:pPr>
              <w:pStyle w:val="16"/>
            </w:pPr>
            <w:r>
              <w:rPr>
                <w:rFonts w:hint="eastAsia"/>
              </w:rPr>
              <w:t>≥</w:t>
            </w:r>
            <w:r>
              <w:t>980</w:t>
            </w:r>
            <w:r>
              <w:rPr>
                <w:rFonts w:hint="eastAsia"/>
              </w:rPr>
              <w:t>平方米</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项目质量达标率</w:t>
            </w:r>
          </w:p>
        </w:tc>
        <w:tc>
          <w:tcPr>
            <w:tcW w:w="2891" w:type="dxa"/>
            <w:vAlign w:val="center"/>
          </w:tcPr>
          <w:p>
            <w:pPr>
              <w:pStyle w:val="16"/>
            </w:pPr>
            <w:r>
              <w:rPr>
                <w:rFonts w:hint="eastAsia"/>
              </w:rPr>
              <w:t>项目质量达标率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项目进度符合规划</w:t>
            </w:r>
          </w:p>
        </w:tc>
        <w:tc>
          <w:tcPr>
            <w:tcW w:w="2891" w:type="dxa"/>
            <w:vAlign w:val="center"/>
          </w:tcPr>
          <w:p>
            <w:pPr>
              <w:pStyle w:val="16"/>
            </w:pPr>
            <w:r>
              <w:rPr>
                <w:rFonts w:hint="eastAsia"/>
              </w:rPr>
              <w:t>项目进度符合规划</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项目造价</w:t>
            </w:r>
          </w:p>
        </w:tc>
        <w:tc>
          <w:tcPr>
            <w:tcW w:w="2891" w:type="dxa"/>
            <w:vAlign w:val="center"/>
          </w:tcPr>
          <w:p>
            <w:pPr>
              <w:pStyle w:val="16"/>
            </w:pPr>
            <w:r>
              <w:rPr>
                <w:rFonts w:hint="eastAsia"/>
              </w:rPr>
              <w:t>项目造价</w:t>
            </w:r>
          </w:p>
        </w:tc>
        <w:tc>
          <w:tcPr>
            <w:tcW w:w="1276" w:type="dxa"/>
            <w:vAlign w:val="center"/>
          </w:tcPr>
          <w:p>
            <w:pPr>
              <w:pStyle w:val="16"/>
            </w:pPr>
            <w:r>
              <w:rPr>
                <w:rFonts w:hint="eastAsia"/>
              </w:rPr>
              <w:t>≤</w:t>
            </w:r>
            <w:r>
              <w:t>196.34</w:t>
            </w:r>
            <w:r>
              <w:rPr>
                <w:rFonts w:hint="eastAsia"/>
              </w:rPr>
              <w:t>万元</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type w:val="continuous"/>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48" w:name="_Toc_4_4_0000000118"/>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115.</w:t>
      </w:r>
      <w:r>
        <w:rPr>
          <w:rFonts w:hint="eastAsia" w:ascii="方正仿宋_GBK" w:hAnsi="方正仿宋_GBK" w:eastAsia="方正仿宋_GBK" w:cs="方正仿宋_GBK"/>
          <w:color w:val="000000"/>
          <w:sz w:val="28"/>
        </w:rPr>
        <w:t>预拨</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年下半年城乡义务教育（公用经费）</w:t>
      </w:r>
      <w:r>
        <w:rPr>
          <w:rFonts w:ascii="方正仿宋_GBK" w:hAnsi="方正仿宋_GBK" w:eastAsia="方正仿宋_GBK" w:cs="方正仿宋_GBK"/>
          <w:color w:val="000000"/>
          <w:sz w:val="28"/>
        </w:rPr>
        <w:t xml:space="preserve"> </w:t>
      </w:r>
      <w:r>
        <w:rPr>
          <w:rFonts w:hint="eastAsia" w:ascii="方正仿宋_GBK" w:hAnsi="方正仿宋_GBK" w:eastAsia="方正仿宋_GBK" w:cs="方正仿宋_GBK"/>
          <w:color w:val="000000"/>
          <w:sz w:val="28"/>
        </w:rPr>
        <w:t>冀财教【</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168</w:t>
      </w:r>
      <w:r>
        <w:rPr>
          <w:rFonts w:hint="eastAsia" w:ascii="方正仿宋_GBK" w:hAnsi="方正仿宋_GBK" w:eastAsia="方正仿宋_GBK" w:cs="方正仿宋_GBK"/>
          <w:color w:val="000000"/>
          <w:sz w:val="28"/>
        </w:rPr>
        <w:t>号绩效目标表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360089</w:t>
            </w:r>
            <w:r>
              <w:rPr>
                <w:rFonts w:hint="eastAsia"/>
              </w:rPr>
              <w:t>涞水县明义学区冀家沟小学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13062322P00885710002D</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预拨</w:t>
            </w:r>
            <w:r>
              <w:t>2022</w:t>
            </w:r>
            <w:r>
              <w:rPr>
                <w:rFonts w:hint="eastAsia"/>
              </w:rPr>
              <w:t>年下半年城乡义务教育（公用经费）</w:t>
            </w:r>
            <w:r>
              <w:t xml:space="preserve"> </w:t>
            </w:r>
            <w:r>
              <w:rPr>
                <w:rFonts w:hint="eastAsia"/>
              </w:rPr>
              <w:t>冀财教【</w:t>
            </w:r>
            <w:r>
              <w:t>2021</w:t>
            </w:r>
            <w:r>
              <w:rPr>
                <w:rFonts w:hint="eastAsia"/>
              </w:rPr>
              <w:t>】</w:t>
            </w:r>
            <w:r>
              <w:t>168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1.23</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1.23</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用于学校办公费，保障学校工作的正常开展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0.10</w:t>
            </w:r>
          </w:p>
        </w:tc>
        <w:tc>
          <w:tcPr>
            <w:tcW w:w="1587" w:type="dxa"/>
            <w:vAlign w:val="center"/>
          </w:tcPr>
          <w:p>
            <w:pPr>
              <w:pStyle w:val="17"/>
            </w:pPr>
            <w:r>
              <w:t>0.50</w:t>
            </w:r>
          </w:p>
        </w:tc>
        <w:tc>
          <w:tcPr>
            <w:tcW w:w="1304" w:type="dxa"/>
            <w:vAlign w:val="center"/>
          </w:tcPr>
          <w:p>
            <w:pPr>
              <w:pStyle w:val="17"/>
            </w:pPr>
            <w:r>
              <w:t>0.60</w:t>
            </w:r>
          </w:p>
        </w:tc>
        <w:tc>
          <w:tcPr>
            <w:tcW w:w="3118" w:type="dxa"/>
            <w:gridSpan w:val="2"/>
            <w:vAlign w:val="center"/>
          </w:tcPr>
          <w:p>
            <w:pPr>
              <w:pStyle w:val="17"/>
            </w:pPr>
            <w:r>
              <w:t>1.23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 xml:space="preserve">1." </w:t>
            </w:r>
            <w:r>
              <w:rPr>
                <w:rFonts w:hint="eastAsia"/>
              </w:rPr>
              <w:t>目标</w:t>
            </w:r>
            <w:r>
              <w:t>1</w:t>
            </w:r>
            <w:r>
              <w:rPr>
                <w:rFonts w:hint="eastAsia"/>
              </w:rPr>
              <w:t>：减免小学生学费，减轻学生家庭负担，确保学生顺利完成学业，降低辍学率。</w:t>
            </w:r>
          </w:p>
          <w:p>
            <w:pPr>
              <w:pStyle w:val="16"/>
            </w:pPr>
            <w:r>
              <w:t xml:space="preserve"> </w:t>
            </w:r>
            <w:r>
              <w:rPr>
                <w:rFonts w:hint="eastAsia"/>
              </w:rPr>
              <w:t>目标</w:t>
            </w:r>
            <w:r>
              <w:t>2</w:t>
            </w:r>
            <w:r>
              <w:rPr>
                <w:rFonts w:hint="eastAsia"/>
              </w:rPr>
              <w:t>：减免初中生学费，减轻学生家庭负担，确保学生顺利完成学业，降低辍学率。</w:t>
            </w:r>
          </w:p>
          <w:p>
            <w:pPr>
              <w:pStyle w:val="16"/>
            </w:pPr>
            <w:r>
              <w:t xml:space="preserve"> </w:t>
            </w:r>
            <w:r>
              <w:rPr>
                <w:rFonts w:hint="eastAsia"/>
              </w:rPr>
              <w:t>目标</w:t>
            </w:r>
            <w:r>
              <w:t>3</w:t>
            </w:r>
            <w:r>
              <w:rPr>
                <w:rFonts w:hint="eastAsia"/>
              </w:rPr>
              <w:t>：教育公平显著提升，满足学生基本生活、学习需要。</w:t>
            </w:r>
            <w:r>
              <w:t>"</w:t>
            </w:r>
            <w:r>
              <w:tab/>
            </w:r>
            <w:r>
              <w:tab/>
            </w:r>
          </w:p>
          <w:p>
            <w:pPr>
              <w:pStyle w:val="16"/>
            </w:pPr>
            <w:r>
              <w:tab/>
            </w:r>
            <w:r>
              <w:tab/>
            </w:r>
          </w:p>
          <w:p>
            <w:pPr>
              <w:pStyle w:val="16"/>
            </w:pPr>
            <w:r>
              <w:tab/>
            </w:r>
            <w:r>
              <w:tab/>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ectPr>
          <w:type w:val="continuous"/>
          <w:pgSz w:w="16840" w:h="11900" w:orient="landscape"/>
          <w:pgMar w:top="1304" w:right="1984" w:bottom="1304" w:left="1134" w:header="720" w:footer="720" w:gutter="0"/>
          <w:cols w:space="720" w:num="1"/>
          <w:docGrid w:linePitch="28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119"/>
      <w:r>
        <w:rPr>
          <w:rFonts w:ascii="方正仿宋_GBK" w:hAnsi="方正仿宋_GBK" w:eastAsia="方正仿宋_GBK" w:cs="方正仿宋_GBK"/>
          <w:color w:val="000000"/>
          <w:sz w:val="28"/>
        </w:rPr>
        <w:t>116.</w:t>
      </w:r>
      <w:r>
        <w:rPr>
          <w:rFonts w:hint="eastAsia" w:ascii="方正仿宋_GBK" w:hAnsi="方正仿宋_GBK" w:eastAsia="方正仿宋_GBK" w:cs="方正仿宋_GBK"/>
          <w:color w:val="000000"/>
          <w:sz w:val="28"/>
        </w:rPr>
        <w:t>河北省财政厅提前下达</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年中央专项彩票公益金（东文山小学操场建设项目）（冀财综【</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48</w:t>
      </w:r>
      <w:r>
        <w:rPr>
          <w:rFonts w:hint="eastAsia" w:ascii="方正仿宋_GBK" w:hAnsi="方正仿宋_GBK" w:eastAsia="方正仿宋_GBK" w:cs="方正仿宋_GBK"/>
          <w:color w:val="000000"/>
          <w:sz w:val="28"/>
        </w:rPr>
        <w:t>号）绩效目标表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360097</w:t>
            </w:r>
            <w:r>
              <w:rPr>
                <w:rFonts w:hint="eastAsia"/>
              </w:rPr>
              <w:t>涞水县涞水镇学区东文山小学</w:t>
            </w:r>
          </w:p>
        </w:tc>
        <w:tc>
          <w:tcPr>
            <w:tcW w:w="1843" w:type="dxa"/>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6"/>
            </w:pPr>
            <w:r>
              <w:t>13062323P00932610001Q</w:t>
            </w:r>
          </w:p>
        </w:tc>
        <w:tc>
          <w:tcPr>
            <w:tcW w:w="1587" w:type="dxa"/>
            <w:vAlign w:val="center"/>
          </w:tcPr>
          <w:p>
            <w:pPr>
              <w:pStyle w:val="15"/>
            </w:pPr>
            <w:r>
              <w:rPr>
                <w:rFonts w:hint="eastAsia"/>
              </w:rPr>
              <w:t>项目名称</w:t>
            </w:r>
          </w:p>
        </w:tc>
        <w:tc>
          <w:tcPr>
            <w:tcW w:w="4422" w:type="dxa"/>
            <w:gridSpan w:val="3"/>
            <w:vAlign w:val="center"/>
          </w:tcPr>
          <w:p>
            <w:pPr>
              <w:pStyle w:val="16"/>
            </w:pPr>
            <w:r>
              <w:rPr>
                <w:rFonts w:hint="eastAsia"/>
              </w:rPr>
              <w:t>河北省财政厅提前下达</w:t>
            </w:r>
            <w:r>
              <w:t>2023</w:t>
            </w:r>
            <w:r>
              <w:rPr>
                <w:rFonts w:hint="eastAsia"/>
              </w:rPr>
              <w:t>年中央专项彩票公益金（东文山小学操场建设项目）（冀财综【</w:t>
            </w:r>
            <w:r>
              <w:t>2022</w:t>
            </w:r>
            <w:r>
              <w:rPr>
                <w:rFonts w:hint="eastAsia"/>
              </w:rPr>
              <w:t>】</w:t>
            </w:r>
            <w:r>
              <w:t>48</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6"/>
            </w:pPr>
            <w:r>
              <w:t>100.00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6"/>
            </w:pPr>
            <w:r>
              <w:t>100.00</w:t>
            </w:r>
          </w:p>
        </w:tc>
        <w:tc>
          <w:tcPr>
            <w:tcW w:w="1276" w:type="dxa"/>
            <w:vAlign w:val="center"/>
          </w:tcPr>
          <w:p>
            <w:pPr>
              <w:pStyle w:val="15"/>
            </w:pPr>
            <w:r>
              <w:rPr>
                <w:rFonts w:hint="eastAsia"/>
              </w:rP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rPr>
              <w:t>东文山小学操场改造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50.00</w:t>
            </w:r>
          </w:p>
        </w:tc>
        <w:tc>
          <w:tcPr>
            <w:tcW w:w="1304" w:type="dxa"/>
            <w:vAlign w:val="center"/>
          </w:tcPr>
          <w:p>
            <w:pPr>
              <w:pStyle w:val="17"/>
            </w:pPr>
            <w:r>
              <w:t>100.00</w:t>
            </w:r>
          </w:p>
        </w:tc>
        <w:tc>
          <w:tcPr>
            <w:tcW w:w="3118" w:type="dxa"/>
            <w:gridSpan w:val="2"/>
            <w:vAlign w:val="center"/>
          </w:tcPr>
          <w:p>
            <w:pPr>
              <w:pStyle w:val="17"/>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6"/>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rPr>
                <w:rFonts w:hint="eastAsia"/>
              </w:rPr>
              <w:t>产出指标</w:t>
            </w:r>
          </w:p>
        </w:tc>
        <w:tc>
          <w:tcPr>
            <w:tcW w:w="1276" w:type="dxa"/>
            <w:vAlign w:val="center"/>
          </w:tcPr>
          <w:p>
            <w:pPr>
              <w:pStyle w:val="16"/>
            </w:pPr>
            <w:r>
              <w:rPr>
                <w:rFonts w:hint="eastAsia"/>
              </w:rPr>
              <w:t>数量指标</w:t>
            </w:r>
          </w:p>
        </w:tc>
        <w:tc>
          <w:tcPr>
            <w:tcW w:w="1332" w:type="dxa"/>
            <w:vAlign w:val="center"/>
          </w:tcPr>
          <w:p>
            <w:pPr>
              <w:pStyle w:val="16"/>
            </w:pPr>
            <w:r>
              <w:rPr>
                <w:rFonts w:hint="eastAsia"/>
              </w:rPr>
              <w:t>资金到位率</w:t>
            </w:r>
          </w:p>
        </w:tc>
        <w:tc>
          <w:tcPr>
            <w:tcW w:w="2891" w:type="dxa"/>
            <w:vAlign w:val="center"/>
          </w:tcPr>
          <w:p>
            <w:pPr>
              <w:pStyle w:val="16"/>
            </w:pPr>
            <w:r>
              <w:rPr>
                <w:rFonts w:hint="eastAsia"/>
              </w:rPr>
              <w:t>资金到位率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质量指标</w:t>
            </w:r>
          </w:p>
        </w:tc>
        <w:tc>
          <w:tcPr>
            <w:tcW w:w="1332" w:type="dxa"/>
            <w:vAlign w:val="center"/>
          </w:tcPr>
          <w:p>
            <w:pPr>
              <w:pStyle w:val="16"/>
            </w:pPr>
            <w:r>
              <w:rPr>
                <w:rFonts w:hint="eastAsia"/>
              </w:rPr>
              <w:t>项目完成率</w:t>
            </w:r>
          </w:p>
        </w:tc>
        <w:tc>
          <w:tcPr>
            <w:tcW w:w="2891" w:type="dxa"/>
            <w:vAlign w:val="center"/>
          </w:tcPr>
          <w:p>
            <w:pPr>
              <w:pStyle w:val="16"/>
            </w:pPr>
            <w:r>
              <w:rPr>
                <w:rFonts w:hint="eastAsia"/>
              </w:rPr>
              <w:t>项目完成率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时效指标</w:t>
            </w:r>
          </w:p>
        </w:tc>
        <w:tc>
          <w:tcPr>
            <w:tcW w:w="1332" w:type="dxa"/>
            <w:vAlign w:val="center"/>
          </w:tcPr>
          <w:p>
            <w:pPr>
              <w:pStyle w:val="16"/>
            </w:pPr>
            <w:r>
              <w:rPr>
                <w:rFonts w:hint="eastAsia"/>
              </w:rPr>
              <w:t>按期完成率</w:t>
            </w:r>
          </w:p>
        </w:tc>
        <w:tc>
          <w:tcPr>
            <w:tcW w:w="2891" w:type="dxa"/>
            <w:vAlign w:val="center"/>
          </w:tcPr>
          <w:p>
            <w:pPr>
              <w:pStyle w:val="16"/>
            </w:pPr>
            <w:r>
              <w:rPr>
                <w:rFonts w:hint="eastAsia"/>
              </w:rPr>
              <w:t>按期完成率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rPr>
                <w:rFonts w:hint="eastAsia"/>
              </w:rPr>
              <w:t>成本指标</w:t>
            </w:r>
          </w:p>
        </w:tc>
        <w:tc>
          <w:tcPr>
            <w:tcW w:w="1332" w:type="dxa"/>
            <w:vAlign w:val="center"/>
          </w:tcPr>
          <w:p>
            <w:pPr>
              <w:pStyle w:val="16"/>
            </w:pPr>
            <w:r>
              <w:rPr>
                <w:rFonts w:hint="eastAsia"/>
              </w:rPr>
              <w:t>完成率</w:t>
            </w:r>
          </w:p>
        </w:tc>
        <w:tc>
          <w:tcPr>
            <w:tcW w:w="2891" w:type="dxa"/>
            <w:vAlign w:val="center"/>
          </w:tcPr>
          <w:p>
            <w:pPr>
              <w:pStyle w:val="16"/>
            </w:pPr>
            <w:r>
              <w:rPr>
                <w:rFonts w:hint="eastAsia"/>
              </w:rPr>
              <w:t>完成率</w:t>
            </w:r>
          </w:p>
        </w:tc>
        <w:tc>
          <w:tcPr>
            <w:tcW w:w="1276" w:type="dxa"/>
            <w:vAlign w:val="center"/>
          </w:tcPr>
          <w:p>
            <w:pPr>
              <w:pStyle w:val="16"/>
            </w:pPr>
            <w:r>
              <w:rPr>
                <w:rFonts w:hint="eastAsia"/>
              </w:rPr>
              <w:t>≥</w:t>
            </w:r>
            <w:r>
              <w:t>95%</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效益指标</w:t>
            </w:r>
          </w:p>
        </w:tc>
        <w:tc>
          <w:tcPr>
            <w:tcW w:w="1276" w:type="dxa"/>
            <w:vAlign w:val="center"/>
          </w:tcPr>
          <w:p>
            <w:pPr>
              <w:pStyle w:val="16"/>
            </w:pPr>
            <w:r>
              <w:rPr>
                <w:rFonts w:hint="eastAsia"/>
              </w:rPr>
              <w:t>社会效益指标</w:t>
            </w:r>
          </w:p>
        </w:tc>
        <w:tc>
          <w:tcPr>
            <w:tcW w:w="1332" w:type="dxa"/>
            <w:vAlign w:val="center"/>
          </w:tcPr>
          <w:p>
            <w:pPr>
              <w:pStyle w:val="16"/>
            </w:pPr>
            <w:r>
              <w:rPr>
                <w:rFonts w:hint="eastAsia"/>
              </w:rPr>
              <w:t>社会影响力</w:t>
            </w:r>
          </w:p>
        </w:tc>
        <w:tc>
          <w:tcPr>
            <w:tcW w:w="2891" w:type="dxa"/>
            <w:vAlign w:val="center"/>
          </w:tcPr>
          <w:p>
            <w:pPr>
              <w:pStyle w:val="16"/>
            </w:pPr>
            <w:r>
              <w:rPr>
                <w:rFonts w:hint="eastAsia"/>
              </w:rPr>
              <w:t>社会影响力</w:t>
            </w:r>
          </w:p>
        </w:tc>
        <w:tc>
          <w:tcPr>
            <w:tcW w:w="1276" w:type="dxa"/>
            <w:vAlign w:val="center"/>
          </w:tcPr>
          <w:p>
            <w:pPr>
              <w:pStyle w:val="16"/>
            </w:pPr>
            <w:r>
              <w:rPr>
                <w:rFonts w:hint="eastAsia"/>
              </w:rPr>
              <w:t>较大影响</w:t>
            </w:r>
          </w:p>
        </w:tc>
        <w:tc>
          <w:tcPr>
            <w:tcW w:w="1843" w:type="dxa"/>
            <w:vAlign w:val="center"/>
          </w:tcPr>
          <w:p>
            <w:pPr>
              <w:pStyle w:val="16"/>
            </w:pPr>
            <w:r>
              <w:rPr>
                <w:rFonts w:hint="eastAsia"/>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rPr>
                <w:rFonts w:hint="eastAsia"/>
              </w:rPr>
              <w:t>满意度指标</w:t>
            </w:r>
          </w:p>
        </w:tc>
        <w:tc>
          <w:tcPr>
            <w:tcW w:w="1276" w:type="dxa"/>
            <w:vAlign w:val="center"/>
          </w:tcPr>
          <w:p>
            <w:pPr>
              <w:pStyle w:val="16"/>
            </w:pPr>
            <w:r>
              <w:rPr>
                <w:rFonts w:hint="eastAsia"/>
              </w:rPr>
              <w:t>服务对象满意度指标</w:t>
            </w:r>
          </w:p>
        </w:tc>
        <w:tc>
          <w:tcPr>
            <w:tcW w:w="1332" w:type="dxa"/>
            <w:vAlign w:val="center"/>
          </w:tcPr>
          <w:p>
            <w:pPr>
              <w:pStyle w:val="16"/>
            </w:pPr>
            <w:r>
              <w:rPr>
                <w:rFonts w:hint="eastAsia"/>
              </w:rPr>
              <w:t>群众满意度</w:t>
            </w:r>
          </w:p>
        </w:tc>
        <w:tc>
          <w:tcPr>
            <w:tcW w:w="2891" w:type="dxa"/>
            <w:vAlign w:val="center"/>
          </w:tcPr>
          <w:p>
            <w:pPr>
              <w:pStyle w:val="16"/>
            </w:pPr>
            <w:r>
              <w:rPr>
                <w:rFonts w:hint="eastAsia"/>
              </w:rPr>
              <w:t>群众满意度</w:t>
            </w:r>
          </w:p>
        </w:tc>
        <w:tc>
          <w:tcPr>
            <w:tcW w:w="1276" w:type="dxa"/>
            <w:vAlign w:val="center"/>
          </w:tcPr>
          <w:p>
            <w:pPr>
              <w:pStyle w:val="16"/>
            </w:pPr>
            <w:r>
              <w:rPr>
                <w:rFonts w:hint="eastAsia"/>
              </w:rPr>
              <w:t>≥</w:t>
            </w:r>
            <w:r>
              <w:t>90%</w:t>
            </w:r>
          </w:p>
        </w:tc>
        <w:tc>
          <w:tcPr>
            <w:tcW w:w="1843" w:type="dxa"/>
            <w:vAlign w:val="center"/>
          </w:tcPr>
          <w:p>
            <w:pPr>
              <w:pStyle w:val="16"/>
            </w:pPr>
            <w:r>
              <w:rPr>
                <w:rFonts w:hint="eastAsia"/>
              </w:rPr>
              <w:t>上级文件</w:t>
            </w:r>
          </w:p>
        </w:tc>
      </w:tr>
    </w:tbl>
    <w:p>
      <w:pPr>
        <w:spacing w:line="560" w:lineRule="exact"/>
        <w:rPr>
          <w:rFonts w:ascii="仿宋" w:hAnsi="仿宋" w:eastAsia="仿宋" w:cs="Times New Roman"/>
          <w:color w:val="FF0000"/>
          <w:sz w:val="32"/>
          <w:szCs w:val="32"/>
        </w:rPr>
      </w:pPr>
    </w:p>
    <w:bookmarkEnd w:id="20"/>
    <w:p>
      <w:pPr>
        <w:spacing w:line="500" w:lineRule="exact"/>
        <w:ind w:firstLine="640" w:firstLineChars="200"/>
        <w:outlineLvl w:val="0"/>
        <w:rPr>
          <w:rFonts w:ascii="黑体" w:hAnsi="黑体" w:eastAsia="黑体" w:cs="黑体"/>
          <w:sz w:val="32"/>
          <w:szCs w:val="32"/>
        </w:rPr>
      </w:pPr>
      <w:bookmarkStart w:id="50" w:name="_Toc18990"/>
      <w:bookmarkStart w:id="51" w:name="_Toc536088149"/>
      <w:r>
        <w:rPr>
          <w:rFonts w:hint="eastAsia" w:ascii="黑体" w:hAnsi="黑体" w:eastAsia="黑体" w:cs="黑体"/>
          <w:sz w:val="32"/>
          <w:szCs w:val="32"/>
        </w:rPr>
        <w:t>六、政府采购预算情况</w:t>
      </w:r>
      <w:bookmarkEnd w:id="50"/>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我单位年初预算安排中，政府采购预算安排资金6044万元，预留中小微企业份额4644万元。本年度部门预算共计安排政府采购项目16个，其中设备、货物类项目6个，涉及金额2830万元，主要是教学仪器设备、营养改善计划等；工程类项目10个，涉及金额3214万元，主要是校舍建设及维修类项目工程。</w:t>
      </w:r>
    </w:p>
    <w:p>
      <w:pPr>
        <w:spacing w:line="500" w:lineRule="exact"/>
        <w:ind w:firstLine="640" w:firstLineChars="200"/>
        <w:rPr>
          <w:rFonts w:ascii="仿宋_GB2312" w:hAnsi="仿宋_GB2312" w:eastAsia="仿宋_GB2312" w:cs="仿宋_GB2312"/>
          <w:sz w:val="32"/>
          <w:szCs w:val="32"/>
        </w:rPr>
      </w:pPr>
    </w:p>
    <w:tbl>
      <w:tblPr>
        <w:tblStyle w:val="7"/>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016"/>
        <w:gridCol w:w="742"/>
        <w:gridCol w:w="802"/>
        <w:gridCol w:w="685"/>
        <w:gridCol w:w="533"/>
        <w:gridCol w:w="1059"/>
        <w:gridCol w:w="1030"/>
        <w:gridCol w:w="1145"/>
        <w:gridCol w:w="571"/>
        <w:gridCol w:w="733"/>
        <w:gridCol w:w="755"/>
        <w:gridCol w:w="567"/>
        <w:gridCol w:w="456"/>
        <w:gridCol w:w="1094"/>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6490" w:type="dxa"/>
            <w:gridSpan w:val="7"/>
            <w:tcBorders>
              <w:top w:val="single" w:color="FFFFFF" w:sz="6" w:space="0"/>
              <w:left w:val="single" w:color="FFFFFF" w:sz="6" w:space="0"/>
              <w:right w:val="single" w:color="FFFFFF" w:sz="6" w:space="0"/>
            </w:tcBorders>
            <w:vAlign w:val="center"/>
          </w:tcPr>
          <w:p>
            <w:r>
              <w:rPr>
                <w:rFonts w:hint="eastAsia"/>
              </w:rPr>
              <w:t>360001涞水县教育和体育局</w:t>
            </w:r>
          </w:p>
        </w:tc>
        <w:tc>
          <w:tcPr>
            <w:tcW w:w="7609" w:type="dxa"/>
            <w:gridSpan w:val="9"/>
            <w:tcBorders>
              <w:top w:val="single" w:color="FFFFFF" w:sz="6" w:space="0"/>
              <w:left w:val="single" w:color="FFFFFF" w:sz="6" w:space="0"/>
              <w:right w:val="single" w:color="FFFFFF" w:sz="6" w:space="0"/>
            </w:tcBorders>
            <w:vAlign w:val="center"/>
          </w:tcPr>
          <w:p>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2669" w:type="dxa"/>
            <w:gridSpan w:val="2"/>
            <w:vAlign w:val="center"/>
          </w:tcPr>
          <w:p>
            <w:r>
              <w:rPr>
                <w:rFonts w:hint="eastAsia"/>
              </w:rPr>
              <w:t>政府采购项目来源</w:t>
            </w:r>
          </w:p>
        </w:tc>
        <w:tc>
          <w:tcPr>
            <w:tcW w:w="742" w:type="dxa"/>
            <w:vMerge w:val="restart"/>
            <w:vAlign w:val="center"/>
          </w:tcPr>
          <w:p>
            <w:r>
              <w:rPr>
                <w:rFonts w:hint="eastAsia"/>
              </w:rPr>
              <w:t>采购物品名称</w:t>
            </w:r>
          </w:p>
        </w:tc>
        <w:tc>
          <w:tcPr>
            <w:tcW w:w="802" w:type="dxa"/>
            <w:vMerge w:val="restart"/>
            <w:vAlign w:val="center"/>
          </w:tcPr>
          <w:p>
            <w:r>
              <w:rPr>
                <w:rFonts w:hint="eastAsia"/>
              </w:rPr>
              <w:t>政府采购目录序号</w:t>
            </w:r>
          </w:p>
        </w:tc>
        <w:tc>
          <w:tcPr>
            <w:tcW w:w="685" w:type="dxa"/>
            <w:vMerge w:val="restart"/>
            <w:vAlign w:val="center"/>
          </w:tcPr>
          <w:p>
            <w:r>
              <w:rPr>
                <w:rFonts w:hint="eastAsia"/>
              </w:rPr>
              <w:t>计量单位</w:t>
            </w:r>
          </w:p>
        </w:tc>
        <w:tc>
          <w:tcPr>
            <w:tcW w:w="533" w:type="dxa"/>
            <w:vMerge w:val="restart"/>
            <w:vAlign w:val="center"/>
          </w:tcPr>
          <w:p>
            <w:r>
              <w:rPr>
                <w:rFonts w:hint="eastAsia"/>
              </w:rPr>
              <w:t>数量</w:t>
            </w:r>
          </w:p>
        </w:tc>
        <w:tc>
          <w:tcPr>
            <w:tcW w:w="1059" w:type="dxa"/>
            <w:vMerge w:val="restart"/>
            <w:vAlign w:val="center"/>
          </w:tcPr>
          <w:p>
            <w:r>
              <w:rPr>
                <w:rFonts w:hint="eastAsia"/>
              </w:rPr>
              <w:t>单价</w:t>
            </w:r>
          </w:p>
        </w:tc>
        <w:tc>
          <w:tcPr>
            <w:tcW w:w="6351" w:type="dxa"/>
            <w:gridSpan w:val="8"/>
            <w:vAlign w:val="center"/>
          </w:tcPr>
          <w:p>
            <w:r>
              <w:rPr>
                <w:rFonts w:hint="eastAsia"/>
              </w:rPr>
              <w:t>政府采购金额（当年部门预算安排资金）</w:t>
            </w:r>
          </w:p>
        </w:tc>
        <w:tc>
          <w:tcPr>
            <w:tcW w:w="1258" w:type="dxa"/>
            <w:vMerge w:val="restart"/>
            <w:vAlign w:val="center"/>
          </w:tcPr>
          <w:p>
            <w:r>
              <w:rPr>
                <w:rFonts w:hint="eastAsia"/>
              </w:rP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5" w:hRule="atLeast"/>
          <w:tblHeader/>
          <w:jc w:val="center"/>
        </w:trPr>
        <w:tc>
          <w:tcPr>
            <w:tcW w:w="1653" w:type="dxa"/>
            <w:vAlign w:val="center"/>
          </w:tcPr>
          <w:p>
            <w:r>
              <w:rPr>
                <w:rFonts w:hint="eastAsia"/>
              </w:rPr>
              <w:t>项目名称</w:t>
            </w:r>
          </w:p>
        </w:tc>
        <w:tc>
          <w:tcPr>
            <w:tcW w:w="1016" w:type="dxa"/>
            <w:vAlign w:val="center"/>
          </w:tcPr>
          <w:p>
            <w:r>
              <w:rPr>
                <w:rFonts w:hint="eastAsia"/>
              </w:rPr>
              <w:t>预算资金</w:t>
            </w:r>
          </w:p>
        </w:tc>
        <w:tc>
          <w:tcPr>
            <w:tcW w:w="742" w:type="dxa"/>
            <w:vMerge w:val="continue"/>
          </w:tcPr>
          <w:p/>
        </w:tc>
        <w:tc>
          <w:tcPr>
            <w:tcW w:w="802" w:type="dxa"/>
            <w:vMerge w:val="continue"/>
          </w:tcPr>
          <w:p/>
        </w:tc>
        <w:tc>
          <w:tcPr>
            <w:tcW w:w="685" w:type="dxa"/>
            <w:vMerge w:val="continue"/>
          </w:tcPr>
          <w:p/>
        </w:tc>
        <w:tc>
          <w:tcPr>
            <w:tcW w:w="533" w:type="dxa"/>
            <w:vMerge w:val="continue"/>
          </w:tcPr>
          <w:p/>
        </w:tc>
        <w:tc>
          <w:tcPr>
            <w:tcW w:w="1059" w:type="dxa"/>
            <w:vMerge w:val="continue"/>
          </w:tcPr>
          <w:p/>
        </w:tc>
        <w:tc>
          <w:tcPr>
            <w:tcW w:w="1030" w:type="dxa"/>
            <w:vAlign w:val="center"/>
          </w:tcPr>
          <w:p>
            <w:r>
              <w:rPr>
                <w:rFonts w:hint="eastAsia"/>
              </w:rPr>
              <w:t>合计</w:t>
            </w:r>
          </w:p>
        </w:tc>
        <w:tc>
          <w:tcPr>
            <w:tcW w:w="1145" w:type="dxa"/>
            <w:vAlign w:val="center"/>
          </w:tcPr>
          <w:p>
            <w:r>
              <w:rPr>
                <w:rFonts w:hint="eastAsia"/>
              </w:rPr>
              <w:t>一般公共预算拨款</w:t>
            </w:r>
          </w:p>
        </w:tc>
        <w:tc>
          <w:tcPr>
            <w:tcW w:w="571" w:type="dxa"/>
            <w:vAlign w:val="center"/>
          </w:tcPr>
          <w:p>
            <w:r>
              <w:rPr>
                <w:rFonts w:hint="eastAsia"/>
              </w:rPr>
              <w:t>基金预算拨款</w:t>
            </w:r>
          </w:p>
        </w:tc>
        <w:tc>
          <w:tcPr>
            <w:tcW w:w="733" w:type="dxa"/>
            <w:vAlign w:val="center"/>
          </w:tcPr>
          <w:p>
            <w:r>
              <w:rPr>
                <w:rFonts w:hint="eastAsia"/>
              </w:rPr>
              <w:t>国有资本经营预算拨款</w:t>
            </w:r>
          </w:p>
        </w:tc>
        <w:tc>
          <w:tcPr>
            <w:tcW w:w="755" w:type="dxa"/>
            <w:vAlign w:val="center"/>
          </w:tcPr>
          <w:p>
            <w:r>
              <w:rPr>
                <w:rFonts w:hint="eastAsia"/>
              </w:rPr>
              <w:t>财政专户核拨</w:t>
            </w:r>
          </w:p>
        </w:tc>
        <w:tc>
          <w:tcPr>
            <w:tcW w:w="567" w:type="dxa"/>
            <w:vAlign w:val="center"/>
          </w:tcPr>
          <w:p>
            <w:r>
              <w:rPr>
                <w:rFonts w:hint="eastAsia"/>
              </w:rPr>
              <w:t>单位资金</w:t>
            </w:r>
          </w:p>
        </w:tc>
        <w:tc>
          <w:tcPr>
            <w:tcW w:w="456" w:type="dxa"/>
            <w:vAlign w:val="center"/>
          </w:tcPr>
          <w:p>
            <w:r>
              <w:rPr>
                <w:rFonts w:hint="eastAsia"/>
              </w:rPr>
              <w:t>财政拨款结转</w:t>
            </w:r>
          </w:p>
        </w:tc>
        <w:tc>
          <w:tcPr>
            <w:tcW w:w="1094" w:type="dxa"/>
            <w:vAlign w:val="center"/>
          </w:tcPr>
          <w:p>
            <w:r>
              <w:rPr>
                <w:rFonts w:hint="eastAsia"/>
              </w:rPr>
              <w:t>非财政拨款结转结余</w:t>
            </w:r>
          </w:p>
        </w:tc>
        <w:tc>
          <w:tcPr>
            <w:tcW w:w="12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6" w:hRule="atLeast"/>
          <w:jc w:val="center"/>
        </w:trPr>
        <w:tc>
          <w:tcPr>
            <w:tcW w:w="1653" w:type="dxa"/>
            <w:vAlign w:val="center"/>
          </w:tcPr>
          <w:p>
            <w:r>
              <w:rPr>
                <w:rFonts w:hint="eastAsia"/>
              </w:rPr>
              <w:t>合计</w:t>
            </w:r>
          </w:p>
        </w:tc>
        <w:tc>
          <w:tcPr>
            <w:tcW w:w="1016" w:type="dxa"/>
            <w:vAlign w:val="center"/>
          </w:tcPr>
          <w:p/>
        </w:tc>
        <w:tc>
          <w:tcPr>
            <w:tcW w:w="742" w:type="dxa"/>
            <w:vAlign w:val="center"/>
          </w:tcPr>
          <w:p/>
        </w:tc>
        <w:tc>
          <w:tcPr>
            <w:tcW w:w="802" w:type="dxa"/>
            <w:vAlign w:val="center"/>
          </w:tcPr>
          <w:p/>
        </w:tc>
        <w:tc>
          <w:tcPr>
            <w:tcW w:w="685" w:type="dxa"/>
            <w:vAlign w:val="center"/>
          </w:tcPr>
          <w:p/>
        </w:tc>
        <w:tc>
          <w:tcPr>
            <w:tcW w:w="533" w:type="dxa"/>
            <w:vAlign w:val="center"/>
          </w:tcPr>
          <w:p/>
        </w:tc>
        <w:tc>
          <w:tcPr>
            <w:tcW w:w="1059" w:type="dxa"/>
            <w:vAlign w:val="center"/>
          </w:tcPr>
          <w:p/>
        </w:tc>
        <w:tc>
          <w:tcPr>
            <w:tcW w:w="1030" w:type="dxa"/>
            <w:vAlign w:val="center"/>
          </w:tcPr>
          <w:p>
            <w:r>
              <w:rPr>
                <w:rFonts w:hint="eastAsia"/>
              </w:rPr>
              <w:t>6044.0</w:t>
            </w:r>
          </w:p>
        </w:tc>
        <w:tc>
          <w:tcPr>
            <w:tcW w:w="1145" w:type="dxa"/>
            <w:vAlign w:val="center"/>
          </w:tcPr>
          <w:p>
            <w:r>
              <w:rPr>
                <w:rFonts w:hint="eastAsia"/>
              </w:rPr>
              <w:t>6044.00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4644.00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jc w:val="center"/>
        </w:trPr>
        <w:tc>
          <w:tcPr>
            <w:tcW w:w="1653" w:type="dxa"/>
            <w:vAlign w:val="center"/>
          </w:tcPr>
          <w:p>
            <w:r>
              <w:rPr>
                <w:rFonts w:hint="eastAsia"/>
              </w:rPr>
              <w:t>涞水县教育和体育局本级小计</w:t>
            </w:r>
          </w:p>
        </w:tc>
        <w:tc>
          <w:tcPr>
            <w:tcW w:w="1016" w:type="dxa"/>
            <w:vAlign w:val="center"/>
          </w:tcPr>
          <w:p/>
        </w:tc>
        <w:tc>
          <w:tcPr>
            <w:tcW w:w="742" w:type="dxa"/>
            <w:vAlign w:val="center"/>
          </w:tcPr>
          <w:p/>
        </w:tc>
        <w:tc>
          <w:tcPr>
            <w:tcW w:w="802" w:type="dxa"/>
            <w:vAlign w:val="center"/>
          </w:tcPr>
          <w:p/>
        </w:tc>
        <w:tc>
          <w:tcPr>
            <w:tcW w:w="685" w:type="dxa"/>
            <w:vAlign w:val="center"/>
          </w:tcPr>
          <w:p/>
        </w:tc>
        <w:tc>
          <w:tcPr>
            <w:tcW w:w="533" w:type="dxa"/>
            <w:vAlign w:val="center"/>
          </w:tcPr>
          <w:p/>
        </w:tc>
        <w:tc>
          <w:tcPr>
            <w:tcW w:w="1059" w:type="dxa"/>
            <w:vAlign w:val="center"/>
          </w:tcPr>
          <w:p/>
        </w:tc>
        <w:tc>
          <w:tcPr>
            <w:tcW w:w="1030" w:type="dxa"/>
            <w:vAlign w:val="center"/>
          </w:tcPr>
          <w:p>
            <w:r>
              <w:rPr>
                <w:rFonts w:hint="eastAsia"/>
              </w:rPr>
              <w:t>6044</w:t>
            </w:r>
          </w:p>
        </w:tc>
        <w:tc>
          <w:tcPr>
            <w:tcW w:w="1145" w:type="dxa"/>
            <w:vAlign w:val="center"/>
          </w:tcPr>
          <w:p>
            <w:r>
              <w:rPr>
                <w:rFonts w:hint="eastAsia"/>
              </w:rPr>
              <w:t>6044.00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4644.00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29" w:hRule="atLeast"/>
          <w:jc w:val="center"/>
        </w:trPr>
        <w:tc>
          <w:tcPr>
            <w:tcW w:w="1653" w:type="dxa"/>
            <w:vAlign w:val="center"/>
          </w:tcPr>
          <w:p>
            <w:r>
              <w:rPr>
                <w:rFonts w:hint="eastAsia"/>
              </w:rPr>
              <w:t>2023年城乡义务教育省级补助资金（校舍安全保障）冀财教【2022】162号</w:t>
            </w:r>
          </w:p>
        </w:tc>
        <w:tc>
          <w:tcPr>
            <w:tcW w:w="1016" w:type="dxa"/>
            <w:vAlign w:val="center"/>
          </w:tcPr>
          <w:p>
            <w:r>
              <w:rPr>
                <w:rFonts w:hint="eastAsia"/>
              </w:rPr>
              <w:t>265.00</w:t>
            </w:r>
          </w:p>
        </w:tc>
        <w:tc>
          <w:tcPr>
            <w:tcW w:w="742" w:type="dxa"/>
            <w:vAlign w:val="center"/>
          </w:tcPr>
          <w:p>
            <w:r>
              <w:rPr>
                <w:rFonts w:hint="eastAsia"/>
              </w:rPr>
              <w:t>教育用房施工</w:t>
            </w:r>
          </w:p>
        </w:tc>
        <w:tc>
          <w:tcPr>
            <w:tcW w:w="802" w:type="dxa"/>
            <w:vAlign w:val="center"/>
          </w:tcPr>
          <w:p>
            <w:r>
              <w:rPr>
                <w:rFonts w:hint="eastAsia"/>
              </w:rPr>
              <w:t>B01021100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265.00</w:t>
            </w:r>
          </w:p>
        </w:tc>
        <w:tc>
          <w:tcPr>
            <w:tcW w:w="1030" w:type="dxa"/>
            <w:vAlign w:val="center"/>
          </w:tcPr>
          <w:p>
            <w:r>
              <w:rPr>
                <w:rFonts w:hint="eastAsia"/>
              </w:rPr>
              <w:t>265.00</w:t>
            </w:r>
          </w:p>
        </w:tc>
        <w:tc>
          <w:tcPr>
            <w:tcW w:w="1145" w:type="dxa"/>
            <w:vAlign w:val="center"/>
          </w:tcPr>
          <w:p>
            <w:r>
              <w:rPr>
                <w:rFonts w:hint="eastAsia"/>
              </w:rPr>
              <w:t>265.00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r>
              <w:rPr>
                <w:rFonts w:hint="eastAsia"/>
              </w:rPr>
              <w:t>2023年城乡义务教育中央补助经费校舍安全保障冀财教[2022]179号</w:t>
            </w:r>
          </w:p>
        </w:tc>
        <w:tc>
          <w:tcPr>
            <w:tcW w:w="1016" w:type="dxa"/>
            <w:vAlign w:val="center"/>
          </w:tcPr>
          <w:p>
            <w:r>
              <w:rPr>
                <w:rFonts w:hint="eastAsia"/>
              </w:rPr>
              <w:t>590.00</w:t>
            </w:r>
          </w:p>
        </w:tc>
        <w:tc>
          <w:tcPr>
            <w:tcW w:w="742" w:type="dxa"/>
            <w:vAlign w:val="center"/>
          </w:tcPr>
          <w:p>
            <w:r>
              <w:rPr>
                <w:rFonts w:hint="eastAsia"/>
              </w:rPr>
              <w:t>其他建筑工程</w:t>
            </w:r>
          </w:p>
        </w:tc>
        <w:tc>
          <w:tcPr>
            <w:tcW w:w="802" w:type="dxa"/>
            <w:vAlign w:val="center"/>
          </w:tcPr>
          <w:p>
            <w:r>
              <w:rPr>
                <w:rFonts w:hint="eastAsia"/>
              </w:rPr>
              <w:t>B99000000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590.00</w:t>
            </w:r>
          </w:p>
        </w:tc>
        <w:tc>
          <w:tcPr>
            <w:tcW w:w="1030" w:type="dxa"/>
            <w:vAlign w:val="center"/>
          </w:tcPr>
          <w:p>
            <w:r>
              <w:rPr>
                <w:rFonts w:hint="eastAsia"/>
              </w:rPr>
              <w:t>590.00</w:t>
            </w:r>
          </w:p>
        </w:tc>
        <w:tc>
          <w:tcPr>
            <w:tcW w:w="1145" w:type="dxa"/>
            <w:vAlign w:val="center"/>
          </w:tcPr>
          <w:p>
            <w:r>
              <w:rPr>
                <w:rFonts w:hint="eastAsia"/>
              </w:rPr>
              <w:t>590.00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590.00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r>
              <w:rPr>
                <w:rFonts w:hint="eastAsia"/>
              </w:rPr>
              <w:t>2023年城乡义务教育中央补助经费营养餐补助冀财教[2022]179号</w:t>
            </w:r>
          </w:p>
        </w:tc>
        <w:tc>
          <w:tcPr>
            <w:tcW w:w="1016" w:type="dxa"/>
            <w:vAlign w:val="center"/>
          </w:tcPr>
          <w:p>
            <w:r>
              <w:rPr>
                <w:rFonts w:hint="eastAsia"/>
              </w:rPr>
              <w:t>1588.00</w:t>
            </w:r>
          </w:p>
        </w:tc>
        <w:tc>
          <w:tcPr>
            <w:tcW w:w="742" w:type="dxa"/>
            <w:vAlign w:val="center"/>
          </w:tcPr>
          <w:p>
            <w:r>
              <w:rPr>
                <w:rFonts w:hint="eastAsia"/>
              </w:rPr>
              <w:t>其他农副食品</w:t>
            </w:r>
          </w:p>
        </w:tc>
        <w:tc>
          <w:tcPr>
            <w:tcW w:w="802" w:type="dxa"/>
            <w:vAlign w:val="center"/>
          </w:tcPr>
          <w:p>
            <w:r>
              <w:rPr>
                <w:rFonts w:hint="eastAsia"/>
              </w:rPr>
              <w:t>A07069900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1000</w:t>
            </w:r>
          </w:p>
        </w:tc>
        <w:tc>
          <w:tcPr>
            <w:tcW w:w="1030" w:type="dxa"/>
            <w:vAlign w:val="center"/>
          </w:tcPr>
          <w:p>
            <w:r>
              <w:rPr>
                <w:rFonts w:hint="eastAsia"/>
              </w:rPr>
              <w:t>1000</w:t>
            </w:r>
          </w:p>
        </w:tc>
        <w:tc>
          <w:tcPr>
            <w:tcW w:w="1145" w:type="dxa"/>
            <w:vAlign w:val="center"/>
          </w:tcPr>
          <w:p>
            <w:r>
              <w:rPr>
                <w:rFonts w:hint="eastAsia"/>
              </w:rPr>
              <w:t>1000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r>
              <w:rPr>
                <w:rFonts w:hint="eastAsia"/>
              </w:rPr>
              <w:t>2023年改善高中办学条件中央补助资金冀财教[2022]141号</w:t>
            </w:r>
          </w:p>
        </w:tc>
        <w:tc>
          <w:tcPr>
            <w:tcW w:w="1016" w:type="dxa"/>
            <w:vAlign w:val="center"/>
          </w:tcPr>
          <w:p>
            <w:r>
              <w:rPr>
                <w:rFonts w:hint="eastAsia"/>
              </w:rPr>
              <w:t>250.00</w:t>
            </w:r>
          </w:p>
        </w:tc>
        <w:tc>
          <w:tcPr>
            <w:tcW w:w="742" w:type="dxa"/>
            <w:vAlign w:val="center"/>
          </w:tcPr>
          <w:p>
            <w:r>
              <w:rPr>
                <w:rFonts w:hint="eastAsia"/>
              </w:rPr>
              <w:t>教育用房施工</w:t>
            </w:r>
          </w:p>
        </w:tc>
        <w:tc>
          <w:tcPr>
            <w:tcW w:w="802" w:type="dxa"/>
            <w:vAlign w:val="center"/>
          </w:tcPr>
          <w:p>
            <w:r>
              <w:rPr>
                <w:rFonts w:hint="eastAsia"/>
              </w:rPr>
              <w:t>B01021100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250.00</w:t>
            </w:r>
          </w:p>
        </w:tc>
        <w:tc>
          <w:tcPr>
            <w:tcW w:w="1030" w:type="dxa"/>
            <w:vAlign w:val="center"/>
          </w:tcPr>
          <w:p>
            <w:r>
              <w:rPr>
                <w:rFonts w:hint="eastAsia"/>
              </w:rPr>
              <w:t>250.00</w:t>
            </w:r>
          </w:p>
        </w:tc>
        <w:tc>
          <w:tcPr>
            <w:tcW w:w="1145" w:type="dxa"/>
            <w:vAlign w:val="center"/>
          </w:tcPr>
          <w:p>
            <w:r>
              <w:rPr>
                <w:rFonts w:hint="eastAsia"/>
              </w:rPr>
              <w:t>250.00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29" w:hRule="atLeast"/>
          <w:jc w:val="center"/>
        </w:trPr>
        <w:tc>
          <w:tcPr>
            <w:tcW w:w="1653" w:type="dxa"/>
            <w:vAlign w:val="center"/>
          </w:tcPr>
          <w:p>
            <w:r>
              <w:rPr>
                <w:rFonts w:hint="eastAsia"/>
              </w:rPr>
              <w:t>2023年义务教育薄弱环节改善与能力提升省级补助资金冀财教【2022】182号</w:t>
            </w:r>
          </w:p>
        </w:tc>
        <w:tc>
          <w:tcPr>
            <w:tcW w:w="1016" w:type="dxa"/>
            <w:vAlign w:val="center"/>
          </w:tcPr>
          <w:p>
            <w:r>
              <w:rPr>
                <w:rFonts w:hint="eastAsia"/>
              </w:rPr>
              <w:t>426.00</w:t>
            </w:r>
          </w:p>
        </w:tc>
        <w:tc>
          <w:tcPr>
            <w:tcW w:w="742" w:type="dxa"/>
            <w:vAlign w:val="center"/>
          </w:tcPr>
          <w:p>
            <w:r>
              <w:rPr>
                <w:rFonts w:hint="eastAsia"/>
              </w:rPr>
              <w:t>教育施工用房</w:t>
            </w:r>
          </w:p>
        </w:tc>
        <w:tc>
          <w:tcPr>
            <w:tcW w:w="802" w:type="dxa"/>
            <w:vAlign w:val="center"/>
          </w:tcPr>
          <w:p>
            <w:r>
              <w:rPr>
                <w:rFonts w:hint="eastAsia"/>
              </w:rPr>
              <w:t>B01021100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426.00</w:t>
            </w:r>
          </w:p>
        </w:tc>
        <w:tc>
          <w:tcPr>
            <w:tcW w:w="1030" w:type="dxa"/>
            <w:vAlign w:val="center"/>
          </w:tcPr>
          <w:p>
            <w:r>
              <w:rPr>
                <w:rFonts w:hint="eastAsia"/>
              </w:rPr>
              <w:t>426.00</w:t>
            </w:r>
          </w:p>
        </w:tc>
        <w:tc>
          <w:tcPr>
            <w:tcW w:w="1145" w:type="dxa"/>
            <w:vAlign w:val="center"/>
          </w:tcPr>
          <w:p>
            <w:r>
              <w:rPr>
                <w:rFonts w:hint="eastAsia"/>
              </w:rPr>
              <w:t>426.00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426.00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r>
              <w:rPr>
                <w:rFonts w:hint="eastAsia"/>
              </w:rPr>
              <w:t>2023年义务教育薄弱环节改善与能力提升中央补助资金冀财教[2022]156号</w:t>
            </w:r>
          </w:p>
        </w:tc>
        <w:tc>
          <w:tcPr>
            <w:tcW w:w="1016" w:type="dxa"/>
            <w:vAlign w:val="center"/>
          </w:tcPr>
          <w:p>
            <w:r>
              <w:rPr>
                <w:rFonts w:hint="eastAsia"/>
              </w:rPr>
              <w:t>758.00</w:t>
            </w:r>
          </w:p>
        </w:tc>
        <w:tc>
          <w:tcPr>
            <w:tcW w:w="742" w:type="dxa"/>
            <w:vAlign w:val="center"/>
          </w:tcPr>
          <w:p>
            <w:r>
              <w:rPr>
                <w:rFonts w:hint="eastAsia"/>
              </w:rPr>
              <w:t>房屋附属设施施工</w:t>
            </w:r>
          </w:p>
        </w:tc>
        <w:tc>
          <w:tcPr>
            <w:tcW w:w="802" w:type="dxa"/>
            <w:vAlign w:val="center"/>
          </w:tcPr>
          <w:p>
            <w:r>
              <w:rPr>
                <w:rFonts w:hint="eastAsia"/>
              </w:rPr>
              <w:t>B01021100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758.00</w:t>
            </w:r>
          </w:p>
        </w:tc>
        <w:tc>
          <w:tcPr>
            <w:tcW w:w="1030" w:type="dxa"/>
            <w:vAlign w:val="center"/>
          </w:tcPr>
          <w:p>
            <w:r>
              <w:rPr>
                <w:rFonts w:hint="eastAsia"/>
              </w:rPr>
              <w:t>758.00</w:t>
            </w:r>
          </w:p>
        </w:tc>
        <w:tc>
          <w:tcPr>
            <w:tcW w:w="1145" w:type="dxa"/>
            <w:vAlign w:val="center"/>
          </w:tcPr>
          <w:p>
            <w:r>
              <w:rPr>
                <w:rFonts w:hint="eastAsia"/>
              </w:rPr>
              <w:t>758.00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758.00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r>
              <w:rPr>
                <w:rFonts w:hint="eastAsia"/>
              </w:rPr>
              <w:t>2023年省级支持学前教育发展省级专项资金冀财教【2022】158号</w:t>
            </w:r>
          </w:p>
        </w:tc>
        <w:tc>
          <w:tcPr>
            <w:tcW w:w="1016" w:type="dxa"/>
            <w:vAlign w:val="center"/>
          </w:tcPr>
          <w:p>
            <w:r>
              <w:rPr>
                <w:rFonts w:hint="eastAsia"/>
              </w:rPr>
              <w:t>169.00</w:t>
            </w:r>
          </w:p>
        </w:tc>
        <w:tc>
          <w:tcPr>
            <w:tcW w:w="742" w:type="dxa"/>
            <w:vAlign w:val="center"/>
          </w:tcPr>
          <w:p>
            <w:r>
              <w:rPr>
                <w:rFonts w:hint="eastAsia"/>
              </w:rPr>
              <w:t>教育施工用房</w:t>
            </w:r>
          </w:p>
        </w:tc>
        <w:tc>
          <w:tcPr>
            <w:tcW w:w="802" w:type="dxa"/>
            <w:vAlign w:val="center"/>
          </w:tcPr>
          <w:p>
            <w:r>
              <w:rPr>
                <w:rFonts w:hint="eastAsia"/>
              </w:rPr>
              <w:t>B01021100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140.00</w:t>
            </w:r>
          </w:p>
        </w:tc>
        <w:tc>
          <w:tcPr>
            <w:tcW w:w="1030" w:type="dxa"/>
            <w:vAlign w:val="center"/>
          </w:tcPr>
          <w:p>
            <w:r>
              <w:rPr>
                <w:rFonts w:hint="eastAsia"/>
              </w:rPr>
              <w:t>140.00</w:t>
            </w:r>
          </w:p>
        </w:tc>
        <w:tc>
          <w:tcPr>
            <w:tcW w:w="1145" w:type="dxa"/>
            <w:vAlign w:val="center"/>
          </w:tcPr>
          <w:p>
            <w:r>
              <w:rPr>
                <w:rFonts w:hint="eastAsia"/>
              </w:rPr>
              <w:t>140.00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19" w:hRule="atLeast"/>
          <w:jc w:val="center"/>
        </w:trPr>
        <w:tc>
          <w:tcPr>
            <w:tcW w:w="1653" w:type="dxa"/>
            <w:vAlign w:val="center"/>
          </w:tcPr>
          <w:p>
            <w:r>
              <w:rPr>
                <w:rFonts w:hint="eastAsia"/>
              </w:rPr>
              <w:t>2023年中央支持学前教育发展资金冀财教【2022】152号</w:t>
            </w:r>
          </w:p>
        </w:tc>
        <w:tc>
          <w:tcPr>
            <w:tcW w:w="1016" w:type="dxa"/>
            <w:vAlign w:val="center"/>
          </w:tcPr>
          <w:p>
            <w:r>
              <w:rPr>
                <w:rFonts w:hint="eastAsia"/>
              </w:rPr>
              <w:t>517.00</w:t>
            </w:r>
          </w:p>
        </w:tc>
        <w:tc>
          <w:tcPr>
            <w:tcW w:w="742" w:type="dxa"/>
            <w:vAlign w:val="center"/>
          </w:tcPr>
          <w:p>
            <w:r>
              <w:rPr>
                <w:rFonts w:hint="eastAsia"/>
              </w:rPr>
              <w:t>教育施工用房</w:t>
            </w:r>
          </w:p>
        </w:tc>
        <w:tc>
          <w:tcPr>
            <w:tcW w:w="802" w:type="dxa"/>
            <w:vAlign w:val="center"/>
          </w:tcPr>
          <w:p>
            <w:r>
              <w:rPr>
                <w:rFonts w:hint="eastAsia"/>
              </w:rPr>
              <w:t>B0115</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450.00</w:t>
            </w:r>
          </w:p>
        </w:tc>
        <w:tc>
          <w:tcPr>
            <w:tcW w:w="1030" w:type="dxa"/>
            <w:vAlign w:val="center"/>
          </w:tcPr>
          <w:p>
            <w:r>
              <w:rPr>
                <w:rFonts w:hint="eastAsia"/>
              </w:rPr>
              <w:t>450.00</w:t>
            </w:r>
          </w:p>
        </w:tc>
        <w:tc>
          <w:tcPr>
            <w:tcW w:w="1145" w:type="dxa"/>
            <w:vAlign w:val="center"/>
          </w:tcPr>
          <w:p>
            <w:r>
              <w:rPr>
                <w:rFonts w:hint="eastAsia"/>
              </w:rPr>
              <w:t>450.00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r>
              <w:rPr>
                <w:rFonts w:hint="eastAsia"/>
              </w:rPr>
              <w:t>2023年义务教育薄弱环节改善与能力提升省级补助资金（民族教育）冀财教【2022】182号</w:t>
            </w:r>
          </w:p>
        </w:tc>
        <w:tc>
          <w:tcPr>
            <w:tcW w:w="1016" w:type="dxa"/>
            <w:vAlign w:val="center"/>
          </w:tcPr>
          <w:p>
            <w:r>
              <w:rPr>
                <w:rFonts w:hint="eastAsia"/>
              </w:rPr>
              <w:t>35.00</w:t>
            </w:r>
          </w:p>
        </w:tc>
        <w:tc>
          <w:tcPr>
            <w:tcW w:w="742" w:type="dxa"/>
            <w:vAlign w:val="center"/>
          </w:tcPr>
          <w:p>
            <w:r>
              <w:rPr>
                <w:rFonts w:hint="eastAsia"/>
              </w:rPr>
              <w:t>其他用房施工</w:t>
            </w:r>
          </w:p>
        </w:tc>
        <w:tc>
          <w:tcPr>
            <w:tcW w:w="802" w:type="dxa"/>
            <w:vAlign w:val="center"/>
          </w:tcPr>
          <w:p>
            <w:r>
              <w:rPr>
                <w:rFonts w:hint="eastAsia"/>
              </w:rPr>
              <w:t>B01990000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35.00</w:t>
            </w:r>
          </w:p>
        </w:tc>
        <w:tc>
          <w:tcPr>
            <w:tcW w:w="1030" w:type="dxa"/>
            <w:vAlign w:val="center"/>
          </w:tcPr>
          <w:p>
            <w:r>
              <w:rPr>
                <w:rFonts w:hint="eastAsia"/>
              </w:rPr>
              <w:t>35.00</w:t>
            </w:r>
          </w:p>
        </w:tc>
        <w:tc>
          <w:tcPr>
            <w:tcW w:w="1145" w:type="dxa"/>
            <w:vAlign w:val="center"/>
          </w:tcPr>
          <w:p>
            <w:r>
              <w:rPr>
                <w:rFonts w:hint="eastAsia"/>
              </w:rPr>
              <w:t>35.00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7" w:hRule="atLeast"/>
          <w:jc w:val="center"/>
        </w:trPr>
        <w:tc>
          <w:tcPr>
            <w:tcW w:w="1653" w:type="dxa"/>
            <w:vAlign w:val="center"/>
          </w:tcPr>
          <w:p>
            <w:r>
              <w:rPr>
                <w:rFonts w:hint="eastAsia"/>
              </w:rPr>
              <w:t>教育附加费（年初）</w:t>
            </w:r>
          </w:p>
        </w:tc>
        <w:tc>
          <w:tcPr>
            <w:tcW w:w="1016" w:type="dxa"/>
            <w:vAlign w:val="center"/>
          </w:tcPr>
          <w:p>
            <w:r>
              <w:rPr>
                <w:rFonts w:hint="eastAsia"/>
              </w:rPr>
              <w:t>685.00</w:t>
            </w:r>
          </w:p>
        </w:tc>
        <w:tc>
          <w:tcPr>
            <w:tcW w:w="742" w:type="dxa"/>
            <w:vAlign w:val="center"/>
          </w:tcPr>
          <w:p>
            <w:r>
              <w:rPr>
                <w:rFonts w:hint="eastAsia"/>
              </w:rPr>
              <w:t>其他办公设备</w:t>
            </w:r>
          </w:p>
        </w:tc>
        <w:tc>
          <w:tcPr>
            <w:tcW w:w="802" w:type="dxa"/>
            <w:vAlign w:val="center"/>
          </w:tcPr>
          <w:p>
            <w:r>
              <w:rPr>
                <w:rFonts w:hint="eastAsia"/>
              </w:rPr>
              <w:t>A02029900</w:t>
            </w:r>
          </w:p>
        </w:tc>
        <w:tc>
          <w:tcPr>
            <w:tcW w:w="685" w:type="dxa"/>
            <w:vAlign w:val="center"/>
          </w:tcPr>
          <w:p>
            <w:r>
              <w:rPr>
                <w:rFonts w:hint="eastAsia"/>
              </w:rPr>
              <w:t>万元</w:t>
            </w:r>
          </w:p>
        </w:tc>
        <w:tc>
          <w:tcPr>
            <w:tcW w:w="533" w:type="dxa"/>
            <w:vAlign w:val="center"/>
          </w:tcPr>
          <w:p>
            <w:r>
              <w:rPr>
                <w:rFonts w:hint="eastAsia"/>
              </w:rPr>
              <w:t>1</w:t>
            </w:r>
          </w:p>
        </w:tc>
        <w:tc>
          <w:tcPr>
            <w:tcW w:w="1059" w:type="dxa"/>
            <w:vAlign w:val="center"/>
          </w:tcPr>
          <w:p>
            <w:r>
              <w:rPr>
                <w:rFonts w:hint="eastAsia"/>
              </w:rPr>
              <w:t>500.00</w:t>
            </w:r>
          </w:p>
        </w:tc>
        <w:tc>
          <w:tcPr>
            <w:tcW w:w="1030" w:type="dxa"/>
            <w:vAlign w:val="center"/>
          </w:tcPr>
          <w:p>
            <w:r>
              <w:rPr>
                <w:rFonts w:hint="eastAsia"/>
              </w:rPr>
              <w:t>500.00</w:t>
            </w:r>
          </w:p>
        </w:tc>
        <w:tc>
          <w:tcPr>
            <w:tcW w:w="1145" w:type="dxa"/>
            <w:vAlign w:val="center"/>
          </w:tcPr>
          <w:p>
            <w:r>
              <w:rPr>
                <w:rFonts w:hint="eastAsia"/>
              </w:rPr>
              <w:t>500.00</w:t>
            </w:r>
          </w:p>
        </w:tc>
        <w:tc>
          <w:tcPr>
            <w:tcW w:w="571" w:type="dxa"/>
            <w:vAlign w:val="center"/>
          </w:tcPr>
          <w:p/>
        </w:tc>
        <w:tc>
          <w:tcPr>
            <w:tcW w:w="733" w:type="dxa"/>
            <w:vAlign w:val="center"/>
          </w:tcPr>
          <w:p/>
        </w:tc>
        <w:tc>
          <w:tcPr>
            <w:tcW w:w="755" w:type="dxa"/>
            <w:vAlign w:val="center"/>
          </w:tcPr>
          <w:p/>
        </w:tc>
        <w:tc>
          <w:tcPr>
            <w:tcW w:w="567" w:type="dxa"/>
            <w:vAlign w:val="center"/>
          </w:tcPr>
          <w:p/>
        </w:tc>
        <w:tc>
          <w:tcPr>
            <w:tcW w:w="456" w:type="dxa"/>
            <w:vAlign w:val="center"/>
          </w:tcPr>
          <w:p/>
        </w:tc>
        <w:tc>
          <w:tcPr>
            <w:tcW w:w="1094" w:type="dxa"/>
            <w:vAlign w:val="center"/>
          </w:tcPr>
          <w:p/>
        </w:tc>
        <w:tc>
          <w:tcPr>
            <w:tcW w:w="1258" w:type="dxa"/>
            <w:vAlign w:val="center"/>
          </w:tcPr>
          <w:p>
            <w:r>
              <w:rPr>
                <w:rFonts w:hint="eastAsia"/>
              </w:rPr>
              <w:t>200.00</w:t>
            </w:r>
          </w:p>
        </w:tc>
      </w:tr>
    </w:tbl>
    <w:p/>
    <w:p/>
    <w:p/>
    <w:p/>
    <w:tbl>
      <w:tblPr>
        <w:tblStyle w:val="7"/>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016"/>
        <w:gridCol w:w="742"/>
        <w:gridCol w:w="802"/>
        <w:gridCol w:w="685"/>
        <w:gridCol w:w="533"/>
        <w:gridCol w:w="1059"/>
        <w:gridCol w:w="1030"/>
        <w:gridCol w:w="1145"/>
        <w:gridCol w:w="571"/>
        <w:gridCol w:w="733"/>
        <w:gridCol w:w="755"/>
        <w:gridCol w:w="567"/>
        <w:gridCol w:w="456"/>
        <w:gridCol w:w="1094"/>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6490" w:type="dxa"/>
            <w:gridSpan w:val="7"/>
            <w:tcBorders>
              <w:top w:val="single" w:color="FFFFFF" w:sz="6" w:space="0"/>
              <w:left w:val="single" w:color="FFFFFF" w:sz="6" w:space="0"/>
              <w:right w:val="single" w:color="FFFFFF" w:sz="6" w:space="0"/>
            </w:tcBorders>
            <w:vAlign w:val="center"/>
          </w:tcPr>
          <w:p>
            <w:r>
              <w:rPr>
                <w:rFonts w:hint="eastAsia"/>
              </w:rPr>
              <w:t>360001涞水县教育和体育局</w:t>
            </w:r>
          </w:p>
        </w:tc>
        <w:tc>
          <w:tcPr>
            <w:tcW w:w="7609" w:type="dxa"/>
            <w:gridSpan w:val="9"/>
            <w:tcBorders>
              <w:top w:val="single" w:color="FFFFFF" w:sz="6" w:space="0"/>
              <w:left w:val="single" w:color="FFFFFF" w:sz="6" w:space="0"/>
              <w:right w:val="single" w:color="FFFFFF" w:sz="6" w:space="0"/>
            </w:tcBorders>
            <w:vAlign w:val="center"/>
          </w:tcPr>
          <w:p>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2669" w:type="dxa"/>
            <w:gridSpan w:val="2"/>
            <w:vAlign w:val="center"/>
          </w:tcPr>
          <w:p>
            <w:r>
              <w:rPr>
                <w:rFonts w:hint="eastAsia"/>
              </w:rPr>
              <w:t>政府采购项目来源</w:t>
            </w:r>
          </w:p>
        </w:tc>
        <w:tc>
          <w:tcPr>
            <w:tcW w:w="742" w:type="dxa"/>
            <w:vMerge w:val="restart"/>
            <w:vAlign w:val="center"/>
          </w:tcPr>
          <w:p>
            <w:r>
              <w:rPr>
                <w:rFonts w:hint="eastAsia"/>
              </w:rPr>
              <w:t>采购物品名称</w:t>
            </w:r>
          </w:p>
        </w:tc>
        <w:tc>
          <w:tcPr>
            <w:tcW w:w="802" w:type="dxa"/>
            <w:vMerge w:val="restart"/>
            <w:vAlign w:val="center"/>
          </w:tcPr>
          <w:p>
            <w:r>
              <w:rPr>
                <w:rFonts w:hint="eastAsia"/>
              </w:rPr>
              <w:t>政府采购目录序号</w:t>
            </w:r>
          </w:p>
        </w:tc>
        <w:tc>
          <w:tcPr>
            <w:tcW w:w="685" w:type="dxa"/>
            <w:vMerge w:val="restart"/>
            <w:vAlign w:val="center"/>
          </w:tcPr>
          <w:p>
            <w:r>
              <w:rPr>
                <w:rFonts w:hint="eastAsia"/>
              </w:rPr>
              <w:t>计量单位</w:t>
            </w:r>
          </w:p>
        </w:tc>
        <w:tc>
          <w:tcPr>
            <w:tcW w:w="533" w:type="dxa"/>
            <w:vMerge w:val="restart"/>
            <w:vAlign w:val="center"/>
          </w:tcPr>
          <w:p>
            <w:r>
              <w:rPr>
                <w:rFonts w:hint="eastAsia"/>
              </w:rPr>
              <w:t>数量</w:t>
            </w:r>
          </w:p>
        </w:tc>
        <w:tc>
          <w:tcPr>
            <w:tcW w:w="1059" w:type="dxa"/>
            <w:vMerge w:val="restart"/>
            <w:vAlign w:val="center"/>
          </w:tcPr>
          <w:p>
            <w:r>
              <w:rPr>
                <w:rFonts w:hint="eastAsia"/>
              </w:rPr>
              <w:t>单价</w:t>
            </w:r>
          </w:p>
        </w:tc>
        <w:tc>
          <w:tcPr>
            <w:tcW w:w="6351" w:type="dxa"/>
            <w:gridSpan w:val="8"/>
            <w:vAlign w:val="center"/>
          </w:tcPr>
          <w:p>
            <w:r>
              <w:rPr>
                <w:rFonts w:hint="eastAsia"/>
              </w:rPr>
              <w:t>政府采购金额（当年部门预算安排资金）</w:t>
            </w:r>
          </w:p>
        </w:tc>
        <w:tc>
          <w:tcPr>
            <w:tcW w:w="1258" w:type="dxa"/>
            <w:vMerge w:val="restart"/>
            <w:vAlign w:val="center"/>
          </w:tcPr>
          <w:p>
            <w:r>
              <w:rPr>
                <w:rFonts w:hint="eastAsia"/>
              </w:rP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5" w:hRule="atLeast"/>
          <w:tblHeader/>
          <w:jc w:val="center"/>
        </w:trPr>
        <w:tc>
          <w:tcPr>
            <w:tcW w:w="1653" w:type="dxa"/>
            <w:vAlign w:val="center"/>
          </w:tcPr>
          <w:p>
            <w:r>
              <w:rPr>
                <w:rFonts w:hint="eastAsia"/>
              </w:rPr>
              <w:t>项目名称</w:t>
            </w:r>
          </w:p>
        </w:tc>
        <w:tc>
          <w:tcPr>
            <w:tcW w:w="1016" w:type="dxa"/>
            <w:vAlign w:val="center"/>
          </w:tcPr>
          <w:p>
            <w:r>
              <w:rPr>
                <w:rFonts w:hint="eastAsia"/>
              </w:rPr>
              <w:t>预算资金</w:t>
            </w:r>
          </w:p>
        </w:tc>
        <w:tc>
          <w:tcPr>
            <w:tcW w:w="742" w:type="dxa"/>
            <w:vMerge w:val="continue"/>
          </w:tcPr>
          <w:p/>
        </w:tc>
        <w:tc>
          <w:tcPr>
            <w:tcW w:w="802" w:type="dxa"/>
            <w:vMerge w:val="continue"/>
          </w:tcPr>
          <w:p/>
        </w:tc>
        <w:tc>
          <w:tcPr>
            <w:tcW w:w="685" w:type="dxa"/>
            <w:vMerge w:val="continue"/>
          </w:tcPr>
          <w:p/>
        </w:tc>
        <w:tc>
          <w:tcPr>
            <w:tcW w:w="533" w:type="dxa"/>
            <w:vMerge w:val="continue"/>
          </w:tcPr>
          <w:p/>
        </w:tc>
        <w:tc>
          <w:tcPr>
            <w:tcW w:w="1059" w:type="dxa"/>
            <w:vMerge w:val="continue"/>
          </w:tcPr>
          <w:p/>
        </w:tc>
        <w:tc>
          <w:tcPr>
            <w:tcW w:w="1030" w:type="dxa"/>
            <w:vAlign w:val="center"/>
          </w:tcPr>
          <w:p>
            <w:r>
              <w:rPr>
                <w:rFonts w:hint="eastAsia"/>
              </w:rPr>
              <w:t>合计</w:t>
            </w:r>
          </w:p>
        </w:tc>
        <w:tc>
          <w:tcPr>
            <w:tcW w:w="1145" w:type="dxa"/>
            <w:vAlign w:val="center"/>
          </w:tcPr>
          <w:p>
            <w:r>
              <w:rPr>
                <w:rFonts w:hint="eastAsia"/>
              </w:rPr>
              <w:t>一般公共预算拨款</w:t>
            </w:r>
          </w:p>
        </w:tc>
        <w:tc>
          <w:tcPr>
            <w:tcW w:w="571" w:type="dxa"/>
            <w:vAlign w:val="center"/>
          </w:tcPr>
          <w:p>
            <w:r>
              <w:rPr>
                <w:rFonts w:hint="eastAsia"/>
              </w:rPr>
              <w:t>基金预算拨款</w:t>
            </w:r>
          </w:p>
        </w:tc>
        <w:tc>
          <w:tcPr>
            <w:tcW w:w="733" w:type="dxa"/>
            <w:vAlign w:val="center"/>
          </w:tcPr>
          <w:p>
            <w:r>
              <w:rPr>
                <w:rFonts w:hint="eastAsia"/>
              </w:rPr>
              <w:t>国有资本经营预算拨款</w:t>
            </w:r>
          </w:p>
        </w:tc>
        <w:tc>
          <w:tcPr>
            <w:tcW w:w="755" w:type="dxa"/>
            <w:vAlign w:val="center"/>
          </w:tcPr>
          <w:p>
            <w:r>
              <w:rPr>
                <w:rFonts w:hint="eastAsia"/>
              </w:rPr>
              <w:t>财政专户核拨</w:t>
            </w:r>
          </w:p>
        </w:tc>
        <w:tc>
          <w:tcPr>
            <w:tcW w:w="567" w:type="dxa"/>
            <w:vAlign w:val="center"/>
          </w:tcPr>
          <w:p>
            <w:r>
              <w:rPr>
                <w:rFonts w:hint="eastAsia"/>
              </w:rPr>
              <w:t>单位资金</w:t>
            </w:r>
          </w:p>
        </w:tc>
        <w:tc>
          <w:tcPr>
            <w:tcW w:w="456" w:type="dxa"/>
            <w:vAlign w:val="center"/>
          </w:tcPr>
          <w:p>
            <w:r>
              <w:rPr>
                <w:rFonts w:hint="eastAsia"/>
              </w:rPr>
              <w:t>财政拨款结转</w:t>
            </w:r>
          </w:p>
        </w:tc>
        <w:tc>
          <w:tcPr>
            <w:tcW w:w="1094" w:type="dxa"/>
            <w:vAlign w:val="center"/>
          </w:tcPr>
          <w:p>
            <w:r>
              <w:rPr>
                <w:rFonts w:hint="eastAsia"/>
              </w:rPr>
              <w:t>非财政拨款结转结余</w:t>
            </w:r>
          </w:p>
        </w:tc>
        <w:tc>
          <w:tcPr>
            <w:tcW w:w="1258" w:type="dxa"/>
            <w:vMerge w:val="continue"/>
          </w:tcPr>
          <w:p/>
        </w:tc>
      </w:tr>
    </w:tbl>
    <w:p/>
    <w:tbl>
      <w:tblPr>
        <w:tblStyle w:val="7"/>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9"/>
        <w:gridCol w:w="856"/>
        <w:gridCol w:w="1006"/>
        <w:gridCol w:w="1133"/>
        <w:gridCol w:w="629"/>
        <w:gridCol w:w="629"/>
        <w:gridCol w:w="754"/>
        <w:gridCol w:w="856"/>
        <w:gridCol w:w="856"/>
        <w:gridCol w:w="856"/>
        <w:gridCol w:w="856"/>
        <w:gridCol w:w="856"/>
        <w:gridCol w:w="856"/>
        <w:gridCol w:w="856"/>
        <w:gridCol w:w="856"/>
        <w:gridCol w:w="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2" w:hRule="atLeast"/>
          <w:jc w:val="center"/>
        </w:trPr>
        <w:tc>
          <w:tcPr>
            <w:tcW w:w="1509" w:type="dxa"/>
            <w:vAlign w:val="center"/>
          </w:tcPr>
          <w:p>
            <w:pPr>
              <w:pStyle w:val="16"/>
            </w:pPr>
            <w:r>
              <w:rPr>
                <w:rFonts w:hint="eastAsia"/>
              </w:rPr>
              <w:t>体育惠民工程建设资金（年初</w:t>
            </w:r>
            <w:r>
              <w:t xml:space="preserve"> </w:t>
            </w:r>
            <w:r>
              <w:rPr>
                <w:rFonts w:hint="eastAsia"/>
              </w:rPr>
              <w:t>基金）</w:t>
            </w:r>
          </w:p>
        </w:tc>
        <w:tc>
          <w:tcPr>
            <w:tcW w:w="856" w:type="dxa"/>
            <w:vAlign w:val="center"/>
          </w:tcPr>
          <w:p>
            <w:pPr>
              <w:pStyle w:val="14"/>
            </w:pPr>
            <w:r>
              <w:t>150.00</w:t>
            </w:r>
          </w:p>
        </w:tc>
        <w:tc>
          <w:tcPr>
            <w:tcW w:w="1006" w:type="dxa"/>
            <w:vAlign w:val="center"/>
          </w:tcPr>
          <w:p>
            <w:pPr>
              <w:pStyle w:val="16"/>
            </w:pPr>
            <w:r>
              <w:rPr>
                <w:rFonts w:hint="eastAsia"/>
              </w:rPr>
              <w:t>其他体育设备设施</w:t>
            </w:r>
          </w:p>
        </w:tc>
        <w:tc>
          <w:tcPr>
            <w:tcW w:w="1133" w:type="dxa"/>
            <w:vAlign w:val="center"/>
          </w:tcPr>
          <w:p>
            <w:pPr>
              <w:pStyle w:val="16"/>
            </w:pPr>
            <w:r>
              <w:t>A02469900</w:t>
            </w:r>
          </w:p>
        </w:tc>
        <w:tc>
          <w:tcPr>
            <w:tcW w:w="629" w:type="dxa"/>
            <w:vAlign w:val="center"/>
          </w:tcPr>
          <w:p>
            <w:pPr>
              <w:pStyle w:val="17"/>
            </w:pPr>
            <w:r>
              <w:rPr>
                <w:rFonts w:hint="eastAsia"/>
              </w:rPr>
              <w:t>万元</w:t>
            </w:r>
          </w:p>
        </w:tc>
        <w:tc>
          <w:tcPr>
            <w:tcW w:w="629" w:type="dxa"/>
            <w:vAlign w:val="center"/>
          </w:tcPr>
          <w:p>
            <w:pPr>
              <w:pStyle w:val="14"/>
            </w:pPr>
            <w:r>
              <w:t>1</w:t>
            </w:r>
          </w:p>
        </w:tc>
        <w:tc>
          <w:tcPr>
            <w:tcW w:w="754" w:type="dxa"/>
            <w:vAlign w:val="center"/>
          </w:tcPr>
          <w:p>
            <w:pPr>
              <w:pStyle w:val="14"/>
            </w:pPr>
            <w:r>
              <w:t>150.00</w:t>
            </w:r>
          </w:p>
        </w:tc>
        <w:tc>
          <w:tcPr>
            <w:tcW w:w="856" w:type="dxa"/>
            <w:vAlign w:val="center"/>
          </w:tcPr>
          <w:p>
            <w:pPr>
              <w:pStyle w:val="14"/>
            </w:pPr>
            <w:r>
              <w:t>150.00</w:t>
            </w:r>
          </w:p>
        </w:tc>
        <w:tc>
          <w:tcPr>
            <w:tcW w:w="856" w:type="dxa"/>
            <w:vAlign w:val="center"/>
          </w:tcPr>
          <w:p>
            <w:pPr>
              <w:pStyle w:val="14"/>
            </w:pPr>
          </w:p>
        </w:tc>
        <w:tc>
          <w:tcPr>
            <w:tcW w:w="856" w:type="dxa"/>
            <w:vAlign w:val="center"/>
          </w:tcPr>
          <w:p>
            <w:pPr>
              <w:pStyle w:val="14"/>
            </w:pPr>
            <w:r>
              <w:t>150.00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7" w:hRule="atLeast"/>
          <w:jc w:val="center"/>
        </w:trPr>
        <w:tc>
          <w:tcPr>
            <w:tcW w:w="1509" w:type="dxa"/>
            <w:vAlign w:val="center"/>
          </w:tcPr>
          <w:p>
            <w:pPr>
              <w:pStyle w:val="16"/>
            </w:pPr>
            <w:r>
              <w:rPr>
                <w:rFonts w:hint="eastAsia"/>
              </w:rPr>
              <w:t>涞水县第三幼儿园设备购置费（年初）</w:t>
            </w:r>
          </w:p>
        </w:tc>
        <w:tc>
          <w:tcPr>
            <w:tcW w:w="856" w:type="dxa"/>
            <w:vAlign w:val="center"/>
          </w:tcPr>
          <w:p>
            <w:pPr>
              <w:pStyle w:val="14"/>
            </w:pPr>
            <w:r>
              <w:t>500.00</w:t>
            </w:r>
          </w:p>
        </w:tc>
        <w:tc>
          <w:tcPr>
            <w:tcW w:w="1006" w:type="dxa"/>
            <w:vAlign w:val="center"/>
          </w:tcPr>
          <w:p>
            <w:pPr>
              <w:pStyle w:val="16"/>
            </w:pPr>
            <w:r>
              <w:rPr>
                <w:rFonts w:hint="eastAsia"/>
              </w:rPr>
              <w:t>台式计算机</w:t>
            </w:r>
          </w:p>
        </w:tc>
        <w:tc>
          <w:tcPr>
            <w:tcW w:w="1133" w:type="dxa"/>
            <w:vAlign w:val="center"/>
          </w:tcPr>
          <w:p>
            <w:pPr>
              <w:pStyle w:val="16"/>
            </w:pPr>
            <w:r>
              <w:t>A02010105</w:t>
            </w:r>
          </w:p>
        </w:tc>
        <w:tc>
          <w:tcPr>
            <w:tcW w:w="629" w:type="dxa"/>
            <w:vAlign w:val="center"/>
          </w:tcPr>
          <w:p>
            <w:pPr>
              <w:pStyle w:val="17"/>
            </w:pPr>
            <w:r>
              <w:rPr>
                <w:rFonts w:hint="eastAsia"/>
              </w:rPr>
              <w:t>台</w:t>
            </w:r>
          </w:p>
        </w:tc>
        <w:tc>
          <w:tcPr>
            <w:tcW w:w="629" w:type="dxa"/>
            <w:vAlign w:val="center"/>
          </w:tcPr>
          <w:p>
            <w:pPr>
              <w:pStyle w:val="14"/>
            </w:pPr>
            <w:r>
              <w:t>500</w:t>
            </w:r>
          </w:p>
        </w:tc>
        <w:tc>
          <w:tcPr>
            <w:tcW w:w="754" w:type="dxa"/>
            <w:vAlign w:val="center"/>
          </w:tcPr>
          <w:p>
            <w:pPr>
              <w:pStyle w:val="14"/>
            </w:pPr>
            <w:r>
              <w:t>1.00</w:t>
            </w:r>
          </w:p>
        </w:tc>
        <w:tc>
          <w:tcPr>
            <w:tcW w:w="856" w:type="dxa"/>
            <w:vAlign w:val="center"/>
          </w:tcPr>
          <w:p>
            <w:pPr>
              <w:pStyle w:val="14"/>
            </w:pPr>
            <w:r>
              <w:t>500.00</w:t>
            </w:r>
          </w:p>
        </w:tc>
        <w:tc>
          <w:tcPr>
            <w:tcW w:w="856" w:type="dxa"/>
            <w:vAlign w:val="center"/>
          </w:tcPr>
          <w:p>
            <w:pPr>
              <w:pStyle w:val="14"/>
            </w:pPr>
            <w:r>
              <w:t>500.00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7" w:hRule="atLeast"/>
          <w:jc w:val="center"/>
        </w:trPr>
        <w:tc>
          <w:tcPr>
            <w:tcW w:w="1509" w:type="dxa"/>
            <w:vAlign w:val="center"/>
          </w:tcPr>
          <w:p>
            <w:pPr>
              <w:pStyle w:val="16"/>
            </w:pPr>
            <w:r>
              <w:rPr>
                <w:rFonts w:hint="eastAsia"/>
              </w:rPr>
              <w:t>涞水县第五中学设备购置费（年初）</w:t>
            </w:r>
          </w:p>
        </w:tc>
        <w:tc>
          <w:tcPr>
            <w:tcW w:w="856" w:type="dxa"/>
            <w:vAlign w:val="center"/>
          </w:tcPr>
          <w:p>
            <w:pPr>
              <w:pStyle w:val="14"/>
            </w:pPr>
            <w:r>
              <w:t>500.00</w:t>
            </w:r>
          </w:p>
        </w:tc>
        <w:tc>
          <w:tcPr>
            <w:tcW w:w="1006" w:type="dxa"/>
            <w:vAlign w:val="center"/>
          </w:tcPr>
          <w:p>
            <w:pPr>
              <w:pStyle w:val="16"/>
            </w:pPr>
            <w:r>
              <w:rPr>
                <w:rFonts w:hint="eastAsia"/>
              </w:rPr>
              <w:t>台式计算机</w:t>
            </w:r>
          </w:p>
        </w:tc>
        <w:tc>
          <w:tcPr>
            <w:tcW w:w="1133" w:type="dxa"/>
            <w:vAlign w:val="center"/>
          </w:tcPr>
          <w:p>
            <w:pPr>
              <w:pStyle w:val="16"/>
            </w:pPr>
            <w:r>
              <w:t>A02010105</w:t>
            </w:r>
          </w:p>
        </w:tc>
        <w:tc>
          <w:tcPr>
            <w:tcW w:w="629" w:type="dxa"/>
            <w:vAlign w:val="center"/>
          </w:tcPr>
          <w:p>
            <w:pPr>
              <w:pStyle w:val="17"/>
            </w:pPr>
            <w:r>
              <w:rPr>
                <w:rFonts w:hint="eastAsia"/>
              </w:rPr>
              <w:t>台</w:t>
            </w:r>
          </w:p>
        </w:tc>
        <w:tc>
          <w:tcPr>
            <w:tcW w:w="629" w:type="dxa"/>
            <w:vAlign w:val="center"/>
          </w:tcPr>
          <w:p>
            <w:pPr>
              <w:pStyle w:val="14"/>
            </w:pPr>
            <w:r>
              <w:t>500</w:t>
            </w:r>
          </w:p>
        </w:tc>
        <w:tc>
          <w:tcPr>
            <w:tcW w:w="754" w:type="dxa"/>
            <w:vAlign w:val="center"/>
          </w:tcPr>
          <w:p>
            <w:pPr>
              <w:pStyle w:val="14"/>
            </w:pPr>
            <w:r>
              <w:t>1.00</w:t>
            </w:r>
          </w:p>
        </w:tc>
        <w:tc>
          <w:tcPr>
            <w:tcW w:w="856" w:type="dxa"/>
            <w:vAlign w:val="center"/>
          </w:tcPr>
          <w:p>
            <w:pPr>
              <w:pStyle w:val="14"/>
            </w:pPr>
            <w:r>
              <w:t>500.00</w:t>
            </w:r>
          </w:p>
        </w:tc>
        <w:tc>
          <w:tcPr>
            <w:tcW w:w="856" w:type="dxa"/>
            <w:vAlign w:val="center"/>
          </w:tcPr>
          <w:p>
            <w:pPr>
              <w:pStyle w:val="14"/>
            </w:pPr>
            <w:r>
              <w:t>500.00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4" w:hRule="atLeast"/>
          <w:jc w:val="center"/>
        </w:trPr>
        <w:tc>
          <w:tcPr>
            <w:tcW w:w="1509" w:type="dxa"/>
            <w:vAlign w:val="center"/>
          </w:tcPr>
          <w:p>
            <w:pPr>
              <w:pStyle w:val="20"/>
            </w:pPr>
            <w:r>
              <w:rPr>
                <w:rFonts w:hint="eastAsia"/>
              </w:rPr>
              <w:t>涞水县职业技术教育中心小计</w:t>
            </w:r>
          </w:p>
        </w:tc>
        <w:tc>
          <w:tcPr>
            <w:tcW w:w="856" w:type="dxa"/>
            <w:vAlign w:val="center"/>
          </w:tcPr>
          <w:p>
            <w:pPr>
              <w:pStyle w:val="21"/>
            </w:pPr>
          </w:p>
        </w:tc>
        <w:tc>
          <w:tcPr>
            <w:tcW w:w="1006" w:type="dxa"/>
            <w:vAlign w:val="center"/>
          </w:tcPr>
          <w:p>
            <w:pPr>
              <w:pStyle w:val="13"/>
            </w:pPr>
          </w:p>
        </w:tc>
        <w:tc>
          <w:tcPr>
            <w:tcW w:w="1133" w:type="dxa"/>
            <w:vAlign w:val="center"/>
          </w:tcPr>
          <w:p>
            <w:pPr>
              <w:pStyle w:val="13"/>
            </w:pPr>
          </w:p>
        </w:tc>
        <w:tc>
          <w:tcPr>
            <w:tcW w:w="629" w:type="dxa"/>
            <w:vAlign w:val="center"/>
          </w:tcPr>
          <w:p>
            <w:pPr>
              <w:pStyle w:val="20"/>
            </w:pPr>
          </w:p>
        </w:tc>
        <w:tc>
          <w:tcPr>
            <w:tcW w:w="629" w:type="dxa"/>
            <w:vAlign w:val="center"/>
          </w:tcPr>
          <w:p>
            <w:pPr>
              <w:pStyle w:val="21"/>
            </w:pPr>
          </w:p>
        </w:tc>
        <w:tc>
          <w:tcPr>
            <w:tcW w:w="754" w:type="dxa"/>
            <w:vAlign w:val="center"/>
          </w:tcPr>
          <w:p>
            <w:pPr>
              <w:pStyle w:val="21"/>
            </w:pPr>
          </w:p>
        </w:tc>
        <w:tc>
          <w:tcPr>
            <w:tcW w:w="856" w:type="dxa"/>
            <w:vAlign w:val="center"/>
          </w:tcPr>
          <w:p>
            <w:pPr>
              <w:pStyle w:val="21"/>
            </w:pPr>
            <w:r>
              <w:t>180.00</w:t>
            </w:r>
          </w:p>
        </w:tc>
        <w:tc>
          <w:tcPr>
            <w:tcW w:w="856" w:type="dxa"/>
            <w:vAlign w:val="center"/>
          </w:tcPr>
          <w:p>
            <w:pPr>
              <w:pStyle w:val="21"/>
            </w:pPr>
            <w:r>
              <w:t>180.00</w:t>
            </w: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509" w:type="dxa"/>
            <w:vAlign w:val="center"/>
          </w:tcPr>
          <w:p>
            <w:pPr>
              <w:pStyle w:val="16"/>
            </w:pPr>
            <w:r>
              <w:rPr>
                <w:rFonts w:hint="eastAsia"/>
              </w:rPr>
              <w:t>职业教育附加费（年初）</w:t>
            </w:r>
          </w:p>
        </w:tc>
        <w:tc>
          <w:tcPr>
            <w:tcW w:w="856" w:type="dxa"/>
            <w:vAlign w:val="center"/>
          </w:tcPr>
          <w:p>
            <w:pPr>
              <w:pStyle w:val="14"/>
            </w:pPr>
            <w:r>
              <w:t>300.00</w:t>
            </w:r>
          </w:p>
        </w:tc>
        <w:tc>
          <w:tcPr>
            <w:tcW w:w="1006" w:type="dxa"/>
            <w:vAlign w:val="center"/>
          </w:tcPr>
          <w:p>
            <w:pPr>
              <w:pStyle w:val="16"/>
            </w:pPr>
            <w:r>
              <w:rPr>
                <w:rFonts w:hint="eastAsia"/>
              </w:rPr>
              <w:t>台式计算机</w:t>
            </w:r>
          </w:p>
        </w:tc>
        <w:tc>
          <w:tcPr>
            <w:tcW w:w="1133" w:type="dxa"/>
            <w:vAlign w:val="center"/>
          </w:tcPr>
          <w:p>
            <w:pPr>
              <w:pStyle w:val="16"/>
            </w:pPr>
            <w:r>
              <w:t>A02010105</w:t>
            </w:r>
          </w:p>
        </w:tc>
        <w:tc>
          <w:tcPr>
            <w:tcW w:w="629" w:type="dxa"/>
            <w:vAlign w:val="center"/>
          </w:tcPr>
          <w:p>
            <w:pPr>
              <w:pStyle w:val="17"/>
            </w:pPr>
            <w:r>
              <w:rPr>
                <w:rFonts w:hint="eastAsia"/>
              </w:rPr>
              <w:t>万元</w:t>
            </w:r>
          </w:p>
        </w:tc>
        <w:tc>
          <w:tcPr>
            <w:tcW w:w="629" w:type="dxa"/>
            <w:vAlign w:val="center"/>
          </w:tcPr>
          <w:p>
            <w:pPr>
              <w:pStyle w:val="14"/>
            </w:pPr>
            <w:r>
              <w:t>1</w:t>
            </w:r>
          </w:p>
        </w:tc>
        <w:tc>
          <w:tcPr>
            <w:tcW w:w="754" w:type="dxa"/>
            <w:vAlign w:val="center"/>
          </w:tcPr>
          <w:p>
            <w:pPr>
              <w:pStyle w:val="14"/>
            </w:pPr>
            <w:r>
              <w:t>180.00</w:t>
            </w:r>
          </w:p>
        </w:tc>
        <w:tc>
          <w:tcPr>
            <w:tcW w:w="856" w:type="dxa"/>
            <w:vAlign w:val="center"/>
          </w:tcPr>
          <w:p>
            <w:pPr>
              <w:pStyle w:val="14"/>
            </w:pPr>
            <w:r>
              <w:t>180.00</w:t>
            </w:r>
          </w:p>
        </w:tc>
        <w:tc>
          <w:tcPr>
            <w:tcW w:w="856" w:type="dxa"/>
            <w:vAlign w:val="center"/>
          </w:tcPr>
          <w:p>
            <w:pPr>
              <w:pStyle w:val="14"/>
            </w:pPr>
            <w:r>
              <w:t>180.00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4" w:hRule="atLeast"/>
          <w:jc w:val="center"/>
        </w:trPr>
        <w:tc>
          <w:tcPr>
            <w:tcW w:w="1509" w:type="dxa"/>
            <w:vAlign w:val="center"/>
          </w:tcPr>
          <w:p>
            <w:pPr>
              <w:pStyle w:val="20"/>
            </w:pPr>
            <w:r>
              <w:rPr>
                <w:rFonts w:hint="eastAsia"/>
              </w:rPr>
              <w:t>涞水县义安学区栗村小学小计</w:t>
            </w:r>
          </w:p>
        </w:tc>
        <w:tc>
          <w:tcPr>
            <w:tcW w:w="856" w:type="dxa"/>
            <w:vAlign w:val="center"/>
          </w:tcPr>
          <w:p>
            <w:pPr>
              <w:pStyle w:val="21"/>
            </w:pPr>
          </w:p>
        </w:tc>
        <w:tc>
          <w:tcPr>
            <w:tcW w:w="1006" w:type="dxa"/>
            <w:vAlign w:val="center"/>
          </w:tcPr>
          <w:p>
            <w:pPr>
              <w:pStyle w:val="13"/>
            </w:pPr>
          </w:p>
        </w:tc>
        <w:tc>
          <w:tcPr>
            <w:tcW w:w="1133" w:type="dxa"/>
            <w:vAlign w:val="center"/>
          </w:tcPr>
          <w:p>
            <w:pPr>
              <w:pStyle w:val="13"/>
            </w:pPr>
          </w:p>
        </w:tc>
        <w:tc>
          <w:tcPr>
            <w:tcW w:w="629" w:type="dxa"/>
            <w:vAlign w:val="center"/>
          </w:tcPr>
          <w:p>
            <w:pPr>
              <w:pStyle w:val="20"/>
            </w:pPr>
          </w:p>
        </w:tc>
        <w:tc>
          <w:tcPr>
            <w:tcW w:w="629" w:type="dxa"/>
            <w:vAlign w:val="center"/>
          </w:tcPr>
          <w:p>
            <w:pPr>
              <w:pStyle w:val="21"/>
            </w:pPr>
          </w:p>
        </w:tc>
        <w:tc>
          <w:tcPr>
            <w:tcW w:w="754" w:type="dxa"/>
            <w:vAlign w:val="center"/>
          </w:tcPr>
          <w:p>
            <w:pPr>
              <w:pStyle w:val="21"/>
            </w:pPr>
          </w:p>
        </w:tc>
        <w:tc>
          <w:tcPr>
            <w:tcW w:w="856" w:type="dxa"/>
            <w:vAlign w:val="center"/>
          </w:tcPr>
          <w:p>
            <w:pPr>
              <w:pStyle w:val="21"/>
            </w:pPr>
            <w:r>
              <w:t>200.00</w:t>
            </w:r>
          </w:p>
        </w:tc>
        <w:tc>
          <w:tcPr>
            <w:tcW w:w="856" w:type="dxa"/>
            <w:vAlign w:val="center"/>
          </w:tcPr>
          <w:p>
            <w:pPr>
              <w:pStyle w:val="21"/>
            </w:pPr>
          </w:p>
        </w:tc>
        <w:tc>
          <w:tcPr>
            <w:tcW w:w="856" w:type="dxa"/>
            <w:vAlign w:val="center"/>
          </w:tcPr>
          <w:p>
            <w:pPr>
              <w:pStyle w:val="21"/>
            </w:pPr>
            <w:r>
              <w:t>200.00</w:t>
            </w: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91" w:hRule="atLeast"/>
          <w:jc w:val="center"/>
        </w:trPr>
        <w:tc>
          <w:tcPr>
            <w:tcW w:w="1509" w:type="dxa"/>
            <w:vAlign w:val="center"/>
          </w:tcPr>
          <w:p>
            <w:pPr>
              <w:pStyle w:val="16"/>
            </w:pPr>
            <w:r>
              <w:rPr>
                <w:rFonts w:hint="eastAsia"/>
              </w:rPr>
              <w:t>河北省财政厅提前下达</w:t>
            </w:r>
            <w:r>
              <w:t>2023</w:t>
            </w:r>
            <w:r>
              <w:rPr>
                <w:rFonts w:hint="eastAsia"/>
              </w:rPr>
              <w:t>年中央专项彩票公益金（栗村小学操场建设项目）（冀财综【</w:t>
            </w:r>
            <w:r>
              <w:t>2022</w:t>
            </w:r>
            <w:r>
              <w:rPr>
                <w:rFonts w:hint="eastAsia"/>
              </w:rPr>
              <w:t>】</w:t>
            </w:r>
            <w:r>
              <w:t>48</w:t>
            </w:r>
            <w:r>
              <w:rPr>
                <w:rFonts w:hint="eastAsia"/>
              </w:rPr>
              <w:t>号）</w:t>
            </w:r>
          </w:p>
        </w:tc>
        <w:tc>
          <w:tcPr>
            <w:tcW w:w="856" w:type="dxa"/>
            <w:vAlign w:val="center"/>
          </w:tcPr>
          <w:p>
            <w:pPr>
              <w:pStyle w:val="14"/>
            </w:pPr>
            <w:r>
              <w:t>200.00</w:t>
            </w:r>
          </w:p>
        </w:tc>
        <w:tc>
          <w:tcPr>
            <w:tcW w:w="1006" w:type="dxa"/>
            <w:vAlign w:val="center"/>
          </w:tcPr>
          <w:p>
            <w:pPr>
              <w:pStyle w:val="16"/>
            </w:pPr>
            <w:r>
              <w:rPr>
                <w:rFonts w:hint="eastAsia"/>
              </w:rPr>
              <w:t>其他建筑工程</w:t>
            </w:r>
          </w:p>
        </w:tc>
        <w:tc>
          <w:tcPr>
            <w:tcW w:w="1133" w:type="dxa"/>
            <w:vAlign w:val="center"/>
          </w:tcPr>
          <w:p>
            <w:pPr>
              <w:pStyle w:val="16"/>
            </w:pPr>
            <w:r>
              <w:t>B99000000</w:t>
            </w:r>
          </w:p>
        </w:tc>
        <w:tc>
          <w:tcPr>
            <w:tcW w:w="629" w:type="dxa"/>
            <w:vAlign w:val="center"/>
          </w:tcPr>
          <w:p>
            <w:pPr>
              <w:pStyle w:val="17"/>
            </w:pPr>
            <w:r>
              <w:rPr>
                <w:rFonts w:hint="eastAsia"/>
              </w:rPr>
              <w:t>万元</w:t>
            </w:r>
          </w:p>
        </w:tc>
        <w:tc>
          <w:tcPr>
            <w:tcW w:w="629" w:type="dxa"/>
            <w:vAlign w:val="center"/>
          </w:tcPr>
          <w:p>
            <w:pPr>
              <w:pStyle w:val="14"/>
            </w:pPr>
            <w:r>
              <w:t>1</w:t>
            </w:r>
          </w:p>
        </w:tc>
        <w:tc>
          <w:tcPr>
            <w:tcW w:w="754" w:type="dxa"/>
            <w:vAlign w:val="center"/>
          </w:tcPr>
          <w:p>
            <w:pPr>
              <w:pStyle w:val="14"/>
            </w:pPr>
            <w:r>
              <w:t>200.00</w:t>
            </w:r>
          </w:p>
        </w:tc>
        <w:tc>
          <w:tcPr>
            <w:tcW w:w="856" w:type="dxa"/>
            <w:vAlign w:val="center"/>
          </w:tcPr>
          <w:p>
            <w:pPr>
              <w:pStyle w:val="14"/>
            </w:pPr>
            <w:r>
              <w:t>200.00</w:t>
            </w:r>
          </w:p>
        </w:tc>
        <w:tc>
          <w:tcPr>
            <w:tcW w:w="856" w:type="dxa"/>
            <w:vAlign w:val="center"/>
          </w:tcPr>
          <w:p>
            <w:pPr>
              <w:pStyle w:val="14"/>
            </w:pPr>
          </w:p>
        </w:tc>
        <w:tc>
          <w:tcPr>
            <w:tcW w:w="856" w:type="dxa"/>
            <w:vAlign w:val="center"/>
          </w:tcPr>
          <w:p>
            <w:pPr>
              <w:pStyle w:val="14"/>
            </w:pPr>
            <w:r>
              <w:t>200.00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2" w:hRule="atLeast"/>
          <w:jc w:val="center"/>
        </w:trPr>
        <w:tc>
          <w:tcPr>
            <w:tcW w:w="1509" w:type="dxa"/>
            <w:vAlign w:val="center"/>
          </w:tcPr>
          <w:p>
            <w:pPr>
              <w:pStyle w:val="20"/>
            </w:pPr>
            <w:r>
              <w:rPr>
                <w:rFonts w:hint="eastAsia"/>
              </w:rPr>
              <w:t>涞水县涞水镇学区东文山小学小计</w:t>
            </w:r>
          </w:p>
        </w:tc>
        <w:tc>
          <w:tcPr>
            <w:tcW w:w="856" w:type="dxa"/>
            <w:vAlign w:val="center"/>
          </w:tcPr>
          <w:p>
            <w:pPr>
              <w:pStyle w:val="21"/>
            </w:pPr>
          </w:p>
        </w:tc>
        <w:tc>
          <w:tcPr>
            <w:tcW w:w="1006" w:type="dxa"/>
            <w:vAlign w:val="center"/>
          </w:tcPr>
          <w:p>
            <w:pPr>
              <w:pStyle w:val="13"/>
            </w:pPr>
          </w:p>
        </w:tc>
        <w:tc>
          <w:tcPr>
            <w:tcW w:w="1133" w:type="dxa"/>
            <w:vAlign w:val="center"/>
          </w:tcPr>
          <w:p>
            <w:pPr>
              <w:pStyle w:val="13"/>
            </w:pPr>
          </w:p>
        </w:tc>
        <w:tc>
          <w:tcPr>
            <w:tcW w:w="629" w:type="dxa"/>
            <w:vAlign w:val="center"/>
          </w:tcPr>
          <w:p>
            <w:pPr>
              <w:pStyle w:val="20"/>
            </w:pPr>
          </w:p>
        </w:tc>
        <w:tc>
          <w:tcPr>
            <w:tcW w:w="629" w:type="dxa"/>
            <w:vAlign w:val="center"/>
          </w:tcPr>
          <w:p>
            <w:pPr>
              <w:pStyle w:val="21"/>
            </w:pPr>
          </w:p>
        </w:tc>
        <w:tc>
          <w:tcPr>
            <w:tcW w:w="754" w:type="dxa"/>
            <w:vAlign w:val="center"/>
          </w:tcPr>
          <w:p>
            <w:pPr>
              <w:pStyle w:val="21"/>
            </w:pPr>
          </w:p>
        </w:tc>
        <w:tc>
          <w:tcPr>
            <w:tcW w:w="856" w:type="dxa"/>
            <w:vAlign w:val="center"/>
          </w:tcPr>
          <w:p>
            <w:pPr>
              <w:pStyle w:val="21"/>
            </w:pPr>
            <w:r>
              <w:t>100.00</w:t>
            </w:r>
          </w:p>
        </w:tc>
        <w:tc>
          <w:tcPr>
            <w:tcW w:w="856" w:type="dxa"/>
            <w:vAlign w:val="center"/>
          </w:tcPr>
          <w:p>
            <w:pPr>
              <w:pStyle w:val="21"/>
            </w:pPr>
          </w:p>
        </w:tc>
        <w:tc>
          <w:tcPr>
            <w:tcW w:w="856" w:type="dxa"/>
            <w:vAlign w:val="center"/>
          </w:tcPr>
          <w:p>
            <w:pPr>
              <w:pStyle w:val="21"/>
            </w:pPr>
            <w:r>
              <w:t>100.00</w:t>
            </w: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p>
        </w:tc>
        <w:tc>
          <w:tcPr>
            <w:tcW w:w="856" w:type="dxa"/>
            <w:vAlign w:val="center"/>
          </w:tcPr>
          <w:p>
            <w:pPr>
              <w:pStyle w:val="2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06" w:hRule="atLeast"/>
          <w:jc w:val="center"/>
        </w:trPr>
        <w:tc>
          <w:tcPr>
            <w:tcW w:w="1509" w:type="dxa"/>
            <w:vAlign w:val="center"/>
          </w:tcPr>
          <w:p>
            <w:pPr>
              <w:pStyle w:val="16"/>
            </w:pPr>
            <w:r>
              <w:rPr>
                <w:rFonts w:hint="eastAsia"/>
              </w:rPr>
              <w:t>河北省财政厅提前下达</w:t>
            </w:r>
            <w:r>
              <w:t>2023</w:t>
            </w:r>
            <w:r>
              <w:rPr>
                <w:rFonts w:hint="eastAsia"/>
              </w:rPr>
              <w:t>年中央专项彩票公益金（东文山小学操场建设项目）（冀财综【</w:t>
            </w:r>
            <w:r>
              <w:t>2022</w:t>
            </w:r>
            <w:r>
              <w:rPr>
                <w:rFonts w:hint="eastAsia"/>
              </w:rPr>
              <w:t>】</w:t>
            </w:r>
            <w:r>
              <w:t>48</w:t>
            </w:r>
            <w:r>
              <w:rPr>
                <w:rFonts w:hint="eastAsia"/>
              </w:rPr>
              <w:t>号）</w:t>
            </w:r>
          </w:p>
        </w:tc>
        <w:tc>
          <w:tcPr>
            <w:tcW w:w="856" w:type="dxa"/>
            <w:vAlign w:val="center"/>
          </w:tcPr>
          <w:p>
            <w:pPr>
              <w:pStyle w:val="14"/>
            </w:pPr>
            <w:r>
              <w:t>100.00</w:t>
            </w:r>
          </w:p>
        </w:tc>
        <w:tc>
          <w:tcPr>
            <w:tcW w:w="1006" w:type="dxa"/>
            <w:vAlign w:val="center"/>
          </w:tcPr>
          <w:p>
            <w:pPr>
              <w:pStyle w:val="16"/>
            </w:pPr>
            <w:r>
              <w:rPr>
                <w:rFonts w:hint="eastAsia"/>
              </w:rPr>
              <w:t>其他建筑工程</w:t>
            </w:r>
          </w:p>
        </w:tc>
        <w:tc>
          <w:tcPr>
            <w:tcW w:w="1133" w:type="dxa"/>
            <w:vAlign w:val="center"/>
          </w:tcPr>
          <w:p>
            <w:pPr>
              <w:pStyle w:val="16"/>
            </w:pPr>
            <w:r>
              <w:t>B99000000</w:t>
            </w:r>
          </w:p>
        </w:tc>
        <w:tc>
          <w:tcPr>
            <w:tcW w:w="629" w:type="dxa"/>
            <w:vAlign w:val="center"/>
          </w:tcPr>
          <w:p>
            <w:pPr>
              <w:pStyle w:val="17"/>
            </w:pPr>
            <w:r>
              <w:rPr>
                <w:rFonts w:hint="eastAsia"/>
              </w:rPr>
              <w:t>万元</w:t>
            </w:r>
          </w:p>
        </w:tc>
        <w:tc>
          <w:tcPr>
            <w:tcW w:w="629" w:type="dxa"/>
            <w:vAlign w:val="center"/>
          </w:tcPr>
          <w:p>
            <w:pPr>
              <w:pStyle w:val="14"/>
            </w:pPr>
            <w:r>
              <w:t>1</w:t>
            </w:r>
          </w:p>
        </w:tc>
        <w:tc>
          <w:tcPr>
            <w:tcW w:w="754" w:type="dxa"/>
            <w:vAlign w:val="center"/>
          </w:tcPr>
          <w:p>
            <w:pPr>
              <w:pStyle w:val="14"/>
            </w:pPr>
            <w:r>
              <w:t>100.00</w:t>
            </w:r>
          </w:p>
        </w:tc>
        <w:tc>
          <w:tcPr>
            <w:tcW w:w="856" w:type="dxa"/>
            <w:vAlign w:val="center"/>
          </w:tcPr>
          <w:p>
            <w:pPr>
              <w:pStyle w:val="14"/>
            </w:pPr>
            <w:r>
              <w:t>100.00</w:t>
            </w:r>
          </w:p>
        </w:tc>
        <w:tc>
          <w:tcPr>
            <w:tcW w:w="856" w:type="dxa"/>
            <w:vAlign w:val="center"/>
          </w:tcPr>
          <w:p>
            <w:pPr>
              <w:pStyle w:val="14"/>
            </w:pPr>
          </w:p>
        </w:tc>
        <w:tc>
          <w:tcPr>
            <w:tcW w:w="856" w:type="dxa"/>
            <w:vAlign w:val="center"/>
          </w:tcPr>
          <w:p>
            <w:pPr>
              <w:pStyle w:val="14"/>
            </w:pPr>
            <w:r>
              <w:t>100.00</w:t>
            </w: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p>
        </w:tc>
        <w:tc>
          <w:tcPr>
            <w:tcW w:w="856" w:type="dxa"/>
            <w:vAlign w:val="center"/>
          </w:tcPr>
          <w:p>
            <w:pPr>
              <w:pStyle w:val="14"/>
            </w:pPr>
            <w:r>
              <w:t>100.00</w:t>
            </w:r>
          </w:p>
        </w:tc>
      </w:tr>
    </w:tbl>
    <w:p>
      <w:pPr>
        <w:outlineLvl w:val="0"/>
        <w:rPr>
          <w:rFonts w:ascii="黑体" w:hAnsi="黑体" w:eastAsia="黑体" w:cs="黑体"/>
          <w:color w:val="FF0000"/>
          <w:sz w:val="32"/>
          <w:szCs w:val="32"/>
        </w:rPr>
      </w:pPr>
    </w:p>
    <w:p>
      <w:pPr>
        <w:outlineLvl w:val="0"/>
        <w:rPr>
          <w:rFonts w:ascii="黑体" w:hAnsi="黑体" w:eastAsia="黑体" w:cs="黑体"/>
          <w:color w:val="FF0000"/>
          <w:sz w:val="32"/>
          <w:szCs w:val="32"/>
        </w:rPr>
      </w:pPr>
    </w:p>
    <w:p>
      <w:pPr>
        <w:outlineLvl w:val="0"/>
        <w:rPr>
          <w:rFonts w:ascii="黑体" w:hAnsi="黑体" w:eastAsia="黑体" w:cs="黑体"/>
          <w:color w:val="FF0000"/>
          <w:sz w:val="32"/>
          <w:szCs w:val="32"/>
        </w:rPr>
      </w:pPr>
    </w:p>
    <w:p>
      <w:pPr>
        <w:outlineLvl w:val="0"/>
        <w:rPr>
          <w:rFonts w:ascii="黑体" w:hAnsi="黑体" w:eastAsia="黑体" w:cs="黑体"/>
          <w:sz w:val="32"/>
          <w:szCs w:val="32"/>
        </w:rPr>
      </w:pPr>
      <w:bookmarkStart w:id="52" w:name="_Toc16917"/>
      <w:r>
        <w:rPr>
          <w:rFonts w:hint="eastAsia" w:ascii="黑体" w:hAnsi="黑体" w:eastAsia="黑体" w:cs="黑体"/>
          <w:sz w:val="32"/>
          <w:szCs w:val="32"/>
        </w:rPr>
        <w:t>七、国有资产信息情况</w:t>
      </w:r>
      <w:bookmarkEnd w:id="5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截止到</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uk-UA"/>
        </w:rPr>
        <w:t>年底我单位固定资产总额</w:t>
      </w:r>
      <w:r>
        <w:rPr>
          <w:rFonts w:hint="eastAsia" w:ascii="仿宋_GB2312" w:hAnsi="仿宋_GB2312" w:eastAsia="仿宋_GB2312" w:cs="仿宋_GB2312"/>
          <w:sz w:val="32"/>
          <w:szCs w:val="32"/>
        </w:rPr>
        <w:t>54086.4</w:t>
      </w:r>
      <w:r>
        <w:rPr>
          <w:rFonts w:hint="eastAsia" w:ascii="仿宋_GB2312" w:hAnsi="仿宋_GB2312" w:eastAsia="仿宋_GB2312" w:cs="仿宋_GB2312"/>
          <w:sz w:val="32"/>
          <w:szCs w:val="32"/>
          <w:lang w:val="uk-UA"/>
        </w:rPr>
        <w:t>万元，其中房屋共计</w:t>
      </w:r>
      <w:r>
        <w:rPr>
          <w:rFonts w:hint="eastAsia" w:ascii="仿宋_GB2312" w:hAnsi="仿宋_GB2312" w:eastAsia="仿宋_GB2312" w:cs="仿宋_GB2312"/>
          <w:sz w:val="32"/>
          <w:szCs w:val="32"/>
        </w:rPr>
        <w:t>351146.14</w:t>
      </w:r>
      <w:r>
        <w:rPr>
          <w:rFonts w:hint="eastAsia" w:ascii="仿宋_GB2312" w:hAnsi="仿宋_GB2312" w:eastAsia="仿宋_GB2312" w:cs="仿宋_GB2312"/>
          <w:sz w:val="32"/>
          <w:szCs w:val="32"/>
          <w:lang w:val="uk-UA"/>
        </w:rPr>
        <w:t>平方米，价值</w:t>
      </w:r>
      <w:r>
        <w:rPr>
          <w:rFonts w:hint="eastAsia" w:ascii="仿宋_GB2312" w:hAnsi="仿宋_GB2312" w:eastAsia="仿宋_GB2312" w:cs="仿宋_GB2312"/>
          <w:sz w:val="32"/>
          <w:szCs w:val="32"/>
        </w:rPr>
        <w:t>34606.4</w:t>
      </w:r>
      <w:r>
        <w:rPr>
          <w:rFonts w:hint="eastAsia" w:ascii="仿宋_GB2312" w:hAnsi="仿宋_GB2312" w:eastAsia="仿宋_GB2312" w:cs="仿宋_GB2312"/>
          <w:sz w:val="32"/>
          <w:szCs w:val="32"/>
          <w:lang w:val="uk-UA"/>
        </w:rPr>
        <w:t>万元；车辆共计</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uk-UA"/>
        </w:rPr>
        <w:t>辆，价值</w:t>
      </w:r>
      <w:r>
        <w:rPr>
          <w:rFonts w:hint="eastAsia" w:ascii="仿宋_GB2312" w:hAnsi="仿宋_GB2312" w:eastAsia="仿宋_GB2312" w:cs="仿宋_GB2312"/>
          <w:sz w:val="32"/>
          <w:szCs w:val="32"/>
        </w:rPr>
        <w:t>25.9</w:t>
      </w:r>
      <w:r>
        <w:rPr>
          <w:rFonts w:hint="eastAsia" w:ascii="仿宋_GB2312" w:hAnsi="仿宋_GB2312" w:eastAsia="仿宋_GB2312" w:cs="仿宋_GB2312"/>
          <w:sz w:val="32"/>
          <w:szCs w:val="32"/>
          <w:lang w:val="uk-UA"/>
        </w:rPr>
        <w:t>万元，其他固定资产</w:t>
      </w:r>
      <w:r>
        <w:rPr>
          <w:rFonts w:hint="eastAsia" w:ascii="仿宋_GB2312" w:hAnsi="仿宋_GB2312" w:eastAsia="仿宋_GB2312" w:cs="仿宋_GB2312"/>
          <w:sz w:val="32"/>
          <w:szCs w:val="32"/>
        </w:rPr>
        <w:t>19480</w:t>
      </w:r>
      <w:r>
        <w:rPr>
          <w:rFonts w:hint="eastAsia" w:ascii="仿宋_GB2312" w:hAnsi="仿宋_GB2312" w:eastAsia="仿宋_GB2312" w:cs="仿宋_GB2312"/>
          <w:sz w:val="32"/>
          <w:szCs w:val="32"/>
          <w:lang w:val="uk-UA"/>
        </w:rPr>
        <w:t>万元。</w:t>
      </w:r>
      <w:r>
        <w:rPr>
          <w:rFonts w:hint="eastAsia" w:ascii="仿宋_GB2312" w:hAnsi="仿宋_GB2312" w:eastAsia="仿宋_GB2312" w:cs="仿宋_GB2312"/>
          <w:sz w:val="32"/>
          <w:szCs w:val="32"/>
        </w:rPr>
        <w:t>2023年我单位无固定资产购置计划。</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360涞水县教育和体育局</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7"/>
        <w:gridCol w:w="19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项　　目</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数量</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固定资产总额</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54086.4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uk-UA"/>
              </w:rPr>
              <w:t>、房屋（平方米）</w:t>
            </w:r>
          </w:p>
        </w:tc>
        <w:tc>
          <w:tcPr>
            <w:tcW w:w="194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32"/>
                <w:szCs w:val="32"/>
              </w:rPr>
            </w:pPr>
            <w:r>
              <w:rPr>
                <w:rFonts w:ascii="仿宋_GB2312" w:hAnsi="仿宋_GB2312" w:eastAsia="仿宋_GB2312" w:cs="仿宋_GB2312"/>
                <w:sz w:val="32"/>
                <w:szCs w:val="32"/>
              </w:rPr>
              <w:t>351146.14</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34606.4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其中：办公用房（平方米）</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300148</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28471.7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uk-UA"/>
              </w:rPr>
              <w:t>、车辆（台、辆）</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uk-UA"/>
              </w:rPr>
              <w:t>、单价在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uk-UA"/>
              </w:rPr>
              <w:t>万元以上的设备</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727"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uk-UA"/>
              </w:rPr>
              <w:t>、其他固定资产</w:t>
            </w:r>
          </w:p>
        </w:tc>
        <w:tc>
          <w:tcPr>
            <w:tcW w:w="1941"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uk-UA"/>
              </w:rPr>
              <w:t>—</w:t>
            </w:r>
          </w:p>
        </w:tc>
        <w:tc>
          <w:tcPr>
            <w:tcW w:w="5410"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19480</w:t>
            </w:r>
          </w:p>
        </w:tc>
      </w:tr>
    </w:tbl>
    <w:p>
      <w:pPr>
        <w:outlineLvl w:val="0"/>
        <w:rPr>
          <w:rFonts w:ascii="黑体" w:hAnsi="黑体" w:eastAsia="黑体" w:cs="黑体"/>
          <w:sz w:val="32"/>
          <w:szCs w:val="32"/>
        </w:rPr>
      </w:pPr>
      <w:bookmarkStart w:id="53" w:name="_Toc27137"/>
    </w:p>
    <w:p>
      <w:pPr>
        <w:outlineLvl w:val="0"/>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八、专业名词解释</w:t>
      </w:r>
      <w:bookmarkEnd w:id="5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1、一般公共预算财政拨款收入：县级财政当年拨付的资金。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2、其他收入：指除上述财政拨款收入以外的收入。主要是存款利息收入。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3、基本支出：指为保障机构正常运转、完成日常工作任务而发生的人员支出和公用支出。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4、项目支出：指在基本支出之外为完成特定行政任务和事业发展目标所发生的支出。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utlineLvl w:val="0"/>
        <w:rPr>
          <w:rFonts w:ascii="黑体" w:hAnsi="黑体" w:eastAsia="黑体" w:cs="黑体"/>
          <w:sz w:val="32"/>
          <w:szCs w:val="32"/>
        </w:rPr>
      </w:pPr>
      <w:bookmarkStart w:id="54" w:name="_Toc26469"/>
      <w:r>
        <w:rPr>
          <w:rFonts w:hint="eastAsia" w:ascii="黑体" w:hAnsi="黑体" w:eastAsia="黑体" w:cs="黑体"/>
          <w:sz w:val="32"/>
          <w:szCs w:val="32"/>
        </w:rPr>
        <w:t>九、其他需要说明的事项</w:t>
      </w:r>
      <w:bookmarkEnd w:id="5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2023年2月14日</w:t>
      </w:r>
    </w:p>
    <w:bookmarkEnd w:id="51"/>
    <w:p>
      <w:pPr>
        <w:rPr>
          <w:rFonts w:ascii="Times New Roman" w:hAnsi="Times New Roman" w:cs="Times New Roman"/>
        </w:rPr>
      </w:pPr>
    </w:p>
    <w:sectPr>
      <w:pgSz w:w="16838" w:h="11906" w:orient="landscape"/>
      <w:pgMar w:top="1417" w:right="1786" w:bottom="1417" w:left="17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633"/>
        <w:tab w:val="clear" w:pos="4153"/>
      </w:tabs>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163</w:t>
                </w:r>
                <w:r>
                  <w:rPr>
                    <w:rFonts w:hint="eastAsia" w:ascii="宋体" w:hAnsi="宋体" w:eastAsia="宋体" w:cs="宋体"/>
                    <w:sz w:val="21"/>
                    <w:szCs w:val="21"/>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578A4"/>
    <w:multiLevelType w:val="singleLevel"/>
    <w:tmpl w:val="D13578A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2MTVhMTI4ZjhkODg4NWZjYjI3OWM1NTU3NTFkM2YifQ=="/>
  </w:docVars>
  <w:rsids>
    <w:rsidRoot w:val="6268230E"/>
    <w:rsid w:val="000124C1"/>
    <w:rsid w:val="00014A26"/>
    <w:rsid w:val="000227E0"/>
    <w:rsid w:val="00053406"/>
    <w:rsid w:val="00071315"/>
    <w:rsid w:val="000732AC"/>
    <w:rsid w:val="000735A4"/>
    <w:rsid w:val="00074B69"/>
    <w:rsid w:val="000E02EB"/>
    <w:rsid w:val="00105290"/>
    <w:rsid w:val="00116B10"/>
    <w:rsid w:val="00126CC5"/>
    <w:rsid w:val="00136945"/>
    <w:rsid w:val="00152847"/>
    <w:rsid w:val="00163D1F"/>
    <w:rsid w:val="001760BF"/>
    <w:rsid w:val="001931F4"/>
    <w:rsid w:val="0019505C"/>
    <w:rsid w:val="001F2457"/>
    <w:rsid w:val="002073EA"/>
    <w:rsid w:val="002160D1"/>
    <w:rsid w:val="002269F4"/>
    <w:rsid w:val="00236AA2"/>
    <w:rsid w:val="0025058A"/>
    <w:rsid w:val="00267091"/>
    <w:rsid w:val="00282C56"/>
    <w:rsid w:val="00286316"/>
    <w:rsid w:val="00294B7F"/>
    <w:rsid w:val="002B00A8"/>
    <w:rsid w:val="002C5205"/>
    <w:rsid w:val="002F3A60"/>
    <w:rsid w:val="003222E1"/>
    <w:rsid w:val="003448B2"/>
    <w:rsid w:val="003706AB"/>
    <w:rsid w:val="00375A2B"/>
    <w:rsid w:val="003879D7"/>
    <w:rsid w:val="003942CC"/>
    <w:rsid w:val="003A713B"/>
    <w:rsid w:val="003C3BC6"/>
    <w:rsid w:val="003F79D0"/>
    <w:rsid w:val="0040502B"/>
    <w:rsid w:val="00425AA2"/>
    <w:rsid w:val="004564E9"/>
    <w:rsid w:val="00457323"/>
    <w:rsid w:val="00475221"/>
    <w:rsid w:val="004B781D"/>
    <w:rsid w:val="00551AC0"/>
    <w:rsid w:val="005D2B3C"/>
    <w:rsid w:val="005E1BBE"/>
    <w:rsid w:val="005E6279"/>
    <w:rsid w:val="00603753"/>
    <w:rsid w:val="00603D92"/>
    <w:rsid w:val="00604EB8"/>
    <w:rsid w:val="0062050B"/>
    <w:rsid w:val="006231FB"/>
    <w:rsid w:val="006310D9"/>
    <w:rsid w:val="0067001A"/>
    <w:rsid w:val="006A4E09"/>
    <w:rsid w:val="006D25E4"/>
    <w:rsid w:val="006D3CC1"/>
    <w:rsid w:val="006F6604"/>
    <w:rsid w:val="007015E6"/>
    <w:rsid w:val="0070442A"/>
    <w:rsid w:val="00733E33"/>
    <w:rsid w:val="00740AC0"/>
    <w:rsid w:val="007461CA"/>
    <w:rsid w:val="007543B7"/>
    <w:rsid w:val="007623DB"/>
    <w:rsid w:val="007717F1"/>
    <w:rsid w:val="0077318B"/>
    <w:rsid w:val="007877A3"/>
    <w:rsid w:val="007A7892"/>
    <w:rsid w:val="007B3C30"/>
    <w:rsid w:val="007E1DD6"/>
    <w:rsid w:val="007E7505"/>
    <w:rsid w:val="007F5637"/>
    <w:rsid w:val="00810E08"/>
    <w:rsid w:val="008208D1"/>
    <w:rsid w:val="0082569A"/>
    <w:rsid w:val="008273E6"/>
    <w:rsid w:val="00846A54"/>
    <w:rsid w:val="00851FBA"/>
    <w:rsid w:val="00875833"/>
    <w:rsid w:val="008B167D"/>
    <w:rsid w:val="008D7B95"/>
    <w:rsid w:val="00912184"/>
    <w:rsid w:val="00913EC3"/>
    <w:rsid w:val="00917867"/>
    <w:rsid w:val="0092172D"/>
    <w:rsid w:val="00955D9D"/>
    <w:rsid w:val="0096364D"/>
    <w:rsid w:val="00963DFF"/>
    <w:rsid w:val="0097502F"/>
    <w:rsid w:val="009934D7"/>
    <w:rsid w:val="009C7077"/>
    <w:rsid w:val="009D01F5"/>
    <w:rsid w:val="009E070F"/>
    <w:rsid w:val="009F4111"/>
    <w:rsid w:val="00A0774F"/>
    <w:rsid w:val="00A12A8C"/>
    <w:rsid w:val="00A15D24"/>
    <w:rsid w:val="00A24D94"/>
    <w:rsid w:val="00A2587E"/>
    <w:rsid w:val="00A709AA"/>
    <w:rsid w:val="00A74869"/>
    <w:rsid w:val="00A80091"/>
    <w:rsid w:val="00A826C2"/>
    <w:rsid w:val="00AA68ED"/>
    <w:rsid w:val="00AB18E8"/>
    <w:rsid w:val="00AB4D07"/>
    <w:rsid w:val="00AB50AE"/>
    <w:rsid w:val="00AF445C"/>
    <w:rsid w:val="00B31C6C"/>
    <w:rsid w:val="00B51F9D"/>
    <w:rsid w:val="00B75E46"/>
    <w:rsid w:val="00B85F65"/>
    <w:rsid w:val="00B91956"/>
    <w:rsid w:val="00BC789E"/>
    <w:rsid w:val="00BD4129"/>
    <w:rsid w:val="00BD57F1"/>
    <w:rsid w:val="00BF4D5B"/>
    <w:rsid w:val="00C01F72"/>
    <w:rsid w:val="00C31143"/>
    <w:rsid w:val="00C37A8D"/>
    <w:rsid w:val="00C421AB"/>
    <w:rsid w:val="00C5191B"/>
    <w:rsid w:val="00C63CF5"/>
    <w:rsid w:val="00C77EA8"/>
    <w:rsid w:val="00C8157A"/>
    <w:rsid w:val="00CC4B37"/>
    <w:rsid w:val="00CC703F"/>
    <w:rsid w:val="00CE0702"/>
    <w:rsid w:val="00CE12AB"/>
    <w:rsid w:val="00CF5C80"/>
    <w:rsid w:val="00D3101F"/>
    <w:rsid w:val="00DC487B"/>
    <w:rsid w:val="00DC645D"/>
    <w:rsid w:val="00DE2DD2"/>
    <w:rsid w:val="00E02EAD"/>
    <w:rsid w:val="00E15920"/>
    <w:rsid w:val="00E33B9B"/>
    <w:rsid w:val="00E90BF6"/>
    <w:rsid w:val="00E92802"/>
    <w:rsid w:val="00EA5F0C"/>
    <w:rsid w:val="00EE4C32"/>
    <w:rsid w:val="00EF7FEF"/>
    <w:rsid w:val="00F04C13"/>
    <w:rsid w:val="00F30CAA"/>
    <w:rsid w:val="00F347B8"/>
    <w:rsid w:val="00F47A8B"/>
    <w:rsid w:val="00F568DB"/>
    <w:rsid w:val="00F6031B"/>
    <w:rsid w:val="00F6504F"/>
    <w:rsid w:val="00F65C10"/>
    <w:rsid w:val="00F73A8D"/>
    <w:rsid w:val="00F8490C"/>
    <w:rsid w:val="00F86201"/>
    <w:rsid w:val="00F87E80"/>
    <w:rsid w:val="00F976DE"/>
    <w:rsid w:val="00FA64A9"/>
    <w:rsid w:val="0A041901"/>
    <w:rsid w:val="0A6679F0"/>
    <w:rsid w:val="0AD901B3"/>
    <w:rsid w:val="0B024CFB"/>
    <w:rsid w:val="0CF84031"/>
    <w:rsid w:val="0EDA208D"/>
    <w:rsid w:val="10543A2C"/>
    <w:rsid w:val="11CB7FF4"/>
    <w:rsid w:val="153F25A1"/>
    <w:rsid w:val="177926B6"/>
    <w:rsid w:val="18314603"/>
    <w:rsid w:val="18AE37F5"/>
    <w:rsid w:val="1A1E0E9C"/>
    <w:rsid w:val="1BA86AEE"/>
    <w:rsid w:val="1D174F3D"/>
    <w:rsid w:val="1DB4365C"/>
    <w:rsid w:val="1E3E0893"/>
    <w:rsid w:val="1E763007"/>
    <w:rsid w:val="1F470473"/>
    <w:rsid w:val="20BC17B5"/>
    <w:rsid w:val="20C05514"/>
    <w:rsid w:val="25D97F3F"/>
    <w:rsid w:val="25EF7C9B"/>
    <w:rsid w:val="26870670"/>
    <w:rsid w:val="289B3D96"/>
    <w:rsid w:val="28C0612D"/>
    <w:rsid w:val="2B8F3399"/>
    <w:rsid w:val="2BCD3BBB"/>
    <w:rsid w:val="2DC00DAC"/>
    <w:rsid w:val="31366FC5"/>
    <w:rsid w:val="31BD5E5D"/>
    <w:rsid w:val="32CE61B4"/>
    <w:rsid w:val="33B60F22"/>
    <w:rsid w:val="352C5D76"/>
    <w:rsid w:val="3550313F"/>
    <w:rsid w:val="36B971F0"/>
    <w:rsid w:val="371476DC"/>
    <w:rsid w:val="39343B52"/>
    <w:rsid w:val="3B143534"/>
    <w:rsid w:val="3B3D75CD"/>
    <w:rsid w:val="3D2C5D7F"/>
    <w:rsid w:val="41011397"/>
    <w:rsid w:val="43252719"/>
    <w:rsid w:val="47A03A27"/>
    <w:rsid w:val="4A3A2308"/>
    <w:rsid w:val="4A5E5D08"/>
    <w:rsid w:val="4C9A62ED"/>
    <w:rsid w:val="4D9B03ED"/>
    <w:rsid w:val="4DF00786"/>
    <w:rsid w:val="4F0A7F81"/>
    <w:rsid w:val="4FBD750E"/>
    <w:rsid w:val="53DC2339"/>
    <w:rsid w:val="56436117"/>
    <w:rsid w:val="577337DA"/>
    <w:rsid w:val="57E224BE"/>
    <w:rsid w:val="59A37FD7"/>
    <w:rsid w:val="5B3413DC"/>
    <w:rsid w:val="5CB5202A"/>
    <w:rsid w:val="6268230E"/>
    <w:rsid w:val="64130204"/>
    <w:rsid w:val="64553E6A"/>
    <w:rsid w:val="64B512B4"/>
    <w:rsid w:val="6502545F"/>
    <w:rsid w:val="65982DBE"/>
    <w:rsid w:val="6693008B"/>
    <w:rsid w:val="691B0321"/>
    <w:rsid w:val="69754956"/>
    <w:rsid w:val="6B801D68"/>
    <w:rsid w:val="6BF240AB"/>
    <w:rsid w:val="73DE7FDC"/>
    <w:rsid w:val="7AFB2B52"/>
    <w:rsid w:val="7BE64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99" w:semiHidden="0" w:name="toc 2"/>
    <w:lsdException w:unhideWhenUsed="0" w:uiPriority="0" w:semiHidden="0" w:name="toc 3"/>
    <w:lsdException w:unhideWhenUsed="0" w:uiPriority="9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widowControl w:val="0"/>
      <w:jc w:val="both"/>
    </w:pPr>
    <w:rPr>
      <w:rFonts w:asciiTheme="minorHAnsi" w:hAnsiTheme="minorHAnsi" w:eastAsiaTheme="minorEastAsia" w:cstheme="minorBidi"/>
      <w:kern w:val="2"/>
      <w:sz w:val="18"/>
      <w:szCs w:val="18"/>
    </w:rPr>
  </w:style>
  <w:style w:type="paragraph" w:styleId="3">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rPr>
  </w:style>
  <w:style w:type="paragraph" w:styleId="4">
    <w:name w:val="header"/>
    <w:basedOn w:val="1"/>
    <w:link w:val="12"/>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rPr>
  </w:style>
  <w:style w:type="paragraph" w:styleId="5">
    <w:name w:val="toc 1"/>
    <w:next w:val="1"/>
    <w:autoRedefine/>
    <w:qFormat/>
    <w:uiPriority w:val="99"/>
    <w:pPr>
      <w:spacing w:before="120"/>
      <w:ind w:firstLine="560"/>
    </w:pPr>
    <w:rPr>
      <w:rFonts w:ascii="Times New Roman" w:hAnsi="Times New Roman" w:eastAsia="方正仿宋_GBK" w:cs="Times New Roman"/>
      <w:color w:val="000000"/>
      <w:sz w:val="28"/>
      <w:szCs w:val="24"/>
      <w:lang w:val="en-US" w:eastAsia="uk-UA" w:bidi="ar-SA"/>
    </w:rPr>
  </w:style>
  <w:style w:type="paragraph" w:styleId="6">
    <w:name w:val="Normal (Web)"/>
    <w:basedOn w:val="1"/>
    <w:qFormat/>
    <w:uiPriority w:val="0"/>
    <w:pPr>
      <w:spacing w:before="100" w:beforeAutospacing="1" w:after="100" w:afterAutospacing="1"/>
    </w:pPr>
    <w:rPr>
      <w:rFonts w:eastAsiaTheme="minorEastAsia"/>
    </w:rPr>
  </w:style>
  <w:style w:type="character" w:styleId="9">
    <w:name w:val="Strong"/>
    <w:qFormat/>
    <w:uiPriority w:val="0"/>
    <w:rPr>
      <w:b/>
    </w:rPr>
  </w:style>
  <w:style w:type="character" w:customStyle="1" w:styleId="10">
    <w:name w:val="批注框文本 Char"/>
    <w:basedOn w:val="8"/>
    <w:link w:val="2"/>
    <w:autoRedefine/>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99"/>
    <w:rPr>
      <w:rFonts w:asciiTheme="minorHAnsi" w:hAnsiTheme="minorHAnsi" w:eastAsiaTheme="minorEastAsia" w:cstheme="minorBidi"/>
      <w:kern w:val="2"/>
      <w:sz w:val="18"/>
      <w:szCs w:val="24"/>
    </w:rPr>
  </w:style>
  <w:style w:type="character" w:customStyle="1" w:styleId="12">
    <w:name w:val="页眉 Char"/>
    <w:basedOn w:val="8"/>
    <w:link w:val="4"/>
    <w:qFormat/>
    <w:uiPriority w:val="99"/>
    <w:rPr>
      <w:rFonts w:asciiTheme="minorHAnsi" w:hAnsiTheme="minorHAnsi" w:eastAsiaTheme="minorEastAsia" w:cstheme="minorBidi"/>
      <w:kern w:val="2"/>
      <w:sz w:val="18"/>
      <w:szCs w:val="24"/>
    </w:rPr>
  </w:style>
  <w:style w:type="paragraph" w:customStyle="1" w:styleId="13">
    <w:name w:val="单元格样式5"/>
    <w:basedOn w:val="1"/>
    <w:autoRedefine/>
    <w:qFormat/>
    <w:uiPriority w:val="99"/>
    <w:rPr>
      <w:rFonts w:ascii="方正书宋_GBK" w:hAnsi="方正书宋_GBK" w:eastAsia="方正书宋_GBK" w:cs="方正书宋_GBK"/>
      <w:b/>
      <w:sz w:val="21"/>
      <w:lang w:eastAsia="uk-UA"/>
    </w:rPr>
  </w:style>
  <w:style w:type="paragraph" w:customStyle="1" w:styleId="14">
    <w:name w:val="单元格样式4"/>
    <w:basedOn w:val="1"/>
    <w:qFormat/>
    <w:uiPriority w:val="99"/>
    <w:pPr>
      <w:jc w:val="right"/>
    </w:pPr>
    <w:rPr>
      <w:rFonts w:ascii="方正书宋_GBK" w:hAnsi="方正书宋_GBK" w:eastAsia="方正书宋_GBK" w:cs="方正书宋_GBK"/>
      <w:sz w:val="21"/>
      <w:lang w:eastAsia="uk-UA"/>
    </w:rPr>
  </w:style>
  <w:style w:type="paragraph" w:customStyle="1" w:styleId="15">
    <w:name w:val="单元格样式1"/>
    <w:basedOn w:val="1"/>
    <w:qFormat/>
    <w:uiPriority w:val="99"/>
    <w:pPr>
      <w:jc w:val="center"/>
    </w:pPr>
    <w:rPr>
      <w:rFonts w:ascii="方正书宋_GBK" w:hAnsi="方正书宋_GBK" w:eastAsia="方正书宋_GBK" w:cs="方正书宋_GBK"/>
      <w:b/>
      <w:sz w:val="21"/>
      <w:lang w:eastAsia="uk-UA"/>
    </w:rPr>
  </w:style>
  <w:style w:type="paragraph" w:customStyle="1" w:styleId="16">
    <w:name w:val="单元格样式2"/>
    <w:basedOn w:val="1"/>
    <w:autoRedefine/>
    <w:qFormat/>
    <w:uiPriority w:val="99"/>
    <w:rPr>
      <w:rFonts w:ascii="方正书宋_GBK" w:hAnsi="方正书宋_GBK" w:eastAsia="方正书宋_GBK" w:cs="方正书宋_GBK"/>
      <w:sz w:val="21"/>
      <w:lang w:eastAsia="uk-UA"/>
    </w:rPr>
  </w:style>
  <w:style w:type="paragraph" w:customStyle="1" w:styleId="17">
    <w:name w:val="单元格样式3"/>
    <w:basedOn w:val="1"/>
    <w:qFormat/>
    <w:uiPriority w:val="99"/>
    <w:pPr>
      <w:jc w:val="center"/>
    </w:pPr>
    <w:rPr>
      <w:rFonts w:ascii="方正书宋_GBK" w:hAnsi="方正书宋_GBK" w:eastAsia="方正书宋_GBK" w:cs="方正书宋_GBK"/>
      <w:sz w:val="21"/>
      <w:lang w:eastAsia="uk-UA"/>
    </w:rPr>
  </w:style>
  <w:style w:type="paragraph" w:customStyle="1" w:styleId="18">
    <w:name w:val="单元格样式20"/>
    <w:basedOn w:val="1"/>
    <w:qFormat/>
    <w:uiPriority w:val="0"/>
    <w:rPr>
      <w:rFonts w:ascii="方正小标宋_GBK" w:hAnsi="方正小标宋_GBK" w:eastAsia="方正小标宋_GBK" w:cs="方正小标宋_GBK"/>
      <w:lang w:eastAsia="uk-UA"/>
    </w:rPr>
  </w:style>
  <w:style w:type="paragraph" w:customStyle="1" w:styleId="19">
    <w:name w:val="单元格样式23"/>
    <w:basedOn w:val="1"/>
    <w:autoRedefine/>
    <w:qFormat/>
    <w:uiPriority w:val="0"/>
    <w:pPr>
      <w:jc w:val="right"/>
    </w:pPr>
    <w:rPr>
      <w:rFonts w:ascii="方正书宋_GBK" w:hAnsi="方正书宋_GBK" w:eastAsia="方正书宋_GBK" w:cs="方正书宋_GBK"/>
      <w:lang w:eastAsia="uk-UA"/>
    </w:rPr>
  </w:style>
  <w:style w:type="paragraph" w:customStyle="1" w:styleId="20">
    <w:name w:val="单元格样式6"/>
    <w:basedOn w:val="1"/>
    <w:qFormat/>
    <w:uiPriority w:val="99"/>
    <w:pPr>
      <w:jc w:val="center"/>
    </w:pPr>
    <w:rPr>
      <w:rFonts w:ascii="方正书宋_GBK" w:hAnsi="方正书宋_GBK" w:eastAsia="方正书宋_GBK" w:cs="方正书宋_GBK"/>
      <w:b/>
      <w:sz w:val="21"/>
      <w:lang w:eastAsia="uk-UA"/>
    </w:rPr>
  </w:style>
  <w:style w:type="paragraph" w:customStyle="1" w:styleId="21">
    <w:name w:val="单元格样式7"/>
    <w:basedOn w:val="1"/>
    <w:qFormat/>
    <w:uiPriority w:val="99"/>
    <w:pPr>
      <w:jc w:val="right"/>
    </w:pPr>
    <w:rPr>
      <w:rFonts w:ascii="方正书宋_GBK" w:hAnsi="方正书宋_GBK" w:eastAsia="方正书宋_GBK" w:cs="方正书宋_GBK"/>
      <w:b/>
      <w:sz w:val="21"/>
      <w:lang w:eastAsia="uk-UA"/>
    </w:rPr>
  </w:style>
  <w:style w:type="paragraph" w:customStyle="1" w:styleId="22">
    <w:name w:val="WPSOffice手动目录 1"/>
    <w:autoRedefine/>
    <w:qFormat/>
    <w:uiPriority w:val="0"/>
    <w:rPr>
      <w:rFonts w:ascii="Times New Roman" w:hAnsi="Times New Roman" w:eastAsia="宋体" w:cs="Times New Roman"/>
      <w:lang w:val="en-US" w:eastAsia="zh-CN" w:bidi="ar-SA"/>
    </w:rPr>
  </w:style>
  <w:style w:type="paragraph" w:customStyle="1" w:styleId="23">
    <w:name w:val="插入文本样式-插入总体目标文件"/>
    <w:basedOn w:val="1"/>
    <w:qFormat/>
    <w:uiPriority w:val="99"/>
    <w:pPr>
      <w:spacing w:line="500" w:lineRule="exact"/>
      <w:ind w:firstLine="560"/>
    </w:pPr>
    <w:rPr>
      <w:rFonts w:ascii="Times New Roman" w:hAnsi="Times New Roman" w:eastAsia="方正仿宋_GBK" w:cs="Times New Roman"/>
      <w:sz w:val="28"/>
      <w:lang w:eastAsia="uk-UA"/>
    </w:rPr>
  </w:style>
  <w:style w:type="paragraph" w:customStyle="1" w:styleId="24">
    <w:name w:val="插入文本样式-插入职责分类绩效目标文件"/>
    <w:basedOn w:val="1"/>
    <w:uiPriority w:val="99"/>
    <w:pPr>
      <w:spacing w:line="500" w:lineRule="exact"/>
      <w:ind w:firstLine="560"/>
    </w:pPr>
    <w:rPr>
      <w:rFonts w:ascii="Times New Roman" w:hAnsi="Times New Roman" w:eastAsia="方正仿宋_GBK" w:cs="Times New Roman"/>
      <w:sz w:val="28"/>
      <w:lang w:eastAsia="uk-UA"/>
    </w:rPr>
  </w:style>
  <w:style w:type="paragraph" w:customStyle="1" w:styleId="25">
    <w:name w:val="插入文本样式-插入实现年度发展规划目标的保障措施文件"/>
    <w:basedOn w:val="1"/>
    <w:autoRedefine/>
    <w:qFormat/>
    <w:uiPriority w:val="99"/>
    <w:pPr>
      <w:spacing w:line="500" w:lineRule="exact"/>
      <w:ind w:firstLine="560"/>
    </w:pPr>
    <w:rPr>
      <w:rFonts w:ascii="Times New Roman" w:hAnsi="Times New Roman" w:eastAsia="方正仿宋_GBK" w:cs="Times New Roman"/>
      <w:sz w:val="2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65F62-24C3-41CF-91C2-7D875514C95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165</Pages>
  <Words>12261</Words>
  <Characters>69889</Characters>
  <Lines>582</Lines>
  <Paragraphs>163</Paragraphs>
  <TotalTime>1</TotalTime>
  <ScaleCrop>false</ScaleCrop>
  <LinksUpToDate>false</LinksUpToDate>
  <CharactersWithSpaces>81987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2022-06-18T03:10:00Z</dcterms:created>
  <dc:creator>美丽的贝壳</dc:creator>
  <cp:lastModifiedBy>WPS_1646309830</cp:lastModifiedBy>
  <cp:lastPrinted>2023-02-13T10:39:00Z</cp:lastPrinted>
  <dcterms:modified xsi:type="dcterms:W3CDTF">2024-01-02T00:54:40Z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4CC78697D53A4E6DA90A47EF01F3698D</vt:lpwstr>
  </property>
</Properties>
</file>